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vsdx" ContentType="application/vnd.ms-visio.drawing"/>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E2756" w:rsidRDefault="008E2756" w:rsidP="008E2756">
      <w:pPr>
        <w:pStyle w:val="-5"/>
        <w:ind w:firstLine="0"/>
        <w:jc w:val="center"/>
        <w:rPr>
          <w:rFonts w:cs="Arial"/>
          <w:b/>
          <w:caps/>
          <w:sz w:val="32"/>
        </w:rPr>
      </w:pPr>
    </w:p>
    <w:p w:rsidR="008E2756" w:rsidRDefault="008E2756" w:rsidP="008E2756">
      <w:pPr>
        <w:pStyle w:val="-5"/>
        <w:ind w:firstLine="0"/>
        <w:jc w:val="center"/>
        <w:rPr>
          <w:rFonts w:cs="Arial"/>
          <w:b/>
          <w:caps/>
          <w:sz w:val="32"/>
        </w:rPr>
      </w:pPr>
    </w:p>
    <w:p w:rsidR="008E2756" w:rsidRDefault="00F6797D" w:rsidP="008E2756">
      <w:pPr>
        <w:pStyle w:val="-5"/>
        <w:ind w:firstLine="0"/>
        <w:jc w:val="center"/>
        <w:rPr>
          <w:rFonts w:cs="Arial"/>
          <w:b/>
          <w:caps/>
          <w:sz w:val="32"/>
        </w:rPr>
      </w:pPr>
      <w:r>
        <w:rPr>
          <w:noProof/>
        </w:rPr>
        <w:drawing>
          <wp:anchor distT="0" distB="0" distL="114935" distR="114935" simplePos="0" relativeHeight="251659264" behindDoc="0" locked="0" layoutInCell="1" allowOverlap="1" wp14:anchorId="1710C4EB" wp14:editId="795F20A4">
            <wp:simplePos x="0" y="0"/>
            <wp:positionH relativeFrom="margin">
              <wp:align>center</wp:align>
            </wp:positionH>
            <wp:positionV relativeFrom="paragraph">
              <wp:posOffset>281950</wp:posOffset>
            </wp:positionV>
            <wp:extent cx="2197290" cy="2809212"/>
            <wp:effectExtent l="0" t="0" r="0" b="0"/>
            <wp:wrapNone/>
            <wp:docPr id="2" name="Рисунок 2" descr="Gerb_KOKSA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rb_KOKSA_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97290" cy="280921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2756" w:rsidRDefault="008E2756" w:rsidP="008E2756">
      <w:pPr>
        <w:pStyle w:val="-5"/>
        <w:ind w:firstLine="0"/>
        <w:jc w:val="center"/>
        <w:rPr>
          <w:rFonts w:cs="Arial"/>
          <w:b/>
          <w:caps/>
          <w:sz w:val="32"/>
        </w:rPr>
      </w:pPr>
    </w:p>
    <w:p w:rsidR="008E2756" w:rsidRDefault="008E2756" w:rsidP="008E2756">
      <w:pPr>
        <w:pStyle w:val="-5"/>
        <w:ind w:firstLine="0"/>
        <w:jc w:val="center"/>
        <w:rPr>
          <w:rFonts w:cs="Arial"/>
          <w:b/>
          <w:caps/>
          <w:sz w:val="32"/>
        </w:rPr>
      </w:pPr>
    </w:p>
    <w:p w:rsidR="008E2756" w:rsidRDefault="008E2756" w:rsidP="008E2756">
      <w:pPr>
        <w:pStyle w:val="-5"/>
        <w:ind w:firstLine="0"/>
        <w:jc w:val="center"/>
        <w:rPr>
          <w:rFonts w:cs="Arial"/>
          <w:b/>
          <w:caps/>
          <w:sz w:val="32"/>
        </w:rPr>
      </w:pPr>
    </w:p>
    <w:p w:rsidR="008E2756" w:rsidRDefault="008E2756" w:rsidP="008E2756">
      <w:pPr>
        <w:pStyle w:val="-5"/>
        <w:ind w:firstLine="0"/>
        <w:jc w:val="center"/>
        <w:rPr>
          <w:rFonts w:cs="Arial"/>
          <w:b/>
          <w:caps/>
          <w:sz w:val="32"/>
        </w:rPr>
      </w:pPr>
    </w:p>
    <w:p w:rsidR="00F6797D" w:rsidRDefault="00F6797D" w:rsidP="008E2756">
      <w:pPr>
        <w:pStyle w:val="-5"/>
        <w:ind w:firstLine="0"/>
        <w:jc w:val="center"/>
        <w:rPr>
          <w:rFonts w:cs="Arial"/>
          <w:b/>
          <w:caps/>
          <w:sz w:val="32"/>
        </w:rPr>
      </w:pPr>
    </w:p>
    <w:p w:rsidR="00F6797D" w:rsidRDefault="00F6797D" w:rsidP="008E2756">
      <w:pPr>
        <w:pStyle w:val="-5"/>
        <w:ind w:firstLine="0"/>
        <w:jc w:val="center"/>
        <w:rPr>
          <w:rFonts w:cs="Arial"/>
          <w:b/>
          <w:caps/>
          <w:sz w:val="32"/>
        </w:rPr>
      </w:pPr>
    </w:p>
    <w:p w:rsidR="00F6797D" w:rsidRDefault="00F6797D" w:rsidP="008E2756">
      <w:pPr>
        <w:pStyle w:val="-5"/>
        <w:ind w:firstLine="0"/>
        <w:jc w:val="center"/>
        <w:rPr>
          <w:rFonts w:cs="Arial"/>
          <w:b/>
          <w:caps/>
          <w:sz w:val="32"/>
        </w:rPr>
      </w:pPr>
    </w:p>
    <w:p w:rsidR="00F6797D" w:rsidRDefault="00F6797D" w:rsidP="008E2756">
      <w:pPr>
        <w:pStyle w:val="-5"/>
        <w:ind w:firstLine="0"/>
        <w:jc w:val="center"/>
        <w:rPr>
          <w:rFonts w:cs="Arial"/>
          <w:b/>
          <w:caps/>
          <w:sz w:val="32"/>
        </w:rPr>
      </w:pPr>
    </w:p>
    <w:p w:rsidR="00F6797D" w:rsidRDefault="00F6797D" w:rsidP="008E2756">
      <w:pPr>
        <w:pStyle w:val="-5"/>
        <w:ind w:firstLine="0"/>
        <w:jc w:val="center"/>
        <w:rPr>
          <w:rFonts w:cs="Arial"/>
          <w:b/>
          <w:caps/>
          <w:sz w:val="32"/>
        </w:rPr>
      </w:pPr>
    </w:p>
    <w:p w:rsidR="00F6797D" w:rsidRDefault="00F6797D" w:rsidP="008E2756">
      <w:pPr>
        <w:pStyle w:val="-5"/>
        <w:ind w:firstLine="0"/>
        <w:jc w:val="center"/>
        <w:rPr>
          <w:rFonts w:cs="Arial"/>
          <w:b/>
          <w:caps/>
          <w:sz w:val="32"/>
        </w:rPr>
      </w:pPr>
    </w:p>
    <w:p w:rsidR="00D57185" w:rsidRPr="00FF66CB" w:rsidRDefault="00D57185" w:rsidP="00D57185">
      <w:pPr>
        <w:pStyle w:val="-5"/>
        <w:ind w:firstLine="0"/>
        <w:jc w:val="center"/>
        <w:rPr>
          <w:rFonts w:cs="Arial"/>
          <w:b/>
          <w:caps/>
          <w:sz w:val="32"/>
        </w:rPr>
      </w:pPr>
      <w:r w:rsidRPr="00FF66CB">
        <w:rPr>
          <w:rFonts w:cs="Arial"/>
          <w:b/>
          <w:caps/>
          <w:sz w:val="32"/>
        </w:rPr>
        <w:t>Схем</w:t>
      </w:r>
      <w:r>
        <w:rPr>
          <w:rFonts w:cs="Arial"/>
          <w:b/>
          <w:caps/>
          <w:sz w:val="32"/>
        </w:rPr>
        <w:t>а</w:t>
      </w:r>
      <w:r w:rsidRPr="00FF66CB">
        <w:rPr>
          <w:rFonts w:cs="Arial"/>
          <w:b/>
          <w:caps/>
          <w:sz w:val="32"/>
        </w:rPr>
        <w:t xml:space="preserve"> теплоснабжения </w:t>
      </w:r>
    </w:p>
    <w:p w:rsidR="00D57185" w:rsidRDefault="00D57185" w:rsidP="00D57185">
      <w:pPr>
        <w:pStyle w:val="-5"/>
        <w:ind w:firstLine="0"/>
        <w:jc w:val="center"/>
        <w:rPr>
          <w:rFonts w:cs="Arial"/>
          <w:b/>
          <w:caps/>
          <w:sz w:val="32"/>
          <w:szCs w:val="32"/>
        </w:rPr>
      </w:pPr>
      <w:r w:rsidRPr="006D26B7">
        <w:rPr>
          <w:rFonts w:cs="Arial"/>
          <w:b/>
          <w:caps/>
          <w:sz w:val="32"/>
          <w:szCs w:val="32"/>
        </w:rPr>
        <w:t>МО «</w:t>
      </w:r>
      <w:r w:rsidR="00813131">
        <w:rPr>
          <w:rFonts w:cs="Arial"/>
          <w:b/>
          <w:caps/>
          <w:sz w:val="32"/>
          <w:szCs w:val="32"/>
        </w:rPr>
        <w:t>Усть-Кокс</w:t>
      </w:r>
      <w:r w:rsidRPr="006D26B7">
        <w:rPr>
          <w:rFonts w:cs="Arial"/>
          <w:b/>
          <w:caps/>
          <w:sz w:val="32"/>
          <w:szCs w:val="32"/>
        </w:rPr>
        <w:t>инский район»</w:t>
      </w:r>
      <w:r>
        <w:rPr>
          <w:rFonts w:cs="Arial"/>
          <w:b/>
          <w:caps/>
          <w:sz w:val="32"/>
          <w:szCs w:val="32"/>
        </w:rPr>
        <w:t xml:space="preserve"> </w:t>
      </w:r>
    </w:p>
    <w:p w:rsidR="008E2756" w:rsidRDefault="00D57185" w:rsidP="00D57185">
      <w:pPr>
        <w:pStyle w:val="-5"/>
        <w:ind w:firstLine="0"/>
        <w:jc w:val="center"/>
        <w:rPr>
          <w:rFonts w:cs="Arial"/>
          <w:b/>
          <w:caps/>
          <w:sz w:val="32"/>
        </w:rPr>
      </w:pPr>
      <w:r w:rsidRPr="00FF66CB">
        <w:rPr>
          <w:rFonts w:cs="Arial"/>
          <w:b/>
          <w:caps/>
          <w:sz w:val="32"/>
          <w:szCs w:val="32"/>
        </w:rPr>
        <w:t>до 203</w:t>
      </w:r>
      <w:r>
        <w:rPr>
          <w:rFonts w:cs="Arial"/>
          <w:b/>
          <w:caps/>
          <w:sz w:val="32"/>
          <w:szCs w:val="32"/>
        </w:rPr>
        <w:t>2</w:t>
      </w:r>
      <w:r w:rsidRPr="00FF66CB">
        <w:rPr>
          <w:rFonts w:cs="Arial"/>
          <w:b/>
          <w:caps/>
          <w:sz w:val="32"/>
          <w:szCs w:val="32"/>
        </w:rPr>
        <w:t xml:space="preserve"> года</w:t>
      </w:r>
    </w:p>
    <w:p w:rsidR="008E2756" w:rsidRDefault="008E2756" w:rsidP="008E2756">
      <w:pPr>
        <w:pStyle w:val="-5"/>
        <w:ind w:firstLine="0"/>
        <w:jc w:val="center"/>
        <w:rPr>
          <w:rFonts w:cs="Arial"/>
          <w:sz w:val="28"/>
        </w:rPr>
      </w:pPr>
    </w:p>
    <w:p w:rsidR="008E2756" w:rsidRDefault="008E2756" w:rsidP="008E2756">
      <w:pPr>
        <w:pStyle w:val="-5"/>
        <w:ind w:firstLine="0"/>
        <w:jc w:val="center"/>
        <w:rPr>
          <w:rFonts w:cs="Arial"/>
          <w:sz w:val="28"/>
        </w:rPr>
      </w:pPr>
    </w:p>
    <w:p w:rsidR="00F64D58" w:rsidRPr="00F64D58" w:rsidRDefault="00F64D58" w:rsidP="005F36DA">
      <w:pPr>
        <w:spacing w:after="0" w:line="240" w:lineRule="auto"/>
        <w:jc w:val="center"/>
        <w:rPr>
          <w:rFonts w:ascii="Arial" w:eastAsia="Times New Roman" w:hAnsi="Arial" w:cs="Arial"/>
          <w:b/>
          <w:caps/>
          <w:spacing w:val="-5"/>
          <w:kern w:val="28"/>
          <w:sz w:val="32"/>
          <w:szCs w:val="32"/>
        </w:rPr>
      </w:pPr>
      <w:r w:rsidRPr="00F64D58">
        <w:rPr>
          <w:rFonts w:ascii="Arial" w:eastAsia="Times New Roman" w:hAnsi="Arial" w:cs="Arial"/>
          <w:b/>
          <w:caps/>
          <w:spacing w:val="-5"/>
          <w:kern w:val="28"/>
          <w:sz w:val="32"/>
          <w:szCs w:val="32"/>
        </w:rPr>
        <w:t xml:space="preserve">Книга 2. Обосновывающие материалы к схеме теплоснабжения </w:t>
      </w:r>
      <w:r w:rsidR="005F36DA">
        <w:rPr>
          <w:rFonts w:ascii="Arial" w:eastAsia="Times New Roman" w:hAnsi="Arial" w:cs="Arial"/>
          <w:b/>
          <w:caps/>
          <w:spacing w:val="-5"/>
          <w:kern w:val="28"/>
          <w:sz w:val="32"/>
          <w:szCs w:val="32"/>
        </w:rPr>
        <w:t>Талдинского</w:t>
      </w:r>
      <w:r w:rsidR="00E32EDD">
        <w:rPr>
          <w:rFonts w:ascii="Arial" w:eastAsia="Times New Roman" w:hAnsi="Arial" w:cs="Arial"/>
          <w:b/>
          <w:caps/>
          <w:spacing w:val="-5"/>
          <w:kern w:val="28"/>
          <w:sz w:val="32"/>
          <w:szCs w:val="32"/>
        </w:rPr>
        <w:t xml:space="preserve"> сельского поселения</w:t>
      </w:r>
      <w:r w:rsidR="00D57185" w:rsidRPr="00D57185">
        <w:rPr>
          <w:rFonts w:ascii="Arial" w:eastAsia="Times New Roman" w:hAnsi="Arial" w:cs="Arial"/>
          <w:b/>
          <w:caps/>
          <w:spacing w:val="-5"/>
          <w:kern w:val="28"/>
          <w:sz w:val="32"/>
          <w:szCs w:val="32"/>
        </w:rPr>
        <w:t xml:space="preserve"> ДО 2032 ГОДА</w:t>
      </w:r>
    </w:p>
    <w:p w:rsidR="008E2756" w:rsidRDefault="008E2756" w:rsidP="008E2756">
      <w:pPr>
        <w:pStyle w:val="-5"/>
        <w:ind w:firstLine="0"/>
        <w:jc w:val="center"/>
        <w:rPr>
          <w:rFonts w:cs="Arial"/>
          <w:sz w:val="28"/>
        </w:rPr>
      </w:pPr>
    </w:p>
    <w:p w:rsidR="008E2756" w:rsidRDefault="008E2756" w:rsidP="008E2756">
      <w:pPr>
        <w:pStyle w:val="-5"/>
        <w:ind w:firstLine="0"/>
        <w:jc w:val="center"/>
        <w:rPr>
          <w:rFonts w:cs="Arial"/>
          <w:sz w:val="28"/>
        </w:rPr>
      </w:pPr>
    </w:p>
    <w:p w:rsidR="008E2756" w:rsidRDefault="008E2756" w:rsidP="008E2756">
      <w:pPr>
        <w:pStyle w:val="-5"/>
        <w:ind w:firstLine="0"/>
        <w:jc w:val="center"/>
        <w:rPr>
          <w:rFonts w:cs="Arial"/>
          <w:sz w:val="28"/>
        </w:rPr>
      </w:pPr>
    </w:p>
    <w:p w:rsidR="008E2756" w:rsidRDefault="008E2756" w:rsidP="008E2756">
      <w:pPr>
        <w:pStyle w:val="-5"/>
        <w:ind w:firstLine="0"/>
        <w:jc w:val="center"/>
        <w:rPr>
          <w:rFonts w:cs="Arial"/>
          <w:sz w:val="28"/>
        </w:rPr>
      </w:pPr>
    </w:p>
    <w:p w:rsidR="008E2756" w:rsidRDefault="008E2756" w:rsidP="008E2756">
      <w:pPr>
        <w:pStyle w:val="-5"/>
        <w:ind w:firstLine="0"/>
        <w:jc w:val="center"/>
        <w:rPr>
          <w:rFonts w:cs="Arial"/>
          <w:sz w:val="28"/>
        </w:rPr>
      </w:pPr>
    </w:p>
    <w:p w:rsidR="00156076" w:rsidRDefault="00156076" w:rsidP="008E2756">
      <w:pPr>
        <w:pStyle w:val="-5"/>
        <w:ind w:firstLine="0"/>
        <w:jc w:val="center"/>
        <w:rPr>
          <w:rFonts w:cs="Arial"/>
          <w:sz w:val="28"/>
        </w:rPr>
      </w:pPr>
    </w:p>
    <w:p w:rsidR="00156076" w:rsidRDefault="00156076" w:rsidP="008E2756">
      <w:pPr>
        <w:pStyle w:val="-5"/>
        <w:ind w:firstLine="0"/>
        <w:jc w:val="center"/>
        <w:rPr>
          <w:rFonts w:cs="Arial"/>
          <w:sz w:val="28"/>
        </w:rPr>
      </w:pPr>
    </w:p>
    <w:p w:rsidR="00156076" w:rsidRDefault="00156076" w:rsidP="008E2756">
      <w:pPr>
        <w:pStyle w:val="-5"/>
        <w:ind w:firstLine="0"/>
        <w:jc w:val="center"/>
        <w:rPr>
          <w:rFonts w:cs="Arial"/>
          <w:sz w:val="28"/>
        </w:rPr>
      </w:pPr>
    </w:p>
    <w:p w:rsidR="008E2756" w:rsidRDefault="008E2756" w:rsidP="008E2756">
      <w:pPr>
        <w:pStyle w:val="-5"/>
        <w:ind w:firstLine="0"/>
        <w:jc w:val="center"/>
        <w:rPr>
          <w:rFonts w:cs="Arial"/>
          <w:sz w:val="28"/>
        </w:rPr>
      </w:pPr>
    </w:p>
    <w:p w:rsidR="008E2756" w:rsidRPr="00FF66CB" w:rsidRDefault="008E2756" w:rsidP="008E2756">
      <w:pPr>
        <w:pStyle w:val="-5"/>
        <w:ind w:firstLine="0"/>
        <w:jc w:val="center"/>
        <w:rPr>
          <w:rFonts w:cs="Arial"/>
          <w:sz w:val="28"/>
        </w:rPr>
      </w:pPr>
      <w:r>
        <w:rPr>
          <w:rFonts w:cs="Arial"/>
          <w:sz w:val="28"/>
        </w:rPr>
        <w:t>Новосибирск, 20</w:t>
      </w:r>
      <w:r w:rsidR="0021528E">
        <w:rPr>
          <w:rFonts w:cs="Arial"/>
          <w:sz w:val="28"/>
        </w:rPr>
        <w:t>22</w:t>
      </w:r>
    </w:p>
    <w:p w:rsidR="008E2756" w:rsidRPr="00FF66CB" w:rsidRDefault="008E2756" w:rsidP="008E2756">
      <w:pPr>
        <w:pStyle w:val="-1"/>
        <w:numPr>
          <w:ilvl w:val="0"/>
          <w:numId w:val="0"/>
        </w:numPr>
        <w:jc w:val="center"/>
      </w:pPr>
      <w:bookmarkStart w:id="0" w:name="_Toc333913957"/>
      <w:bookmarkStart w:id="1" w:name="_Toc503517017"/>
      <w:bookmarkStart w:id="2" w:name="_Toc21861864"/>
      <w:bookmarkStart w:id="3" w:name="_Toc26785086"/>
      <w:bookmarkStart w:id="4" w:name="_Toc26867437"/>
      <w:bookmarkStart w:id="5" w:name="_Toc26867670"/>
      <w:bookmarkStart w:id="6" w:name="_Toc35240848"/>
      <w:bookmarkStart w:id="7" w:name="_Toc102174207"/>
      <w:r w:rsidRPr="00FF66CB">
        <w:lastRenderedPageBreak/>
        <w:t xml:space="preserve">Состав </w:t>
      </w:r>
      <w:bookmarkEnd w:id="0"/>
      <w:r>
        <w:t>документов</w:t>
      </w:r>
      <w:bookmarkEnd w:id="1"/>
      <w:bookmarkEnd w:id="2"/>
      <w:bookmarkEnd w:id="3"/>
      <w:bookmarkEnd w:id="4"/>
      <w:bookmarkEnd w:id="5"/>
      <w:bookmarkEnd w:id="6"/>
      <w:bookmarkEnd w:id="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3"/>
        <w:gridCol w:w="3394"/>
      </w:tblGrid>
      <w:tr w:rsidR="008E2756" w:rsidRPr="00FF66CB" w:rsidTr="00291466">
        <w:trPr>
          <w:trHeight w:val="567"/>
          <w:tblHeader/>
        </w:trPr>
        <w:tc>
          <w:tcPr>
            <w:tcW w:w="3237" w:type="pct"/>
            <w:shd w:val="clear" w:color="auto" w:fill="DAEEF3"/>
            <w:vAlign w:val="center"/>
          </w:tcPr>
          <w:p w:rsidR="008E2756" w:rsidRPr="00183F28" w:rsidRDefault="008E2756" w:rsidP="008E2756">
            <w:pPr>
              <w:pStyle w:val="-f1"/>
              <w:spacing w:line="276" w:lineRule="auto"/>
              <w:jc w:val="center"/>
              <w:rPr>
                <w:sz w:val="22"/>
              </w:rPr>
            </w:pPr>
            <w:bookmarkStart w:id="8" w:name="_Hlk514849787"/>
            <w:r w:rsidRPr="00183F28">
              <w:rPr>
                <w:sz w:val="22"/>
              </w:rPr>
              <w:t>Наименование документа</w:t>
            </w:r>
          </w:p>
        </w:tc>
        <w:tc>
          <w:tcPr>
            <w:tcW w:w="1763" w:type="pct"/>
            <w:shd w:val="clear" w:color="auto" w:fill="DAEEF3"/>
            <w:vAlign w:val="center"/>
          </w:tcPr>
          <w:p w:rsidR="008E2756" w:rsidRPr="00183F28" w:rsidRDefault="008E2756" w:rsidP="008E2756">
            <w:pPr>
              <w:pStyle w:val="-f1"/>
              <w:spacing w:line="276" w:lineRule="auto"/>
              <w:jc w:val="center"/>
              <w:rPr>
                <w:sz w:val="22"/>
              </w:rPr>
            </w:pPr>
            <w:r w:rsidRPr="00183F28">
              <w:rPr>
                <w:sz w:val="22"/>
              </w:rPr>
              <w:t>Шифр</w:t>
            </w:r>
          </w:p>
        </w:tc>
      </w:tr>
      <w:tr w:rsidR="005F36DA" w:rsidRPr="00FF66CB" w:rsidTr="00291466">
        <w:trPr>
          <w:trHeight w:val="567"/>
        </w:trPr>
        <w:tc>
          <w:tcPr>
            <w:tcW w:w="3237" w:type="pct"/>
            <w:shd w:val="clear" w:color="auto" w:fill="auto"/>
            <w:vAlign w:val="center"/>
          </w:tcPr>
          <w:p w:rsidR="005F36DA" w:rsidRPr="00FF66CB" w:rsidRDefault="005F36DA" w:rsidP="005F36DA">
            <w:pPr>
              <w:pStyle w:val="-f1"/>
              <w:spacing w:line="276" w:lineRule="auto"/>
              <w:rPr>
                <w:sz w:val="22"/>
              </w:rPr>
            </w:pPr>
            <w:r>
              <w:rPr>
                <w:sz w:val="22"/>
              </w:rPr>
              <w:t>Книга 1. Утверждаемая часть к с</w:t>
            </w:r>
            <w:r w:rsidRPr="00FF66CB">
              <w:rPr>
                <w:sz w:val="22"/>
              </w:rPr>
              <w:t>хем</w:t>
            </w:r>
            <w:r>
              <w:rPr>
                <w:sz w:val="22"/>
              </w:rPr>
              <w:t>е</w:t>
            </w:r>
            <w:r w:rsidRPr="00FF66CB">
              <w:rPr>
                <w:sz w:val="22"/>
              </w:rPr>
              <w:t xml:space="preserve"> теплоснабжения</w:t>
            </w:r>
            <w:r>
              <w:rPr>
                <w:sz w:val="22"/>
              </w:rPr>
              <w:t xml:space="preserve"> Талдинского сельского поселения </w:t>
            </w:r>
            <w:r w:rsidRPr="00FF66CB">
              <w:rPr>
                <w:sz w:val="22"/>
              </w:rPr>
              <w:t>до 203</w:t>
            </w:r>
            <w:r>
              <w:rPr>
                <w:sz w:val="22"/>
              </w:rPr>
              <w:t>2</w:t>
            </w:r>
            <w:r w:rsidRPr="00FF66CB">
              <w:rPr>
                <w:sz w:val="22"/>
              </w:rPr>
              <w:t> г.</w:t>
            </w:r>
            <w:r>
              <w:rPr>
                <w:sz w:val="22"/>
              </w:rPr>
              <w:t xml:space="preserve"> </w:t>
            </w:r>
          </w:p>
        </w:tc>
        <w:tc>
          <w:tcPr>
            <w:tcW w:w="1763" w:type="pct"/>
            <w:shd w:val="clear" w:color="auto" w:fill="auto"/>
            <w:vAlign w:val="center"/>
          </w:tcPr>
          <w:p w:rsidR="005F36DA" w:rsidRPr="00183F28" w:rsidRDefault="005F36DA" w:rsidP="004D0CF9">
            <w:pPr>
              <w:pStyle w:val="-f1"/>
              <w:jc w:val="center"/>
              <w:rPr>
                <w:sz w:val="22"/>
              </w:rPr>
            </w:pPr>
            <w:r w:rsidRPr="00183F28">
              <w:rPr>
                <w:rFonts w:cs="Arial"/>
                <w:sz w:val="22"/>
              </w:rPr>
              <w:t>8</w:t>
            </w:r>
            <w:r>
              <w:rPr>
                <w:rFonts w:cs="Arial"/>
                <w:sz w:val="22"/>
              </w:rPr>
              <w:t>4240865000</w:t>
            </w:r>
            <w:r w:rsidRPr="00183F28">
              <w:rPr>
                <w:sz w:val="22"/>
              </w:rPr>
              <w:t>.СТ-ПСТ.001.000</w:t>
            </w:r>
          </w:p>
        </w:tc>
      </w:tr>
      <w:tr w:rsidR="005F36DA" w:rsidRPr="00FF66CB" w:rsidTr="00291466">
        <w:trPr>
          <w:trHeight w:val="567"/>
        </w:trPr>
        <w:tc>
          <w:tcPr>
            <w:tcW w:w="3237" w:type="pct"/>
            <w:shd w:val="clear" w:color="auto" w:fill="auto"/>
            <w:vAlign w:val="center"/>
          </w:tcPr>
          <w:p w:rsidR="005F36DA" w:rsidRPr="00FF66CB" w:rsidRDefault="005F36DA" w:rsidP="005F36DA">
            <w:pPr>
              <w:pStyle w:val="-f1"/>
              <w:spacing w:line="276" w:lineRule="auto"/>
              <w:rPr>
                <w:sz w:val="22"/>
              </w:rPr>
            </w:pPr>
            <w:r>
              <w:rPr>
                <w:sz w:val="22"/>
              </w:rPr>
              <w:t>Книга</w:t>
            </w:r>
            <w:r w:rsidRPr="00FF66CB">
              <w:rPr>
                <w:sz w:val="22"/>
              </w:rPr>
              <w:t xml:space="preserve"> 2. </w:t>
            </w:r>
            <w:r>
              <w:rPr>
                <w:sz w:val="22"/>
              </w:rPr>
              <w:t>Обосновывающие материалы к схеме теплоснабжения Талдинского сельского поселения</w:t>
            </w:r>
            <w:r w:rsidRPr="00FF66CB">
              <w:rPr>
                <w:sz w:val="22"/>
              </w:rPr>
              <w:t xml:space="preserve"> до 203</w:t>
            </w:r>
            <w:r>
              <w:rPr>
                <w:sz w:val="22"/>
              </w:rPr>
              <w:t>2</w:t>
            </w:r>
            <w:r w:rsidRPr="00FF66CB">
              <w:rPr>
                <w:sz w:val="22"/>
              </w:rPr>
              <w:t> г.</w:t>
            </w:r>
          </w:p>
        </w:tc>
        <w:tc>
          <w:tcPr>
            <w:tcW w:w="1763" w:type="pct"/>
            <w:shd w:val="clear" w:color="auto" w:fill="auto"/>
            <w:vAlign w:val="center"/>
          </w:tcPr>
          <w:p w:rsidR="005F36DA" w:rsidRPr="00183F28" w:rsidRDefault="005F36DA" w:rsidP="004D0CF9">
            <w:pPr>
              <w:pStyle w:val="-f1"/>
              <w:jc w:val="center"/>
              <w:rPr>
                <w:sz w:val="22"/>
              </w:rPr>
            </w:pPr>
            <w:r w:rsidRPr="00183F28">
              <w:rPr>
                <w:rFonts w:cs="Arial"/>
                <w:sz w:val="22"/>
              </w:rPr>
              <w:t>8</w:t>
            </w:r>
            <w:r>
              <w:rPr>
                <w:rFonts w:cs="Arial"/>
                <w:sz w:val="22"/>
              </w:rPr>
              <w:t>4240865000</w:t>
            </w:r>
            <w:r w:rsidRPr="00183F28">
              <w:rPr>
                <w:sz w:val="22"/>
              </w:rPr>
              <w:t>.ОМ-ПСТ.002.000</w:t>
            </w:r>
          </w:p>
        </w:tc>
      </w:tr>
      <w:bookmarkEnd w:id="8"/>
    </w:tbl>
    <w:p w:rsidR="008E2756" w:rsidRDefault="008E2756" w:rsidP="008E2756">
      <w:pPr>
        <w:jc w:val="both"/>
      </w:pPr>
    </w:p>
    <w:p w:rsidR="008E2756" w:rsidRDefault="008E2756">
      <w:r>
        <w:br w:type="page"/>
      </w:r>
    </w:p>
    <w:p w:rsidR="002F4556" w:rsidRPr="002F4556" w:rsidRDefault="008E2756" w:rsidP="002F4556">
      <w:pPr>
        <w:keepNext/>
        <w:keepLines/>
        <w:pageBreakBefore/>
        <w:spacing w:after="0" w:line="240" w:lineRule="auto"/>
        <w:ind w:left="397"/>
        <w:jc w:val="center"/>
        <w:outlineLvl w:val="0"/>
        <w:rPr>
          <w:rFonts w:ascii="Arial" w:hAnsi="Arial" w:cs="Arial"/>
          <w:noProof/>
          <w:sz w:val="20"/>
          <w:szCs w:val="20"/>
        </w:rPr>
      </w:pPr>
      <w:bookmarkStart w:id="9" w:name="_Toc503517018"/>
      <w:bookmarkStart w:id="10" w:name="_Toc21861865"/>
      <w:bookmarkStart w:id="11" w:name="_Toc26785087"/>
      <w:bookmarkStart w:id="12" w:name="_Toc26867438"/>
      <w:bookmarkStart w:id="13" w:name="_Toc26867671"/>
      <w:bookmarkStart w:id="14" w:name="_Toc35240849"/>
      <w:bookmarkStart w:id="15" w:name="_Toc102174208"/>
      <w:r w:rsidRPr="002F4556">
        <w:rPr>
          <w:rFonts w:ascii="Arial" w:eastAsiaTheme="majorEastAsia" w:hAnsi="Arial" w:cstheme="majorBidi"/>
          <w:b/>
          <w:bCs/>
          <w:caps/>
          <w:szCs w:val="28"/>
          <w:lang w:eastAsia="ru-RU"/>
        </w:rPr>
        <w:lastRenderedPageBreak/>
        <w:t>Содержание</w:t>
      </w:r>
      <w:bookmarkEnd w:id="9"/>
      <w:bookmarkEnd w:id="10"/>
      <w:bookmarkEnd w:id="11"/>
      <w:bookmarkEnd w:id="12"/>
      <w:bookmarkEnd w:id="13"/>
      <w:bookmarkEnd w:id="14"/>
      <w:bookmarkEnd w:id="15"/>
      <w:r w:rsidRPr="002F4556">
        <w:rPr>
          <w:rFonts w:ascii="Arial" w:eastAsia="Microsoft YaHei" w:hAnsi="Arial" w:cs="Arial"/>
          <w:bCs/>
          <w:iCs/>
          <w:caps/>
          <w:noProof/>
          <w:color w:val="0000FF"/>
          <w:spacing w:val="-5"/>
          <w:sz w:val="20"/>
          <w:u w:val="single"/>
          <w:lang w:val="x-none"/>
        </w:rPr>
        <w:fldChar w:fldCharType="begin"/>
      </w:r>
      <w:r w:rsidRPr="002F4556">
        <w:rPr>
          <w:rFonts w:ascii="Arial" w:eastAsia="Microsoft YaHei" w:hAnsi="Arial" w:cs="Arial"/>
          <w:bCs/>
          <w:iCs/>
          <w:caps/>
          <w:noProof/>
          <w:color w:val="0000FF"/>
          <w:spacing w:val="-5"/>
          <w:sz w:val="20"/>
          <w:u w:val="single"/>
          <w:lang w:val="x-none"/>
        </w:rPr>
        <w:instrText xml:space="preserve"> TOC \o "1-3" \h \z \u </w:instrText>
      </w:r>
      <w:r w:rsidRPr="002F4556">
        <w:rPr>
          <w:rFonts w:ascii="Arial" w:eastAsia="Microsoft YaHei" w:hAnsi="Arial" w:cs="Arial"/>
          <w:bCs/>
          <w:iCs/>
          <w:caps/>
          <w:noProof/>
          <w:color w:val="0000FF"/>
          <w:spacing w:val="-5"/>
          <w:sz w:val="20"/>
          <w:u w:val="single"/>
          <w:lang w:val="x-none"/>
        </w:rPr>
        <w:fldChar w:fldCharType="separate"/>
      </w:r>
    </w:p>
    <w:p w:rsidR="002F4556" w:rsidRPr="002F4556" w:rsidRDefault="002F4556" w:rsidP="002F4556">
      <w:pPr>
        <w:pStyle w:val="14"/>
        <w:spacing w:after="0" w:line="240" w:lineRule="auto"/>
        <w:rPr>
          <w:rFonts w:ascii="Arial" w:eastAsiaTheme="minorEastAsia" w:hAnsi="Arial" w:cs="Arial"/>
          <w:noProof/>
          <w:sz w:val="20"/>
          <w:szCs w:val="20"/>
          <w:lang w:eastAsia="ru-RU"/>
        </w:rPr>
      </w:pPr>
      <w:hyperlink w:anchor="_Toc102174209" w:history="1">
        <w:r w:rsidRPr="002F4556">
          <w:rPr>
            <w:rStyle w:val="af8"/>
            <w:rFonts w:ascii="Arial" w:eastAsiaTheme="majorEastAsia" w:hAnsi="Arial" w:cs="Arial"/>
            <w:b/>
            <w:bCs/>
            <w:caps/>
            <w:noProof/>
            <w:sz w:val="20"/>
            <w:szCs w:val="20"/>
            <w:lang w:eastAsia="ru-RU"/>
          </w:rPr>
          <w:t>Введение</w:t>
        </w:r>
        <w:r w:rsidRPr="002F4556">
          <w:rPr>
            <w:rFonts w:ascii="Arial" w:hAnsi="Arial" w:cs="Arial"/>
            <w:noProof/>
            <w:webHidden/>
            <w:sz w:val="20"/>
            <w:szCs w:val="20"/>
          </w:rPr>
          <w:tab/>
        </w:r>
        <w:r w:rsidRPr="002F4556">
          <w:rPr>
            <w:rFonts w:ascii="Arial" w:hAnsi="Arial" w:cs="Arial"/>
            <w:noProof/>
            <w:webHidden/>
            <w:sz w:val="20"/>
            <w:szCs w:val="20"/>
          </w:rPr>
          <w:fldChar w:fldCharType="begin"/>
        </w:r>
        <w:r w:rsidRPr="002F4556">
          <w:rPr>
            <w:rFonts w:ascii="Arial" w:hAnsi="Arial" w:cs="Arial"/>
            <w:noProof/>
            <w:webHidden/>
            <w:sz w:val="20"/>
            <w:szCs w:val="20"/>
          </w:rPr>
          <w:instrText xml:space="preserve"> PAGEREF _Toc102174209 \h </w:instrText>
        </w:r>
        <w:r w:rsidRPr="002F4556">
          <w:rPr>
            <w:rFonts w:ascii="Arial" w:hAnsi="Arial" w:cs="Arial"/>
            <w:noProof/>
            <w:webHidden/>
            <w:sz w:val="20"/>
            <w:szCs w:val="20"/>
          </w:rPr>
        </w:r>
        <w:r w:rsidRPr="002F4556">
          <w:rPr>
            <w:rFonts w:ascii="Arial" w:hAnsi="Arial" w:cs="Arial"/>
            <w:noProof/>
            <w:webHidden/>
            <w:sz w:val="20"/>
            <w:szCs w:val="20"/>
          </w:rPr>
          <w:fldChar w:fldCharType="separate"/>
        </w:r>
        <w:r w:rsidR="00F200A0">
          <w:rPr>
            <w:rFonts w:ascii="Arial" w:hAnsi="Arial" w:cs="Arial"/>
            <w:noProof/>
            <w:webHidden/>
            <w:sz w:val="20"/>
            <w:szCs w:val="20"/>
          </w:rPr>
          <w:t>11</w:t>
        </w:r>
        <w:r w:rsidRPr="002F4556">
          <w:rPr>
            <w:rFonts w:ascii="Arial" w:hAnsi="Arial" w:cs="Arial"/>
            <w:noProof/>
            <w:webHidden/>
            <w:sz w:val="20"/>
            <w:szCs w:val="20"/>
          </w:rPr>
          <w:fldChar w:fldCharType="end"/>
        </w:r>
      </w:hyperlink>
    </w:p>
    <w:p w:rsidR="002F4556" w:rsidRPr="002F4556" w:rsidRDefault="002F4556" w:rsidP="002F4556">
      <w:pPr>
        <w:pStyle w:val="14"/>
        <w:tabs>
          <w:tab w:val="left" w:pos="440"/>
        </w:tabs>
        <w:spacing w:after="0" w:line="240" w:lineRule="auto"/>
        <w:rPr>
          <w:rFonts w:ascii="Arial" w:eastAsiaTheme="minorEastAsia" w:hAnsi="Arial" w:cs="Arial"/>
          <w:noProof/>
          <w:sz w:val="20"/>
          <w:szCs w:val="20"/>
          <w:lang w:eastAsia="ru-RU"/>
        </w:rPr>
      </w:pPr>
      <w:hyperlink w:anchor="_Toc102174210" w:history="1">
        <w:r w:rsidRPr="002F4556">
          <w:rPr>
            <w:rStyle w:val="af8"/>
            <w:rFonts w:ascii="Arial" w:eastAsiaTheme="majorEastAsia" w:hAnsi="Arial" w:cs="Arial"/>
            <w:noProof/>
            <w:sz w:val="20"/>
            <w:szCs w:val="20"/>
          </w:rPr>
          <w:t>1.</w:t>
        </w:r>
        <w:r w:rsidRPr="002F4556">
          <w:rPr>
            <w:rFonts w:ascii="Arial" w:eastAsiaTheme="minorEastAsia" w:hAnsi="Arial" w:cs="Arial"/>
            <w:noProof/>
            <w:sz w:val="20"/>
            <w:szCs w:val="20"/>
            <w:lang w:eastAsia="ru-RU"/>
          </w:rPr>
          <w:tab/>
        </w:r>
        <w:r w:rsidRPr="002F4556">
          <w:rPr>
            <w:rStyle w:val="af8"/>
            <w:rFonts w:ascii="Arial" w:eastAsiaTheme="majorEastAsia" w:hAnsi="Arial" w:cs="Arial"/>
            <w:noProof/>
            <w:sz w:val="20"/>
            <w:szCs w:val="20"/>
          </w:rPr>
          <w:t>Общие положения</w:t>
        </w:r>
        <w:r w:rsidRPr="002F4556">
          <w:rPr>
            <w:rFonts w:ascii="Arial" w:hAnsi="Arial" w:cs="Arial"/>
            <w:noProof/>
            <w:webHidden/>
            <w:sz w:val="20"/>
            <w:szCs w:val="20"/>
          </w:rPr>
          <w:tab/>
        </w:r>
        <w:r w:rsidRPr="002F4556">
          <w:rPr>
            <w:rFonts w:ascii="Arial" w:hAnsi="Arial" w:cs="Arial"/>
            <w:noProof/>
            <w:webHidden/>
            <w:sz w:val="20"/>
            <w:szCs w:val="20"/>
          </w:rPr>
          <w:fldChar w:fldCharType="begin"/>
        </w:r>
        <w:r w:rsidRPr="002F4556">
          <w:rPr>
            <w:rFonts w:ascii="Arial" w:hAnsi="Arial" w:cs="Arial"/>
            <w:noProof/>
            <w:webHidden/>
            <w:sz w:val="20"/>
            <w:szCs w:val="20"/>
          </w:rPr>
          <w:instrText xml:space="preserve"> PAGEREF _Toc102174210 \h </w:instrText>
        </w:r>
        <w:r w:rsidRPr="002F4556">
          <w:rPr>
            <w:rFonts w:ascii="Arial" w:hAnsi="Arial" w:cs="Arial"/>
            <w:noProof/>
            <w:webHidden/>
            <w:sz w:val="20"/>
            <w:szCs w:val="20"/>
          </w:rPr>
        </w:r>
        <w:r w:rsidRPr="002F4556">
          <w:rPr>
            <w:rFonts w:ascii="Arial" w:hAnsi="Arial" w:cs="Arial"/>
            <w:noProof/>
            <w:webHidden/>
            <w:sz w:val="20"/>
            <w:szCs w:val="20"/>
          </w:rPr>
          <w:fldChar w:fldCharType="separate"/>
        </w:r>
        <w:r w:rsidR="00F200A0">
          <w:rPr>
            <w:rFonts w:ascii="Arial" w:hAnsi="Arial" w:cs="Arial"/>
            <w:noProof/>
            <w:webHidden/>
            <w:sz w:val="20"/>
            <w:szCs w:val="20"/>
          </w:rPr>
          <w:t>12</w:t>
        </w:r>
        <w:r w:rsidRPr="002F4556">
          <w:rPr>
            <w:rFonts w:ascii="Arial" w:hAnsi="Arial" w:cs="Arial"/>
            <w:noProof/>
            <w:webHidden/>
            <w:sz w:val="20"/>
            <w:szCs w:val="20"/>
          </w:rPr>
          <w:fldChar w:fldCharType="end"/>
        </w:r>
      </w:hyperlink>
    </w:p>
    <w:p w:rsidR="002F4556" w:rsidRPr="002F4556" w:rsidRDefault="002F4556" w:rsidP="002F4556">
      <w:pPr>
        <w:pStyle w:val="14"/>
        <w:tabs>
          <w:tab w:val="left" w:pos="440"/>
        </w:tabs>
        <w:spacing w:after="0" w:line="240" w:lineRule="auto"/>
        <w:rPr>
          <w:rFonts w:ascii="Arial" w:eastAsiaTheme="minorEastAsia" w:hAnsi="Arial" w:cs="Arial"/>
          <w:noProof/>
          <w:sz w:val="20"/>
          <w:szCs w:val="20"/>
          <w:lang w:eastAsia="ru-RU"/>
        </w:rPr>
      </w:pPr>
      <w:hyperlink w:anchor="_Toc102174211" w:history="1">
        <w:r w:rsidRPr="002F4556">
          <w:rPr>
            <w:rStyle w:val="af8"/>
            <w:rFonts w:ascii="Arial" w:hAnsi="Arial" w:cs="Arial"/>
            <w:noProof/>
            <w:sz w:val="20"/>
            <w:szCs w:val="20"/>
          </w:rPr>
          <w:t>2.</w:t>
        </w:r>
        <w:r w:rsidRPr="002F4556">
          <w:rPr>
            <w:rFonts w:ascii="Arial" w:eastAsiaTheme="minorEastAsia" w:hAnsi="Arial" w:cs="Arial"/>
            <w:noProof/>
            <w:sz w:val="20"/>
            <w:szCs w:val="20"/>
            <w:lang w:eastAsia="ru-RU"/>
          </w:rPr>
          <w:tab/>
        </w:r>
        <w:r w:rsidRPr="002F4556">
          <w:rPr>
            <w:rStyle w:val="af8"/>
            <w:rFonts w:ascii="Arial" w:hAnsi="Arial" w:cs="Arial"/>
            <w:noProof/>
            <w:sz w:val="20"/>
            <w:szCs w:val="20"/>
          </w:rPr>
          <w:t>Глава 1. Существующее положение в сфере производства, передачи и потребления тепловой энергии для целей теплоснабжения</w:t>
        </w:r>
        <w:r w:rsidRPr="002F4556">
          <w:rPr>
            <w:rFonts w:ascii="Arial" w:hAnsi="Arial" w:cs="Arial"/>
            <w:noProof/>
            <w:webHidden/>
            <w:sz w:val="20"/>
            <w:szCs w:val="20"/>
          </w:rPr>
          <w:tab/>
        </w:r>
        <w:r w:rsidRPr="002F4556">
          <w:rPr>
            <w:rFonts w:ascii="Arial" w:hAnsi="Arial" w:cs="Arial"/>
            <w:noProof/>
            <w:webHidden/>
            <w:sz w:val="20"/>
            <w:szCs w:val="20"/>
          </w:rPr>
          <w:fldChar w:fldCharType="begin"/>
        </w:r>
        <w:r w:rsidRPr="002F4556">
          <w:rPr>
            <w:rFonts w:ascii="Arial" w:hAnsi="Arial" w:cs="Arial"/>
            <w:noProof/>
            <w:webHidden/>
            <w:sz w:val="20"/>
            <w:szCs w:val="20"/>
          </w:rPr>
          <w:instrText xml:space="preserve"> PAGEREF _Toc102174211 \h </w:instrText>
        </w:r>
        <w:r w:rsidRPr="002F4556">
          <w:rPr>
            <w:rFonts w:ascii="Arial" w:hAnsi="Arial" w:cs="Arial"/>
            <w:noProof/>
            <w:webHidden/>
            <w:sz w:val="20"/>
            <w:szCs w:val="20"/>
          </w:rPr>
        </w:r>
        <w:r w:rsidRPr="002F4556">
          <w:rPr>
            <w:rFonts w:ascii="Arial" w:hAnsi="Arial" w:cs="Arial"/>
            <w:noProof/>
            <w:webHidden/>
            <w:sz w:val="20"/>
            <w:szCs w:val="20"/>
          </w:rPr>
          <w:fldChar w:fldCharType="separate"/>
        </w:r>
        <w:r w:rsidR="00F200A0">
          <w:rPr>
            <w:rFonts w:ascii="Arial" w:hAnsi="Arial" w:cs="Arial"/>
            <w:noProof/>
            <w:webHidden/>
            <w:sz w:val="20"/>
            <w:szCs w:val="20"/>
          </w:rPr>
          <w:t>21</w:t>
        </w:r>
        <w:r w:rsidRPr="002F4556">
          <w:rPr>
            <w:rFonts w:ascii="Arial" w:hAnsi="Arial" w:cs="Arial"/>
            <w:noProof/>
            <w:webHidden/>
            <w:sz w:val="20"/>
            <w:szCs w:val="20"/>
          </w:rPr>
          <w:fldChar w:fldCharType="end"/>
        </w:r>
      </w:hyperlink>
    </w:p>
    <w:p w:rsidR="002F4556" w:rsidRPr="002F4556" w:rsidRDefault="002F4556" w:rsidP="002F4556">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4212" w:history="1">
        <w:r w:rsidRPr="002F4556">
          <w:rPr>
            <w:rStyle w:val="af8"/>
            <w:rFonts w:ascii="Arial" w:hAnsi="Arial" w:cs="Arial"/>
            <w:noProof/>
            <w:sz w:val="20"/>
            <w:szCs w:val="20"/>
          </w:rPr>
          <w:t>2.1.</w:t>
        </w:r>
        <w:r w:rsidRPr="002F4556">
          <w:rPr>
            <w:rFonts w:ascii="Arial" w:eastAsiaTheme="minorEastAsia" w:hAnsi="Arial" w:cs="Arial"/>
            <w:noProof/>
            <w:sz w:val="20"/>
            <w:szCs w:val="20"/>
            <w:lang w:eastAsia="ru-RU"/>
          </w:rPr>
          <w:tab/>
        </w:r>
        <w:r w:rsidRPr="002F4556">
          <w:rPr>
            <w:rStyle w:val="af8"/>
            <w:rFonts w:ascii="Arial" w:hAnsi="Arial" w:cs="Arial"/>
            <w:noProof/>
            <w:sz w:val="20"/>
            <w:szCs w:val="20"/>
          </w:rPr>
          <w:t>Функциональная структура теплоснабжения</w:t>
        </w:r>
        <w:r w:rsidRPr="002F4556">
          <w:rPr>
            <w:rFonts w:ascii="Arial" w:hAnsi="Arial" w:cs="Arial"/>
            <w:noProof/>
            <w:webHidden/>
            <w:sz w:val="20"/>
            <w:szCs w:val="20"/>
          </w:rPr>
          <w:tab/>
        </w:r>
        <w:r w:rsidRPr="002F4556">
          <w:rPr>
            <w:rFonts w:ascii="Arial" w:hAnsi="Arial" w:cs="Arial"/>
            <w:noProof/>
            <w:webHidden/>
            <w:sz w:val="20"/>
            <w:szCs w:val="20"/>
          </w:rPr>
          <w:fldChar w:fldCharType="begin"/>
        </w:r>
        <w:r w:rsidRPr="002F4556">
          <w:rPr>
            <w:rFonts w:ascii="Arial" w:hAnsi="Arial" w:cs="Arial"/>
            <w:noProof/>
            <w:webHidden/>
            <w:sz w:val="20"/>
            <w:szCs w:val="20"/>
          </w:rPr>
          <w:instrText xml:space="preserve"> PAGEREF _Toc102174212 \h </w:instrText>
        </w:r>
        <w:r w:rsidRPr="002F4556">
          <w:rPr>
            <w:rFonts w:ascii="Arial" w:hAnsi="Arial" w:cs="Arial"/>
            <w:noProof/>
            <w:webHidden/>
            <w:sz w:val="20"/>
            <w:szCs w:val="20"/>
          </w:rPr>
        </w:r>
        <w:r w:rsidRPr="002F4556">
          <w:rPr>
            <w:rFonts w:ascii="Arial" w:hAnsi="Arial" w:cs="Arial"/>
            <w:noProof/>
            <w:webHidden/>
            <w:sz w:val="20"/>
            <w:szCs w:val="20"/>
          </w:rPr>
          <w:fldChar w:fldCharType="separate"/>
        </w:r>
        <w:r w:rsidR="00F200A0">
          <w:rPr>
            <w:rFonts w:ascii="Arial" w:hAnsi="Arial" w:cs="Arial"/>
            <w:noProof/>
            <w:webHidden/>
            <w:sz w:val="20"/>
            <w:szCs w:val="20"/>
          </w:rPr>
          <w:t>21</w:t>
        </w:r>
        <w:r w:rsidRPr="002F4556">
          <w:rPr>
            <w:rFonts w:ascii="Arial" w:hAnsi="Arial" w:cs="Arial"/>
            <w:noProof/>
            <w:webHidden/>
            <w:sz w:val="20"/>
            <w:szCs w:val="20"/>
          </w:rPr>
          <w:fldChar w:fldCharType="end"/>
        </w:r>
      </w:hyperlink>
    </w:p>
    <w:p w:rsidR="002F4556" w:rsidRPr="002F4556" w:rsidRDefault="002F4556" w:rsidP="002F4556">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4213" w:history="1">
        <w:r w:rsidRPr="002F4556">
          <w:rPr>
            <w:rStyle w:val="af8"/>
            <w:rFonts w:ascii="Arial" w:hAnsi="Arial" w:cs="Arial"/>
            <w:noProof/>
            <w:sz w:val="20"/>
            <w:szCs w:val="20"/>
          </w:rPr>
          <w:t>2.2.</w:t>
        </w:r>
        <w:r w:rsidRPr="002F4556">
          <w:rPr>
            <w:rFonts w:ascii="Arial" w:eastAsiaTheme="minorEastAsia" w:hAnsi="Arial" w:cs="Arial"/>
            <w:noProof/>
            <w:sz w:val="20"/>
            <w:szCs w:val="20"/>
            <w:lang w:eastAsia="ru-RU"/>
          </w:rPr>
          <w:tab/>
        </w:r>
        <w:r w:rsidRPr="002F4556">
          <w:rPr>
            <w:rStyle w:val="af8"/>
            <w:rFonts w:ascii="Arial" w:hAnsi="Arial" w:cs="Arial"/>
            <w:noProof/>
            <w:sz w:val="20"/>
            <w:szCs w:val="20"/>
          </w:rPr>
          <w:t>Источники тепловой энергии</w:t>
        </w:r>
        <w:r w:rsidRPr="002F4556">
          <w:rPr>
            <w:rFonts w:ascii="Arial" w:hAnsi="Arial" w:cs="Arial"/>
            <w:noProof/>
            <w:webHidden/>
            <w:sz w:val="20"/>
            <w:szCs w:val="20"/>
          </w:rPr>
          <w:tab/>
        </w:r>
        <w:r w:rsidRPr="002F4556">
          <w:rPr>
            <w:rFonts w:ascii="Arial" w:hAnsi="Arial" w:cs="Arial"/>
            <w:noProof/>
            <w:webHidden/>
            <w:sz w:val="20"/>
            <w:szCs w:val="20"/>
          </w:rPr>
          <w:fldChar w:fldCharType="begin"/>
        </w:r>
        <w:r w:rsidRPr="002F4556">
          <w:rPr>
            <w:rFonts w:ascii="Arial" w:hAnsi="Arial" w:cs="Arial"/>
            <w:noProof/>
            <w:webHidden/>
            <w:sz w:val="20"/>
            <w:szCs w:val="20"/>
          </w:rPr>
          <w:instrText xml:space="preserve"> PAGEREF _Toc102174213 \h </w:instrText>
        </w:r>
        <w:r w:rsidRPr="002F4556">
          <w:rPr>
            <w:rFonts w:ascii="Arial" w:hAnsi="Arial" w:cs="Arial"/>
            <w:noProof/>
            <w:webHidden/>
            <w:sz w:val="20"/>
            <w:szCs w:val="20"/>
          </w:rPr>
        </w:r>
        <w:r w:rsidRPr="002F4556">
          <w:rPr>
            <w:rFonts w:ascii="Arial" w:hAnsi="Arial" w:cs="Arial"/>
            <w:noProof/>
            <w:webHidden/>
            <w:sz w:val="20"/>
            <w:szCs w:val="20"/>
          </w:rPr>
          <w:fldChar w:fldCharType="separate"/>
        </w:r>
        <w:r w:rsidR="00F200A0">
          <w:rPr>
            <w:rFonts w:ascii="Arial" w:hAnsi="Arial" w:cs="Arial"/>
            <w:noProof/>
            <w:webHidden/>
            <w:sz w:val="20"/>
            <w:szCs w:val="20"/>
          </w:rPr>
          <w:t>21</w:t>
        </w:r>
        <w:r w:rsidRPr="002F4556">
          <w:rPr>
            <w:rFonts w:ascii="Arial" w:hAnsi="Arial" w:cs="Arial"/>
            <w:noProof/>
            <w:webHidden/>
            <w:sz w:val="20"/>
            <w:szCs w:val="20"/>
          </w:rPr>
          <w:fldChar w:fldCharType="end"/>
        </w:r>
      </w:hyperlink>
    </w:p>
    <w:p w:rsidR="002F4556" w:rsidRPr="002F4556" w:rsidRDefault="002F4556" w:rsidP="002F4556">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214" w:history="1">
        <w:r w:rsidRPr="002F4556">
          <w:rPr>
            <w:rStyle w:val="af8"/>
            <w:rFonts w:ascii="Arial" w:hAnsi="Arial" w:cs="Arial"/>
            <w:noProof/>
            <w:sz w:val="20"/>
            <w:szCs w:val="20"/>
          </w:rPr>
          <w:t>2.2.1.</w:t>
        </w:r>
        <w:r w:rsidRPr="002F4556">
          <w:rPr>
            <w:rFonts w:ascii="Arial" w:eastAsiaTheme="minorEastAsia" w:hAnsi="Arial" w:cs="Arial"/>
            <w:noProof/>
            <w:sz w:val="20"/>
            <w:szCs w:val="20"/>
            <w:lang w:eastAsia="ru-RU"/>
          </w:rPr>
          <w:tab/>
        </w:r>
        <w:r w:rsidRPr="002F4556">
          <w:rPr>
            <w:rStyle w:val="af8"/>
            <w:rFonts w:ascii="Arial" w:hAnsi="Arial" w:cs="Arial"/>
            <w:noProof/>
            <w:sz w:val="20"/>
            <w:szCs w:val="20"/>
          </w:rPr>
          <w:t>Структура и технические характеристики основного оборудования</w:t>
        </w:r>
        <w:r w:rsidRPr="002F4556">
          <w:rPr>
            <w:rFonts w:ascii="Arial" w:hAnsi="Arial" w:cs="Arial"/>
            <w:noProof/>
            <w:webHidden/>
            <w:sz w:val="20"/>
            <w:szCs w:val="20"/>
          </w:rPr>
          <w:tab/>
        </w:r>
        <w:r w:rsidRPr="002F4556">
          <w:rPr>
            <w:rFonts w:ascii="Arial" w:hAnsi="Arial" w:cs="Arial"/>
            <w:noProof/>
            <w:webHidden/>
            <w:sz w:val="20"/>
            <w:szCs w:val="20"/>
          </w:rPr>
          <w:fldChar w:fldCharType="begin"/>
        </w:r>
        <w:r w:rsidRPr="002F4556">
          <w:rPr>
            <w:rFonts w:ascii="Arial" w:hAnsi="Arial" w:cs="Arial"/>
            <w:noProof/>
            <w:webHidden/>
            <w:sz w:val="20"/>
            <w:szCs w:val="20"/>
          </w:rPr>
          <w:instrText xml:space="preserve"> PAGEREF _Toc102174214 \h </w:instrText>
        </w:r>
        <w:r w:rsidRPr="002F4556">
          <w:rPr>
            <w:rFonts w:ascii="Arial" w:hAnsi="Arial" w:cs="Arial"/>
            <w:noProof/>
            <w:webHidden/>
            <w:sz w:val="20"/>
            <w:szCs w:val="20"/>
          </w:rPr>
        </w:r>
        <w:r w:rsidRPr="002F4556">
          <w:rPr>
            <w:rFonts w:ascii="Arial" w:hAnsi="Arial" w:cs="Arial"/>
            <w:noProof/>
            <w:webHidden/>
            <w:sz w:val="20"/>
            <w:szCs w:val="20"/>
          </w:rPr>
          <w:fldChar w:fldCharType="separate"/>
        </w:r>
        <w:r w:rsidR="00F200A0">
          <w:rPr>
            <w:rFonts w:ascii="Arial" w:hAnsi="Arial" w:cs="Arial"/>
            <w:noProof/>
            <w:webHidden/>
            <w:sz w:val="20"/>
            <w:szCs w:val="20"/>
          </w:rPr>
          <w:t>21</w:t>
        </w:r>
        <w:r w:rsidRPr="002F4556">
          <w:rPr>
            <w:rFonts w:ascii="Arial" w:hAnsi="Arial" w:cs="Arial"/>
            <w:noProof/>
            <w:webHidden/>
            <w:sz w:val="20"/>
            <w:szCs w:val="20"/>
          </w:rPr>
          <w:fldChar w:fldCharType="end"/>
        </w:r>
      </w:hyperlink>
    </w:p>
    <w:p w:rsidR="002F4556" w:rsidRPr="002F4556" w:rsidRDefault="002F4556" w:rsidP="002F4556">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215" w:history="1">
        <w:r w:rsidRPr="002F4556">
          <w:rPr>
            <w:rStyle w:val="af8"/>
            <w:rFonts w:ascii="Arial" w:hAnsi="Arial" w:cs="Arial"/>
            <w:noProof/>
            <w:sz w:val="20"/>
            <w:szCs w:val="20"/>
          </w:rPr>
          <w:t>2.2.2.</w:t>
        </w:r>
        <w:r w:rsidRPr="002F4556">
          <w:rPr>
            <w:rFonts w:ascii="Arial" w:eastAsiaTheme="minorEastAsia" w:hAnsi="Arial" w:cs="Arial"/>
            <w:noProof/>
            <w:sz w:val="20"/>
            <w:szCs w:val="20"/>
            <w:lang w:eastAsia="ru-RU"/>
          </w:rPr>
          <w:tab/>
        </w:r>
        <w:r w:rsidRPr="002F4556">
          <w:rPr>
            <w:rStyle w:val="af8"/>
            <w:rFonts w:ascii="Arial" w:hAnsi="Arial" w:cs="Arial"/>
            <w:noProof/>
            <w:sz w:val="20"/>
            <w:szCs w:val="20"/>
          </w:rPr>
          <w:t>Параметры установленной тепловой мощности источника тепловой энергии, в том числе теплофикационного оборудования и теплофикационной установки</w:t>
        </w:r>
        <w:r w:rsidRPr="002F4556">
          <w:rPr>
            <w:rFonts w:ascii="Arial" w:hAnsi="Arial" w:cs="Arial"/>
            <w:noProof/>
            <w:webHidden/>
            <w:sz w:val="20"/>
            <w:szCs w:val="20"/>
          </w:rPr>
          <w:tab/>
        </w:r>
        <w:r w:rsidRPr="002F4556">
          <w:rPr>
            <w:rFonts w:ascii="Arial" w:hAnsi="Arial" w:cs="Arial"/>
            <w:noProof/>
            <w:webHidden/>
            <w:sz w:val="20"/>
            <w:szCs w:val="20"/>
          </w:rPr>
          <w:fldChar w:fldCharType="begin"/>
        </w:r>
        <w:r w:rsidRPr="002F4556">
          <w:rPr>
            <w:rFonts w:ascii="Arial" w:hAnsi="Arial" w:cs="Arial"/>
            <w:noProof/>
            <w:webHidden/>
            <w:sz w:val="20"/>
            <w:szCs w:val="20"/>
          </w:rPr>
          <w:instrText xml:space="preserve"> PAGEREF _Toc102174215 \h </w:instrText>
        </w:r>
        <w:r w:rsidRPr="002F4556">
          <w:rPr>
            <w:rFonts w:ascii="Arial" w:hAnsi="Arial" w:cs="Arial"/>
            <w:noProof/>
            <w:webHidden/>
            <w:sz w:val="20"/>
            <w:szCs w:val="20"/>
          </w:rPr>
        </w:r>
        <w:r w:rsidRPr="002F4556">
          <w:rPr>
            <w:rFonts w:ascii="Arial" w:hAnsi="Arial" w:cs="Arial"/>
            <w:noProof/>
            <w:webHidden/>
            <w:sz w:val="20"/>
            <w:szCs w:val="20"/>
          </w:rPr>
          <w:fldChar w:fldCharType="separate"/>
        </w:r>
        <w:r w:rsidR="00F200A0">
          <w:rPr>
            <w:rFonts w:ascii="Arial" w:hAnsi="Arial" w:cs="Arial"/>
            <w:noProof/>
            <w:webHidden/>
            <w:sz w:val="20"/>
            <w:szCs w:val="20"/>
          </w:rPr>
          <w:t>23</w:t>
        </w:r>
        <w:r w:rsidRPr="002F4556">
          <w:rPr>
            <w:rFonts w:ascii="Arial" w:hAnsi="Arial" w:cs="Arial"/>
            <w:noProof/>
            <w:webHidden/>
            <w:sz w:val="20"/>
            <w:szCs w:val="20"/>
          </w:rPr>
          <w:fldChar w:fldCharType="end"/>
        </w:r>
      </w:hyperlink>
    </w:p>
    <w:p w:rsidR="002F4556" w:rsidRPr="002F4556" w:rsidRDefault="002F4556" w:rsidP="002F4556">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216" w:history="1">
        <w:r w:rsidRPr="002F4556">
          <w:rPr>
            <w:rStyle w:val="af8"/>
            <w:rFonts w:ascii="Arial" w:hAnsi="Arial" w:cs="Arial"/>
            <w:noProof/>
            <w:sz w:val="20"/>
            <w:szCs w:val="20"/>
          </w:rPr>
          <w:t>2.2.3.</w:t>
        </w:r>
        <w:r w:rsidRPr="002F4556">
          <w:rPr>
            <w:rFonts w:ascii="Arial" w:eastAsiaTheme="minorEastAsia" w:hAnsi="Arial" w:cs="Arial"/>
            <w:noProof/>
            <w:sz w:val="20"/>
            <w:szCs w:val="20"/>
            <w:lang w:eastAsia="ru-RU"/>
          </w:rPr>
          <w:tab/>
        </w:r>
        <w:r w:rsidRPr="002F4556">
          <w:rPr>
            <w:rStyle w:val="af8"/>
            <w:rFonts w:ascii="Arial" w:hAnsi="Arial" w:cs="Arial"/>
            <w:noProof/>
            <w:sz w:val="20"/>
            <w:szCs w:val="20"/>
          </w:rPr>
          <w:t>Ограничения тепловой мощности и параметров располагаемой тепловой мощности</w:t>
        </w:r>
        <w:r w:rsidRPr="002F4556">
          <w:rPr>
            <w:rFonts w:ascii="Arial" w:hAnsi="Arial" w:cs="Arial"/>
            <w:noProof/>
            <w:webHidden/>
            <w:sz w:val="20"/>
            <w:szCs w:val="20"/>
          </w:rPr>
          <w:tab/>
        </w:r>
        <w:r w:rsidRPr="002F4556">
          <w:rPr>
            <w:rFonts w:ascii="Arial" w:hAnsi="Arial" w:cs="Arial"/>
            <w:noProof/>
            <w:webHidden/>
            <w:sz w:val="20"/>
            <w:szCs w:val="20"/>
          </w:rPr>
          <w:fldChar w:fldCharType="begin"/>
        </w:r>
        <w:r w:rsidRPr="002F4556">
          <w:rPr>
            <w:rFonts w:ascii="Arial" w:hAnsi="Arial" w:cs="Arial"/>
            <w:noProof/>
            <w:webHidden/>
            <w:sz w:val="20"/>
            <w:szCs w:val="20"/>
          </w:rPr>
          <w:instrText xml:space="preserve"> PAGEREF _Toc102174216 \h </w:instrText>
        </w:r>
        <w:r w:rsidRPr="002F4556">
          <w:rPr>
            <w:rFonts w:ascii="Arial" w:hAnsi="Arial" w:cs="Arial"/>
            <w:noProof/>
            <w:webHidden/>
            <w:sz w:val="20"/>
            <w:szCs w:val="20"/>
          </w:rPr>
        </w:r>
        <w:r w:rsidRPr="002F4556">
          <w:rPr>
            <w:rFonts w:ascii="Arial" w:hAnsi="Arial" w:cs="Arial"/>
            <w:noProof/>
            <w:webHidden/>
            <w:sz w:val="20"/>
            <w:szCs w:val="20"/>
          </w:rPr>
          <w:fldChar w:fldCharType="separate"/>
        </w:r>
        <w:r w:rsidR="00F200A0">
          <w:rPr>
            <w:rFonts w:ascii="Arial" w:hAnsi="Arial" w:cs="Arial"/>
            <w:noProof/>
            <w:webHidden/>
            <w:sz w:val="20"/>
            <w:szCs w:val="20"/>
          </w:rPr>
          <w:t>23</w:t>
        </w:r>
        <w:r w:rsidRPr="002F4556">
          <w:rPr>
            <w:rFonts w:ascii="Arial" w:hAnsi="Arial" w:cs="Arial"/>
            <w:noProof/>
            <w:webHidden/>
            <w:sz w:val="20"/>
            <w:szCs w:val="20"/>
          </w:rPr>
          <w:fldChar w:fldCharType="end"/>
        </w:r>
      </w:hyperlink>
    </w:p>
    <w:p w:rsidR="002F4556" w:rsidRPr="002F4556" w:rsidRDefault="002F4556" w:rsidP="002F4556">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217" w:history="1">
        <w:r w:rsidRPr="002F4556">
          <w:rPr>
            <w:rStyle w:val="af8"/>
            <w:rFonts w:ascii="Arial" w:hAnsi="Arial" w:cs="Arial"/>
            <w:noProof/>
            <w:sz w:val="20"/>
            <w:szCs w:val="20"/>
          </w:rPr>
          <w:t>2.2.4.</w:t>
        </w:r>
        <w:r w:rsidRPr="002F4556">
          <w:rPr>
            <w:rFonts w:ascii="Arial" w:eastAsiaTheme="minorEastAsia" w:hAnsi="Arial" w:cs="Arial"/>
            <w:noProof/>
            <w:sz w:val="20"/>
            <w:szCs w:val="20"/>
            <w:lang w:eastAsia="ru-RU"/>
          </w:rPr>
          <w:tab/>
        </w:r>
        <w:r w:rsidRPr="002F4556">
          <w:rPr>
            <w:rStyle w:val="af8"/>
            <w:rFonts w:ascii="Arial" w:hAnsi="Arial" w:cs="Arial"/>
            <w:noProof/>
            <w:sz w:val="20"/>
            <w:szCs w:val="20"/>
          </w:rPr>
          <w:t>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r w:rsidRPr="002F4556">
          <w:rPr>
            <w:rFonts w:ascii="Arial" w:hAnsi="Arial" w:cs="Arial"/>
            <w:noProof/>
            <w:webHidden/>
            <w:sz w:val="20"/>
            <w:szCs w:val="20"/>
          </w:rPr>
          <w:tab/>
        </w:r>
        <w:r w:rsidRPr="002F4556">
          <w:rPr>
            <w:rFonts w:ascii="Arial" w:hAnsi="Arial" w:cs="Arial"/>
            <w:noProof/>
            <w:webHidden/>
            <w:sz w:val="20"/>
            <w:szCs w:val="20"/>
          </w:rPr>
          <w:fldChar w:fldCharType="begin"/>
        </w:r>
        <w:r w:rsidRPr="002F4556">
          <w:rPr>
            <w:rFonts w:ascii="Arial" w:hAnsi="Arial" w:cs="Arial"/>
            <w:noProof/>
            <w:webHidden/>
            <w:sz w:val="20"/>
            <w:szCs w:val="20"/>
          </w:rPr>
          <w:instrText xml:space="preserve"> PAGEREF _Toc102174217 \h </w:instrText>
        </w:r>
        <w:r w:rsidRPr="002F4556">
          <w:rPr>
            <w:rFonts w:ascii="Arial" w:hAnsi="Arial" w:cs="Arial"/>
            <w:noProof/>
            <w:webHidden/>
            <w:sz w:val="20"/>
            <w:szCs w:val="20"/>
          </w:rPr>
        </w:r>
        <w:r w:rsidRPr="002F4556">
          <w:rPr>
            <w:rFonts w:ascii="Arial" w:hAnsi="Arial" w:cs="Arial"/>
            <w:noProof/>
            <w:webHidden/>
            <w:sz w:val="20"/>
            <w:szCs w:val="20"/>
          </w:rPr>
          <w:fldChar w:fldCharType="separate"/>
        </w:r>
        <w:r w:rsidR="00F200A0">
          <w:rPr>
            <w:rFonts w:ascii="Arial" w:hAnsi="Arial" w:cs="Arial"/>
            <w:noProof/>
            <w:webHidden/>
            <w:sz w:val="20"/>
            <w:szCs w:val="20"/>
          </w:rPr>
          <w:t>23</w:t>
        </w:r>
        <w:r w:rsidRPr="002F4556">
          <w:rPr>
            <w:rFonts w:ascii="Arial" w:hAnsi="Arial" w:cs="Arial"/>
            <w:noProof/>
            <w:webHidden/>
            <w:sz w:val="20"/>
            <w:szCs w:val="20"/>
          </w:rPr>
          <w:fldChar w:fldCharType="end"/>
        </w:r>
      </w:hyperlink>
    </w:p>
    <w:p w:rsidR="002F4556" w:rsidRPr="002F4556" w:rsidRDefault="002F4556" w:rsidP="002F4556">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218" w:history="1">
        <w:r w:rsidRPr="002F4556">
          <w:rPr>
            <w:rStyle w:val="af8"/>
            <w:rFonts w:ascii="Arial" w:hAnsi="Arial" w:cs="Arial"/>
            <w:noProof/>
            <w:sz w:val="20"/>
            <w:szCs w:val="20"/>
          </w:rPr>
          <w:t>2.2.5.</w:t>
        </w:r>
        <w:r w:rsidRPr="002F4556">
          <w:rPr>
            <w:rFonts w:ascii="Arial" w:eastAsiaTheme="minorEastAsia" w:hAnsi="Arial" w:cs="Arial"/>
            <w:noProof/>
            <w:sz w:val="20"/>
            <w:szCs w:val="20"/>
            <w:lang w:eastAsia="ru-RU"/>
          </w:rPr>
          <w:tab/>
        </w:r>
        <w:r w:rsidRPr="002F4556">
          <w:rPr>
            <w:rStyle w:val="af8"/>
            <w:rFonts w:ascii="Arial" w:hAnsi="Arial" w:cs="Arial"/>
            <w:noProof/>
            <w:sz w:val="20"/>
            <w:szCs w:val="20"/>
          </w:rPr>
          <w:t>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r w:rsidRPr="002F4556">
          <w:rPr>
            <w:rFonts w:ascii="Arial" w:hAnsi="Arial" w:cs="Arial"/>
            <w:noProof/>
            <w:webHidden/>
            <w:sz w:val="20"/>
            <w:szCs w:val="20"/>
          </w:rPr>
          <w:tab/>
        </w:r>
        <w:r w:rsidRPr="002F4556">
          <w:rPr>
            <w:rFonts w:ascii="Arial" w:hAnsi="Arial" w:cs="Arial"/>
            <w:noProof/>
            <w:webHidden/>
            <w:sz w:val="20"/>
            <w:szCs w:val="20"/>
          </w:rPr>
          <w:fldChar w:fldCharType="begin"/>
        </w:r>
        <w:r w:rsidRPr="002F4556">
          <w:rPr>
            <w:rFonts w:ascii="Arial" w:hAnsi="Arial" w:cs="Arial"/>
            <w:noProof/>
            <w:webHidden/>
            <w:sz w:val="20"/>
            <w:szCs w:val="20"/>
          </w:rPr>
          <w:instrText xml:space="preserve"> PAGEREF _Toc102174218 \h </w:instrText>
        </w:r>
        <w:r w:rsidRPr="002F4556">
          <w:rPr>
            <w:rFonts w:ascii="Arial" w:hAnsi="Arial" w:cs="Arial"/>
            <w:noProof/>
            <w:webHidden/>
            <w:sz w:val="20"/>
            <w:szCs w:val="20"/>
          </w:rPr>
        </w:r>
        <w:r w:rsidRPr="002F4556">
          <w:rPr>
            <w:rFonts w:ascii="Arial" w:hAnsi="Arial" w:cs="Arial"/>
            <w:noProof/>
            <w:webHidden/>
            <w:sz w:val="20"/>
            <w:szCs w:val="20"/>
          </w:rPr>
          <w:fldChar w:fldCharType="separate"/>
        </w:r>
        <w:r w:rsidR="00F200A0">
          <w:rPr>
            <w:rFonts w:ascii="Arial" w:hAnsi="Arial" w:cs="Arial"/>
            <w:noProof/>
            <w:webHidden/>
            <w:sz w:val="20"/>
            <w:szCs w:val="20"/>
          </w:rPr>
          <w:t>23</w:t>
        </w:r>
        <w:r w:rsidRPr="002F4556">
          <w:rPr>
            <w:rFonts w:ascii="Arial" w:hAnsi="Arial" w:cs="Arial"/>
            <w:noProof/>
            <w:webHidden/>
            <w:sz w:val="20"/>
            <w:szCs w:val="20"/>
          </w:rPr>
          <w:fldChar w:fldCharType="end"/>
        </w:r>
      </w:hyperlink>
    </w:p>
    <w:p w:rsidR="002F4556" w:rsidRPr="002F4556" w:rsidRDefault="002F4556" w:rsidP="002F4556">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219" w:history="1">
        <w:r w:rsidRPr="002F4556">
          <w:rPr>
            <w:rStyle w:val="af8"/>
            <w:rFonts w:ascii="Arial" w:hAnsi="Arial" w:cs="Arial"/>
            <w:noProof/>
            <w:sz w:val="20"/>
            <w:szCs w:val="20"/>
          </w:rPr>
          <w:t>2.2.6.</w:t>
        </w:r>
        <w:r w:rsidRPr="002F4556">
          <w:rPr>
            <w:rFonts w:ascii="Arial" w:eastAsiaTheme="minorEastAsia" w:hAnsi="Arial" w:cs="Arial"/>
            <w:noProof/>
            <w:sz w:val="20"/>
            <w:szCs w:val="20"/>
            <w:lang w:eastAsia="ru-RU"/>
          </w:rPr>
          <w:tab/>
        </w:r>
        <w:r w:rsidRPr="002F4556">
          <w:rPr>
            <w:rStyle w:val="af8"/>
            <w:rFonts w:ascii="Arial" w:hAnsi="Arial" w:cs="Arial"/>
            <w:noProof/>
            <w:sz w:val="20"/>
            <w:szCs w:val="20"/>
          </w:rPr>
          <w:t>Схемы выдачи тепловой мощности, структура теплофикационных установок</w:t>
        </w:r>
        <w:r w:rsidRPr="002F4556">
          <w:rPr>
            <w:rFonts w:ascii="Arial" w:hAnsi="Arial" w:cs="Arial"/>
            <w:noProof/>
            <w:webHidden/>
            <w:sz w:val="20"/>
            <w:szCs w:val="20"/>
          </w:rPr>
          <w:tab/>
        </w:r>
        <w:r w:rsidRPr="002F4556">
          <w:rPr>
            <w:rFonts w:ascii="Arial" w:hAnsi="Arial" w:cs="Arial"/>
            <w:noProof/>
            <w:webHidden/>
            <w:sz w:val="20"/>
            <w:szCs w:val="20"/>
          </w:rPr>
          <w:fldChar w:fldCharType="begin"/>
        </w:r>
        <w:r w:rsidRPr="002F4556">
          <w:rPr>
            <w:rFonts w:ascii="Arial" w:hAnsi="Arial" w:cs="Arial"/>
            <w:noProof/>
            <w:webHidden/>
            <w:sz w:val="20"/>
            <w:szCs w:val="20"/>
          </w:rPr>
          <w:instrText xml:space="preserve"> PAGEREF _Toc102174219 \h </w:instrText>
        </w:r>
        <w:r w:rsidRPr="002F4556">
          <w:rPr>
            <w:rFonts w:ascii="Arial" w:hAnsi="Arial" w:cs="Arial"/>
            <w:noProof/>
            <w:webHidden/>
            <w:sz w:val="20"/>
            <w:szCs w:val="20"/>
          </w:rPr>
        </w:r>
        <w:r w:rsidRPr="002F4556">
          <w:rPr>
            <w:rFonts w:ascii="Arial" w:hAnsi="Arial" w:cs="Arial"/>
            <w:noProof/>
            <w:webHidden/>
            <w:sz w:val="20"/>
            <w:szCs w:val="20"/>
          </w:rPr>
          <w:fldChar w:fldCharType="separate"/>
        </w:r>
        <w:r w:rsidR="00F200A0">
          <w:rPr>
            <w:rFonts w:ascii="Arial" w:hAnsi="Arial" w:cs="Arial"/>
            <w:noProof/>
            <w:webHidden/>
            <w:sz w:val="20"/>
            <w:szCs w:val="20"/>
          </w:rPr>
          <w:t>23</w:t>
        </w:r>
        <w:r w:rsidRPr="002F4556">
          <w:rPr>
            <w:rFonts w:ascii="Arial" w:hAnsi="Arial" w:cs="Arial"/>
            <w:noProof/>
            <w:webHidden/>
            <w:sz w:val="20"/>
            <w:szCs w:val="20"/>
          </w:rPr>
          <w:fldChar w:fldCharType="end"/>
        </w:r>
      </w:hyperlink>
    </w:p>
    <w:p w:rsidR="002F4556" w:rsidRPr="002F4556" w:rsidRDefault="002F4556" w:rsidP="002F4556">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220" w:history="1">
        <w:r w:rsidRPr="002F4556">
          <w:rPr>
            <w:rStyle w:val="af8"/>
            <w:rFonts w:ascii="Arial" w:hAnsi="Arial" w:cs="Arial"/>
            <w:noProof/>
            <w:sz w:val="20"/>
            <w:szCs w:val="20"/>
          </w:rPr>
          <w:t>2.2.7.</w:t>
        </w:r>
        <w:r w:rsidRPr="002F4556">
          <w:rPr>
            <w:rFonts w:ascii="Arial" w:eastAsiaTheme="minorEastAsia" w:hAnsi="Arial" w:cs="Arial"/>
            <w:noProof/>
            <w:sz w:val="20"/>
            <w:szCs w:val="20"/>
            <w:lang w:eastAsia="ru-RU"/>
          </w:rPr>
          <w:tab/>
        </w:r>
        <w:r w:rsidRPr="002F4556">
          <w:rPr>
            <w:rStyle w:val="af8"/>
            <w:rFonts w:ascii="Arial" w:hAnsi="Arial" w:cs="Arial"/>
            <w:noProof/>
            <w:sz w:val="20"/>
            <w:szCs w:val="20"/>
          </w:rPr>
          <w:t>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r w:rsidRPr="002F4556">
          <w:rPr>
            <w:rFonts w:ascii="Arial" w:hAnsi="Arial" w:cs="Arial"/>
            <w:noProof/>
            <w:webHidden/>
            <w:sz w:val="20"/>
            <w:szCs w:val="20"/>
          </w:rPr>
          <w:tab/>
        </w:r>
        <w:r w:rsidRPr="002F4556">
          <w:rPr>
            <w:rFonts w:ascii="Arial" w:hAnsi="Arial" w:cs="Arial"/>
            <w:noProof/>
            <w:webHidden/>
            <w:sz w:val="20"/>
            <w:szCs w:val="20"/>
          </w:rPr>
          <w:fldChar w:fldCharType="begin"/>
        </w:r>
        <w:r w:rsidRPr="002F4556">
          <w:rPr>
            <w:rFonts w:ascii="Arial" w:hAnsi="Arial" w:cs="Arial"/>
            <w:noProof/>
            <w:webHidden/>
            <w:sz w:val="20"/>
            <w:szCs w:val="20"/>
          </w:rPr>
          <w:instrText xml:space="preserve"> PAGEREF _Toc102174220 \h </w:instrText>
        </w:r>
        <w:r w:rsidRPr="002F4556">
          <w:rPr>
            <w:rFonts w:ascii="Arial" w:hAnsi="Arial" w:cs="Arial"/>
            <w:noProof/>
            <w:webHidden/>
            <w:sz w:val="20"/>
            <w:szCs w:val="20"/>
          </w:rPr>
        </w:r>
        <w:r w:rsidRPr="002F4556">
          <w:rPr>
            <w:rFonts w:ascii="Arial" w:hAnsi="Arial" w:cs="Arial"/>
            <w:noProof/>
            <w:webHidden/>
            <w:sz w:val="20"/>
            <w:szCs w:val="20"/>
          </w:rPr>
          <w:fldChar w:fldCharType="separate"/>
        </w:r>
        <w:r w:rsidR="00F200A0">
          <w:rPr>
            <w:rFonts w:ascii="Arial" w:hAnsi="Arial" w:cs="Arial"/>
            <w:noProof/>
            <w:webHidden/>
            <w:sz w:val="20"/>
            <w:szCs w:val="20"/>
          </w:rPr>
          <w:t>25</w:t>
        </w:r>
        <w:r w:rsidRPr="002F4556">
          <w:rPr>
            <w:rFonts w:ascii="Arial" w:hAnsi="Arial" w:cs="Arial"/>
            <w:noProof/>
            <w:webHidden/>
            <w:sz w:val="20"/>
            <w:szCs w:val="20"/>
          </w:rPr>
          <w:fldChar w:fldCharType="end"/>
        </w:r>
      </w:hyperlink>
    </w:p>
    <w:p w:rsidR="002F4556" w:rsidRPr="002F4556" w:rsidRDefault="002F4556" w:rsidP="002F4556">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221" w:history="1">
        <w:r w:rsidRPr="002F4556">
          <w:rPr>
            <w:rStyle w:val="af8"/>
            <w:rFonts w:ascii="Arial" w:hAnsi="Arial" w:cs="Arial"/>
            <w:noProof/>
            <w:sz w:val="20"/>
            <w:szCs w:val="20"/>
          </w:rPr>
          <w:t>2.2.8.</w:t>
        </w:r>
        <w:r w:rsidRPr="002F4556">
          <w:rPr>
            <w:rFonts w:ascii="Arial" w:eastAsiaTheme="minorEastAsia" w:hAnsi="Arial" w:cs="Arial"/>
            <w:noProof/>
            <w:sz w:val="20"/>
            <w:szCs w:val="20"/>
            <w:lang w:eastAsia="ru-RU"/>
          </w:rPr>
          <w:tab/>
        </w:r>
        <w:r w:rsidRPr="002F4556">
          <w:rPr>
            <w:rStyle w:val="af8"/>
            <w:rFonts w:ascii="Arial" w:hAnsi="Arial" w:cs="Arial"/>
            <w:noProof/>
            <w:sz w:val="20"/>
            <w:szCs w:val="20"/>
          </w:rPr>
          <w:t>Среднегодовая загрузка оборудования</w:t>
        </w:r>
        <w:r w:rsidRPr="002F4556">
          <w:rPr>
            <w:rFonts w:ascii="Arial" w:hAnsi="Arial" w:cs="Arial"/>
            <w:noProof/>
            <w:webHidden/>
            <w:sz w:val="20"/>
            <w:szCs w:val="20"/>
          </w:rPr>
          <w:tab/>
        </w:r>
        <w:r w:rsidRPr="002F4556">
          <w:rPr>
            <w:rFonts w:ascii="Arial" w:hAnsi="Arial" w:cs="Arial"/>
            <w:noProof/>
            <w:webHidden/>
            <w:sz w:val="20"/>
            <w:szCs w:val="20"/>
          </w:rPr>
          <w:fldChar w:fldCharType="begin"/>
        </w:r>
        <w:r w:rsidRPr="002F4556">
          <w:rPr>
            <w:rFonts w:ascii="Arial" w:hAnsi="Arial" w:cs="Arial"/>
            <w:noProof/>
            <w:webHidden/>
            <w:sz w:val="20"/>
            <w:szCs w:val="20"/>
          </w:rPr>
          <w:instrText xml:space="preserve"> PAGEREF _Toc102174221 \h </w:instrText>
        </w:r>
        <w:r w:rsidRPr="002F4556">
          <w:rPr>
            <w:rFonts w:ascii="Arial" w:hAnsi="Arial" w:cs="Arial"/>
            <w:noProof/>
            <w:webHidden/>
            <w:sz w:val="20"/>
            <w:szCs w:val="20"/>
          </w:rPr>
        </w:r>
        <w:r w:rsidRPr="002F4556">
          <w:rPr>
            <w:rFonts w:ascii="Arial" w:hAnsi="Arial" w:cs="Arial"/>
            <w:noProof/>
            <w:webHidden/>
            <w:sz w:val="20"/>
            <w:szCs w:val="20"/>
          </w:rPr>
          <w:fldChar w:fldCharType="separate"/>
        </w:r>
        <w:r w:rsidR="00F200A0">
          <w:rPr>
            <w:rFonts w:ascii="Arial" w:hAnsi="Arial" w:cs="Arial"/>
            <w:noProof/>
            <w:webHidden/>
            <w:sz w:val="20"/>
            <w:szCs w:val="20"/>
          </w:rPr>
          <w:t>27</w:t>
        </w:r>
        <w:r w:rsidRPr="002F4556">
          <w:rPr>
            <w:rFonts w:ascii="Arial" w:hAnsi="Arial" w:cs="Arial"/>
            <w:noProof/>
            <w:webHidden/>
            <w:sz w:val="20"/>
            <w:szCs w:val="20"/>
          </w:rPr>
          <w:fldChar w:fldCharType="end"/>
        </w:r>
      </w:hyperlink>
    </w:p>
    <w:p w:rsidR="002F4556" w:rsidRPr="002F4556" w:rsidRDefault="002F4556" w:rsidP="002F4556">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222" w:history="1">
        <w:r w:rsidRPr="002F4556">
          <w:rPr>
            <w:rStyle w:val="af8"/>
            <w:rFonts w:ascii="Arial" w:hAnsi="Arial" w:cs="Arial"/>
            <w:noProof/>
            <w:sz w:val="20"/>
            <w:szCs w:val="20"/>
          </w:rPr>
          <w:t>2.2.9.</w:t>
        </w:r>
        <w:r w:rsidRPr="002F4556">
          <w:rPr>
            <w:rFonts w:ascii="Arial" w:eastAsiaTheme="minorEastAsia" w:hAnsi="Arial" w:cs="Arial"/>
            <w:noProof/>
            <w:sz w:val="20"/>
            <w:szCs w:val="20"/>
            <w:lang w:eastAsia="ru-RU"/>
          </w:rPr>
          <w:tab/>
        </w:r>
        <w:r w:rsidRPr="002F4556">
          <w:rPr>
            <w:rStyle w:val="af8"/>
            <w:rFonts w:ascii="Arial" w:hAnsi="Arial" w:cs="Arial"/>
            <w:noProof/>
            <w:sz w:val="20"/>
            <w:szCs w:val="20"/>
          </w:rPr>
          <w:t>Способы учета тепла, отпущенного в тепловые сети</w:t>
        </w:r>
        <w:r w:rsidRPr="002F4556">
          <w:rPr>
            <w:rFonts w:ascii="Arial" w:hAnsi="Arial" w:cs="Arial"/>
            <w:noProof/>
            <w:webHidden/>
            <w:sz w:val="20"/>
            <w:szCs w:val="20"/>
          </w:rPr>
          <w:tab/>
        </w:r>
        <w:r w:rsidRPr="002F4556">
          <w:rPr>
            <w:rFonts w:ascii="Arial" w:hAnsi="Arial" w:cs="Arial"/>
            <w:noProof/>
            <w:webHidden/>
            <w:sz w:val="20"/>
            <w:szCs w:val="20"/>
          </w:rPr>
          <w:fldChar w:fldCharType="begin"/>
        </w:r>
        <w:r w:rsidRPr="002F4556">
          <w:rPr>
            <w:rFonts w:ascii="Arial" w:hAnsi="Arial" w:cs="Arial"/>
            <w:noProof/>
            <w:webHidden/>
            <w:sz w:val="20"/>
            <w:szCs w:val="20"/>
          </w:rPr>
          <w:instrText xml:space="preserve"> PAGEREF _Toc102174222 \h </w:instrText>
        </w:r>
        <w:r w:rsidRPr="002F4556">
          <w:rPr>
            <w:rFonts w:ascii="Arial" w:hAnsi="Arial" w:cs="Arial"/>
            <w:noProof/>
            <w:webHidden/>
            <w:sz w:val="20"/>
            <w:szCs w:val="20"/>
          </w:rPr>
        </w:r>
        <w:r w:rsidRPr="002F4556">
          <w:rPr>
            <w:rFonts w:ascii="Arial" w:hAnsi="Arial" w:cs="Arial"/>
            <w:noProof/>
            <w:webHidden/>
            <w:sz w:val="20"/>
            <w:szCs w:val="20"/>
          </w:rPr>
          <w:fldChar w:fldCharType="separate"/>
        </w:r>
        <w:r w:rsidR="00F200A0">
          <w:rPr>
            <w:rFonts w:ascii="Arial" w:hAnsi="Arial" w:cs="Arial"/>
            <w:noProof/>
            <w:webHidden/>
            <w:sz w:val="20"/>
            <w:szCs w:val="20"/>
          </w:rPr>
          <w:t>27</w:t>
        </w:r>
        <w:r w:rsidRPr="002F4556">
          <w:rPr>
            <w:rFonts w:ascii="Arial" w:hAnsi="Arial" w:cs="Arial"/>
            <w:noProof/>
            <w:webHidden/>
            <w:sz w:val="20"/>
            <w:szCs w:val="20"/>
          </w:rPr>
          <w:fldChar w:fldCharType="end"/>
        </w:r>
      </w:hyperlink>
    </w:p>
    <w:p w:rsidR="002F4556" w:rsidRPr="002F4556" w:rsidRDefault="002F4556" w:rsidP="002F4556">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223" w:history="1">
        <w:r w:rsidRPr="002F4556">
          <w:rPr>
            <w:rStyle w:val="af8"/>
            <w:rFonts w:ascii="Arial" w:hAnsi="Arial" w:cs="Arial"/>
            <w:noProof/>
            <w:sz w:val="20"/>
            <w:szCs w:val="20"/>
          </w:rPr>
          <w:t>2.2.10.</w:t>
        </w:r>
        <w:r w:rsidRPr="002F4556">
          <w:rPr>
            <w:rFonts w:ascii="Arial" w:eastAsiaTheme="minorEastAsia" w:hAnsi="Arial" w:cs="Arial"/>
            <w:noProof/>
            <w:sz w:val="20"/>
            <w:szCs w:val="20"/>
            <w:lang w:eastAsia="ru-RU"/>
          </w:rPr>
          <w:tab/>
        </w:r>
        <w:r w:rsidRPr="002F4556">
          <w:rPr>
            <w:rStyle w:val="af8"/>
            <w:rFonts w:ascii="Arial" w:hAnsi="Arial" w:cs="Arial"/>
            <w:noProof/>
            <w:sz w:val="20"/>
            <w:szCs w:val="20"/>
          </w:rPr>
          <w:t>Статистика отказов и восстановлений оборудования источников тепловой энергии</w:t>
        </w:r>
        <w:r w:rsidRPr="002F4556">
          <w:rPr>
            <w:rFonts w:ascii="Arial" w:hAnsi="Arial" w:cs="Arial"/>
            <w:noProof/>
            <w:webHidden/>
            <w:sz w:val="20"/>
            <w:szCs w:val="20"/>
          </w:rPr>
          <w:tab/>
        </w:r>
        <w:r w:rsidRPr="002F4556">
          <w:rPr>
            <w:rFonts w:ascii="Arial" w:hAnsi="Arial" w:cs="Arial"/>
            <w:noProof/>
            <w:webHidden/>
            <w:sz w:val="20"/>
            <w:szCs w:val="20"/>
          </w:rPr>
          <w:fldChar w:fldCharType="begin"/>
        </w:r>
        <w:r w:rsidRPr="002F4556">
          <w:rPr>
            <w:rFonts w:ascii="Arial" w:hAnsi="Arial" w:cs="Arial"/>
            <w:noProof/>
            <w:webHidden/>
            <w:sz w:val="20"/>
            <w:szCs w:val="20"/>
          </w:rPr>
          <w:instrText xml:space="preserve"> PAGEREF _Toc102174223 \h </w:instrText>
        </w:r>
        <w:r w:rsidRPr="002F4556">
          <w:rPr>
            <w:rFonts w:ascii="Arial" w:hAnsi="Arial" w:cs="Arial"/>
            <w:noProof/>
            <w:webHidden/>
            <w:sz w:val="20"/>
            <w:szCs w:val="20"/>
          </w:rPr>
        </w:r>
        <w:r w:rsidRPr="002F4556">
          <w:rPr>
            <w:rFonts w:ascii="Arial" w:hAnsi="Arial" w:cs="Arial"/>
            <w:noProof/>
            <w:webHidden/>
            <w:sz w:val="20"/>
            <w:szCs w:val="20"/>
          </w:rPr>
          <w:fldChar w:fldCharType="separate"/>
        </w:r>
        <w:r w:rsidR="00F200A0">
          <w:rPr>
            <w:rFonts w:ascii="Arial" w:hAnsi="Arial" w:cs="Arial"/>
            <w:noProof/>
            <w:webHidden/>
            <w:sz w:val="20"/>
            <w:szCs w:val="20"/>
          </w:rPr>
          <w:t>27</w:t>
        </w:r>
        <w:r w:rsidRPr="002F4556">
          <w:rPr>
            <w:rFonts w:ascii="Arial" w:hAnsi="Arial" w:cs="Arial"/>
            <w:noProof/>
            <w:webHidden/>
            <w:sz w:val="20"/>
            <w:szCs w:val="20"/>
          </w:rPr>
          <w:fldChar w:fldCharType="end"/>
        </w:r>
      </w:hyperlink>
    </w:p>
    <w:p w:rsidR="002F4556" w:rsidRPr="002F4556" w:rsidRDefault="002F4556" w:rsidP="002F4556">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224" w:history="1">
        <w:r w:rsidRPr="002F4556">
          <w:rPr>
            <w:rStyle w:val="af8"/>
            <w:rFonts w:ascii="Arial" w:hAnsi="Arial" w:cs="Arial"/>
            <w:noProof/>
            <w:sz w:val="20"/>
            <w:szCs w:val="20"/>
          </w:rPr>
          <w:t>2.2.11.</w:t>
        </w:r>
        <w:r w:rsidRPr="002F4556">
          <w:rPr>
            <w:rFonts w:ascii="Arial" w:eastAsiaTheme="minorEastAsia" w:hAnsi="Arial" w:cs="Arial"/>
            <w:noProof/>
            <w:sz w:val="20"/>
            <w:szCs w:val="20"/>
            <w:lang w:eastAsia="ru-RU"/>
          </w:rPr>
          <w:tab/>
        </w:r>
        <w:r w:rsidRPr="002F4556">
          <w:rPr>
            <w:rStyle w:val="af8"/>
            <w:rFonts w:ascii="Arial" w:hAnsi="Arial" w:cs="Arial"/>
            <w:noProof/>
            <w:sz w:val="20"/>
            <w:szCs w:val="20"/>
          </w:rPr>
          <w:t>Предписания надзорных органов по запрещению дальнейшей эксплуатации источников тепловой энергии</w:t>
        </w:r>
        <w:r w:rsidRPr="002F4556">
          <w:rPr>
            <w:rFonts w:ascii="Arial" w:hAnsi="Arial" w:cs="Arial"/>
            <w:noProof/>
            <w:webHidden/>
            <w:sz w:val="20"/>
            <w:szCs w:val="20"/>
          </w:rPr>
          <w:tab/>
        </w:r>
        <w:r w:rsidRPr="002F4556">
          <w:rPr>
            <w:rFonts w:ascii="Arial" w:hAnsi="Arial" w:cs="Arial"/>
            <w:noProof/>
            <w:webHidden/>
            <w:sz w:val="20"/>
            <w:szCs w:val="20"/>
          </w:rPr>
          <w:fldChar w:fldCharType="begin"/>
        </w:r>
        <w:r w:rsidRPr="002F4556">
          <w:rPr>
            <w:rFonts w:ascii="Arial" w:hAnsi="Arial" w:cs="Arial"/>
            <w:noProof/>
            <w:webHidden/>
            <w:sz w:val="20"/>
            <w:szCs w:val="20"/>
          </w:rPr>
          <w:instrText xml:space="preserve"> PAGEREF _Toc102174224 \h </w:instrText>
        </w:r>
        <w:r w:rsidRPr="002F4556">
          <w:rPr>
            <w:rFonts w:ascii="Arial" w:hAnsi="Arial" w:cs="Arial"/>
            <w:noProof/>
            <w:webHidden/>
            <w:sz w:val="20"/>
            <w:szCs w:val="20"/>
          </w:rPr>
        </w:r>
        <w:r w:rsidRPr="002F4556">
          <w:rPr>
            <w:rFonts w:ascii="Arial" w:hAnsi="Arial" w:cs="Arial"/>
            <w:noProof/>
            <w:webHidden/>
            <w:sz w:val="20"/>
            <w:szCs w:val="20"/>
          </w:rPr>
          <w:fldChar w:fldCharType="separate"/>
        </w:r>
        <w:r w:rsidR="00F200A0">
          <w:rPr>
            <w:rFonts w:ascii="Arial" w:hAnsi="Arial" w:cs="Arial"/>
            <w:noProof/>
            <w:webHidden/>
            <w:sz w:val="20"/>
            <w:szCs w:val="20"/>
          </w:rPr>
          <w:t>27</w:t>
        </w:r>
        <w:r w:rsidRPr="002F4556">
          <w:rPr>
            <w:rFonts w:ascii="Arial" w:hAnsi="Arial" w:cs="Arial"/>
            <w:noProof/>
            <w:webHidden/>
            <w:sz w:val="20"/>
            <w:szCs w:val="20"/>
          </w:rPr>
          <w:fldChar w:fldCharType="end"/>
        </w:r>
      </w:hyperlink>
    </w:p>
    <w:p w:rsidR="002F4556" w:rsidRPr="002F4556" w:rsidRDefault="002F4556" w:rsidP="002F4556">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225" w:history="1">
        <w:r w:rsidRPr="002F4556">
          <w:rPr>
            <w:rStyle w:val="af8"/>
            <w:rFonts w:ascii="Arial" w:hAnsi="Arial" w:cs="Arial"/>
            <w:noProof/>
            <w:sz w:val="20"/>
            <w:szCs w:val="20"/>
          </w:rPr>
          <w:t>2.2.12.</w:t>
        </w:r>
        <w:r w:rsidRPr="002F4556">
          <w:rPr>
            <w:rFonts w:ascii="Arial" w:eastAsiaTheme="minorEastAsia" w:hAnsi="Arial" w:cs="Arial"/>
            <w:noProof/>
            <w:sz w:val="20"/>
            <w:szCs w:val="20"/>
            <w:lang w:eastAsia="ru-RU"/>
          </w:rPr>
          <w:tab/>
        </w:r>
        <w:r w:rsidRPr="002F4556">
          <w:rPr>
            <w:rStyle w:val="af8"/>
            <w:rFonts w:ascii="Arial" w:hAnsi="Arial" w:cs="Arial"/>
            <w:noProof/>
            <w:sz w:val="20"/>
            <w:szCs w:val="20"/>
          </w:rPr>
          <w:t>Перечень источников тепловой энергии и оборудования (турбоагрегатов), входящего в их состав,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r w:rsidRPr="002F4556">
          <w:rPr>
            <w:rFonts w:ascii="Arial" w:hAnsi="Arial" w:cs="Arial"/>
            <w:noProof/>
            <w:webHidden/>
            <w:sz w:val="20"/>
            <w:szCs w:val="20"/>
          </w:rPr>
          <w:tab/>
        </w:r>
        <w:r w:rsidRPr="002F4556">
          <w:rPr>
            <w:rFonts w:ascii="Arial" w:hAnsi="Arial" w:cs="Arial"/>
            <w:noProof/>
            <w:webHidden/>
            <w:sz w:val="20"/>
            <w:szCs w:val="20"/>
          </w:rPr>
          <w:fldChar w:fldCharType="begin"/>
        </w:r>
        <w:r w:rsidRPr="002F4556">
          <w:rPr>
            <w:rFonts w:ascii="Arial" w:hAnsi="Arial" w:cs="Arial"/>
            <w:noProof/>
            <w:webHidden/>
            <w:sz w:val="20"/>
            <w:szCs w:val="20"/>
          </w:rPr>
          <w:instrText xml:space="preserve"> PAGEREF _Toc102174225 \h </w:instrText>
        </w:r>
        <w:r w:rsidRPr="002F4556">
          <w:rPr>
            <w:rFonts w:ascii="Arial" w:hAnsi="Arial" w:cs="Arial"/>
            <w:noProof/>
            <w:webHidden/>
            <w:sz w:val="20"/>
            <w:szCs w:val="20"/>
          </w:rPr>
        </w:r>
        <w:r w:rsidRPr="002F4556">
          <w:rPr>
            <w:rFonts w:ascii="Arial" w:hAnsi="Arial" w:cs="Arial"/>
            <w:noProof/>
            <w:webHidden/>
            <w:sz w:val="20"/>
            <w:szCs w:val="20"/>
          </w:rPr>
          <w:fldChar w:fldCharType="separate"/>
        </w:r>
        <w:r w:rsidR="00F200A0">
          <w:rPr>
            <w:rFonts w:ascii="Arial" w:hAnsi="Arial" w:cs="Arial"/>
            <w:noProof/>
            <w:webHidden/>
            <w:sz w:val="20"/>
            <w:szCs w:val="20"/>
          </w:rPr>
          <w:t>28</w:t>
        </w:r>
        <w:r w:rsidRPr="002F4556">
          <w:rPr>
            <w:rFonts w:ascii="Arial" w:hAnsi="Arial" w:cs="Arial"/>
            <w:noProof/>
            <w:webHidden/>
            <w:sz w:val="20"/>
            <w:szCs w:val="20"/>
          </w:rPr>
          <w:fldChar w:fldCharType="end"/>
        </w:r>
      </w:hyperlink>
    </w:p>
    <w:p w:rsidR="002F4556" w:rsidRPr="002F4556" w:rsidRDefault="002F4556" w:rsidP="002F4556">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4226" w:history="1">
        <w:r w:rsidRPr="002F4556">
          <w:rPr>
            <w:rStyle w:val="af8"/>
            <w:rFonts w:ascii="Arial" w:hAnsi="Arial" w:cs="Arial"/>
            <w:noProof/>
            <w:sz w:val="20"/>
            <w:szCs w:val="20"/>
          </w:rPr>
          <w:t>2.3.</w:t>
        </w:r>
        <w:r w:rsidRPr="002F4556">
          <w:rPr>
            <w:rFonts w:ascii="Arial" w:eastAsiaTheme="minorEastAsia" w:hAnsi="Arial" w:cs="Arial"/>
            <w:noProof/>
            <w:sz w:val="20"/>
            <w:szCs w:val="20"/>
            <w:lang w:eastAsia="ru-RU"/>
          </w:rPr>
          <w:tab/>
        </w:r>
        <w:r w:rsidRPr="002F4556">
          <w:rPr>
            <w:rStyle w:val="af8"/>
            <w:rFonts w:ascii="Arial" w:hAnsi="Arial" w:cs="Arial"/>
            <w:noProof/>
            <w:sz w:val="20"/>
            <w:szCs w:val="20"/>
          </w:rPr>
          <w:t>Тепловые сети, сооружения на них</w:t>
        </w:r>
        <w:r w:rsidRPr="002F4556">
          <w:rPr>
            <w:rFonts w:ascii="Arial" w:hAnsi="Arial" w:cs="Arial"/>
            <w:noProof/>
            <w:webHidden/>
            <w:sz w:val="20"/>
            <w:szCs w:val="20"/>
          </w:rPr>
          <w:tab/>
        </w:r>
        <w:r w:rsidRPr="002F4556">
          <w:rPr>
            <w:rFonts w:ascii="Arial" w:hAnsi="Arial" w:cs="Arial"/>
            <w:noProof/>
            <w:webHidden/>
            <w:sz w:val="20"/>
            <w:szCs w:val="20"/>
          </w:rPr>
          <w:fldChar w:fldCharType="begin"/>
        </w:r>
        <w:r w:rsidRPr="002F4556">
          <w:rPr>
            <w:rFonts w:ascii="Arial" w:hAnsi="Arial" w:cs="Arial"/>
            <w:noProof/>
            <w:webHidden/>
            <w:sz w:val="20"/>
            <w:szCs w:val="20"/>
          </w:rPr>
          <w:instrText xml:space="preserve"> PAGEREF _Toc102174226 \h </w:instrText>
        </w:r>
        <w:r w:rsidRPr="002F4556">
          <w:rPr>
            <w:rFonts w:ascii="Arial" w:hAnsi="Arial" w:cs="Arial"/>
            <w:noProof/>
            <w:webHidden/>
            <w:sz w:val="20"/>
            <w:szCs w:val="20"/>
          </w:rPr>
        </w:r>
        <w:r w:rsidRPr="002F4556">
          <w:rPr>
            <w:rFonts w:ascii="Arial" w:hAnsi="Arial" w:cs="Arial"/>
            <w:noProof/>
            <w:webHidden/>
            <w:sz w:val="20"/>
            <w:szCs w:val="20"/>
          </w:rPr>
          <w:fldChar w:fldCharType="separate"/>
        </w:r>
        <w:r w:rsidR="00F200A0">
          <w:rPr>
            <w:rFonts w:ascii="Arial" w:hAnsi="Arial" w:cs="Arial"/>
            <w:noProof/>
            <w:webHidden/>
            <w:sz w:val="20"/>
            <w:szCs w:val="20"/>
          </w:rPr>
          <w:t>28</w:t>
        </w:r>
        <w:r w:rsidRPr="002F4556">
          <w:rPr>
            <w:rFonts w:ascii="Arial" w:hAnsi="Arial" w:cs="Arial"/>
            <w:noProof/>
            <w:webHidden/>
            <w:sz w:val="20"/>
            <w:szCs w:val="20"/>
          </w:rPr>
          <w:fldChar w:fldCharType="end"/>
        </w:r>
      </w:hyperlink>
    </w:p>
    <w:p w:rsidR="002F4556" w:rsidRPr="002F4556" w:rsidRDefault="002F4556" w:rsidP="002F4556">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227" w:history="1">
        <w:r w:rsidRPr="002F4556">
          <w:rPr>
            <w:rStyle w:val="af8"/>
            <w:rFonts w:ascii="Arial" w:hAnsi="Arial" w:cs="Arial"/>
            <w:noProof/>
            <w:sz w:val="20"/>
            <w:szCs w:val="20"/>
          </w:rPr>
          <w:t>2.3.1.</w:t>
        </w:r>
        <w:r w:rsidRPr="002F4556">
          <w:rPr>
            <w:rFonts w:ascii="Arial" w:eastAsiaTheme="minorEastAsia" w:hAnsi="Arial" w:cs="Arial"/>
            <w:noProof/>
            <w:sz w:val="20"/>
            <w:szCs w:val="20"/>
            <w:lang w:eastAsia="ru-RU"/>
          </w:rPr>
          <w:tab/>
        </w:r>
        <w:r w:rsidRPr="002F4556">
          <w:rPr>
            <w:rStyle w:val="af8"/>
            <w:rFonts w:ascii="Arial" w:hAnsi="Arial" w:cs="Arial"/>
            <w:noProof/>
            <w:sz w:val="20"/>
            <w:szCs w:val="20"/>
          </w:rPr>
          <w:t>Описание структуры тепловых сетей от каждого источника тепловой энергии, от магистральных выводов до центральных тепловых пунктов или до ввода в жилой квартал или промышленный объект с выделением сетей горячего водоснабжения</w:t>
        </w:r>
        <w:r w:rsidRPr="002F4556">
          <w:rPr>
            <w:rFonts w:ascii="Arial" w:hAnsi="Arial" w:cs="Arial"/>
            <w:noProof/>
            <w:webHidden/>
            <w:sz w:val="20"/>
            <w:szCs w:val="20"/>
          </w:rPr>
          <w:tab/>
        </w:r>
        <w:r w:rsidRPr="002F4556">
          <w:rPr>
            <w:rFonts w:ascii="Arial" w:hAnsi="Arial" w:cs="Arial"/>
            <w:noProof/>
            <w:webHidden/>
            <w:sz w:val="20"/>
            <w:szCs w:val="20"/>
          </w:rPr>
          <w:fldChar w:fldCharType="begin"/>
        </w:r>
        <w:r w:rsidRPr="002F4556">
          <w:rPr>
            <w:rFonts w:ascii="Arial" w:hAnsi="Arial" w:cs="Arial"/>
            <w:noProof/>
            <w:webHidden/>
            <w:sz w:val="20"/>
            <w:szCs w:val="20"/>
          </w:rPr>
          <w:instrText xml:space="preserve"> PAGEREF _Toc102174227 \h </w:instrText>
        </w:r>
        <w:r w:rsidRPr="002F4556">
          <w:rPr>
            <w:rFonts w:ascii="Arial" w:hAnsi="Arial" w:cs="Arial"/>
            <w:noProof/>
            <w:webHidden/>
            <w:sz w:val="20"/>
            <w:szCs w:val="20"/>
          </w:rPr>
        </w:r>
        <w:r w:rsidRPr="002F4556">
          <w:rPr>
            <w:rFonts w:ascii="Arial" w:hAnsi="Arial" w:cs="Arial"/>
            <w:noProof/>
            <w:webHidden/>
            <w:sz w:val="20"/>
            <w:szCs w:val="20"/>
          </w:rPr>
          <w:fldChar w:fldCharType="separate"/>
        </w:r>
        <w:r w:rsidR="00F200A0">
          <w:rPr>
            <w:rFonts w:ascii="Arial" w:hAnsi="Arial" w:cs="Arial"/>
            <w:noProof/>
            <w:webHidden/>
            <w:sz w:val="20"/>
            <w:szCs w:val="20"/>
          </w:rPr>
          <w:t>28</w:t>
        </w:r>
        <w:r w:rsidRPr="002F4556">
          <w:rPr>
            <w:rFonts w:ascii="Arial" w:hAnsi="Arial" w:cs="Arial"/>
            <w:noProof/>
            <w:webHidden/>
            <w:sz w:val="20"/>
            <w:szCs w:val="20"/>
          </w:rPr>
          <w:fldChar w:fldCharType="end"/>
        </w:r>
      </w:hyperlink>
    </w:p>
    <w:p w:rsidR="002F4556" w:rsidRPr="002F4556" w:rsidRDefault="002F4556" w:rsidP="002F4556">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228" w:history="1">
        <w:r w:rsidRPr="002F4556">
          <w:rPr>
            <w:rStyle w:val="af8"/>
            <w:rFonts w:ascii="Arial" w:hAnsi="Arial" w:cs="Arial"/>
            <w:noProof/>
            <w:sz w:val="20"/>
            <w:szCs w:val="20"/>
          </w:rPr>
          <w:t>2.3.2.</w:t>
        </w:r>
        <w:r w:rsidRPr="002F4556">
          <w:rPr>
            <w:rFonts w:ascii="Arial" w:eastAsiaTheme="minorEastAsia" w:hAnsi="Arial" w:cs="Arial"/>
            <w:noProof/>
            <w:sz w:val="20"/>
            <w:szCs w:val="20"/>
            <w:lang w:eastAsia="ru-RU"/>
          </w:rPr>
          <w:tab/>
        </w:r>
        <w:r w:rsidRPr="002F4556">
          <w:rPr>
            <w:rStyle w:val="af8"/>
            <w:rFonts w:ascii="Arial" w:hAnsi="Arial" w:cs="Arial"/>
            <w:noProof/>
            <w:sz w:val="20"/>
            <w:szCs w:val="20"/>
          </w:rPr>
          <w:t>Карты (схемы) тепловых сетей в зонах действия источников тепловой энергии</w:t>
        </w:r>
        <w:r w:rsidRPr="002F4556">
          <w:rPr>
            <w:rFonts w:ascii="Arial" w:hAnsi="Arial" w:cs="Arial"/>
            <w:noProof/>
            <w:webHidden/>
            <w:sz w:val="20"/>
            <w:szCs w:val="20"/>
          </w:rPr>
          <w:tab/>
        </w:r>
        <w:r w:rsidRPr="002F4556">
          <w:rPr>
            <w:rFonts w:ascii="Arial" w:hAnsi="Arial" w:cs="Arial"/>
            <w:noProof/>
            <w:webHidden/>
            <w:sz w:val="20"/>
            <w:szCs w:val="20"/>
          </w:rPr>
          <w:fldChar w:fldCharType="begin"/>
        </w:r>
        <w:r w:rsidRPr="002F4556">
          <w:rPr>
            <w:rFonts w:ascii="Arial" w:hAnsi="Arial" w:cs="Arial"/>
            <w:noProof/>
            <w:webHidden/>
            <w:sz w:val="20"/>
            <w:szCs w:val="20"/>
          </w:rPr>
          <w:instrText xml:space="preserve"> PAGEREF _Toc102174228 \h </w:instrText>
        </w:r>
        <w:r w:rsidRPr="002F4556">
          <w:rPr>
            <w:rFonts w:ascii="Arial" w:hAnsi="Arial" w:cs="Arial"/>
            <w:noProof/>
            <w:webHidden/>
            <w:sz w:val="20"/>
            <w:szCs w:val="20"/>
          </w:rPr>
        </w:r>
        <w:r w:rsidRPr="002F4556">
          <w:rPr>
            <w:rFonts w:ascii="Arial" w:hAnsi="Arial" w:cs="Arial"/>
            <w:noProof/>
            <w:webHidden/>
            <w:sz w:val="20"/>
            <w:szCs w:val="20"/>
          </w:rPr>
          <w:fldChar w:fldCharType="separate"/>
        </w:r>
        <w:r w:rsidR="00F200A0">
          <w:rPr>
            <w:rFonts w:ascii="Arial" w:hAnsi="Arial" w:cs="Arial"/>
            <w:noProof/>
            <w:webHidden/>
            <w:sz w:val="20"/>
            <w:szCs w:val="20"/>
          </w:rPr>
          <w:t>29</w:t>
        </w:r>
        <w:r w:rsidRPr="002F4556">
          <w:rPr>
            <w:rFonts w:ascii="Arial" w:hAnsi="Arial" w:cs="Arial"/>
            <w:noProof/>
            <w:webHidden/>
            <w:sz w:val="20"/>
            <w:szCs w:val="20"/>
          </w:rPr>
          <w:fldChar w:fldCharType="end"/>
        </w:r>
      </w:hyperlink>
    </w:p>
    <w:p w:rsidR="002F4556" w:rsidRPr="002F4556" w:rsidRDefault="002F4556" w:rsidP="002F4556">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229" w:history="1">
        <w:r w:rsidRPr="002F4556">
          <w:rPr>
            <w:rStyle w:val="af8"/>
            <w:rFonts w:ascii="Arial" w:hAnsi="Arial" w:cs="Arial"/>
            <w:noProof/>
            <w:sz w:val="20"/>
            <w:szCs w:val="20"/>
          </w:rPr>
          <w:t>2.3.3.</w:t>
        </w:r>
        <w:r w:rsidRPr="002F4556">
          <w:rPr>
            <w:rFonts w:ascii="Arial" w:eastAsiaTheme="minorEastAsia" w:hAnsi="Arial" w:cs="Arial"/>
            <w:noProof/>
            <w:sz w:val="20"/>
            <w:szCs w:val="20"/>
            <w:lang w:eastAsia="ru-RU"/>
          </w:rPr>
          <w:tab/>
        </w:r>
        <w:r w:rsidRPr="002F4556">
          <w:rPr>
            <w:rStyle w:val="af8"/>
            <w:rFonts w:ascii="Arial" w:hAnsi="Arial" w:cs="Arial"/>
            <w:noProof/>
            <w:sz w:val="20"/>
            <w:szCs w:val="20"/>
          </w:rPr>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r w:rsidRPr="002F4556">
          <w:rPr>
            <w:rFonts w:ascii="Arial" w:hAnsi="Arial" w:cs="Arial"/>
            <w:noProof/>
            <w:webHidden/>
            <w:sz w:val="20"/>
            <w:szCs w:val="20"/>
          </w:rPr>
          <w:tab/>
        </w:r>
        <w:r w:rsidRPr="002F4556">
          <w:rPr>
            <w:rFonts w:ascii="Arial" w:hAnsi="Arial" w:cs="Arial"/>
            <w:noProof/>
            <w:webHidden/>
            <w:sz w:val="20"/>
            <w:szCs w:val="20"/>
          </w:rPr>
          <w:fldChar w:fldCharType="begin"/>
        </w:r>
        <w:r w:rsidRPr="002F4556">
          <w:rPr>
            <w:rFonts w:ascii="Arial" w:hAnsi="Arial" w:cs="Arial"/>
            <w:noProof/>
            <w:webHidden/>
            <w:sz w:val="20"/>
            <w:szCs w:val="20"/>
          </w:rPr>
          <w:instrText xml:space="preserve"> PAGEREF _Toc102174229 \h </w:instrText>
        </w:r>
        <w:r w:rsidRPr="002F4556">
          <w:rPr>
            <w:rFonts w:ascii="Arial" w:hAnsi="Arial" w:cs="Arial"/>
            <w:noProof/>
            <w:webHidden/>
            <w:sz w:val="20"/>
            <w:szCs w:val="20"/>
          </w:rPr>
        </w:r>
        <w:r w:rsidRPr="002F4556">
          <w:rPr>
            <w:rFonts w:ascii="Arial" w:hAnsi="Arial" w:cs="Arial"/>
            <w:noProof/>
            <w:webHidden/>
            <w:sz w:val="20"/>
            <w:szCs w:val="20"/>
          </w:rPr>
          <w:fldChar w:fldCharType="separate"/>
        </w:r>
        <w:r w:rsidR="00F200A0">
          <w:rPr>
            <w:rFonts w:ascii="Arial" w:hAnsi="Arial" w:cs="Arial"/>
            <w:noProof/>
            <w:webHidden/>
            <w:sz w:val="20"/>
            <w:szCs w:val="20"/>
          </w:rPr>
          <w:t>30</w:t>
        </w:r>
        <w:r w:rsidRPr="002F4556">
          <w:rPr>
            <w:rFonts w:ascii="Arial" w:hAnsi="Arial" w:cs="Arial"/>
            <w:noProof/>
            <w:webHidden/>
            <w:sz w:val="20"/>
            <w:szCs w:val="20"/>
          </w:rPr>
          <w:fldChar w:fldCharType="end"/>
        </w:r>
      </w:hyperlink>
    </w:p>
    <w:p w:rsidR="002F4556" w:rsidRPr="002F4556" w:rsidRDefault="002F4556" w:rsidP="002F4556">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230" w:history="1">
        <w:r w:rsidRPr="002F4556">
          <w:rPr>
            <w:rStyle w:val="af8"/>
            <w:rFonts w:ascii="Arial" w:hAnsi="Arial" w:cs="Arial"/>
            <w:noProof/>
            <w:sz w:val="20"/>
            <w:szCs w:val="20"/>
          </w:rPr>
          <w:t>2.3.4.</w:t>
        </w:r>
        <w:r w:rsidRPr="002F4556">
          <w:rPr>
            <w:rFonts w:ascii="Arial" w:eastAsiaTheme="minorEastAsia" w:hAnsi="Arial" w:cs="Arial"/>
            <w:noProof/>
            <w:sz w:val="20"/>
            <w:szCs w:val="20"/>
            <w:lang w:eastAsia="ru-RU"/>
          </w:rPr>
          <w:tab/>
        </w:r>
        <w:r w:rsidRPr="002F4556">
          <w:rPr>
            <w:rStyle w:val="af8"/>
            <w:rFonts w:ascii="Arial" w:hAnsi="Arial" w:cs="Arial"/>
            <w:noProof/>
            <w:sz w:val="20"/>
            <w:szCs w:val="20"/>
          </w:rPr>
          <w:t>Описание типов и количества секционирующей и регулирующей арматуры на тепловых сетях</w:t>
        </w:r>
        <w:r w:rsidRPr="002F4556">
          <w:rPr>
            <w:rFonts w:ascii="Arial" w:hAnsi="Arial" w:cs="Arial"/>
            <w:noProof/>
            <w:webHidden/>
            <w:sz w:val="20"/>
            <w:szCs w:val="20"/>
          </w:rPr>
          <w:tab/>
        </w:r>
        <w:r>
          <w:rPr>
            <w:rFonts w:ascii="Arial" w:hAnsi="Arial" w:cs="Arial"/>
            <w:noProof/>
            <w:webHidden/>
            <w:sz w:val="20"/>
            <w:szCs w:val="20"/>
          </w:rPr>
          <w:tab/>
        </w:r>
        <w:r w:rsidRPr="002F4556">
          <w:rPr>
            <w:rFonts w:ascii="Arial" w:hAnsi="Arial" w:cs="Arial"/>
            <w:noProof/>
            <w:webHidden/>
            <w:sz w:val="20"/>
            <w:szCs w:val="20"/>
          </w:rPr>
          <w:fldChar w:fldCharType="begin"/>
        </w:r>
        <w:r w:rsidRPr="002F4556">
          <w:rPr>
            <w:rFonts w:ascii="Arial" w:hAnsi="Arial" w:cs="Arial"/>
            <w:noProof/>
            <w:webHidden/>
            <w:sz w:val="20"/>
            <w:szCs w:val="20"/>
          </w:rPr>
          <w:instrText xml:space="preserve"> PAGEREF _Toc102174230 \h </w:instrText>
        </w:r>
        <w:r w:rsidRPr="002F4556">
          <w:rPr>
            <w:rFonts w:ascii="Arial" w:hAnsi="Arial" w:cs="Arial"/>
            <w:noProof/>
            <w:webHidden/>
            <w:sz w:val="20"/>
            <w:szCs w:val="20"/>
          </w:rPr>
        </w:r>
        <w:r w:rsidRPr="002F4556">
          <w:rPr>
            <w:rFonts w:ascii="Arial" w:hAnsi="Arial" w:cs="Arial"/>
            <w:noProof/>
            <w:webHidden/>
            <w:sz w:val="20"/>
            <w:szCs w:val="20"/>
          </w:rPr>
          <w:fldChar w:fldCharType="separate"/>
        </w:r>
        <w:r w:rsidR="00F200A0">
          <w:rPr>
            <w:rFonts w:ascii="Arial" w:hAnsi="Arial" w:cs="Arial"/>
            <w:noProof/>
            <w:webHidden/>
            <w:sz w:val="20"/>
            <w:szCs w:val="20"/>
          </w:rPr>
          <w:t>32</w:t>
        </w:r>
        <w:r w:rsidRPr="002F4556">
          <w:rPr>
            <w:rFonts w:ascii="Arial" w:hAnsi="Arial" w:cs="Arial"/>
            <w:noProof/>
            <w:webHidden/>
            <w:sz w:val="20"/>
            <w:szCs w:val="20"/>
          </w:rPr>
          <w:fldChar w:fldCharType="end"/>
        </w:r>
      </w:hyperlink>
    </w:p>
    <w:p w:rsidR="002F4556" w:rsidRPr="002F4556" w:rsidRDefault="002F4556" w:rsidP="002F4556">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231" w:history="1">
        <w:r w:rsidRPr="002F4556">
          <w:rPr>
            <w:rStyle w:val="af8"/>
            <w:rFonts w:ascii="Arial" w:hAnsi="Arial" w:cs="Arial"/>
            <w:noProof/>
            <w:sz w:val="20"/>
            <w:szCs w:val="20"/>
          </w:rPr>
          <w:t>2.3.5.</w:t>
        </w:r>
        <w:r w:rsidRPr="002F4556">
          <w:rPr>
            <w:rFonts w:ascii="Arial" w:eastAsiaTheme="minorEastAsia" w:hAnsi="Arial" w:cs="Arial"/>
            <w:noProof/>
            <w:sz w:val="20"/>
            <w:szCs w:val="20"/>
            <w:lang w:eastAsia="ru-RU"/>
          </w:rPr>
          <w:tab/>
        </w:r>
        <w:r w:rsidRPr="002F4556">
          <w:rPr>
            <w:rStyle w:val="af8"/>
            <w:rFonts w:ascii="Arial" w:hAnsi="Arial" w:cs="Arial"/>
            <w:noProof/>
            <w:sz w:val="20"/>
            <w:szCs w:val="20"/>
          </w:rPr>
          <w:t>Описание типов и строительных особенностей тепловых пунктов, тепловых камер и павильонов</w:t>
        </w:r>
        <w:r w:rsidRPr="002F4556">
          <w:rPr>
            <w:rFonts w:ascii="Arial" w:hAnsi="Arial" w:cs="Arial"/>
            <w:noProof/>
            <w:webHidden/>
            <w:sz w:val="20"/>
            <w:szCs w:val="20"/>
          </w:rPr>
          <w:tab/>
        </w:r>
        <w:r w:rsidRPr="002F4556">
          <w:rPr>
            <w:rFonts w:ascii="Arial" w:hAnsi="Arial" w:cs="Arial"/>
            <w:noProof/>
            <w:webHidden/>
            <w:sz w:val="20"/>
            <w:szCs w:val="20"/>
          </w:rPr>
          <w:fldChar w:fldCharType="begin"/>
        </w:r>
        <w:r w:rsidRPr="002F4556">
          <w:rPr>
            <w:rFonts w:ascii="Arial" w:hAnsi="Arial" w:cs="Arial"/>
            <w:noProof/>
            <w:webHidden/>
            <w:sz w:val="20"/>
            <w:szCs w:val="20"/>
          </w:rPr>
          <w:instrText xml:space="preserve"> PAGEREF _Toc102174231 \h </w:instrText>
        </w:r>
        <w:r w:rsidRPr="002F4556">
          <w:rPr>
            <w:rFonts w:ascii="Arial" w:hAnsi="Arial" w:cs="Arial"/>
            <w:noProof/>
            <w:webHidden/>
            <w:sz w:val="20"/>
            <w:szCs w:val="20"/>
          </w:rPr>
        </w:r>
        <w:r w:rsidRPr="002F4556">
          <w:rPr>
            <w:rFonts w:ascii="Arial" w:hAnsi="Arial" w:cs="Arial"/>
            <w:noProof/>
            <w:webHidden/>
            <w:sz w:val="20"/>
            <w:szCs w:val="20"/>
          </w:rPr>
          <w:fldChar w:fldCharType="separate"/>
        </w:r>
        <w:r w:rsidR="00F200A0">
          <w:rPr>
            <w:rFonts w:ascii="Arial" w:hAnsi="Arial" w:cs="Arial"/>
            <w:noProof/>
            <w:webHidden/>
            <w:sz w:val="20"/>
            <w:szCs w:val="20"/>
          </w:rPr>
          <w:t>32</w:t>
        </w:r>
        <w:r w:rsidRPr="002F4556">
          <w:rPr>
            <w:rFonts w:ascii="Arial" w:hAnsi="Arial" w:cs="Arial"/>
            <w:noProof/>
            <w:webHidden/>
            <w:sz w:val="20"/>
            <w:szCs w:val="20"/>
          </w:rPr>
          <w:fldChar w:fldCharType="end"/>
        </w:r>
      </w:hyperlink>
    </w:p>
    <w:p w:rsidR="002F4556" w:rsidRPr="002F4556" w:rsidRDefault="002F4556" w:rsidP="002F4556">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232" w:history="1">
        <w:r w:rsidRPr="002F4556">
          <w:rPr>
            <w:rStyle w:val="af8"/>
            <w:rFonts w:ascii="Arial" w:hAnsi="Arial" w:cs="Arial"/>
            <w:noProof/>
            <w:sz w:val="20"/>
            <w:szCs w:val="20"/>
          </w:rPr>
          <w:t>2.3.6.</w:t>
        </w:r>
        <w:r w:rsidRPr="002F4556">
          <w:rPr>
            <w:rFonts w:ascii="Arial" w:eastAsiaTheme="minorEastAsia" w:hAnsi="Arial" w:cs="Arial"/>
            <w:noProof/>
            <w:sz w:val="20"/>
            <w:szCs w:val="20"/>
            <w:lang w:eastAsia="ru-RU"/>
          </w:rPr>
          <w:tab/>
        </w:r>
        <w:r w:rsidRPr="002F4556">
          <w:rPr>
            <w:rStyle w:val="af8"/>
            <w:rFonts w:ascii="Arial" w:hAnsi="Arial" w:cs="Arial"/>
            <w:noProof/>
            <w:sz w:val="20"/>
            <w:szCs w:val="20"/>
          </w:rPr>
          <w:t>Описание графиков регулирования отпуска тепла в тепловые сети с анализом их обоснованности</w:t>
        </w:r>
        <w:r w:rsidRPr="002F4556">
          <w:rPr>
            <w:rFonts w:ascii="Arial" w:hAnsi="Arial" w:cs="Arial"/>
            <w:noProof/>
            <w:webHidden/>
            <w:sz w:val="20"/>
            <w:szCs w:val="20"/>
          </w:rPr>
          <w:tab/>
        </w:r>
        <w:r w:rsidRPr="002F4556">
          <w:rPr>
            <w:rFonts w:ascii="Arial" w:hAnsi="Arial" w:cs="Arial"/>
            <w:noProof/>
            <w:webHidden/>
            <w:sz w:val="20"/>
            <w:szCs w:val="20"/>
          </w:rPr>
          <w:fldChar w:fldCharType="begin"/>
        </w:r>
        <w:r w:rsidRPr="002F4556">
          <w:rPr>
            <w:rFonts w:ascii="Arial" w:hAnsi="Arial" w:cs="Arial"/>
            <w:noProof/>
            <w:webHidden/>
            <w:sz w:val="20"/>
            <w:szCs w:val="20"/>
          </w:rPr>
          <w:instrText xml:space="preserve"> PAGEREF _Toc102174232 \h </w:instrText>
        </w:r>
        <w:r w:rsidRPr="002F4556">
          <w:rPr>
            <w:rFonts w:ascii="Arial" w:hAnsi="Arial" w:cs="Arial"/>
            <w:noProof/>
            <w:webHidden/>
            <w:sz w:val="20"/>
            <w:szCs w:val="20"/>
          </w:rPr>
        </w:r>
        <w:r w:rsidRPr="002F4556">
          <w:rPr>
            <w:rFonts w:ascii="Arial" w:hAnsi="Arial" w:cs="Arial"/>
            <w:noProof/>
            <w:webHidden/>
            <w:sz w:val="20"/>
            <w:szCs w:val="20"/>
          </w:rPr>
          <w:fldChar w:fldCharType="separate"/>
        </w:r>
        <w:r w:rsidR="00F200A0">
          <w:rPr>
            <w:rFonts w:ascii="Arial" w:hAnsi="Arial" w:cs="Arial"/>
            <w:noProof/>
            <w:webHidden/>
            <w:sz w:val="20"/>
            <w:szCs w:val="20"/>
          </w:rPr>
          <w:t>32</w:t>
        </w:r>
        <w:r w:rsidRPr="002F4556">
          <w:rPr>
            <w:rFonts w:ascii="Arial" w:hAnsi="Arial" w:cs="Arial"/>
            <w:noProof/>
            <w:webHidden/>
            <w:sz w:val="20"/>
            <w:szCs w:val="20"/>
          </w:rPr>
          <w:fldChar w:fldCharType="end"/>
        </w:r>
      </w:hyperlink>
    </w:p>
    <w:p w:rsidR="002F4556" w:rsidRPr="002F4556" w:rsidRDefault="002F4556" w:rsidP="002F4556">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233" w:history="1">
        <w:r w:rsidRPr="002F4556">
          <w:rPr>
            <w:rStyle w:val="af8"/>
            <w:rFonts w:ascii="Arial" w:hAnsi="Arial" w:cs="Arial"/>
            <w:noProof/>
            <w:sz w:val="20"/>
            <w:szCs w:val="20"/>
          </w:rPr>
          <w:t>2.3.7.</w:t>
        </w:r>
        <w:r w:rsidRPr="002F4556">
          <w:rPr>
            <w:rFonts w:ascii="Arial" w:eastAsiaTheme="minorEastAsia" w:hAnsi="Arial" w:cs="Arial"/>
            <w:noProof/>
            <w:sz w:val="20"/>
            <w:szCs w:val="20"/>
            <w:lang w:eastAsia="ru-RU"/>
          </w:rPr>
          <w:tab/>
        </w:r>
        <w:r w:rsidRPr="002F4556">
          <w:rPr>
            <w:rStyle w:val="af8"/>
            <w:rFonts w:ascii="Arial" w:hAnsi="Arial" w:cs="Arial"/>
            <w:noProof/>
            <w:sz w:val="20"/>
            <w:szCs w:val="20"/>
          </w:rPr>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sidRPr="002F4556">
          <w:rPr>
            <w:rFonts w:ascii="Arial" w:hAnsi="Arial" w:cs="Arial"/>
            <w:noProof/>
            <w:webHidden/>
            <w:sz w:val="20"/>
            <w:szCs w:val="20"/>
          </w:rPr>
          <w:tab/>
        </w:r>
        <w:r w:rsidRPr="002F4556">
          <w:rPr>
            <w:rFonts w:ascii="Arial" w:hAnsi="Arial" w:cs="Arial"/>
            <w:noProof/>
            <w:webHidden/>
            <w:sz w:val="20"/>
            <w:szCs w:val="20"/>
          </w:rPr>
          <w:fldChar w:fldCharType="begin"/>
        </w:r>
        <w:r w:rsidRPr="002F4556">
          <w:rPr>
            <w:rFonts w:ascii="Arial" w:hAnsi="Arial" w:cs="Arial"/>
            <w:noProof/>
            <w:webHidden/>
            <w:sz w:val="20"/>
            <w:szCs w:val="20"/>
          </w:rPr>
          <w:instrText xml:space="preserve"> PAGEREF _Toc102174233 \h </w:instrText>
        </w:r>
        <w:r w:rsidRPr="002F4556">
          <w:rPr>
            <w:rFonts w:ascii="Arial" w:hAnsi="Arial" w:cs="Arial"/>
            <w:noProof/>
            <w:webHidden/>
            <w:sz w:val="20"/>
            <w:szCs w:val="20"/>
          </w:rPr>
        </w:r>
        <w:r w:rsidRPr="002F4556">
          <w:rPr>
            <w:rFonts w:ascii="Arial" w:hAnsi="Arial" w:cs="Arial"/>
            <w:noProof/>
            <w:webHidden/>
            <w:sz w:val="20"/>
            <w:szCs w:val="20"/>
          </w:rPr>
          <w:fldChar w:fldCharType="separate"/>
        </w:r>
        <w:r w:rsidR="00F200A0">
          <w:rPr>
            <w:rFonts w:ascii="Arial" w:hAnsi="Arial" w:cs="Arial"/>
            <w:noProof/>
            <w:webHidden/>
            <w:sz w:val="20"/>
            <w:szCs w:val="20"/>
          </w:rPr>
          <w:t>33</w:t>
        </w:r>
        <w:r w:rsidRPr="002F4556">
          <w:rPr>
            <w:rFonts w:ascii="Arial" w:hAnsi="Arial" w:cs="Arial"/>
            <w:noProof/>
            <w:webHidden/>
            <w:sz w:val="20"/>
            <w:szCs w:val="20"/>
          </w:rPr>
          <w:fldChar w:fldCharType="end"/>
        </w:r>
      </w:hyperlink>
    </w:p>
    <w:p w:rsidR="002F4556" w:rsidRPr="002F4556" w:rsidRDefault="002F4556" w:rsidP="002F4556">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234" w:history="1">
        <w:r w:rsidRPr="002F4556">
          <w:rPr>
            <w:rStyle w:val="af8"/>
            <w:rFonts w:ascii="Arial" w:hAnsi="Arial" w:cs="Arial"/>
            <w:noProof/>
            <w:sz w:val="20"/>
            <w:szCs w:val="20"/>
          </w:rPr>
          <w:t>2.3.8.</w:t>
        </w:r>
        <w:r w:rsidRPr="002F4556">
          <w:rPr>
            <w:rFonts w:ascii="Arial" w:eastAsiaTheme="minorEastAsia" w:hAnsi="Arial" w:cs="Arial"/>
            <w:noProof/>
            <w:sz w:val="20"/>
            <w:szCs w:val="20"/>
            <w:lang w:eastAsia="ru-RU"/>
          </w:rPr>
          <w:tab/>
        </w:r>
        <w:r w:rsidRPr="002F4556">
          <w:rPr>
            <w:rStyle w:val="af8"/>
            <w:rFonts w:ascii="Arial" w:hAnsi="Arial" w:cs="Arial"/>
            <w:noProof/>
            <w:sz w:val="20"/>
            <w:szCs w:val="20"/>
          </w:rPr>
          <w:t>Гидравлические режимы и пьезометрические графики тепловых сетей</w:t>
        </w:r>
        <w:r w:rsidRPr="002F4556">
          <w:rPr>
            <w:rFonts w:ascii="Arial" w:hAnsi="Arial" w:cs="Arial"/>
            <w:noProof/>
            <w:webHidden/>
            <w:sz w:val="20"/>
            <w:szCs w:val="20"/>
          </w:rPr>
          <w:tab/>
        </w:r>
        <w:r w:rsidRPr="002F4556">
          <w:rPr>
            <w:rFonts w:ascii="Arial" w:hAnsi="Arial" w:cs="Arial"/>
            <w:noProof/>
            <w:webHidden/>
            <w:sz w:val="20"/>
            <w:szCs w:val="20"/>
          </w:rPr>
          <w:fldChar w:fldCharType="begin"/>
        </w:r>
        <w:r w:rsidRPr="002F4556">
          <w:rPr>
            <w:rFonts w:ascii="Arial" w:hAnsi="Arial" w:cs="Arial"/>
            <w:noProof/>
            <w:webHidden/>
            <w:sz w:val="20"/>
            <w:szCs w:val="20"/>
          </w:rPr>
          <w:instrText xml:space="preserve"> PAGEREF _Toc102174234 \h </w:instrText>
        </w:r>
        <w:r w:rsidRPr="002F4556">
          <w:rPr>
            <w:rFonts w:ascii="Arial" w:hAnsi="Arial" w:cs="Arial"/>
            <w:noProof/>
            <w:webHidden/>
            <w:sz w:val="20"/>
            <w:szCs w:val="20"/>
          </w:rPr>
        </w:r>
        <w:r w:rsidRPr="002F4556">
          <w:rPr>
            <w:rFonts w:ascii="Arial" w:hAnsi="Arial" w:cs="Arial"/>
            <w:noProof/>
            <w:webHidden/>
            <w:sz w:val="20"/>
            <w:szCs w:val="20"/>
          </w:rPr>
          <w:fldChar w:fldCharType="separate"/>
        </w:r>
        <w:r w:rsidR="00F200A0">
          <w:rPr>
            <w:rFonts w:ascii="Arial" w:hAnsi="Arial" w:cs="Arial"/>
            <w:noProof/>
            <w:webHidden/>
            <w:sz w:val="20"/>
            <w:szCs w:val="20"/>
          </w:rPr>
          <w:t>33</w:t>
        </w:r>
        <w:r w:rsidRPr="002F4556">
          <w:rPr>
            <w:rFonts w:ascii="Arial" w:hAnsi="Arial" w:cs="Arial"/>
            <w:noProof/>
            <w:webHidden/>
            <w:sz w:val="20"/>
            <w:szCs w:val="20"/>
          </w:rPr>
          <w:fldChar w:fldCharType="end"/>
        </w:r>
      </w:hyperlink>
    </w:p>
    <w:p w:rsidR="002F4556" w:rsidRPr="002F4556" w:rsidRDefault="002F4556" w:rsidP="002F4556">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235" w:history="1">
        <w:r w:rsidRPr="002F4556">
          <w:rPr>
            <w:rStyle w:val="af8"/>
            <w:rFonts w:ascii="Arial" w:hAnsi="Arial" w:cs="Arial"/>
            <w:noProof/>
            <w:sz w:val="20"/>
            <w:szCs w:val="20"/>
          </w:rPr>
          <w:t>2.3.9.</w:t>
        </w:r>
        <w:r w:rsidRPr="002F4556">
          <w:rPr>
            <w:rFonts w:ascii="Arial" w:eastAsiaTheme="minorEastAsia" w:hAnsi="Arial" w:cs="Arial"/>
            <w:noProof/>
            <w:sz w:val="20"/>
            <w:szCs w:val="20"/>
            <w:lang w:eastAsia="ru-RU"/>
          </w:rPr>
          <w:tab/>
        </w:r>
        <w:r w:rsidRPr="002F4556">
          <w:rPr>
            <w:rStyle w:val="af8"/>
            <w:rFonts w:ascii="Arial" w:hAnsi="Arial" w:cs="Arial"/>
            <w:noProof/>
            <w:sz w:val="20"/>
            <w:szCs w:val="20"/>
          </w:rPr>
          <w:t>Статистика отказов тепловых сетей (аварийных ситуаций) за последние 5 лет</w:t>
        </w:r>
        <w:r w:rsidRPr="002F4556">
          <w:rPr>
            <w:rFonts w:ascii="Arial" w:hAnsi="Arial" w:cs="Arial"/>
            <w:noProof/>
            <w:webHidden/>
            <w:sz w:val="20"/>
            <w:szCs w:val="20"/>
          </w:rPr>
          <w:tab/>
        </w:r>
        <w:r w:rsidRPr="002F4556">
          <w:rPr>
            <w:rFonts w:ascii="Arial" w:hAnsi="Arial" w:cs="Arial"/>
            <w:noProof/>
            <w:webHidden/>
            <w:sz w:val="20"/>
            <w:szCs w:val="20"/>
          </w:rPr>
          <w:fldChar w:fldCharType="begin"/>
        </w:r>
        <w:r w:rsidRPr="002F4556">
          <w:rPr>
            <w:rFonts w:ascii="Arial" w:hAnsi="Arial" w:cs="Arial"/>
            <w:noProof/>
            <w:webHidden/>
            <w:sz w:val="20"/>
            <w:szCs w:val="20"/>
          </w:rPr>
          <w:instrText xml:space="preserve"> PAGEREF _Toc102174235 \h </w:instrText>
        </w:r>
        <w:r w:rsidRPr="002F4556">
          <w:rPr>
            <w:rFonts w:ascii="Arial" w:hAnsi="Arial" w:cs="Arial"/>
            <w:noProof/>
            <w:webHidden/>
            <w:sz w:val="20"/>
            <w:szCs w:val="20"/>
          </w:rPr>
        </w:r>
        <w:r w:rsidRPr="002F4556">
          <w:rPr>
            <w:rFonts w:ascii="Arial" w:hAnsi="Arial" w:cs="Arial"/>
            <w:noProof/>
            <w:webHidden/>
            <w:sz w:val="20"/>
            <w:szCs w:val="20"/>
          </w:rPr>
          <w:fldChar w:fldCharType="separate"/>
        </w:r>
        <w:r w:rsidR="00F200A0">
          <w:rPr>
            <w:rFonts w:ascii="Arial" w:hAnsi="Arial" w:cs="Arial"/>
            <w:noProof/>
            <w:webHidden/>
            <w:sz w:val="20"/>
            <w:szCs w:val="20"/>
          </w:rPr>
          <w:t>33</w:t>
        </w:r>
        <w:r w:rsidRPr="002F4556">
          <w:rPr>
            <w:rFonts w:ascii="Arial" w:hAnsi="Arial" w:cs="Arial"/>
            <w:noProof/>
            <w:webHidden/>
            <w:sz w:val="20"/>
            <w:szCs w:val="20"/>
          </w:rPr>
          <w:fldChar w:fldCharType="end"/>
        </w:r>
      </w:hyperlink>
    </w:p>
    <w:p w:rsidR="002F4556" w:rsidRPr="002F4556" w:rsidRDefault="002F4556" w:rsidP="002F4556">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236" w:history="1">
        <w:r w:rsidRPr="002F4556">
          <w:rPr>
            <w:rStyle w:val="af8"/>
            <w:rFonts w:ascii="Arial" w:hAnsi="Arial" w:cs="Arial"/>
            <w:noProof/>
            <w:sz w:val="20"/>
            <w:szCs w:val="20"/>
          </w:rPr>
          <w:t>2.3.10.</w:t>
        </w:r>
        <w:r w:rsidRPr="002F4556">
          <w:rPr>
            <w:rFonts w:ascii="Arial" w:eastAsiaTheme="minorEastAsia" w:hAnsi="Arial" w:cs="Arial"/>
            <w:noProof/>
            <w:sz w:val="20"/>
            <w:szCs w:val="20"/>
            <w:lang w:eastAsia="ru-RU"/>
          </w:rPr>
          <w:tab/>
        </w:r>
        <w:r w:rsidRPr="002F4556">
          <w:rPr>
            <w:rStyle w:val="af8"/>
            <w:rFonts w:ascii="Arial" w:hAnsi="Arial" w:cs="Arial"/>
            <w:noProof/>
            <w:sz w:val="20"/>
            <w:szCs w:val="20"/>
          </w:rPr>
          <w:t>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sidRPr="002F4556">
          <w:rPr>
            <w:rFonts w:ascii="Arial" w:hAnsi="Arial" w:cs="Arial"/>
            <w:noProof/>
            <w:webHidden/>
            <w:sz w:val="20"/>
            <w:szCs w:val="20"/>
          </w:rPr>
          <w:tab/>
        </w:r>
        <w:r w:rsidRPr="002F4556">
          <w:rPr>
            <w:rFonts w:ascii="Arial" w:hAnsi="Arial" w:cs="Arial"/>
            <w:noProof/>
            <w:webHidden/>
            <w:sz w:val="20"/>
            <w:szCs w:val="20"/>
          </w:rPr>
          <w:fldChar w:fldCharType="begin"/>
        </w:r>
        <w:r w:rsidRPr="002F4556">
          <w:rPr>
            <w:rFonts w:ascii="Arial" w:hAnsi="Arial" w:cs="Arial"/>
            <w:noProof/>
            <w:webHidden/>
            <w:sz w:val="20"/>
            <w:szCs w:val="20"/>
          </w:rPr>
          <w:instrText xml:space="preserve"> PAGEREF _Toc102174236 \h </w:instrText>
        </w:r>
        <w:r w:rsidRPr="002F4556">
          <w:rPr>
            <w:rFonts w:ascii="Arial" w:hAnsi="Arial" w:cs="Arial"/>
            <w:noProof/>
            <w:webHidden/>
            <w:sz w:val="20"/>
            <w:szCs w:val="20"/>
          </w:rPr>
        </w:r>
        <w:r w:rsidRPr="002F4556">
          <w:rPr>
            <w:rFonts w:ascii="Arial" w:hAnsi="Arial" w:cs="Arial"/>
            <w:noProof/>
            <w:webHidden/>
            <w:sz w:val="20"/>
            <w:szCs w:val="20"/>
          </w:rPr>
          <w:fldChar w:fldCharType="separate"/>
        </w:r>
        <w:r w:rsidR="00F200A0">
          <w:rPr>
            <w:rFonts w:ascii="Arial" w:hAnsi="Arial" w:cs="Arial"/>
            <w:noProof/>
            <w:webHidden/>
            <w:sz w:val="20"/>
            <w:szCs w:val="20"/>
          </w:rPr>
          <w:t>33</w:t>
        </w:r>
        <w:r w:rsidRPr="002F4556">
          <w:rPr>
            <w:rFonts w:ascii="Arial" w:hAnsi="Arial" w:cs="Arial"/>
            <w:noProof/>
            <w:webHidden/>
            <w:sz w:val="20"/>
            <w:szCs w:val="20"/>
          </w:rPr>
          <w:fldChar w:fldCharType="end"/>
        </w:r>
      </w:hyperlink>
    </w:p>
    <w:p w:rsidR="002F4556" w:rsidRPr="002F4556" w:rsidRDefault="002F4556" w:rsidP="002F4556">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237" w:history="1">
        <w:r w:rsidRPr="002F4556">
          <w:rPr>
            <w:rStyle w:val="af8"/>
            <w:rFonts w:ascii="Arial" w:hAnsi="Arial" w:cs="Arial"/>
            <w:noProof/>
            <w:sz w:val="20"/>
            <w:szCs w:val="20"/>
          </w:rPr>
          <w:t>2.3.11.</w:t>
        </w:r>
        <w:r w:rsidRPr="002F4556">
          <w:rPr>
            <w:rFonts w:ascii="Arial" w:eastAsiaTheme="minorEastAsia" w:hAnsi="Arial" w:cs="Arial"/>
            <w:noProof/>
            <w:sz w:val="20"/>
            <w:szCs w:val="20"/>
            <w:lang w:eastAsia="ru-RU"/>
          </w:rPr>
          <w:tab/>
        </w:r>
        <w:r w:rsidRPr="002F4556">
          <w:rPr>
            <w:rStyle w:val="af8"/>
            <w:rFonts w:ascii="Arial" w:hAnsi="Arial" w:cs="Arial"/>
            <w:noProof/>
            <w:sz w:val="20"/>
            <w:szCs w:val="20"/>
          </w:rPr>
          <w:t>Описание процедур диагностики состояния тепловых сетей и планирования капитальных (текущих) ремонтов</w:t>
        </w:r>
        <w:r w:rsidRPr="002F4556">
          <w:rPr>
            <w:rFonts w:ascii="Arial" w:hAnsi="Arial" w:cs="Arial"/>
            <w:noProof/>
            <w:webHidden/>
            <w:sz w:val="20"/>
            <w:szCs w:val="20"/>
          </w:rPr>
          <w:tab/>
        </w:r>
        <w:r w:rsidRPr="002F4556">
          <w:rPr>
            <w:rFonts w:ascii="Arial" w:hAnsi="Arial" w:cs="Arial"/>
            <w:noProof/>
            <w:webHidden/>
            <w:sz w:val="20"/>
            <w:szCs w:val="20"/>
          </w:rPr>
          <w:fldChar w:fldCharType="begin"/>
        </w:r>
        <w:r w:rsidRPr="002F4556">
          <w:rPr>
            <w:rFonts w:ascii="Arial" w:hAnsi="Arial" w:cs="Arial"/>
            <w:noProof/>
            <w:webHidden/>
            <w:sz w:val="20"/>
            <w:szCs w:val="20"/>
          </w:rPr>
          <w:instrText xml:space="preserve"> PAGEREF _Toc102174237 \h </w:instrText>
        </w:r>
        <w:r w:rsidRPr="002F4556">
          <w:rPr>
            <w:rFonts w:ascii="Arial" w:hAnsi="Arial" w:cs="Arial"/>
            <w:noProof/>
            <w:webHidden/>
            <w:sz w:val="20"/>
            <w:szCs w:val="20"/>
          </w:rPr>
        </w:r>
        <w:r w:rsidRPr="002F4556">
          <w:rPr>
            <w:rFonts w:ascii="Arial" w:hAnsi="Arial" w:cs="Arial"/>
            <w:noProof/>
            <w:webHidden/>
            <w:sz w:val="20"/>
            <w:szCs w:val="20"/>
          </w:rPr>
          <w:fldChar w:fldCharType="separate"/>
        </w:r>
        <w:r w:rsidR="00F200A0">
          <w:rPr>
            <w:rFonts w:ascii="Arial" w:hAnsi="Arial" w:cs="Arial"/>
            <w:noProof/>
            <w:webHidden/>
            <w:sz w:val="20"/>
            <w:szCs w:val="20"/>
          </w:rPr>
          <w:t>33</w:t>
        </w:r>
        <w:r w:rsidRPr="002F4556">
          <w:rPr>
            <w:rFonts w:ascii="Arial" w:hAnsi="Arial" w:cs="Arial"/>
            <w:noProof/>
            <w:webHidden/>
            <w:sz w:val="20"/>
            <w:szCs w:val="20"/>
          </w:rPr>
          <w:fldChar w:fldCharType="end"/>
        </w:r>
      </w:hyperlink>
    </w:p>
    <w:p w:rsidR="002F4556" w:rsidRPr="002F4556" w:rsidRDefault="002F4556" w:rsidP="002F4556">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238" w:history="1">
        <w:r w:rsidRPr="002F4556">
          <w:rPr>
            <w:rStyle w:val="af8"/>
            <w:rFonts w:ascii="Arial" w:hAnsi="Arial" w:cs="Arial"/>
            <w:noProof/>
            <w:sz w:val="20"/>
            <w:szCs w:val="20"/>
          </w:rPr>
          <w:t>2.3.12.</w:t>
        </w:r>
        <w:r w:rsidRPr="002F4556">
          <w:rPr>
            <w:rFonts w:ascii="Arial" w:eastAsiaTheme="minorEastAsia" w:hAnsi="Arial" w:cs="Arial"/>
            <w:noProof/>
            <w:sz w:val="20"/>
            <w:szCs w:val="20"/>
            <w:lang w:eastAsia="ru-RU"/>
          </w:rPr>
          <w:tab/>
        </w:r>
        <w:r w:rsidRPr="002F4556">
          <w:rPr>
            <w:rStyle w:val="af8"/>
            <w:rFonts w:ascii="Arial" w:hAnsi="Arial" w:cs="Arial"/>
            <w:noProof/>
            <w:sz w:val="20"/>
            <w:szCs w:val="20"/>
          </w:rPr>
          <w:t>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r w:rsidRPr="002F4556">
          <w:rPr>
            <w:rFonts w:ascii="Arial" w:hAnsi="Arial" w:cs="Arial"/>
            <w:noProof/>
            <w:webHidden/>
            <w:sz w:val="20"/>
            <w:szCs w:val="20"/>
          </w:rPr>
          <w:tab/>
        </w:r>
        <w:r w:rsidRPr="002F4556">
          <w:rPr>
            <w:rFonts w:ascii="Arial" w:hAnsi="Arial" w:cs="Arial"/>
            <w:noProof/>
            <w:webHidden/>
            <w:sz w:val="20"/>
            <w:szCs w:val="20"/>
          </w:rPr>
          <w:fldChar w:fldCharType="begin"/>
        </w:r>
        <w:r w:rsidRPr="002F4556">
          <w:rPr>
            <w:rFonts w:ascii="Arial" w:hAnsi="Arial" w:cs="Arial"/>
            <w:noProof/>
            <w:webHidden/>
            <w:sz w:val="20"/>
            <w:szCs w:val="20"/>
          </w:rPr>
          <w:instrText xml:space="preserve"> PAGEREF _Toc102174238 \h </w:instrText>
        </w:r>
        <w:r w:rsidRPr="002F4556">
          <w:rPr>
            <w:rFonts w:ascii="Arial" w:hAnsi="Arial" w:cs="Arial"/>
            <w:noProof/>
            <w:webHidden/>
            <w:sz w:val="20"/>
            <w:szCs w:val="20"/>
          </w:rPr>
        </w:r>
        <w:r w:rsidRPr="002F4556">
          <w:rPr>
            <w:rFonts w:ascii="Arial" w:hAnsi="Arial" w:cs="Arial"/>
            <w:noProof/>
            <w:webHidden/>
            <w:sz w:val="20"/>
            <w:szCs w:val="20"/>
          </w:rPr>
          <w:fldChar w:fldCharType="separate"/>
        </w:r>
        <w:r w:rsidR="00F200A0">
          <w:rPr>
            <w:rFonts w:ascii="Arial" w:hAnsi="Arial" w:cs="Arial"/>
            <w:noProof/>
            <w:webHidden/>
            <w:sz w:val="20"/>
            <w:szCs w:val="20"/>
          </w:rPr>
          <w:t>34</w:t>
        </w:r>
        <w:r w:rsidRPr="002F4556">
          <w:rPr>
            <w:rFonts w:ascii="Arial" w:hAnsi="Arial" w:cs="Arial"/>
            <w:noProof/>
            <w:webHidden/>
            <w:sz w:val="20"/>
            <w:szCs w:val="20"/>
          </w:rPr>
          <w:fldChar w:fldCharType="end"/>
        </w:r>
      </w:hyperlink>
    </w:p>
    <w:p w:rsidR="002F4556" w:rsidRPr="002F4556" w:rsidRDefault="002F4556" w:rsidP="002F4556">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239" w:history="1">
        <w:r w:rsidRPr="002F4556">
          <w:rPr>
            <w:rStyle w:val="af8"/>
            <w:rFonts w:ascii="Arial" w:hAnsi="Arial" w:cs="Arial"/>
            <w:noProof/>
            <w:sz w:val="20"/>
            <w:szCs w:val="20"/>
          </w:rPr>
          <w:t>2.3.13.</w:t>
        </w:r>
        <w:r w:rsidRPr="002F4556">
          <w:rPr>
            <w:rFonts w:ascii="Arial" w:eastAsiaTheme="minorEastAsia" w:hAnsi="Arial" w:cs="Arial"/>
            <w:noProof/>
            <w:sz w:val="20"/>
            <w:szCs w:val="20"/>
            <w:lang w:eastAsia="ru-RU"/>
          </w:rPr>
          <w:tab/>
        </w:r>
        <w:r w:rsidRPr="002F4556">
          <w:rPr>
            <w:rStyle w:val="af8"/>
            <w:rFonts w:ascii="Arial" w:hAnsi="Arial" w:cs="Arial"/>
            <w:noProof/>
            <w:sz w:val="20"/>
            <w:szCs w:val="20"/>
          </w:rPr>
          <w:t>Описание нормативов технологических потерь при передаче тепловой энергии (мощности) и теплоносителя, включаемых в расчет отпущенных тепловой энергии (мощности) и теплоносителя</w:t>
        </w:r>
        <w:r w:rsidRPr="002F4556">
          <w:rPr>
            <w:rFonts w:ascii="Arial" w:hAnsi="Arial" w:cs="Arial"/>
            <w:noProof/>
            <w:webHidden/>
            <w:sz w:val="20"/>
            <w:szCs w:val="20"/>
          </w:rPr>
          <w:tab/>
        </w:r>
        <w:r w:rsidRPr="002F4556">
          <w:rPr>
            <w:rFonts w:ascii="Arial" w:hAnsi="Arial" w:cs="Arial"/>
            <w:noProof/>
            <w:webHidden/>
            <w:sz w:val="20"/>
            <w:szCs w:val="20"/>
          </w:rPr>
          <w:fldChar w:fldCharType="begin"/>
        </w:r>
        <w:r w:rsidRPr="002F4556">
          <w:rPr>
            <w:rFonts w:ascii="Arial" w:hAnsi="Arial" w:cs="Arial"/>
            <w:noProof/>
            <w:webHidden/>
            <w:sz w:val="20"/>
            <w:szCs w:val="20"/>
          </w:rPr>
          <w:instrText xml:space="preserve"> PAGEREF _Toc102174239 \h </w:instrText>
        </w:r>
        <w:r w:rsidRPr="002F4556">
          <w:rPr>
            <w:rFonts w:ascii="Arial" w:hAnsi="Arial" w:cs="Arial"/>
            <w:noProof/>
            <w:webHidden/>
            <w:sz w:val="20"/>
            <w:szCs w:val="20"/>
          </w:rPr>
        </w:r>
        <w:r w:rsidRPr="002F4556">
          <w:rPr>
            <w:rFonts w:ascii="Arial" w:hAnsi="Arial" w:cs="Arial"/>
            <w:noProof/>
            <w:webHidden/>
            <w:sz w:val="20"/>
            <w:szCs w:val="20"/>
          </w:rPr>
          <w:fldChar w:fldCharType="separate"/>
        </w:r>
        <w:r w:rsidR="00F200A0">
          <w:rPr>
            <w:rFonts w:ascii="Arial" w:hAnsi="Arial" w:cs="Arial"/>
            <w:noProof/>
            <w:webHidden/>
            <w:sz w:val="20"/>
            <w:szCs w:val="20"/>
          </w:rPr>
          <w:t>34</w:t>
        </w:r>
        <w:r w:rsidRPr="002F4556">
          <w:rPr>
            <w:rFonts w:ascii="Arial" w:hAnsi="Arial" w:cs="Arial"/>
            <w:noProof/>
            <w:webHidden/>
            <w:sz w:val="20"/>
            <w:szCs w:val="20"/>
          </w:rPr>
          <w:fldChar w:fldCharType="end"/>
        </w:r>
      </w:hyperlink>
    </w:p>
    <w:p w:rsidR="002F4556" w:rsidRPr="002F4556" w:rsidRDefault="002F4556" w:rsidP="002F4556">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240" w:history="1">
        <w:r w:rsidRPr="002F4556">
          <w:rPr>
            <w:rStyle w:val="af8"/>
            <w:rFonts w:ascii="Arial" w:hAnsi="Arial" w:cs="Arial"/>
            <w:noProof/>
            <w:sz w:val="20"/>
            <w:szCs w:val="20"/>
          </w:rPr>
          <w:t>2.3.14.</w:t>
        </w:r>
        <w:r w:rsidRPr="002F4556">
          <w:rPr>
            <w:rFonts w:ascii="Arial" w:eastAsiaTheme="minorEastAsia" w:hAnsi="Arial" w:cs="Arial"/>
            <w:noProof/>
            <w:sz w:val="20"/>
            <w:szCs w:val="20"/>
            <w:lang w:eastAsia="ru-RU"/>
          </w:rPr>
          <w:tab/>
        </w:r>
        <w:r w:rsidRPr="002F4556">
          <w:rPr>
            <w:rStyle w:val="af8"/>
            <w:rFonts w:ascii="Arial" w:hAnsi="Arial" w:cs="Arial"/>
            <w:noProof/>
            <w:sz w:val="20"/>
            <w:szCs w:val="20"/>
          </w:rPr>
          <w:t>Оценка фактических потерь тепловой энергии и теплоносителя при передаче тепловой энергии и теплоносителя по тепловым сетям за последние 3 года</w:t>
        </w:r>
        <w:r w:rsidRPr="002F4556">
          <w:rPr>
            <w:rFonts w:ascii="Arial" w:hAnsi="Arial" w:cs="Arial"/>
            <w:noProof/>
            <w:webHidden/>
            <w:sz w:val="20"/>
            <w:szCs w:val="20"/>
          </w:rPr>
          <w:tab/>
        </w:r>
        <w:r w:rsidRPr="002F4556">
          <w:rPr>
            <w:rFonts w:ascii="Arial" w:hAnsi="Arial" w:cs="Arial"/>
            <w:noProof/>
            <w:webHidden/>
            <w:sz w:val="20"/>
            <w:szCs w:val="20"/>
          </w:rPr>
          <w:fldChar w:fldCharType="begin"/>
        </w:r>
        <w:r w:rsidRPr="002F4556">
          <w:rPr>
            <w:rFonts w:ascii="Arial" w:hAnsi="Arial" w:cs="Arial"/>
            <w:noProof/>
            <w:webHidden/>
            <w:sz w:val="20"/>
            <w:szCs w:val="20"/>
          </w:rPr>
          <w:instrText xml:space="preserve"> PAGEREF _Toc102174240 \h </w:instrText>
        </w:r>
        <w:r w:rsidRPr="002F4556">
          <w:rPr>
            <w:rFonts w:ascii="Arial" w:hAnsi="Arial" w:cs="Arial"/>
            <w:noProof/>
            <w:webHidden/>
            <w:sz w:val="20"/>
            <w:szCs w:val="20"/>
          </w:rPr>
        </w:r>
        <w:r w:rsidRPr="002F4556">
          <w:rPr>
            <w:rFonts w:ascii="Arial" w:hAnsi="Arial" w:cs="Arial"/>
            <w:noProof/>
            <w:webHidden/>
            <w:sz w:val="20"/>
            <w:szCs w:val="20"/>
          </w:rPr>
          <w:fldChar w:fldCharType="separate"/>
        </w:r>
        <w:r w:rsidR="00F200A0">
          <w:rPr>
            <w:rFonts w:ascii="Arial" w:hAnsi="Arial" w:cs="Arial"/>
            <w:noProof/>
            <w:webHidden/>
            <w:sz w:val="20"/>
            <w:szCs w:val="20"/>
          </w:rPr>
          <w:t>34</w:t>
        </w:r>
        <w:r w:rsidRPr="002F4556">
          <w:rPr>
            <w:rFonts w:ascii="Arial" w:hAnsi="Arial" w:cs="Arial"/>
            <w:noProof/>
            <w:webHidden/>
            <w:sz w:val="20"/>
            <w:szCs w:val="20"/>
          </w:rPr>
          <w:fldChar w:fldCharType="end"/>
        </w:r>
      </w:hyperlink>
    </w:p>
    <w:p w:rsidR="002F4556" w:rsidRPr="002F4556" w:rsidRDefault="002F4556" w:rsidP="002F4556">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241" w:history="1">
        <w:r w:rsidRPr="002F4556">
          <w:rPr>
            <w:rStyle w:val="af8"/>
            <w:rFonts w:ascii="Arial" w:hAnsi="Arial" w:cs="Arial"/>
            <w:noProof/>
            <w:sz w:val="20"/>
            <w:szCs w:val="20"/>
          </w:rPr>
          <w:t>2.3.15.</w:t>
        </w:r>
        <w:r w:rsidRPr="002F4556">
          <w:rPr>
            <w:rFonts w:ascii="Arial" w:eastAsiaTheme="minorEastAsia" w:hAnsi="Arial" w:cs="Arial"/>
            <w:noProof/>
            <w:sz w:val="20"/>
            <w:szCs w:val="20"/>
            <w:lang w:eastAsia="ru-RU"/>
          </w:rPr>
          <w:tab/>
        </w:r>
        <w:r w:rsidRPr="002F4556">
          <w:rPr>
            <w:rStyle w:val="af8"/>
            <w:rFonts w:ascii="Arial" w:hAnsi="Arial" w:cs="Arial"/>
            <w:noProof/>
            <w:sz w:val="20"/>
            <w:szCs w:val="20"/>
          </w:rPr>
          <w:t>Предписания надзорных органов по запрещению дальнейшей эксплуатации участков тепловой сети и результаты их исполнения</w:t>
        </w:r>
        <w:r w:rsidRPr="002F4556">
          <w:rPr>
            <w:rFonts w:ascii="Arial" w:hAnsi="Arial" w:cs="Arial"/>
            <w:noProof/>
            <w:webHidden/>
            <w:sz w:val="20"/>
            <w:szCs w:val="20"/>
          </w:rPr>
          <w:tab/>
        </w:r>
        <w:r w:rsidRPr="002F4556">
          <w:rPr>
            <w:rFonts w:ascii="Arial" w:hAnsi="Arial" w:cs="Arial"/>
            <w:noProof/>
            <w:webHidden/>
            <w:sz w:val="20"/>
            <w:szCs w:val="20"/>
          </w:rPr>
          <w:fldChar w:fldCharType="begin"/>
        </w:r>
        <w:r w:rsidRPr="002F4556">
          <w:rPr>
            <w:rFonts w:ascii="Arial" w:hAnsi="Arial" w:cs="Arial"/>
            <w:noProof/>
            <w:webHidden/>
            <w:sz w:val="20"/>
            <w:szCs w:val="20"/>
          </w:rPr>
          <w:instrText xml:space="preserve"> PAGEREF _Toc102174241 \h </w:instrText>
        </w:r>
        <w:r w:rsidRPr="002F4556">
          <w:rPr>
            <w:rFonts w:ascii="Arial" w:hAnsi="Arial" w:cs="Arial"/>
            <w:noProof/>
            <w:webHidden/>
            <w:sz w:val="20"/>
            <w:szCs w:val="20"/>
          </w:rPr>
        </w:r>
        <w:r w:rsidRPr="002F4556">
          <w:rPr>
            <w:rFonts w:ascii="Arial" w:hAnsi="Arial" w:cs="Arial"/>
            <w:noProof/>
            <w:webHidden/>
            <w:sz w:val="20"/>
            <w:szCs w:val="20"/>
          </w:rPr>
          <w:fldChar w:fldCharType="separate"/>
        </w:r>
        <w:r w:rsidR="00F200A0">
          <w:rPr>
            <w:rFonts w:ascii="Arial" w:hAnsi="Arial" w:cs="Arial"/>
            <w:noProof/>
            <w:webHidden/>
            <w:sz w:val="20"/>
            <w:szCs w:val="20"/>
          </w:rPr>
          <w:t>35</w:t>
        </w:r>
        <w:r w:rsidRPr="002F4556">
          <w:rPr>
            <w:rFonts w:ascii="Arial" w:hAnsi="Arial" w:cs="Arial"/>
            <w:noProof/>
            <w:webHidden/>
            <w:sz w:val="20"/>
            <w:szCs w:val="20"/>
          </w:rPr>
          <w:fldChar w:fldCharType="end"/>
        </w:r>
      </w:hyperlink>
    </w:p>
    <w:p w:rsidR="002F4556" w:rsidRPr="002F4556" w:rsidRDefault="002F4556" w:rsidP="002F4556">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242" w:history="1">
        <w:r w:rsidRPr="002F4556">
          <w:rPr>
            <w:rStyle w:val="af8"/>
            <w:rFonts w:ascii="Arial" w:hAnsi="Arial" w:cs="Arial"/>
            <w:noProof/>
            <w:sz w:val="20"/>
            <w:szCs w:val="20"/>
          </w:rPr>
          <w:t>2.3.16.</w:t>
        </w:r>
        <w:r w:rsidRPr="002F4556">
          <w:rPr>
            <w:rFonts w:ascii="Arial" w:eastAsiaTheme="minorEastAsia" w:hAnsi="Arial" w:cs="Arial"/>
            <w:noProof/>
            <w:sz w:val="20"/>
            <w:szCs w:val="20"/>
            <w:lang w:eastAsia="ru-RU"/>
          </w:rPr>
          <w:tab/>
        </w:r>
        <w:r w:rsidRPr="002F4556">
          <w:rPr>
            <w:rStyle w:val="af8"/>
            <w:rFonts w:ascii="Arial" w:hAnsi="Arial" w:cs="Arial"/>
            <w:noProof/>
            <w:sz w:val="20"/>
            <w:szCs w:val="20"/>
          </w:rPr>
          <w:t>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r w:rsidRPr="002F4556">
          <w:rPr>
            <w:rFonts w:ascii="Arial" w:hAnsi="Arial" w:cs="Arial"/>
            <w:noProof/>
            <w:webHidden/>
            <w:sz w:val="20"/>
            <w:szCs w:val="20"/>
          </w:rPr>
          <w:tab/>
        </w:r>
        <w:r w:rsidRPr="002F4556">
          <w:rPr>
            <w:rFonts w:ascii="Arial" w:hAnsi="Arial" w:cs="Arial"/>
            <w:noProof/>
            <w:webHidden/>
            <w:sz w:val="20"/>
            <w:szCs w:val="20"/>
          </w:rPr>
          <w:fldChar w:fldCharType="begin"/>
        </w:r>
        <w:r w:rsidRPr="002F4556">
          <w:rPr>
            <w:rFonts w:ascii="Arial" w:hAnsi="Arial" w:cs="Arial"/>
            <w:noProof/>
            <w:webHidden/>
            <w:sz w:val="20"/>
            <w:szCs w:val="20"/>
          </w:rPr>
          <w:instrText xml:space="preserve"> PAGEREF _Toc102174242 \h </w:instrText>
        </w:r>
        <w:r w:rsidRPr="002F4556">
          <w:rPr>
            <w:rFonts w:ascii="Arial" w:hAnsi="Arial" w:cs="Arial"/>
            <w:noProof/>
            <w:webHidden/>
            <w:sz w:val="20"/>
            <w:szCs w:val="20"/>
          </w:rPr>
        </w:r>
        <w:r w:rsidRPr="002F4556">
          <w:rPr>
            <w:rFonts w:ascii="Arial" w:hAnsi="Arial" w:cs="Arial"/>
            <w:noProof/>
            <w:webHidden/>
            <w:sz w:val="20"/>
            <w:szCs w:val="20"/>
          </w:rPr>
          <w:fldChar w:fldCharType="separate"/>
        </w:r>
        <w:r w:rsidR="00F200A0">
          <w:rPr>
            <w:rFonts w:ascii="Arial" w:hAnsi="Arial" w:cs="Arial"/>
            <w:noProof/>
            <w:webHidden/>
            <w:sz w:val="20"/>
            <w:szCs w:val="20"/>
          </w:rPr>
          <w:t>35</w:t>
        </w:r>
        <w:r w:rsidRPr="002F4556">
          <w:rPr>
            <w:rFonts w:ascii="Arial" w:hAnsi="Arial" w:cs="Arial"/>
            <w:noProof/>
            <w:webHidden/>
            <w:sz w:val="20"/>
            <w:szCs w:val="20"/>
          </w:rPr>
          <w:fldChar w:fldCharType="end"/>
        </w:r>
      </w:hyperlink>
    </w:p>
    <w:p w:rsidR="002F4556" w:rsidRPr="002F4556" w:rsidRDefault="002F4556" w:rsidP="002F4556">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243" w:history="1">
        <w:r w:rsidRPr="002F4556">
          <w:rPr>
            <w:rStyle w:val="af8"/>
            <w:rFonts w:ascii="Arial" w:hAnsi="Arial" w:cs="Arial"/>
            <w:noProof/>
            <w:sz w:val="20"/>
            <w:szCs w:val="20"/>
          </w:rPr>
          <w:t>2.3.17.</w:t>
        </w:r>
        <w:r w:rsidRPr="002F4556">
          <w:rPr>
            <w:rFonts w:ascii="Arial" w:eastAsiaTheme="minorEastAsia" w:hAnsi="Arial" w:cs="Arial"/>
            <w:noProof/>
            <w:sz w:val="20"/>
            <w:szCs w:val="20"/>
            <w:lang w:eastAsia="ru-RU"/>
          </w:rPr>
          <w:tab/>
        </w:r>
        <w:r w:rsidRPr="002F4556">
          <w:rPr>
            <w:rStyle w:val="af8"/>
            <w:rFonts w:ascii="Arial" w:hAnsi="Arial" w:cs="Arial"/>
            <w:noProof/>
            <w:sz w:val="20"/>
            <w:szCs w:val="20"/>
          </w:rPr>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Pr="002F4556">
          <w:rPr>
            <w:rFonts w:ascii="Arial" w:hAnsi="Arial" w:cs="Arial"/>
            <w:noProof/>
            <w:webHidden/>
            <w:sz w:val="20"/>
            <w:szCs w:val="20"/>
          </w:rPr>
          <w:tab/>
        </w:r>
        <w:r w:rsidRPr="002F4556">
          <w:rPr>
            <w:rFonts w:ascii="Arial" w:hAnsi="Arial" w:cs="Arial"/>
            <w:noProof/>
            <w:webHidden/>
            <w:sz w:val="20"/>
            <w:szCs w:val="20"/>
          </w:rPr>
          <w:fldChar w:fldCharType="begin"/>
        </w:r>
        <w:r w:rsidRPr="002F4556">
          <w:rPr>
            <w:rFonts w:ascii="Arial" w:hAnsi="Arial" w:cs="Arial"/>
            <w:noProof/>
            <w:webHidden/>
            <w:sz w:val="20"/>
            <w:szCs w:val="20"/>
          </w:rPr>
          <w:instrText xml:space="preserve"> PAGEREF _Toc102174243 \h </w:instrText>
        </w:r>
        <w:r w:rsidRPr="002F4556">
          <w:rPr>
            <w:rFonts w:ascii="Arial" w:hAnsi="Arial" w:cs="Arial"/>
            <w:noProof/>
            <w:webHidden/>
            <w:sz w:val="20"/>
            <w:szCs w:val="20"/>
          </w:rPr>
        </w:r>
        <w:r w:rsidRPr="002F4556">
          <w:rPr>
            <w:rFonts w:ascii="Arial" w:hAnsi="Arial" w:cs="Arial"/>
            <w:noProof/>
            <w:webHidden/>
            <w:sz w:val="20"/>
            <w:szCs w:val="20"/>
          </w:rPr>
          <w:fldChar w:fldCharType="separate"/>
        </w:r>
        <w:r w:rsidR="00F200A0">
          <w:rPr>
            <w:rFonts w:ascii="Arial" w:hAnsi="Arial" w:cs="Arial"/>
            <w:noProof/>
            <w:webHidden/>
            <w:sz w:val="20"/>
            <w:szCs w:val="20"/>
          </w:rPr>
          <w:t>35</w:t>
        </w:r>
        <w:r w:rsidRPr="002F4556">
          <w:rPr>
            <w:rFonts w:ascii="Arial" w:hAnsi="Arial" w:cs="Arial"/>
            <w:noProof/>
            <w:webHidden/>
            <w:sz w:val="20"/>
            <w:szCs w:val="20"/>
          </w:rPr>
          <w:fldChar w:fldCharType="end"/>
        </w:r>
      </w:hyperlink>
    </w:p>
    <w:p w:rsidR="002F4556" w:rsidRPr="002F4556" w:rsidRDefault="002F4556" w:rsidP="002F4556">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244" w:history="1">
        <w:r w:rsidRPr="002F4556">
          <w:rPr>
            <w:rStyle w:val="af8"/>
            <w:rFonts w:ascii="Arial" w:hAnsi="Arial" w:cs="Arial"/>
            <w:noProof/>
            <w:sz w:val="20"/>
            <w:szCs w:val="20"/>
          </w:rPr>
          <w:t>2.3.18.</w:t>
        </w:r>
        <w:r w:rsidRPr="002F4556">
          <w:rPr>
            <w:rFonts w:ascii="Arial" w:eastAsiaTheme="minorEastAsia" w:hAnsi="Arial" w:cs="Arial"/>
            <w:noProof/>
            <w:sz w:val="20"/>
            <w:szCs w:val="20"/>
            <w:lang w:eastAsia="ru-RU"/>
          </w:rPr>
          <w:tab/>
        </w:r>
        <w:r w:rsidRPr="002F4556">
          <w:rPr>
            <w:rStyle w:val="af8"/>
            <w:rFonts w:ascii="Arial" w:hAnsi="Arial" w:cs="Arial"/>
            <w:noProof/>
            <w:sz w:val="20"/>
            <w:szCs w:val="20"/>
          </w:rPr>
          <w:t>Анализ работы диспетчерских служб теплоснабжающих (теплосетевых) организаций и используемых средств автоматизации, телемеханизации и связи</w:t>
        </w:r>
        <w:r w:rsidRPr="002F4556">
          <w:rPr>
            <w:rFonts w:ascii="Arial" w:hAnsi="Arial" w:cs="Arial"/>
            <w:noProof/>
            <w:webHidden/>
            <w:sz w:val="20"/>
            <w:szCs w:val="20"/>
          </w:rPr>
          <w:tab/>
        </w:r>
        <w:r w:rsidRPr="002F4556">
          <w:rPr>
            <w:rFonts w:ascii="Arial" w:hAnsi="Arial" w:cs="Arial"/>
            <w:noProof/>
            <w:webHidden/>
            <w:sz w:val="20"/>
            <w:szCs w:val="20"/>
          </w:rPr>
          <w:fldChar w:fldCharType="begin"/>
        </w:r>
        <w:r w:rsidRPr="002F4556">
          <w:rPr>
            <w:rFonts w:ascii="Arial" w:hAnsi="Arial" w:cs="Arial"/>
            <w:noProof/>
            <w:webHidden/>
            <w:sz w:val="20"/>
            <w:szCs w:val="20"/>
          </w:rPr>
          <w:instrText xml:space="preserve"> PAGEREF _Toc102174244 \h </w:instrText>
        </w:r>
        <w:r w:rsidRPr="002F4556">
          <w:rPr>
            <w:rFonts w:ascii="Arial" w:hAnsi="Arial" w:cs="Arial"/>
            <w:noProof/>
            <w:webHidden/>
            <w:sz w:val="20"/>
            <w:szCs w:val="20"/>
          </w:rPr>
        </w:r>
        <w:r w:rsidRPr="002F4556">
          <w:rPr>
            <w:rFonts w:ascii="Arial" w:hAnsi="Arial" w:cs="Arial"/>
            <w:noProof/>
            <w:webHidden/>
            <w:sz w:val="20"/>
            <w:szCs w:val="20"/>
          </w:rPr>
          <w:fldChar w:fldCharType="separate"/>
        </w:r>
        <w:r w:rsidR="00F200A0">
          <w:rPr>
            <w:rFonts w:ascii="Arial" w:hAnsi="Arial" w:cs="Arial"/>
            <w:noProof/>
            <w:webHidden/>
            <w:sz w:val="20"/>
            <w:szCs w:val="20"/>
          </w:rPr>
          <w:t>35</w:t>
        </w:r>
        <w:r w:rsidRPr="002F4556">
          <w:rPr>
            <w:rFonts w:ascii="Arial" w:hAnsi="Arial" w:cs="Arial"/>
            <w:noProof/>
            <w:webHidden/>
            <w:sz w:val="20"/>
            <w:szCs w:val="20"/>
          </w:rPr>
          <w:fldChar w:fldCharType="end"/>
        </w:r>
      </w:hyperlink>
    </w:p>
    <w:p w:rsidR="002F4556" w:rsidRPr="002F4556" w:rsidRDefault="002F4556" w:rsidP="002F4556">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245" w:history="1">
        <w:r w:rsidRPr="002F4556">
          <w:rPr>
            <w:rStyle w:val="af8"/>
            <w:rFonts w:ascii="Arial" w:hAnsi="Arial" w:cs="Arial"/>
            <w:noProof/>
            <w:sz w:val="20"/>
            <w:szCs w:val="20"/>
          </w:rPr>
          <w:t>2.3.19.</w:t>
        </w:r>
        <w:r w:rsidRPr="002F4556">
          <w:rPr>
            <w:rFonts w:ascii="Arial" w:eastAsiaTheme="minorEastAsia" w:hAnsi="Arial" w:cs="Arial"/>
            <w:noProof/>
            <w:sz w:val="20"/>
            <w:szCs w:val="20"/>
            <w:lang w:eastAsia="ru-RU"/>
          </w:rPr>
          <w:tab/>
        </w:r>
        <w:r w:rsidRPr="002F4556">
          <w:rPr>
            <w:rStyle w:val="af8"/>
            <w:rFonts w:ascii="Arial" w:hAnsi="Arial" w:cs="Arial"/>
            <w:noProof/>
            <w:sz w:val="20"/>
            <w:szCs w:val="20"/>
          </w:rPr>
          <w:t>Уровень автоматизации и обслуживания центральных тепловых пунктов, насосных станций</w:t>
        </w:r>
        <w:r w:rsidRPr="002F4556">
          <w:rPr>
            <w:rFonts w:ascii="Arial" w:hAnsi="Arial" w:cs="Arial"/>
            <w:noProof/>
            <w:webHidden/>
            <w:sz w:val="20"/>
            <w:szCs w:val="20"/>
          </w:rPr>
          <w:tab/>
        </w:r>
        <w:r>
          <w:rPr>
            <w:rFonts w:ascii="Arial" w:hAnsi="Arial" w:cs="Arial"/>
            <w:noProof/>
            <w:webHidden/>
            <w:sz w:val="20"/>
            <w:szCs w:val="20"/>
          </w:rPr>
          <w:tab/>
        </w:r>
        <w:r w:rsidRPr="002F4556">
          <w:rPr>
            <w:rFonts w:ascii="Arial" w:hAnsi="Arial" w:cs="Arial"/>
            <w:noProof/>
            <w:webHidden/>
            <w:sz w:val="20"/>
            <w:szCs w:val="20"/>
          </w:rPr>
          <w:fldChar w:fldCharType="begin"/>
        </w:r>
        <w:r w:rsidRPr="002F4556">
          <w:rPr>
            <w:rFonts w:ascii="Arial" w:hAnsi="Arial" w:cs="Arial"/>
            <w:noProof/>
            <w:webHidden/>
            <w:sz w:val="20"/>
            <w:szCs w:val="20"/>
          </w:rPr>
          <w:instrText xml:space="preserve"> PAGEREF _Toc102174245 \h </w:instrText>
        </w:r>
        <w:r w:rsidRPr="002F4556">
          <w:rPr>
            <w:rFonts w:ascii="Arial" w:hAnsi="Arial" w:cs="Arial"/>
            <w:noProof/>
            <w:webHidden/>
            <w:sz w:val="20"/>
            <w:szCs w:val="20"/>
          </w:rPr>
        </w:r>
        <w:r w:rsidRPr="002F4556">
          <w:rPr>
            <w:rFonts w:ascii="Arial" w:hAnsi="Arial" w:cs="Arial"/>
            <w:noProof/>
            <w:webHidden/>
            <w:sz w:val="20"/>
            <w:szCs w:val="20"/>
          </w:rPr>
          <w:fldChar w:fldCharType="separate"/>
        </w:r>
        <w:r w:rsidR="00F200A0">
          <w:rPr>
            <w:rFonts w:ascii="Arial" w:hAnsi="Arial" w:cs="Arial"/>
            <w:noProof/>
            <w:webHidden/>
            <w:sz w:val="20"/>
            <w:szCs w:val="20"/>
          </w:rPr>
          <w:t>35</w:t>
        </w:r>
        <w:r w:rsidRPr="002F4556">
          <w:rPr>
            <w:rFonts w:ascii="Arial" w:hAnsi="Arial" w:cs="Arial"/>
            <w:noProof/>
            <w:webHidden/>
            <w:sz w:val="20"/>
            <w:szCs w:val="20"/>
          </w:rPr>
          <w:fldChar w:fldCharType="end"/>
        </w:r>
      </w:hyperlink>
    </w:p>
    <w:p w:rsidR="002F4556" w:rsidRPr="002F4556" w:rsidRDefault="002F4556" w:rsidP="002F4556">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246" w:history="1">
        <w:r w:rsidRPr="002F4556">
          <w:rPr>
            <w:rStyle w:val="af8"/>
            <w:rFonts w:ascii="Arial" w:hAnsi="Arial" w:cs="Arial"/>
            <w:noProof/>
            <w:sz w:val="20"/>
            <w:szCs w:val="20"/>
          </w:rPr>
          <w:t>2.3.20.</w:t>
        </w:r>
        <w:r w:rsidRPr="002F4556">
          <w:rPr>
            <w:rFonts w:ascii="Arial" w:eastAsiaTheme="minorEastAsia" w:hAnsi="Arial" w:cs="Arial"/>
            <w:noProof/>
            <w:sz w:val="20"/>
            <w:szCs w:val="20"/>
            <w:lang w:eastAsia="ru-RU"/>
          </w:rPr>
          <w:tab/>
        </w:r>
        <w:r w:rsidRPr="002F4556">
          <w:rPr>
            <w:rStyle w:val="af8"/>
            <w:rFonts w:ascii="Arial" w:hAnsi="Arial" w:cs="Arial"/>
            <w:noProof/>
            <w:sz w:val="20"/>
            <w:szCs w:val="20"/>
          </w:rPr>
          <w:t>Сведения о наличии защиты тепловых сетей от превышения давления</w:t>
        </w:r>
        <w:r w:rsidRPr="002F4556">
          <w:rPr>
            <w:rFonts w:ascii="Arial" w:hAnsi="Arial" w:cs="Arial"/>
            <w:noProof/>
            <w:webHidden/>
            <w:sz w:val="20"/>
            <w:szCs w:val="20"/>
          </w:rPr>
          <w:tab/>
        </w:r>
        <w:r w:rsidRPr="002F4556">
          <w:rPr>
            <w:rFonts w:ascii="Arial" w:hAnsi="Arial" w:cs="Arial"/>
            <w:noProof/>
            <w:webHidden/>
            <w:sz w:val="20"/>
            <w:szCs w:val="20"/>
          </w:rPr>
          <w:fldChar w:fldCharType="begin"/>
        </w:r>
        <w:r w:rsidRPr="002F4556">
          <w:rPr>
            <w:rFonts w:ascii="Arial" w:hAnsi="Arial" w:cs="Arial"/>
            <w:noProof/>
            <w:webHidden/>
            <w:sz w:val="20"/>
            <w:szCs w:val="20"/>
          </w:rPr>
          <w:instrText xml:space="preserve"> PAGEREF _Toc102174246 \h </w:instrText>
        </w:r>
        <w:r w:rsidRPr="002F4556">
          <w:rPr>
            <w:rFonts w:ascii="Arial" w:hAnsi="Arial" w:cs="Arial"/>
            <w:noProof/>
            <w:webHidden/>
            <w:sz w:val="20"/>
            <w:szCs w:val="20"/>
          </w:rPr>
        </w:r>
        <w:r w:rsidRPr="002F4556">
          <w:rPr>
            <w:rFonts w:ascii="Arial" w:hAnsi="Arial" w:cs="Arial"/>
            <w:noProof/>
            <w:webHidden/>
            <w:sz w:val="20"/>
            <w:szCs w:val="20"/>
          </w:rPr>
          <w:fldChar w:fldCharType="separate"/>
        </w:r>
        <w:r w:rsidR="00F200A0">
          <w:rPr>
            <w:rFonts w:ascii="Arial" w:hAnsi="Arial" w:cs="Arial"/>
            <w:noProof/>
            <w:webHidden/>
            <w:sz w:val="20"/>
            <w:szCs w:val="20"/>
          </w:rPr>
          <w:t>35</w:t>
        </w:r>
        <w:r w:rsidRPr="002F4556">
          <w:rPr>
            <w:rFonts w:ascii="Arial" w:hAnsi="Arial" w:cs="Arial"/>
            <w:noProof/>
            <w:webHidden/>
            <w:sz w:val="20"/>
            <w:szCs w:val="20"/>
          </w:rPr>
          <w:fldChar w:fldCharType="end"/>
        </w:r>
      </w:hyperlink>
    </w:p>
    <w:p w:rsidR="002F4556" w:rsidRPr="002F4556" w:rsidRDefault="002F4556" w:rsidP="002F4556">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247" w:history="1">
        <w:r w:rsidRPr="002F4556">
          <w:rPr>
            <w:rStyle w:val="af8"/>
            <w:rFonts w:ascii="Arial" w:hAnsi="Arial" w:cs="Arial"/>
            <w:noProof/>
            <w:sz w:val="20"/>
            <w:szCs w:val="20"/>
          </w:rPr>
          <w:t>2.3.21.</w:t>
        </w:r>
        <w:r w:rsidRPr="002F4556">
          <w:rPr>
            <w:rFonts w:ascii="Arial" w:eastAsiaTheme="minorEastAsia" w:hAnsi="Arial" w:cs="Arial"/>
            <w:noProof/>
            <w:sz w:val="20"/>
            <w:szCs w:val="20"/>
            <w:lang w:eastAsia="ru-RU"/>
          </w:rPr>
          <w:tab/>
        </w:r>
        <w:r w:rsidRPr="002F4556">
          <w:rPr>
            <w:rStyle w:val="af8"/>
            <w:rFonts w:ascii="Arial" w:hAnsi="Arial" w:cs="Arial"/>
            <w:noProof/>
            <w:sz w:val="20"/>
            <w:szCs w:val="20"/>
          </w:rPr>
          <w:t>Перечень выявленных бесхозяйных тепловых сетей и обоснование выбора организации, уполномоченной на их эксплуатацию</w:t>
        </w:r>
        <w:r w:rsidRPr="002F4556">
          <w:rPr>
            <w:rFonts w:ascii="Arial" w:hAnsi="Arial" w:cs="Arial"/>
            <w:noProof/>
            <w:webHidden/>
            <w:sz w:val="20"/>
            <w:szCs w:val="20"/>
          </w:rPr>
          <w:tab/>
        </w:r>
        <w:r w:rsidRPr="002F4556">
          <w:rPr>
            <w:rFonts w:ascii="Arial" w:hAnsi="Arial" w:cs="Arial"/>
            <w:noProof/>
            <w:webHidden/>
            <w:sz w:val="20"/>
            <w:szCs w:val="20"/>
          </w:rPr>
          <w:fldChar w:fldCharType="begin"/>
        </w:r>
        <w:r w:rsidRPr="002F4556">
          <w:rPr>
            <w:rFonts w:ascii="Arial" w:hAnsi="Arial" w:cs="Arial"/>
            <w:noProof/>
            <w:webHidden/>
            <w:sz w:val="20"/>
            <w:szCs w:val="20"/>
          </w:rPr>
          <w:instrText xml:space="preserve"> PAGEREF _Toc102174247 \h </w:instrText>
        </w:r>
        <w:r w:rsidRPr="002F4556">
          <w:rPr>
            <w:rFonts w:ascii="Arial" w:hAnsi="Arial" w:cs="Arial"/>
            <w:noProof/>
            <w:webHidden/>
            <w:sz w:val="20"/>
            <w:szCs w:val="20"/>
          </w:rPr>
        </w:r>
        <w:r w:rsidRPr="002F4556">
          <w:rPr>
            <w:rFonts w:ascii="Arial" w:hAnsi="Arial" w:cs="Arial"/>
            <w:noProof/>
            <w:webHidden/>
            <w:sz w:val="20"/>
            <w:szCs w:val="20"/>
          </w:rPr>
          <w:fldChar w:fldCharType="separate"/>
        </w:r>
        <w:r w:rsidR="00F200A0">
          <w:rPr>
            <w:rFonts w:ascii="Arial" w:hAnsi="Arial" w:cs="Arial"/>
            <w:noProof/>
            <w:webHidden/>
            <w:sz w:val="20"/>
            <w:szCs w:val="20"/>
          </w:rPr>
          <w:t>39</w:t>
        </w:r>
        <w:r w:rsidRPr="002F4556">
          <w:rPr>
            <w:rFonts w:ascii="Arial" w:hAnsi="Arial" w:cs="Arial"/>
            <w:noProof/>
            <w:webHidden/>
            <w:sz w:val="20"/>
            <w:szCs w:val="20"/>
          </w:rPr>
          <w:fldChar w:fldCharType="end"/>
        </w:r>
      </w:hyperlink>
    </w:p>
    <w:p w:rsidR="002F4556" w:rsidRPr="002F4556" w:rsidRDefault="002F4556" w:rsidP="002F4556">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248" w:history="1">
        <w:r w:rsidRPr="002F4556">
          <w:rPr>
            <w:rStyle w:val="af8"/>
            <w:rFonts w:ascii="Arial" w:hAnsi="Arial" w:cs="Arial"/>
            <w:noProof/>
            <w:sz w:val="20"/>
            <w:szCs w:val="20"/>
          </w:rPr>
          <w:t>2.3.22.</w:t>
        </w:r>
        <w:r w:rsidRPr="002F4556">
          <w:rPr>
            <w:rFonts w:ascii="Arial" w:eastAsiaTheme="minorEastAsia" w:hAnsi="Arial" w:cs="Arial"/>
            <w:noProof/>
            <w:sz w:val="20"/>
            <w:szCs w:val="20"/>
            <w:lang w:eastAsia="ru-RU"/>
          </w:rPr>
          <w:tab/>
        </w:r>
        <w:r w:rsidRPr="002F4556">
          <w:rPr>
            <w:rStyle w:val="af8"/>
            <w:rFonts w:ascii="Arial" w:hAnsi="Arial" w:cs="Arial"/>
            <w:noProof/>
            <w:sz w:val="20"/>
            <w:szCs w:val="20"/>
          </w:rPr>
          <w:t>Данные энергетических характеристик тепловых сетей</w:t>
        </w:r>
        <w:r w:rsidRPr="002F4556">
          <w:rPr>
            <w:rFonts w:ascii="Arial" w:hAnsi="Arial" w:cs="Arial"/>
            <w:noProof/>
            <w:webHidden/>
            <w:sz w:val="20"/>
            <w:szCs w:val="20"/>
          </w:rPr>
          <w:tab/>
        </w:r>
        <w:r w:rsidRPr="002F4556">
          <w:rPr>
            <w:rFonts w:ascii="Arial" w:hAnsi="Arial" w:cs="Arial"/>
            <w:noProof/>
            <w:webHidden/>
            <w:sz w:val="20"/>
            <w:szCs w:val="20"/>
          </w:rPr>
          <w:fldChar w:fldCharType="begin"/>
        </w:r>
        <w:r w:rsidRPr="002F4556">
          <w:rPr>
            <w:rFonts w:ascii="Arial" w:hAnsi="Arial" w:cs="Arial"/>
            <w:noProof/>
            <w:webHidden/>
            <w:sz w:val="20"/>
            <w:szCs w:val="20"/>
          </w:rPr>
          <w:instrText xml:space="preserve"> PAGEREF _Toc102174248 \h </w:instrText>
        </w:r>
        <w:r w:rsidRPr="002F4556">
          <w:rPr>
            <w:rFonts w:ascii="Arial" w:hAnsi="Arial" w:cs="Arial"/>
            <w:noProof/>
            <w:webHidden/>
            <w:sz w:val="20"/>
            <w:szCs w:val="20"/>
          </w:rPr>
        </w:r>
        <w:r w:rsidRPr="002F4556">
          <w:rPr>
            <w:rFonts w:ascii="Arial" w:hAnsi="Arial" w:cs="Arial"/>
            <w:noProof/>
            <w:webHidden/>
            <w:sz w:val="20"/>
            <w:szCs w:val="20"/>
          </w:rPr>
          <w:fldChar w:fldCharType="separate"/>
        </w:r>
        <w:r w:rsidR="00F200A0">
          <w:rPr>
            <w:rFonts w:ascii="Arial" w:hAnsi="Arial" w:cs="Arial"/>
            <w:noProof/>
            <w:webHidden/>
            <w:sz w:val="20"/>
            <w:szCs w:val="20"/>
          </w:rPr>
          <w:t>39</w:t>
        </w:r>
        <w:r w:rsidRPr="002F4556">
          <w:rPr>
            <w:rFonts w:ascii="Arial" w:hAnsi="Arial" w:cs="Arial"/>
            <w:noProof/>
            <w:webHidden/>
            <w:sz w:val="20"/>
            <w:szCs w:val="20"/>
          </w:rPr>
          <w:fldChar w:fldCharType="end"/>
        </w:r>
      </w:hyperlink>
    </w:p>
    <w:p w:rsidR="002F4556" w:rsidRPr="002F4556" w:rsidRDefault="002F4556" w:rsidP="002F4556">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249" w:history="1">
        <w:r w:rsidRPr="002F4556">
          <w:rPr>
            <w:rStyle w:val="af8"/>
            <w:rFonts w:ascii="Arial" w:hAnsi="Arial" w:cs="Arial"/>
            <w:noProof/>
            <w:sz w:val="20"/>
            <w:szCs w:val="20"/>
          </w:rPr>
          <w:t>2.3.23.</w:t>
        </w:r>
        <w:r w:rsidRPr="002F4556">
          <w:rPr>
            <w:rFonts w:ascii="Arial" w:eastAsiaTheme="minorEastAsia" w:hAnsi="Arial" w:cs="Arial"/>
            <w:noProof/>
            <w:sz w:val="20"/>
            <w:szCs w:val="20"/>
            <w:lang w:eastAsia="ru-RU"/>
          </w:rPr>
          <w:tab/>
        </w:r>
        <w:r w:rsidRPr="002F4556">
          <w:rPr>
            <w:rStyle w:val="af8"/>
            <w:rFonts w:ascii="Arial" w:hAnsi="Arial" w:cs="Arial"/>
            <w:noProof/>
            <w:sz w:val="20"/>
            <w:szCs w:val="20"/>
          </w:rPr>
          <w:t>Описание изменений в характеристиках тепловых сетей и сооружений на них, зафиксированных за период, предшествующий актуализации схемы</w:t>
        </w:r>
        <w:r w:rsidRPr="002F4556">
          <w:rPr>
            <w:rFonts w:ascii="Arial" w:hAnsi="Arial" w:cs="Arial"/>
            <w:noProof/>
            <w:webHidden/>
            <w:sz w:val="20"/>
            <w:szCs w:val="20"/>
          </w:rPr>
          <w:tab/>
        </w:r>
        <w:r w:rsidRPr="002F4556">
          <w:rPr>
            <w:rFonts w:ascii="Arial" w:hAnsi="Arial" w:cs="Arial"/>
            <w:noProof/>
            <w:webHidden/>
            <w:sz w:val="20"/>
            <w:szCs w:val="20"/>
          </w:rPr>
          <w:fldChar w:fldCharType="begin"/>
        </w:r>
        <w:r w:rsidRPr="002F4556">
          <w:rPr>
            <w:rFonts w:ascii="Arial" w:hAnsi="Arial" w:cs="Arial"/>
            <w:noProof/>
            <w:webHidden/>
            <w:sz w:val="20"/>
            <w:szCs w:val="20"/>
          </w:rPr>
          <w:instrText xml:space="preserve"> PAGEREF _Toc102174249 \h </w:instrText>
        </w:r>
        <w:r w:rsidRPr="002F4556">
          <w:rPr>
            <w:rFonts w:ascii="Arial" w:hAnsi="Arial" w:cs="Arial"/>
            <w:noProof/>
            <w:webHidden/>
            <w:sz w:val="20"/>
            <w:szCs w:val="20"/>
          </w:rPr>
        </w:r>
        <w:r w:rsidRPr="002F4556">
          <w:rPr>
            <w:rFonts w:ascii="Arial" w:hAnsi="Arial" w:cs="Arial"/>
            <w:noProof/>
            <w:webHidden/>
            <w:sz w:val="20"/>
            <w:szCs w:val="20"/>
          </w:rPr>
          <w:fldChar w:fldCharType="separate"/>
        </w:r>
        <w:r w:rsidR="00F200A0">
          <w:rPr>
            <w:rFonts w:ascii="Arial" w:hAnsi="Arial" w:cs="Arial"/>
            <w:noProof/>
            <w:webHidden/>
            <w:sz w:val="20"/>
            <w:szCs w:val="20"/>
          </w:rPr>
          <w:t>39</w:t>
        </w:r>
        <w:r w:rsidRPr="002F4556">
          <w:rPr>
            <w:rFonts w:ascii="Arial" w:hAnsi="Arial" w:cs="Arial"/>
            <w:noProof/>
            <w:webHidden/>
            <w:sz w:val="20"/>
            <w:szCs w:val="20"/>
          </w:rPr>
          <w:fldChar w:fldCharType="end"/>
        </w:r>
      </w:hyperlink>
    </w:p>
    <w:p w:rsidR="002F4556" w:rsidRPr="002F4556" w:rsidRDefault="002F4556" w:rsidP="002F4556">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4250" w:history="1">
        <w:r w:rsidRPr="002F4556">
          <w:rPr>
            <w:rStyle w:val="af8"/>
            <w:rFonts w:ascii="Arial" w:hAnsi="Arial" w:cs="Arial"/>
            <w:noProof/>
            <w:sz w:val="20"/>
            <w:szCs w:val="20"/>
          </w:rPr>
          <w:t>2.4.</w:t>
        </w:r>
        <w:r w:rsidRPr="002F4556">
          <w:rPr>
            <w:rFonts w:ascii="Arial" w:eastAsiaTheme="minorEastAsia" w:hAnsi="Arial" w:cs="Arial"/>
            <w:noProof/>
            <w:sz w:val="20"/>
            <w:szCs w:val="20"/>
            <w:lang w:eastAsia="ru-RU"/>
          </w:rPr>
          <w:tab/>
        </w:r>
        <w:r w:rsidRPr="002F4556">
          <w:rPr>
            <w:rStyle w:val="af8"/>
            <w:rFonts w:ascii="Arial" w:hAnsi="Arial" w:cs="Arial"/>
            <w:noProof/>
            <w:sz w:val="20"/>
            <w:szCs w:val="20"/>
          </w:rPr>
          <w:t>Зоны действия источников тепловой энергии</w:t>
        </w:r>
        <w:r w:rsidRPr="002F4556">
          <w:rPr>
            <w:rFonts w:ascii="Arial" w:hAnsi="Arial" w:cs="Arial"/>
            <w:noProof/>
            <w:webHidden/>
            <w:sz w:val="20"/>
            <w:szCs w:val="20"/>
          </w:rPr>
          <w:tab/>
        </w:r>
        <w:r w:rsidRPr="002F4556">
          <w:rPr>
            <w:rFonts w:ascii="Arial" w:hAnsi="Arial" w:cs="Arial"/>
            <w:noProof/>
            <w:webHidden/>
            <w:sz w:val="20"/>
            <w:szCs w:val="20"/>
          </w:rPr>
          <w:fldChar w:fldCharType="begin"/>
        </w:r>
        <w:r w:rsidRPr="002F4556">
          <w:rPr>
            <w:rFonts w:ascii="Arial" w:hAnsi="Arial" w:cs="Arial"/>
            <w:noProof/>
            <w:webHidden/>
            <w:sz w:val="20"/>
            <w:szCs w:val="20"/>
          </w:rPr>
          <w:instrText xml:space="preserve"> PAGEREF _Toc102174250 \h </w:instrText>
        </w:r>
        <w:r w:rsidRPr="002F4556">
          <w:rPr>
            <w:rFonts w:ascii="Arial" w:hAnsi="Arial" w:cs="Arial"/>
            <w:noProof/>
            <w:webHidden/>
            <w:sz w:val="20"/>
            <w:szCs w:val="20"/>
          </w:rPr>
        </w:r>
        <w:r w:rsidRPr="002F4556">
          <w:rPr>
            <w:rFonts w:ascii="Arial" w:hAnsi="Arial" w:cs="Arial"/>
            <w:noProof/>
            <w:webHidden/>
            <w:sz w:val="20"/>
            <w:szCs w:val="20"/>
          </w:rPr>
          <w:fldChar w:fldCharType="separate"/>
        </w:r>
        <w:r w:rsidR="00F200A0">
          <w:rPr>
            <w:rFonts w:ascii="Arial" w:hAnsi="Arial" w:cs="Arial"/>
            <w:noProof/>
            <w:webHidden/>
            <w:sz w:val="20"/>
            <w:szCs w:val="20"/>
          </w:rPr>
          <w:t>40</w:t>
        </w:r>
        <w:r w:rsidRPr="002F4556">
          <w:rPr>
            <w:rFonts w:ascii="Arial" w:hAnsi="Arial" w:cs="Arial"/>
            <w:noProof/>
            <w:webHidden/>
            <w:sz w:val="20"/>
            <w:szCs w:val="20"/>
          </w:rPr>
          <w:fldChar w:fldCharType="end"/>
        </w:r>
      </w:hyperlink>
    </w:p>
    <w:p w:rsidR="002F4556" w:rsidRPr="002F4556" w:rsidRDefault="002F4556" w:rsidP="002F4556">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4251" w:history="1">
        <w:r w:rsidRPr="002F4556">
          <w:rPr>
            <w:rStyle w:val="af8"/>
            <w:rFonts w:ascii="Arial" w:hAnsi="Arial" w:cs="Arial"/>
            <w:noProof/>
            <w:sz w:val="20"/>
            <w:szCs w:val="20"/>
          </w:rPr>
          <w:t>2.5.</w:t>
        </w:r>
        <w:r w:rsidRPr="002F4556">
          <w:rPr>
            <w:rFonts w:ascii="Arial" w:eastAsiaTheme="minorEastAsia" w:hAnsi="Arial" w:cs="Arial"/>
            <w:noProof/>
            <w:sz w:val="20"/>
            <w:szCs w:val="20"/>
            <w:lang w:eastAsia="ru-RU"/>
          </w:rPr>
          <w:tab/>
        </w:r>
        <w:r w:rsidRPr="002F4556">
          <w:rPr>
            <w:rStyle w:val="af8"/>
            <w:rFonts w:ascii="Arial" w:hAnsi="Arial" w:cs="Arial"/>
            <w:noProof/>
            <w:sz w:val="20"/>
            <w:szCs w:val="20"/>
          </w:rPr>
          <w:t>Тепловые нагрузки потребителей тепловой энергии, групп потребителей тепловой энергии</w:t>
        </w:r>
        <w:r w:rsidRPr="002F4556">
          <w:rPr>
            <w:rFonts w:ascii="Arial" w:hAnsi="Arial" w:cs="Arial"/>
            <w:noProof/>
            <w:webHidden/>
            <w:sz w:val="20"/>
            <w:szCs w:val="20"/>
          </w:rPr>
          <w:tab/>
        </w:r>
        <w:r w:rsidRPr="002F4556">
          <w:rPr>
            <w:rFonts w:ascii="Arial" w:hAnsi="Arial" w:cs="Arial"/>
            <w:noProof/>
            <w:webHidden/>
            <w:sz w:val="20"/>
            <w:szCs w:val="20"/>
          </w:rPr>
          <w:fldChar w:fldCharType="begin"/>
        </w:r>
        <w:r w:rsidRPr="002F4556">
          <w:rPr>
            <w:rFonts w:ascii="Arial" w:hAnsi="Arial" w:cs="Arial"/>
            <w:noProof/>
            <w:webHidden/>
            <w:sz w:val="20"/>
            <w:szCs w:val="20"/>
          </w:rPr>
          <w:instrText xml:space="preserve"> PAGEREF _Toc102174251 \h </w:instrText>
        </w:r>
        <w:r w:rsidRPr="002F4556">
          <w:rPr>
            <w:rFonts w:ascii="Arial" w:hAnsi="Arial" w:cs="Arial"/>
            <w:noProof/>
            <w:webHidden/>
            <w:sz w:val="20"/>
            <w:szCs w:val="20"/>
          </w:rPr>
        </w:r>
        <w:r w:rsidRPr="002F4556">
          <w:rPr>
            <w:rFonts w:ascii="Arial" w:hAnsi="Arial" w:cs="Arial"/>
            <w:noProof/>
            <w:webHidden/>
            <w:sz w:val="20"/>
            <w:szCs w:val="20"/>
          </w:rPr>
          <w:fldChar w:fldCharType="separate"/>
        </w:r>
        <w:r w:rsidR="00F200A0">
          <w:rPr>
            <w:rFonts w:ascii="Arial" w:hAnsi="Arial" w:cs="Arial"/>
            <w:noProof/>
            <w:webHidden/>
            <w:sz w:val="20"/>
            <w:szCs w:val="20"/>
          </w:rPr>
          <w:t>41</w:t>
        </w:r>
        <w:r w:rsidRPr="002F4556">
          <w:rPr>
            <w:rFonts w:ascii="Arial" w:hAnsi="Arial" w:cs="Arial"/>
            <w:noProof/>
            <w:webHidden/>
            <w:sz w:val="20"/>
            <w:szCs w:val="20"/>
          </w:rPr>
          <w:fldChar w:fldCharType="end"/>
        </w:r>
      </w:hyperlink>
    </w:p>
    <w:p w:rsidR="002F4556" w:rsidRPr="002F4556" w:rsidRDefault="002F4556" w:rsidP="002F4556">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252" w:history="1">
        <w:r w:rsidRPr="002F4556">
          <w:rPr>
            <w:rStyle w:val="af8"/>
            <w:rFonts w:ascii="Arial" w:hAnsi="Arial" w:cs="Arial"/>
            <w:noProof/>
            <w:sz w:val="20"/>
            <w:szCs w:val="20"/>
          </w:rPr>
          <w:t>2.5.1.</w:t>
        </w:r>
        <w:r w:rsidRPr="002F4556">
          <w:rPr>
            <w:rFonts w:ascii="Arial" w:eastAsiaTheme="minorEastAsia" w:hAnsi="Arial" w:cs="Arial"/>
            <w:noProof/>
            <w:sz w:val="20"/>
            <w:szCs w:val="20"/>
            <w:lang w:eastAsia="ru-RU"/>
          </w:rPr>
          <w:tab/>
        </w:r>
        <w:r w:rsidRPr="002F4556">
          <w:rPr>
            <w:rStyle w:val="af8"/>
            <w:rFonts w:ascii="Arial" w:hAnsi="Arial" w:cs="Arial"/>
            <w:noProof/>
            <w:sz w:val="20"/>
            <w:szCs w:val="20"/>
          </w:rPr>
          <w:t>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r w:rsidRPr="002F4556">
          <w:rPr>
            <w:rFonts w:ascii="Arial" w:hAnsi="Arial" w:cs="Arial"/>
            <w:noProof/>
            <w:webHidden/>
            <w:sz w:val="20"/>
            <w:szCs w:val="20"/>
          </w:rPr>
          <w:tab/>
        </w:r>
        <w:r w:rsidRPr="002F4556">
          <w:rPr>
            <w:rFonts w:ascii="Arial" w:hAnsi="Arial" w:cs="Arial"/>
            <w:noProof/>
            <w:webHidden/>
            <w:sz w:val="20"/>
            <w:szCs w:val="20"/>
          </w:rPr>
          <w:fldChar w:fldCharType="begin"/>
        </w:r>
        <w:r w:rsidRPr="002F4556">
          <w:rPr>
            <w:rFonts w:ascii="Arial" w:hAnsi="Arial" w:cs="Arial"/>
            <w:noProof/>
            <w:webHidden/>
            <w:sz w:val="20"/>
            <w:szCs w:val="20"/>
          </w:rPr>
          <w:instrText xml:space="preserve"> PAGEREF _Toc102174252 \h </w:instrText>
        </w:r>
        <w:r w:rsidRPr="002F4556">
          <w:rPr>
            <w:rFonts w:ascii="Arial" w:hAnsi="Arial" w:cs="Arial"/>
            <w:noProof/>
            <w:webHidden/>
            <w:sz w:val="20"/>
            <w:szCs w:val="20"/>
          </w:rPr>
        </w:r>
        <w:r w:rsidRPr="002F4556">
          <w:rPr>
            <w:rFonts w:ascii="Arial" w:hAnsi="Arial" w:cs="Arial"/>
            <w:noProof/>
            <w:webHidden/>
            <w:sz w:val="20"/>
            <w:szCs w:val="20"/>
          </w:rPr>
          <w:fldChar w:fldCharType="separate"/>
        </w:r>
        <w:r w:rsidR="00F200A0">
          <w:rPr>
            <w:rFonts w:ascii="Arial" w:hAnsi="Arial" w:cs="Arial"/>
            <w:noProof/>
            <w:webHidden/>
            <w:sz w:val="20"/>
            <w:szCs w:val="20"/>
          </w:rPr>
          <w:t>41</w:t>
        </w:r>
        <w:r w:rsidRPr="002F4556">
          <w:rPr>
            <w:rFonts w:ascii="Arial" w:hAnsi="Arial" w:cs="Arial"/>
            <w:noProof/>
            <w:webHidden/>
            <w:sz w:val="20"/>
            <w:szCs w:val="20"/>
          </w:rPr>
          <w:fldChar w:fldCharType="end"/>
        </w:r>
      </w:hyperlink>
    </w:p>
    <w:p w:rsidR="002F4556" w:rsidRPr="002F4556" w:rsidRDefault="002F4556" w:rsidP="002F4556">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253" w:history="1">
        <w:r w:rsidRPr="002F4556">
          <w:rPr>
            <w:rStyle w:val="af8"/>
            <w:rFonts w:ascii="Arial" w:hAnsi="Arial" w:cs="Arial"/>
            <w:noProof/>
            <w:sz w:val="20"/>
            <w:szCs w:val="20"/>
          </w:rPr>
          <w:t>2.5.2.</w:t>
        </w:r>
        <w:r w:rsidRPr="002F4556">
          <w:rPr>
            <w:rFonts w:ascii="Arial" w:eastAsiaTheme="minorEastAsia" w:hAnsi="Arial" w:cs="Arial"/>
            <w:noProof/>
            <w:sz w:val="20"/>
            <w:szCs w:val="20"/>
            <w:lang w:eastAsia="ru-RU"/>
          </w:rPr>
          <w:tab/>
        </w:r>
        <w:r w:rsidRPr="002F4556">
          <w:rPr>
            <w:rStyle w:val="af8"/>
            <w:rFonts w:ascii="Arial" w:hAnsi="Arial" w:cs="Arial"/>
            <w:noProof/>
            <w:sz w:val="20"/>
            <w:szCs w:val="20"/>
          </w:rPr>
          <w:t>Описание значений расчетных тепловых нагрузок на коллекторах источников тепловой энергии</w:t>
        </w:r>
        <w:r w:rsidRPr="002F4556">
          <w:rPr>
            <w:rFonts w:ascii="Arial" w:hAnsi="Arial" w:cs="Arial"/>
            <w:noProof/>
            <w:webHidden/>
            <w:sz w:val="20"/>
            <w:szCs w:val="20"/>
          </w:rPr>
          <w:tab/>
        </w:r>
        <w:r>
          <w:rPr>
            <w:rFonts w:ascii="Arial" w:hAnsi="Arial" w:cs="Arial"/>
            <w:noProof/>
            <w:webHidden/>
            <w:sz w:val="20"/>
            <w:szCs w:val="20"/>
          </w:rPr>
          <w:tab/>
        </w:r>
        <w:r w:rsidRPr="002F4556">
          <w:rPr>
            <w:rFonts w:ascii="Arial" w:hAnsi="Arial" w:cs="Arial"/>
            <w:noProof/>
            <w:webHidden/>
            <w:sz w:val="20"/>
            <w:szCs w:val="20"/>
          </w:rPr>
          <w:fldChar w:fldCharType="begin"/>
        </w:r>
        <w:r w:rsidRPr="002F4556">
          <w:rPr>
            <w:rFonts w:ascii="Arial" w:hAnsi="Arial" w:cs="Arial"/>
            <w:noProof/>
            <w:webHidden/>
            <w:sz w:val="20"/>
            <w:szCs w:val="20"/>
          </w:rPr>
          <w:instrText xml:space="preserve"> PAGEREF _Toc102174253 \h </w:instrText>
        </w:r>
        <w:r w:rsidRPr="002F4556">
          <w:rPr>
            <w:rFonts w:ascii="Arial" w:hAnsi="Arial" w:cs="Arial"/>
            <w:noProof/>
            <w:webHidden/>
            <w:sz w:val="20"/>
            <w:szCs w:val="20"/>
          </w:rPr>
        </w:r>
        <w:r w:rsidRPr="002F4556">
          <w:rPr>
            <w:rFonts w:ascii="Arial" w:hAnsi="Arial" w:cs="Arial"/>
            <w:noProof/>
            <w:webHidden/>
            <w:sz w:val="20"/>
            <w:szCs w:val="20"/>
          </w:rPr>
          <w:fldChar w:fldCharType="separate"/>
        </w:r>
        <w:r w:rsidR="00F200A0">
          <w:rPr>
            <w:rFonts w:ascii="Arial" w:hAnsi="Arial" w:cs="Arial"/>
            <w:noProof/>
            <w:webHidden/>
            <w:sz w:val="20"/>
            <w:szCs w:val="20"/>
          </w:rPr>
          <w:t>42</w:t>
        </w:r>
        <w:r w:rsidRPr="002F4556">
          <w:rPr>
            <w:rFonts w:ascii="Arial" w:hAnsi="Arial" w:cs="Arial"/>
            <w:noProof/>
            <w:webHidden/>
            <w:sz w:val="20"/>
            <w:szCs w:val="20"/>
          </w:rPr>
          <w:fldChar w:fldCharType="end"/>
        </w:r>
      </w:hyperlink>
    </w:p>
    <w:p w:rsidR="002F4556" w:rsidRPr="002F4556" w:rsidRDefault="002F4556" w:rsidP="002F4556">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254" w:history="1">
        <w:r w:rsidRPr="002F4556">
          <w:rPr>
            <w:rStyle w:val="af8"/>
            <w:rFonts w:ascii="Arial" w:hAnsi="Arial" w:cs="Arial"/>
            <w:noProof/>
            <w:sz w:val="20"/>
            <w:szCs w:val="20"/>
          </w:rPr>
          <w:t>2.5.3.</w:t>
        </w:r>
        <w:r w:rsidRPr="002F4556">
          <w:rPr>
            <w:rFonts w:ascii="Arial" w:eastAsiaTheme="minorEastAsia" w:hAnsi="Arial" w:cs="Arial"/>
            <w:noProof/>
            <w:sz w:val="20"/>
            <w:szCs w:val="20"/>
            <w:lang w:eastAsia="ru-RU"/>
          </w:rPr>
          <w:tab/>
        </w:r>
        <w:r w:rsidRPr="002F4556">
          <w:rPr>
            <w:rStyle w:val="af8"/>
            <w:rFonts w:ascii="Arial" w:hAnsi="Arial" w:cs="Arial"/>
            <w:noProof/>
            <w:sz w:val="20"/>
            <w:szCs w:val="20"/>
          </w:rPr>
          <w:t>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r w:rsidRPr="002F4556">
          <w:rPr>
            <w:rFonts w:ascii="Arial" w:hAnsi="Arial" w:cs="Arial"/>
            <w:noProof/>
            <w:webHidden/>
            <w:sz w:val="20"/>
            <w:szCs w:val="20"/>
          </w:rPr>
          <w:tab/>
        </w:r>
        <w:r>
          <w:rPr>
            <w:rFonts w:ascii="Arial" w:hAnsi="Arial" w:cs="Arial"/>
            <w:noProof/>
            <w:webHidden/>
            <w:sz w:val="20"/>
            <w:szCs w:val="20"/>
          </w:rPr>
          <w:tab/>
        </w:r>
        <w:r w:rsidRPr="002F4556">
          <w:rPr>
            <w:rFonts w:ascii="Arial" w:hAnsi="Arial" w:cs="Arial"/>
            <w:noProof/>
            <w:webHidden/>
            <w:sz w:val="20"/>
            <w:szCs w:val="20"/>
          </w:rPr>
          <w:fldChar w:fldCharType="begin"/>
        </w:r>
        <w:r w:rsidRPr="002F4556">
          <w:rPr>
            <w:rFonts w:ascii="Arial" w:hAnsi="Arial" w:cs="Arial"/>
            <w:noProof/>
            <w:webHidden/>
            <w:sz w:val="20"/>
            <w:szCs w:val="20"/>
          </w:rPr>
          <w:instrText xml:space="preserve"> PAGEREF _Toc102174254 \h </w:instrText>
        </w:r>
        <w:r w:rsidRPr="002F4556">
          <w:rPr>
            <w:rFonts w:ascii="Arial" w:hAnsi="Arial" w:cs="Arial"/>
            <w:noProof/>
            <w:webHidden/>
            <w:sz w:val="20"/>
            <w:szCs w:val="20"/>
          </w:rPr>
        </w:r>
        <w:r w:rsidRPr="002F4556">
          <w:rPr>
            <w:rFonts w:ascii="Arial" w:hAnsi="Arial" w:cs="Arial"/>
            <w:noProof/>
            <w:webHidden/>
            <w:sz w:val="20"/>
            <w:szCs w:val="20"/>
          </w:rPr>
          <w:fldChar w:fldCharType="separate"/>
        </w:r>
        <w:r w:rsidR="00F200A0">
          <w:rPr>
            <w:rFonts w:ascii="Arial" w:hAnsi="Arial" w:cs="Arial"/>
            <w:noProof/>
            <w:webHidden/>
            <w:sz w:val="20"/>
            <w:szCs w:val="20"/>
          </w:rPr>
          <w:t>42</w:t>
        </w:r>
        <w:r w:rsidRPr="002F4556">
          <w:rPr>
            <w:rFonts w:ascii="Arial" w:hAnsi="Arial" w:cs="Arial"/>
            <w:noProof/>
            <w:webHidden/>
            <w:sz w:val="20"/>
            <w:szCs w:val="20"/>
          </w:rPr>
          <w:fldChar w:fldCharType="end"/>
        </w:r>
      </w:hyperlink>
    </w:p>
    <w:p w:rsidR="002F4556" w:rsidRPr="002F4556" w:rsidRDefault="002F4556" w:rsidP="002F4556">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255" w:history="1">
        <w:r w:rsidRPr="002F4556">
          <w:rPr>
            <w:rStyle w:val="af8"/>
            <w:rFonts w:ascii="Arial" w:hAnsi="Arial" w:cs="Arial"/>
            <w:noProof/>
            <w:sz w:val="20"/>
            <w:szCs w:val="20"/>
          </w:rPr>
          <w:t>2.5.4.</w:t>
        </w:r>
        <w:r w:rsidRPr="002F4556">
          <w:rPr>
            <w:rFonts w:ascii="Arial" w:eastAsiaTheme="minorEastAsia" w:hAnsi="Arial" w:cs="Arial"/>
            <w:noProof/>
            <w:sz w:val="20"/>
            <w:szCs w:val="20"/>
            <w:lang w:eastAsia="ru-RU"/>
          </w:rPr>
          <w:tab/>
        </w:r>
        <w:r w:rsidRPr="002F4556">
          <w:rPr>
            <w:rStyle w:val="af8"/>
            <w:rFonts w:ascii="Arial" w:hAnsi="Arial" w:cs="Arial"/>
            <w:noProof/>
            <w:sz w:val="20"/>
            <w:szCs w:val="20"/>
          </w:rPr>
          <w:t>Описание величины потребления тепловой энергии в расчетных элементах территориального деления за отопительный период и за год в целом</w:t>
        </w:r>
        <w:r w:rsidRPr="002F4556">
          <w:rPr>
            <w:rFonts w:ascii="Arial" w:hAnsi="Arial" w:cs="Arial"/>
            <w:noProof/>
            <w:webHidden/>
            <w:sz w:val="20"/>
            <w:szCs w:val="20"/>
          </w:rPr>
          <w:tab/>
        </w:r>
        <w:r w:rsidRPr="002F4556">
          <w:rPr>
            <w:rFonts w:ascii="Arial" w:hAnsi="Arial" w:cs="Arial"/>
            <w:noProof/>
            <w:webHidden/>
            <w:sz w:val="20"/>
            <w:szCs w:val="20"/>
          </w:rPr>
          <w:fldChar w:fldCharType="begin"/>
        </w:r>
        <w:r w:rsidRPr="002F4556">
          <w:rPr>
            <w:rFonts w:ascii="Arial" w:hAnsi="Arial" w:cs="Arial"/>
            <w:noProof/>
            <w:webHidden/>
            <w:sz w:val="20"/>
            <w:szCs w:val="20"/>
          </w:rPr>
          <w:instrText xml:space="preserve"> PAGEREF _Toc102174255 \h </w:instrText>
        </w:r>
        <w:r w:rsidRPr="002F4556">
          <w:rPr>
            <w:rFonts w:ascii="Arial" w:hAnsi="Arial" w:cs="Arial"/>
            <w:noProof/>
            <w:webHidden/>
            <w:sz w:val="20"/>
            <w:szCs w:val="20"/>
          </w:rPr>
        </w:r>
        <w:r w:rsidRPr="002F4556">
          <w:rPr>
            <w:rFonts w:ascii="Arial" w:hAnsi="Arial" w:cs="Arial"/>
            <w:noProof/>
            <w:webHidden/>
            <w:sz w:val="20"/>
            <w:szCs w:val="20"/>
          </w:rPr>
          <w:fldChar w:fldCharType="separate"/>
        </w:r>
        <w:r w:rsidR="00F200A0">
          <w:rPr>
            <w:rFonts w:ascii="Arial" w:hAnsi="Arial" w:cs="Arial"/>
            <w:noProof/>
            <w:webHidden/>
            <w:sz w:val="20"/>
            <w:szCs w:val="20"/>
          </w:rPr>
          <w:t>42</w:t>
        </w:r>
        <w:r w:rsidRPr="002F4556">
          <w:rPr>
            <w:rFonts w:ascii="Arial" w:hAnsi="Arial" w:cs="Arial"/>
            <w:noProof/>
            <w:webHidden/>
            <w:sz w:val="20"/>
            <w:szCs w:val="20"/>
          </w:rPr>
          <w:fldChar w:fldCharType="end"/>
        </w:r>
      </w:hyperlink>
    </w:p>
    <w:p w:rsidR="002F4556" w:rsidRPr="002F4556" w:rsidRDefault="002F4556" w:rsidP="002F4556">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256" w:history="1">
        <w:r w:rsidRPr="002F4556">
          <w:rPr>
            <w:rStyle w:val="af8"/>
            <w:rFonts w:ascii="Arial" w:hAnsi="Arial" w:cs="Arial"/>
            <w:noProof/>
            <w:sz w:val="20"/>
            <w:szCs w:val="20"/>
          </w:rPr>
          <w:t>2.5.5.</w:t>
        </w:r>
        <w:r w:rsidRPr="002F4556">
          <w:rPr>
            <w:rFonts w:ascii="Arial" w:eastAsiaTheme="minorEastAsia" w:hAnsi="Arial" w:cs="Arial"/>
            <w:noProof/>
            <w:sz w:val="20"/>
            <w:szCs w:val="20"/>
            <w:lang w:eastAsia="ru-RU"/>
          </w:rPr>
          <w:tab/>
        </w:r>
        <w:r w:rsidRPr="002F4556">
          <w:rPr>
            <w:rStyle w:val="af8"/>
            <w:rFonts w:ascii="Arial" w:hAnsi="Arial" w:cs="Arial"/>
            <w:noProof/>
            <w:sz w:val="20"/>
            <w:szCs w:val="20"/>
          </w:rPr>
          <w:t>Описание существующих нормативов потребления тепловой энергии для населения на отопление и горячее водоснабжение</w:t>
        </w:r>
        <w:r w:rsidRPr="002F4556">
          <w:rPr>
            <w:rFonts w:ascii="Arial" w:hAnsi="Arial" w:cs="Arial"/>
            <w:noProof/>
            <w:webHidden/>
            <w:sz w:val="20"/>
            <w:szCs w:val="20"/>
          </w:rPr>
          <w:tab/>
        </w:r>
        <w:r w:rsidRPr="002F4556">
          <w:rPr>
            <w:rFonts w:ascii="Arial" w:hAnsi="Arial" w:cs="Arial"/>
            <w:noProof/>
            <w:webHidden/>
            <w:sz w:val="20"/>
            <w:szCs w:val="20"/>
          </w:rPr>
          <w:fldChar w:fldCharType="begin"/>
        </w:r>
        <w:r w:rsidRPr="002F4556">
          <w:rPr>
            <w:rFonts w:ascii="Arial" w:hAnsi="Arial" w:cs="Arial"/>
            <w:noProof/>
            <w:webHidden/>
            <w:sz w:val="20"/>
            <w:szCs w:val="20"/>
          </w:rPr>
          <w:instrText xml:space="preserve"> PAGEREF _Toc102174256 \h </w:instrText>
        </w:r>
        <w:r w:rsidRPr="002F4556">
          <w:rPr>
            <w:rFonts w:ascii="Arial" w:hAnsi="Arial" w:cs="Arial"/>
            <w:noProof/>
            <w:webHidden/>
            <w:sz w:val="20"/>
            <w:szCs w:val="20"/>
          </w:rPr>
        </w:r>
        <w:r w:rsidRPr="002F4556">
          <w:rPr>
            <w:rFonts w:ascii="Arial" w:hAnsi="Arial" w:cs="Arial"/>
            <w:noProof/>
            <w:webHidden/>
            <w:sz w:val="20"/>
            <w:szCs w:val="20"/>
          </w:rPr>
          <w:fldChar w:fldCharType="separate"/>
        </w:r>
        <w:r w:rsidR="00F200A0">
          <w:rPr>
            <w:rFonts w:ascii="Arial" w:hAnsi="Arial" w:cs="Arial"/>
            <w:noProof/>
            <w:webHidden/>
            <w:sz w:val="20"/>
            <w:szCs w:val="20"/>
          </w:rPr>
          <w:t>43</w:t>
        </w:r>
        <w:r w:rsidRPr="002F4556">
          <w:rPr>
            <w:rFonts w:ascii="Arial" w:hAnsi="Arial" w:cs="Arial"/>
            <w:noProof/>
            <w:webHidden/>
            <w:sz w:val="20"/>
            <w:szCs w:val="20"/>
          </w:rPr>
          <w:fldChar w:fldCharType="end"/>
        </w:r>
      </w:hyperlink>
    </w:p>
    <w:p w:rsidR="002F4556" w:rsidRPr="002F4556" w:rsidRDefault="002F4556" w:rsidP="002F4556">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257" w:history="1">
        <w:r w:rsidRPr="002F4556">
          <w:rPr>
            <w:rStyle w:val="af8"/>
            <w:rFonts w:ascii="Arial" w:hAnsi="Arial" w:cs="Arial"/>
            <w:noProof/>
            <w:sz w:val="20"/>
            <w:szCs w:val="20"/>
          </w:rPr>
          <w:t>2.5.6.</w:t>
        </w:r>
        <w:r w:rsidRPr="002F4556">
          <w:rPr>
            <w:rFonts w:ascii="Arial" w:eastAsiaTheme="minorEastAsia" w:hAnsi="Arial" w:cs="Arial"/>
            <w:noProof/>
            <w:sz w:val="20"/>
            <w:szCs w:val="20"/>
            <w:lang w:eastAsia="ru-RU"/>
          </w:rPr>
          <w:tab/>
        </w:r>
        <w:r w:rsidRPr="002F4556">
          <w:rPr>
            <w:rStyle w:val="af8"/>
            <w:rFonts w:ascii="Arial" w:hAnsi="Arial" w:cs="Arial"/>
            <w:noProof/>
            <w:sz w:val="20"/>
            <w:szCs w:val="20"/>
          </w:rPr>
          <w:t>Описание сравнения величины договорной и расчетной тепловой нагрузки по зоне действия каждого источника тепловой энергии</w:t>
        </w:r>
        <w:r w:rsidRPr="002F4556">
          <w:rPr>
            <w:rFonts w:ascii="Arial" w:hAnsi="Arial" w:cs="Arial"/>
            <w:noProof/>
            <w:webHidden/>
            <w:sz w:val="20"/>
            <w:szCs w:val="20"/>
          </w:rPr>
          <w:tab/>
        </w:r>
        <w:r w:rsidRPr="002F4556">
          <w:rPr>
            <w:rFonts w:ascii="Arial" w:hAnsi="Arial" w:cs="Arial"/>
            <w:noProof/>
            <w:webHidden/>
            <w:sz w:val="20"/>
            <w:szCs w:val="20"/>
          </w:rPr>
          <w:fldChar w:fldCharType="begin"/>
        </w:r>
        <w:r w:rsidRPr="002F4556">
          <w:rPr>
            <w:rFonts w:ascii="Arial" w:hAnsi="Arial" w:cs="Arial"/>
            <w:noProof/>
            <w:webHidden/>
            <w:sz w:val="20"/>
            <w:szCs w:val="20"/>
          </w:rPr>
          <w:instrText xml:space="preserve"> PAGEREF _Toc102174257 \h </w:instrText>
        </w:r>
        <w:r w:rsidRPr="002F4556">
          <w:rPr>
            <w:rFonts w:ascii="Arial" w:hAnsi="Arial" w:cs="Arial"/>
            <w:noProof/>
            <w:webHidden/>
            <w:sz w:val="20"/>
            <w:szCs w:val="20"/>
          </w:rPr>
        </w:r>
        <w:r w:rsidRPr="002F4556">
          <w:rPr>
            <w:rFonts w:ascii="Arial" w:hAnsi="Arial" w:cs="Arial"/>
            <w:noProof/>
            <w:webHidden/>
            <w:sz w:val="20"/>
            <w:szCs w:val="20"/>
          </w:rPr>
          <w:fldChar w:fldCharType="separate"/>
        </w:r>
        <w:r w:rsidR="00F200A0">
          <w:rPr>
            <w:rFonts w:ascii="Arial" w:hAnsi="Arial" w:cs="Arial"/>
            <w:noProof/>
            <w:webHidden/>
            <w:sz w:val="20"/>
            <w:szCs w:val="20"/>
          </w:rPr>
          <w:t>44</w:t>
        </w:r>
        <w:r w:rsidRPr="002F4556">
          <w:rPr>
            <w:rFonts w:ascii="Arial" w:hAnsi="Arial" w:cs="Arial"/>
            <w:noProof/>
            <w:webHidden/>
            <w:sz w:val="20"/>
            <w:szCs w:val="20"/>
          </w:rPr>
          <w:fldChar w:fldCharType="end"/>
        </w:r>
      </w:hyperlink>
    </w:p>
    <w:p w:rsidR="002F4556" w:rsidRPr="002F4556" w:rsidRDefault="002F4556" w:rsidP="002F4556">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258" w:history="1">
        <w:r w:rsidRPr="002F4556">
          <w:rPr>
            <w:rStyle w:val="af8"/>
            <w:rFonts w:ascii="Arial" w:hAnsi="Arial" w:cs="Arial"/>
            <w:noProof/>
            <w:sz w:val="20"/>
            <w:szCs w:val="20"/>
          </w:rPr>
          <w:t>2.5.7.</w:t>
        </w:r>
        <w:r w:rsidRPr="002F4556">
          <w:rPr>
            <w:rFonts w:ascii="Arial" w:eastAsiaTheme="minorEastAsia" w:hAnsi="Arial" w:cs="Arial"/>
            <w:noProof/>
            <w:sz w:val="20"/>
            <w:szCs w:val="20"/>
            <w:lang w:eastAsia="ru-RU"/>
          </w:rPr>
          <w:tab/>
        </w:r>
        <w:r w:rsidRPr="002F4556">
          <w:rPr>
            <w:rStyle w:val="af8"/>
            <w:rFonts w:ascii="Arial" w:hAnsi="Arial" w:cs="Arial"/>
            <w:noProof/>
            <w:sz w:val="20"/>
            <w:szCs w:val="20"/>
          </w:rPr>
          <w:t>Описание изменений тепловых нагрузок потребителей тепловой энергии, зафиксированных за период, предшествующий актуализации схемы</w:t>
        </w:r>
        <w:r w:rsidRPr="002F4556">
          <w:rPr>
            <w:rFonts w:ascii="Arial" w:hAnsi="Arial" w:cs="Arial"/>
            <w:noProof/>
            <w:webHidden/>
            <w:sz w:val="20"/>
            <w:szCs w:val="20"/>
          </w:rPr>
          <w:tab/>
        </w:r>
        <w:r w:rsidRPr="002F4556">
          <w:rPr>
            <w:rFonts w:ascii="Arial" w:hAnsi="Arial" w:cs="Arial"/>
            <w:noProof/>
            <w:webHidden/>
            <w:sz w:val="20"/>
            <w:szCs w:val="20"/>
          </w:rPr>
          <w:fldChar w:fldCharType="begin"/>
        </w:r>
        <w:r w:rsidRPr="002F4556">
          <w:rPr>
            <w:rFonts w:ascii="Arial" w:hAnsi="Arial" w:cs="Arial"/>
            <w:noProof/>
            <w:webHidden/>
            <w:sz w:val="20"/>
            <w:szCs w:val="20"/>
          </w:rPr>
          <w:instrText xml:space="preserve"> PAGEREF _Toc102174258 \h </w:instrText>
        </w:r>
        <w:r w:rsidRPr="002F4556">
          <w:rPr>
            <w:rFonts w:ascii="Arial" w:hAnsi="Arial" w:cs="Arial"/>
            <w:noProof/>
            <w:webHidden/>
            <w:sz w:val="20"/>
            <w:szCs w:val="20"/>
          </w:rPr>
        </w:r>
        <w:r w:rsidRPr="002F4556">
          <w:rPr>
            <w:rFonts w:ascii="Arial" w:hAnsi="Arial" w:cs="Arial"/>
            <w:noProof/>
            <w:webHidden/>
            <w:sz w:val="20"/>
            <w:szCs w:val="20"/>
          </w:rPr>
          <w:fldChar w:fldCharType="separate"/>
        </w:r>
        <w:r w:rsidR="00F200A0">
          <w:rPr>
            <w:rFonts w:ascii="Arial" w:hAnsi="Arial" w:cs="Arial"/>
            <w:noProof/>
            <w:webHidden/>
            <w:sz w:val="20"/>
            <w:szCs w:val="20"/>
          </w:rPr>
          <w:t>44</w:t>
        </w:r>
        <w:r w:rsidRPr="002F4556">
          <w:rPr>
            <w:rFonts w:ascii="Arial" w:hAnsi="Arial" w:cs="Arial"/>
            <w:noProof/>
            <w:webHidden/>
            <w:sz w:val="20"/>
            <w:szCs w:val="20"/>
          </w:rPr>
          <w:fldChar w:fldCharType="end"/>
        </w:r>
      </w:hyperlink>
    </w:p>
    <w:p w:rsidR="002F4556" w:rsidRPr="002F4556" w:rsidRDefault="002F4556" w:rsidP="002F4556">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4259" w:history="1">
        <w:r w:rsidRPr="002F4556">
          <w:rPr>
            <w:rStyle w:val="af8"/>
            <w:rFonts w:ascii="Arial" w:hAnsi="Arial" w:cs="Arial"/>
            <w:noProof/>
            <w:sz w:val="20"/>
            <w:szCs w:val="20"/>
          </w:rPr>
          <w:t>2.6.</w:t>
        </w:r>
        <w:r w:rsidRPr="002F4556">
          <w:rPr>
            <w:rFonts w:ascii="Arial" w:eastAsiaTheme="minorEastAsia" w:hAnsi="Arial" w:cs="Arial"/>
            <w:noProof/>
            <w:sz w:val="20"/>
            <w:szCs w:val="20"/>
            <w:lang w:eastAsia="ru-RU"/>
          </w:rPr>
          <w:tab/>
        </w:r>
        <w:r w:rsidRPr="002F4556">
          <w:rPr>
            <w:rStyle w:val="af8"/>
            <w:rFonts w:ascii="Arial" w:hAnsi="Arial" w:cs="Arial"/>
            <w:noProof/>
            <w:sz w:val="20"/>
            <w:szCs w:val="20"/>
          </w:rPr>
          <w:t>Балансы тепловой мощности и тепловой нагрузки</w:t>
        </w:r>
        <w:r w:rsidRPr="002F4556">
          <w:rPr>
            <w:rFonts w:ascii="Arial" w:hAnsi="Arial" w:cs="Arial"/>
            <w:noProof/>
            <w:webHidden/>
            <w:sz w:val="20"/>
            <w:szCs w:val="20"/>
          </w:rPr>
          <w:tab/>
        </w:r>
        <w:r w:rsidRPr="002F4556">
          <w:rPr>
            <w:rFonts w:ascii="Arial" w:hAnsi="Arial" w:cs="Arial"/>
            <w:noProof/>
            <w:webHidden/>
            <w:sz w:val="20"/>
            <w:szCs w:val="20"/>
          </w:rPr>
          <w:fldChar w:fldCharType="begin"/>
        </w:r>
        <w:r w:rsidRPr="002F4556">
          <w:rPr>
            <w:rFonts w:ascii="Arial" w:hAnsi="Arial" w:cs="Arial"/>
            <w:noProof/>
            <w:webHidden/>
            <w:sz w:val="20"/>
            <w:szCs w:val="20"/>
          </w:rPr>
          <w:instrText xml:space="preserve"> PAGEREF _Toc102174259 \h </w:instrText>
        </w:r>
        <w:r w:rsidRPr="002F4556">
          <w:rPr>
            <w:rFonts w:ascii="Arial" w:hAnsi="Arial" w:cs="Arial"/>
            <w:noProof/>
            <w:webHidden/>
            <w:sz w:val="20"/>
            <w:szCs w:val="20"/>
          </w:rPr>
        </w:r>
        <w:r w:rsidRPr="002F4556">
          <w:rPr>
            <w:rFonts w:ascii="Arial" w:hAnsi="Arial" w:cs="Arial"/>
            <w:noProof/>
            <w:webHidden/>
            <w:sz w:val="20"/>
            <w:szCs w:val="20"/>
          </w:rPr>
          <w:fldChar w:fldCharType="separate"/>
        </w:r>
        <w:r w:rsidR="00F200A0">
          <w:rPr>
            <w:rFonts w:ascii="Arial" w:hAnsi="Arial" w:cs="Arial"/>
            <w:noProof/>
            <w:webHidden/>
            <w:sz w:val="20"/>
            <w:szCs w:val="20"/>
          </w:rPr>
          <w:t>44</w:t>
        </w:r>
        <w:r w:rsidRPr="002F4556">
          <w:rPr>
            <w:rFonts w:ascii="Arial" w:hAnsi="Arial" w:cs="Arial"/>
            <w:noProof/>
            <w:webHidden/>
            <w:sz w:val="20"/>
            <w:szCs w:val="20"/>
          </w:rPr>
          <w:fldChar w:fldCharType="end"/>
        </w:r>
      </w:hyperlink>
    </w:p>
    <w:p w:rsidR="002F4556" w:rsidRPr="002F4556" w:rsidRDefault="002F4556" w:rsidP="002F4556">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260" w:history="1">
        <w:r w:rsidRPr="002F4556">
          <w:rPr>
            <w:rStyle w:val="af8"/>
            <w:rFonts w:ascii="Arial" w:hAnsi="Arial" w:cs="Arial"/>
            <w:noProof/>
            <w:sz w:val="20"/>
            <w:szCs w:val="20"/>
          </w:rPr>
          <w:t>2.6.1.</w:t>
        </w:r>
        <w:r w:rsidRPr="002F4556">
          <w:rPr>
            <w:rFonts w:ascii="Arial" w:eastAsiaTheme="minorEastAsia" w:hAnsi="Arial" w:cs="Arial"/>
            <w:noProof/>
            <w:sz w:val="20"/>
            <w:szCs w:val="20"/>
            <w:lang w:eastAsia="ru-RU"/>
          </w:rPr>
          <w:tab/>
        </w:r>
        <w:r w:rsidRPr="002F4556">
          <w:rPr>
            <w:rStyle w:val="af8"/>
            <w:rFonts w:ascii="Arial" w:hAnsi="Arial" w:cs="Arial"/>
            <w:noProof/>
            <w:sz w:val="20"/>
            <w:szCs w:val="20"/>
          </w:rPr>
          <w:t>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r w:rsidRPr="002F4556">
          <w:rPr>
            <w:rFonts w:ascii="Arial" w:hAnsi="Arial" w:cs="Arial"/>
            <w:noProof/>
            <w:webHidden/>
            <w:sz w:val="20"/>
            <w:szCs w:val="20"/>
          </w:rPr>
          <w:tab/>
        </w:r>
        <w:r w:rsidRPr="002F4556">
          <w:rPr>
            <w:rFonts w:ascii="Arial" w:hAnsi="Arial" w:cs="Arial"/>
            <w:noProof/>
            <w:webHidden/>
            <w:sz w:val="20"/>
            <w:szCs w:val="20"/>
          </w:rPr>
          <w:fldChar w:fldCharType="begin"/>
        </w:r>
        <w:r w:rsidRPr="002F4556">
          <w:rPr>
            <w:rFonts w:ascii="Arial" w:hAnsi="Arial" w:cs="Arial"/>
            <w:noProof/>
            <w:webHidden/>
            <w:sz w:val="20"/>
            <w:szCs w:val="20"/>
          </w:rPr>
          <w:instrText xml:space="preserve"> PAGEREF _Toc102174260 \h </w:instrText>
        </w:r>
        <w:r w:rsidRPr="002F4556">
          <w:rPr>
            <w:rFonts w:ascii="Arial" w:hAnsi="Arial" w:cs="Arial"/>
            <w:noProof/>
            <w:webHidden/>
            <w:sz w:val="20"/>
            <w:szCs w:val="20"/>
          </w:rPr>
        </w:r>
        <w:r w:rsidRPr="002F4556">
          <w:rPr>
            <w:rFonts w:ascii="Arial" w:hAnsi="Arial" w:cs="Arial"/>
            <w:noProof/>
            <w:webHidden/>
            <w:sz w:val="20"/>
            <w:szCs w:val="20"/>
          </w:rPr>
          <w:fldChar w:fldCharType="separate"/>
        </w:r>
        <w:r w:rsidR="00F200A0">
          <w:rPr>
            <w:rFonts w:ascii="Arial" w:hAnsi="Arial" w:cs="Arial"/>
            <w:noProof/>
            <w:webHidden/>
            <w:sz w:val="20"/>
            <w:szCs w:val="20"/>
          </w:rPr>
          <w:t>44</w:t>
        </w:r>
        <w:r w:rsidRPr="002F4556">
          <w:rPr>
            <w:rFonts w:ascii="Arial" w:hAnsi="Arial" w:cs="Arial"/>
            <w:noProof/>
            <w:webHidden/>
            <w:sz w:val="20"/>
            <w:szCs w:val="20"/>
          </w:rPr>
          <w:fldChar w:fldCharType="end"/>
        </w:r>
      </w:hyperlink>
    </w:p>
    <w:p w:rsidR="002F4556" w:rsidRPr="002F4556" w:rsidRDefault="002F4556" w:rsidP="002F4556">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261" w:history="1">
        <w:r w:rsidRPr="002F4556">
          <w:rPr>
            <w:rStyle w:val="af8"/>
            <w:rFonts w:ascii="Arial" w:hAnsi="Arial" w:cs="Arial"/>
            <w:noProof/>
            <w:sz w:val="20"/>
            <w:szCs w:val="20"/>
          </w:rPr>
          <w:t>2.6.2.</w:t>
        </w:r>
        <w:r w:rsidRPr="002F4556">
          <w:rPr>
            <w:rFonts w:ascii="Arial" w:eastAsiaTheme="minorEastAsia" w:hAnsi="Arial" w:cs="Arial"/>
            <w:noProof/>
            <w:sz w:val="20"/>
            <w:szCs w:val="20"/>
            <w:lang w:eastAsia="ru-RU"/>
          </w:rPr>
          <w:tab/>
        </w:r>
        <w:r w:rsidRPr="002F4556">
          <w:rPr>
            <w:rStyle w:val="af8"/>
            <w:rFonts w:ascii="Arial" w:hAnsi="Arial" w:cs="Arial"/>
            <w:noProof/>
            <w:sz w:val="20"/>
            <w:szCs w:val="20"/>
          </w:rPr>
          <w:t>Описание резервов и дефицитов тепловой мощности нетто по каждому источнику тепловой энергии</w:t>
        </w:r>
        <w:r w:rsidRPr="002F4556">
          <w:rPr>
            <w:rFonts w:ascii="Arial" w:hAnsi="Arial" w:cs="Arial"/>
            <w:noProof/>
            <w:webHidden/>
            <w:sz w:val="20"/>
            <w:szCs w:val="20"/>
          </w:rPr>
          <w:tab/>
        </w:r>
        <w:r w:rsidRPr="002F4556">
          <w:rPr>
            <w:rFonts w:ascii="Arial" w:hAnsi="Arial" w:cs="Arial"/>
            <w:noProof/>
            <w:webHidden/>
            <w:sz w:val="20"/>
            <w:szCs w:val="20"/>
          </w:rPr>
          <w:fldChar w:fldCharType="begin"/>
        </w:r>
        <w:r w:rsidRPr="002F4556">
          <w:rPr>
            <w:rFonts w:ascii="Arial" w:hAnsi="Arial" w:cs="Arial"/>
            <w:noProof/>
            <w:webHidden/>
            <w:sz w:val="20"/>
            <w:szCs w:val="20"/>
          </w:rPr>
          <w:instrText xml:space="preserve"> PAGEREF _Toc102174261 \h </w:instrText>
        </w:r>
        <w:r w:rsidRPr="002F4556">
          <w:rPr>
            <w:rFonts w:ascii="Arial" w:hAnsi="Arial" w:cs="Arial"/>
            <w:noProof/>
            <w:webHidden/>
            <w:sz w:val="20"/>
            <w:szCs w:val="20"/>
          </w:rPr>
        </w:r>
        <w:r w:rsidRPr="002F4556">
          <w:rPr>
            <w:rFonts w:ascii="Arial" w:hAnsi="Arial" w:cs="Arial"/>
            <w:noProof/>
            <w:webHidden/>
            <w:sz w:val="20"/>
            <w:szCs w:val="20"/>
          </w:rPr>
          <w:fldChar w:fldCharType="separate"/>
        </w:r>
        <w:r w:rsidR="00F200A0">
          <w:rPr>
            <w:rFonts w:ascii="Arial" w:hAnsi="Arial" w:cs="Arial"/>
            <w:noProof/>
            <w:webHidden/>
            <w:sz w:val="20"/>
            <w:szCs w:val="20"/>
          </w:rPr>
          <w:t>46</w:t>
        </w:r>
        <w:r w:rsidRPr="002F4556">
          <w:rPr>
            <w:rFonts w:ascii="Arial" w:hAnsi="Arial" w:cs="Arial"/>
            <w:noProof/>
            <w:webHidden/>
            <w:sz w:val="20"/>
            <w:szCs w:val="20"/>
          </w:rPr>
          <w:fldChar w:fldCharType="end"/>
        </w:r>
      </w:hyperlink>
    </w:p>
    <w:p w:rsidR="002F4556" w:rsidRPr="002F4556" w:rsidRDefault="002F4556" w:rsidP="002F4556">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262" w:history="1">
        <w:r w:rsidRPr="002F4556">
          <w:rPr>
            <w:rStyle w:val="af8"/>
            <w:rFonts w:ascii="Arial" w:hAnsi="Arial" w:cs="Arial"/>
            <w:noProof/>
            <w:sz w:val="20"/>
            <w:szCs w:val="20"/>
          </w:rPr>
          <w:t>2.6.3.</w:t>
        </w:r>
        <w:r w:rsidRPr="002F4556">
          <w:rPr>
            <w:rFonts w:ascii="Arial" w:eastAsiaTheme="minorEastAsia" w:hAnsi="Arial" w:cs="Arial"/>
            <w:noProof/>
            <w:sz w:val="20"/>
            <w:szCs w:val="20"/>
            <w:lang w:eastAsia="ru-RU"/>
          </w:rPr>
          <w:tab/>
        </w:r>
        <w:r w:rsidRPr="002F4556">
          <w:rPr>
            <w:rStyle w:val="af8"/>
            <w:rFonts w:ascii="Arial" w:hAnsi="Arial" w:cs="Arial"/>
            <w:noProof/>
            <w:sz w:val="20"/>
            <w:szCs w:val="20"/>
          </w:rPr>
          <w:t>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r w:rsidRPr="002F4556">
          <w:rPr>
            <w:rFonts w:ascii="Arial" w:hAnsi="Arial" w:cs="Arial"/>
            <w:noProof/>
            <w:webHidden/>
            <w:sz w:val="20"/>
            <w:szCs w:val="20"/>
          </w:rPr>
          <w:tab/>
        </w:r>
        <w:r w:rsidRPr="002F4556">
          <w:rPr>
            <w:rFonts w:ascii="Arial" w:hAnsi="Arial" w:cs="Arial"/>
            <w:noProof/>
            <w:webHidden/>
            <w:sz w:val="20"/>
            <w:szCs w:val="20"/>
          </w:rPr>
          <w:fldChar w:fldCharType="begin"/>
        </w:r>
        <w:r w:rsidRPr="002F4556">
          <w:rPr>
            <w:rFonts w:ascii="Arial" w:hAnsi="Arial" w:cs="Arial"/>
            <w:noProof/>
            <w:webHidden/>
            <w:sz w:val="20"/>
            <w:szCs w:val="20"/>
          </w:rPr>
          <w:instrText xml:space="preserve"> PAGEREF _Toc102174262 \h </w:instrText>
        </w:r>
        <w:r w:rsidRPr="002F4556">
          <w:rPr>
            <w:rFonts w:ascii="Arial" w:hAnsi="Arial" w:cs="Arial"/>
            <w:noProof/>
            <w:webHidden/>
            <w:sz w:val="20"/>
            <w:szCs w:val="20"/>
          </w:rPr>
        </w:r>
        <w:r w:rsidRPr="002F4556">
          <w:rPr>
            <w:rFonts w:ascii="Arial" w:hAnsi="Arial" w:cs="Arial"/>
            <w:noProof/>
            <w:webHidden/>
            <w:sz w:val="20"/>
            <w:szCs w:val="20"/>
          </w:rPr>
          <w:fldChar w:fldCharType="separate"/>
        </w:r>
        <w:r w:rsidR="00F200A0">
          <w:rPr>
            <w:rFonts w:ascii="Arial" w:hAnsi="Arial" w:cs="Arial"/>
            <w:noProof/>
            <w:webHidden/>
            <w:sz w:val="20"/>
            <w:szCs w:val="20"/>
          </w:rPr>
          <w:t>46</w:t>
        </w:r>
        <w:r w:rsidRPr="002F4556">
          <w:rPr>
            <w:rFonts w:ascii="Arial" w:hAnsi="Arial" w:cs="Arial"/>
            <w:noProof/>
            <w:webHidden/>
            <w:sz w:val="20"/>
            <w:szCs w:val="20"/>
          </w:rPr>
          <w:fldChar w:fldCharType="end"/>
        </w:r>
      </w:hyperlink>
    </w:p>
    <w:p w:rsidR="002F4556" w:rsidRPr="002F4556" w:rsidRDefault="002F4556" w:rsidP="002F4556">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263" w:history="1">
        <w:r w:rsidRPr="002F4556">
          <w:rPr>
            <w:rStyle w:val="af8"/>
            <w:rFonts w:ascii="Arial" w:hAnsi="Arial" w:cs="Arial"/>
            <w:noProof/>
            <w:sz w:val="20"/>
            <w:szCs w:val="20"/>
          </w:rPr>
          <w:t>2.6.4.</w:t>
        </w:r>
        <w:r w:rsidRPr="002F4556">
          <w:rPr>
            <w:rFonts w:ascii="Arial" w:eastAsiaTheme="minorEastAsia" w:hAnsi="Arial" w:cs="Arial"/>
            <w:noProof/>
            <w:sz w:val="20"/>
            <w:szCs w:val="20"/>
            <w:lang w:eastAsia="ru-RU"/>
          </w:rPr>
          <w:tab/>
        </w:r>
        <w:r w:rsidRPr="002F4556">
          <w:rPr>
            <w:rStyle w:val="af8"/>
            <w:rFonts w:ascii="Arial" w:hAnsi="Arial" w:cs="Arial"/>
            <w:noProof/>
            <w:sz w:val="20"/>
            <w:szCs w:val="20"/>
          </w:rPr>
          <w:t>Описание причины возникновения дефицитов тепловой мощности и последствий влияния дефицитов на качество теплоснабжения</w:t>
        </w:r>
        <w:r w:rsidRPr="002F4556">
          <w:rPr>
            <w:rFonts w:ascii="Arial" w:hAnsi="Arial" w:cs="Arial"/>
            <w:noProof/>
            <w:webHidden/>
            <w:sz w:val="20"/>
            <w:szCs w:val="20"/>
          </w:rPr>
          <w:tab/>
        </w:r>
        <w:r w:rsidRPr="002F4556">
          <w:rPr>
            <w:rFonts w:ascii="Arial" w:hAnsi="Arial" w:cs="Arial"/>
            <w:noProof/>
            <w:webHidden/>
            <w:sz w:val="20"/>
            <w:szCs w:val="20"/>
          </w:rPr>
          <w:fldChar w:fldCharType="begin"/>
        </w:r>
        <w:r w:rsidRPr="002F4556">
          <w:rPr>
            <w:rFonts w:ascii="Arial" w:hAnsi="Arial" w:cs="Arial"/>
            <w:noProof/>
            <w:webHidden/>
            <w:sz w:val="20"/>
            <w:szCs w:val="20"/>
          </w:rPr>
          <w:instrText xml:space="preserve"> PAGEREF _Toc102174263 \h </w:instrText>
        </w:r>
        <w:r w:rsidRPr="002F4556">
          <w:rPr>
            <w:rFonts w:ascii="Arial" w:hAnsi="Arial" w:cs="Arial"/>
            <w:noProof/>
            <w:webHidden/>
            <w:sz w:val="20"/>
            <w:szCs w:val="20"/>
          </w:rPr>
        </w:r>
        <w:r w:rsidRPr="002F4556">
          <w:rPr>
            <w:rFonts w:ascii="Arial" w:hAnsi="Arial" w:cs="Arial"/>
            <w:noProof/>
            <w:webHidden/>
            <w:sz w:val="20"/>
            <w:szCs w:val="20"/>
          </w:rPr>
          <w:fldChar w:fldCharType="separate"/>
        </w:r>
        <w:r w:rsidR="00F200A0">
          <w:rPr>
            <w:rFonts w:ascii="Arial" w:hAnsi="Arial" w:cs="Arial"/>
            <w:noProof/>
            <w:webHidden/>
            <w:sz w:val="20"/>
            <w:szCs w:val="20"/>
          </w:rPr>
          <w:t>46</w:t>
        </w:r>
        <w:r w:rsidRPr="002F4556">
          <w:rPr>
            <w:rFonts w:ascii="Arial" w:hAnsi="Arial" w:cs="Arial"/>
            <w:noProof/>
            <w:webHidden/>
            <w:sz w:val="20"/>
            <w:szCs w:val="20"/>
          </w:rPr>
          <w:fldChar w:fldCharType="end"/>
        </w:r>
      </w:hyperlink>
    </w:p>
    <w:p w:rsidR="002F4556" w:rsidRPr="002F4556" w:rsidRDefault="002F4556" w:rsidP="002F4556">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264" w:history="1">
        <w:r w:rsidRPr="002F4556">
          <w:rPr>
            <w:rStyle w:val="af8"/>
            <w:rFonts w:ascii="Arial" w:hAnsi="Arial" w:cs="Arial"/>
            <w:noProof/>
            <w:sz w:val="20"/>
            <w:szCs w:val="20"/>
          </w:rPr>
          <w:t>2.6.5.</w:t>
        </w:r>
        <w:r w:rsidRPr="002F4556">
          <w:rPr>
            <w:rFonts w:ascii="Arial" w:eastAsiaTheme="minorEastAsia" w:hAnsi="Arial" w:cs="Arial"/>
            <w:noProof/>
            <w:sz w:val="20"/>
            <w:szCs w:val="20"/>
            <w:lang w:eastAsia="ru-RU"/>
          </w:rPr>
          <w:tab/>
        </w:r>
        <w:r w:rsidRPr="002F4556">
          <w:rPr>
            <w:rStyle w:val="af8"/>
            <w:rFonts w:ascii="Arial" w:hAnsi="Arial" w:cs="Arial"/>
            <w:noProof/>
            <w:sz w:val="20"/>
            <w:szCs w:val="20"/>
          </w:rPr>
          <w:t>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r w:rsidRPr="002F4556">
          <w:rPr>
            <w:rFonts w:ascii="Arial" w:hAnsi="Arial" w:cs="Arial"/>
            <w:noProof/>
            <w:webHidden/>
            <w:sz w:val="20"/>
            <w:szCs w:val="20"/>
          </w:rPr>
          <w:tab/>
        </w:r>
        <w:r w:rsidRPr="002F4556">
          <w:rPr>
            <w:rFonts w:ascii="Arial" w:hAnsi="Arial" w:cs="Arial"/>
            <w:noProof/>
            <w:webHidden/>
            <w:sz w:val="20"/>
            <w:szCs w:val="20"/>
          </w:rPr>
          <w:fldChar w:fldCharType="begin"/>
        </w:r>
        <w:r w:rsidRPr="002F4556">
          <w:rPr>
            <w:rFonts w:ascii="Arial" w:hAnsi="Arial" w:cs="Arial"/>
            <w:noProof/>
            <w:webHidden/>
            <w:sz w:val="20"/>
            <w:szCs w:val="20"/>
          </w:rPr>
          <w:instrText xml:space="preserve"> PAGEREF _Toc102174264 \h </w:instrText>
        </w:r>
        <w:r w:rsidRPr="002F4556">
          <w:rPr>
            <w:rFonts w:ascii="Arial" w:hAnsi="Arial" w:cs="Arial"/>
            <w:noProof/>
            <w:webHidden/>
            <w:sz w:val="20"/>
            <w:szCs w:val="20"/>
          </w:rPr>
        </w:r>
        <w:r w:rsidRPr="002F4556">
          <w:rPr>
            <w:rFonts w:ascii="Arial" w:hAnsi="Arial" w:cs="Arial"/>
            <w:noProof/>
            <w:webHidden/>
            <w:sz w:val="20"/>
            <w:szCs w:val="20"/>
          </w:rPr>
          <w:fldChar w:fldCharType="separate"/>
        </w:r>
        <w:r w:rsidR="00F200A0">
          <w:rPr>
            <w:rFonts w:ascii="Arial" w:hAnsi="Arial" w:cs="Arial"/>
            <w:noProof/>
            <w:webHidden/>
            <w:sz w:val="20"/>
            <w:szCs w:val="20"/>
          </w:rPr>
          <w:t>46</w:t>
        </w:r>
        <w:r w:rsidRPr="002F4556">
          <w:rPr>
            <w:rFonts w:ascii="Arial" w:hAnsi="Arial" w:cs="Arial"/>
            <w:noProof/>
            <w:webHidden/>
            <w:sz w:val="20"/>
            <w:szCs w:val="20"/>
          </w:rPr>
          <w:fldChar w:fldCharType="end"/>
        </w:r>
      </w:hyperlink>
    </w:p>
    <w:p w:rsidR="002F4556" w:rsidRPr="002F4556" w:rsidRDefault="002F4556" w:rsidP="002F4556">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265" w:history="1">
        <w:r w:rsidRPr="002F4556">
          <w:rPr>
            <w:rStyle w:val="af8"/>
            <w:rFonts w:ascii="Arial" w:hAnsi="Arial" w:cs="Arial"/>
            <w:noProof/>
            <w:sz w:val="20"/>
            <w:szCs w:val="20"/>
          </w:rPr>
          <w:t>2.6.6.</w:t>
        </w:r>
        <w:r w:rsidRPr="002F4556">
          <w:rPr>
            <w:rFonts w:ascii="Arial" w:eastAsiaTheme="minorEastAsia" w:hAnsi="Arial" w:cs="Arial"/>
            <w:noProof/>
            <w:sz w:val="20"/>
            <w:szCs w:val="20"/>
            <w:lang w:eastAsia="ru-RU"/>
          </w:rPr>
          <w:tab/>
        </w:r>
        <w:r w:rsidRPr="002F4556">
          <w:rPr>
            <w:rStyle w:val="af8"/>
            <w:rFonts w:ascii="Arial" w:hAnsi="Arial" w:cs="Arial"/>
            <w:noProof/>
            <w:sz w:val="20"/>
            <w:szCs w:val="20"/>
          </w:rPr>
          <w:t>Описание изменений в балансах тепловой мощности и тепловой нагрузки каждой системы теплоснабжения, в том числе с учётом реализации планов строительства, реконструкции, технического перевооружения и модернизации источников тепловой энергии, введённых в эксплуатацию зафиксированных за период, предшествующий актуализации схемы</w:t>
        </w:r>
        <w:r w:rsidRPr="002F4556">
          <w:rPr>
            <w:rFonts w:ascii="Arial" w:hAnsi="Arial" w:cs="Arial"/>
            <w:noProof/>
            <w:webHidden/>
            <w:sz w:val="20"/>
            <w:szCs w:val="20"/>
          </w:rPr>
          <w:tab/>
        </w:r>
        <w:r>
          <w:rPr>
            <w:rFonts w:ascii="Arial" w:hAnsi="Arial" w:cs="Arial"/>
            <w:noProof/>
            <w:webHidden/>
            <w:sz w:val="20"/>
            <w:szCs w:val="20"/>
          </w:rPr>
          <w:tab/>
        </w:r>
        <w:r>
          <w:rPr>
            <w:rFonts w:ascii="Arial" w:hAnsi="Arial" w:cs="Arial"/>
            <w:noProof/>
            <w:webHidden/>
            <w:sz w:val="20"/>
            <w:szCs w:val="20"/>
          </w:rPr>
          <w:tab/>
        </w:r>
        <w:r w:rsidRPr="002F4556">
          <w:rPr>
            <w:rFonts w:ascii="Arial" w:hAnsi="Arial" w:cs="Arial"/>
            <w:noProof/>
            <w:webHidden/>
            <w:sz w:val="20"/>
            <w:szCs w:val="20"/>
          </w:rPr>
          <w:fldChar w:fldCharType="begin"/>
        </w:r>
        <w:r w:rsidRPr="002F4556">
          <w:rPr>
            <w:rFonts w:ascii="Arial" w:hAnsi="Arial" w:cs="Arial"/>
            <w:noProof/>
            <w:webHidden/>
            <w:sz w:val="20"/>
            <w:szCs w:val="20"/>
          </w:rPr>
          <w:instrText xml:space="preserve"> PAGEREF _Toc102174265 \h </w:instrText>
        </w:r>
        <w:r w:rsidRPr="002F4556">
          <w:rPr>
            <w:rFonts w:ascii="Arial" w:hAnsi="Arial" w:cs="Arial"/>
            <w:noProof/>
            <w:webHidden/>
            <w:sz w:val="20"/>
            <w:szCs w:val="20"/>
          </w:rPr>
        </w:r>
        <w:r w:rsidRPr="002F4556">
          <w:rPr>
            <w:rFonts w:ascii="Arial" w:hAnsi="Arial" w:cs="Arial"/>
            <w:noProof/>
            <w:webHidden/>
            <w:sz w:val="20"/>
            <w:szCs w:val="20"/>
          </w:rPr>
          <w:fldChar w:fldCharType="separate"/>
        </w:r>
        <w:r w:rsidR="00F200A0">
          <w:rPr>
            <w:rFonts w:ascii="Arial" w:hAnsi="Arial" w:cs="Arial"/>
            <w:noProof/>
            <w:webHidden/>
            <w:sz w:val="20"/>
            <w:szCs w:val="20"/>
          </w:rPr>
          <w:t>46</w:t>
        </w:r>
        <w:r w:rsidRPr="002F4556">
          <w:rPr>
            <w:rFonts w:ascii="Arial" w:hAnsi="Arial" w:cs="Arial"/>
            <w:noProof/>
            <w:webHidden/>
            <w:sz w:val="20"/>
            <w:szCs w:val="20"/>
          </w:rPr>
          <w:fldChar w:fldCharType="end"/>
        </w:r>
      </w:hyperlink>
    </w:p>
    <w:p w:rsidR="002F4556" w:rsidRPr="002F4556" w:rsidRDefault="002F4556" w:rsidP="002F4556">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4266" w:history="1">
        <w:r w:rsidRPr="002F4556">
          <w:rPr>
            <w:rStyle w:val="af8"/>
            <w:rFonts w:ascii="Arial" w:hAnsi="Arial" w:cs="Arial"/>
            <w:noProof/>
            <w:sz w:val="20"/>
            <w:szCs w:val="20"/>
          </w:rPr>
          <w:t>2.7.</w:t>
        </w:r>
        <w:r w:rsidRPr="002F4556">
          <w:rPr>
            <w:rFonts w:ascii="Arial" w:eastAsiaTheme="minorEastAsia" w:hAnsi="Arial" w:cs="Arial"/>
            <w:noProof/>
            <w:sz w:val="20"/>
            <w:szCs w:val="20"/>
            <w:lang w:eastAsia="ru-RU"/>
          </w:rPr>
          <w:tab/>
        </w:r>
        <w:r w:rsidRPr="002F4556">
          <w:rPr>
            <w:rStyle w:val="af8"/>
            <w:rFonts w:ascii="Arial" w:hAnsi="Arial" w:cs="Arial"/>
            <w:noProof/>
            <w:sz w:val="20"/>
            <w:szCs w:val="20"/>
          </w:rPr>
          <w:t>Балансы теплоносителя</w:t>
        </w:r>
        <w:r w:rsidRPr="002F4556">
          <w:rPr>
            <w:rFonts w:ascii="Arial" w:hAnsi="Arial" w:cs="Arial"/>
            <w:noProof/>
            <w:webHidden/>
            <w:sz w:val="20"/>
            <w:szCs w:val="20"/>
          </w:rPr>
          <w:tab/>
        </w:r>
        <w:r w:rsidRPr="002F4556">
          <w:rPr>
            <w:rFonts w:ascii="Arial" w:hAnsi="Arial" w:cs="Arial"/>
            <w:noProof/>
            <w:webHidden/>
            <w:sz w:val="20"/>
            <w:szCs w:val="20"/>
          </w:rPr>
          <w:fldChar w:fldCharType="begin"/>
        </w:r>
        <w:r w:rsidRPr="002F4556">
          <w:rPr>
            <w:rFonts w:ascii="Arial" w:hAnsi="Arial" w:cs="Arial"/>
            <w:noProof/>
            <w:webHidden/>
            <w:sz w:val="20"/>
            <w:szCs w:val="20"/>
          </w:rPr>
          <w:instrText xml:space="preserve"> PAGEREF _Toc102174266 \h </w:instrText>
        </w:r>
        <w:r w:rsidRPr="002F4556">
          <w:rPr>
            <w:rFonts w:ascii="Arial" w:hAnsi="Arial" w:cs="Arial"/>
            <w:noProof/>
            <w:webHidden/>
            <w:sz w:val="20"/>
            <w:szCs w:val="20"/>
          </w:rPr>
        </w:r>
        <w:r w:rsidRPr="002F4556">
          <w:rPr>
            <w:rFonts w:ascii="Arial" w:hAnsi="Arial" w:cs="Arial"/>
            <w:noProof/>
            <w:webHidden/>
            <w:sz w:val="20"/>
            <w:szCs w:val="20"/>
          </w:rPr>
          <w:fldChar w:fldCharType="separate"/>
        </w:r>
        <w:r w:rsidR="00F200A0">
          <w:rPr>
            <w:rFonts w:ascii="Arial" w:hAnsi="Arial" w:cs="Arial"/>
            <w:noProof/>
            <w:webHidden/>
            <w:sz w:val="20"/>
            <w:szCs w:val="20"/>
          </w:rPr>
          <w:t>47</w:t>
        </w:r>
        <w:r w:rsidRPr="002F4556">
          <w:rPr>
            <w:rFonts w:ascii="Arial" w:hAnsi="Arial" w:cs="Arial"/>
            <w:noProof/>
            <w:webHidden/>
            <w:sz w:val="20"/>
            <w:szCs w:val="20"/>
          </w:rPr>
          <w:fldChar w:fldCharType="end"/>
        </w:r>
      </w:hyperlink>
    </w:p>
    <w:p w:rsidR="002F4556" w:rsidRPr="002F4556" w:rsidRDefault="002F4556" w:rsidP="002F4556">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267" w:history="1">
        <w:r w:rsidRPr="002F4556">
          <w:rPr>
            <w:rStyle w:val="af8"/>
            <w:rFonts w:ascii="Arial" w:hAnsi="Arial" w:cs="Arial"/>
            <w:noProof/>
            <w:sz w:val="20"/>
            <w:szCs w:val="20"/>
          </w:rPr>
          <w:t>2.7.1.</w:t>
        </w:r>
        <w:r w:rsidRPr="002F4556">
          <w:rPr>
            <w:rFonts w:ascii="Arial" w:eastAsiaTheme="minorEastAsia" w:hAnsi="Arial" w:cs="Arial"/>
            <w:noProof/>
            <w:sz w:val="20"/>
            <w:szCs w:val="20"/>
            <w:lang w:eastAsia="ru-RU"/>
          </w:rPr>
          <w:tab/>
        </w:r>
        <w:r w:rsidRPr="002F4556">
          <w:rPr>
            <w:rStyle w:val="af8"/>
            <w:rFonts w:ascii="Arial" w:hAnsi="Arial" w:cs="Arial"/>
            <w:noProof/>
            <w:sz w:val="20"/>
            <w:szCs w:val="20"/>
          </w:rP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r w:rsidRPr="002F4556">
          <w:rPr>
            <w:rFonts w:ascii="Arial" w:hAnsi="Arial" w:cs="Arial"/>
            <w:noProof/>
            <w:webHidden/>
            <w:sz w:val="20"/>
            <w:szCs w:val="20"/>
          </w:rPr>
          <w:tab/>
        </w:r>
        <w:r>
          <w:rPr>
            <w:rFonts w:ascii="Arial" w:hAnsi="Arial" w:cs="Arial"/>
            <w:noProof/>
            <w:webHidden/>
            <w:sz w:val="20"/>
            <w:szCs w:val="20"/>
          </w:rPr>
          <w:tab/>
        </w:r>
        <w:r w:rsidRPr="002F4556">
          <w:rPr>
            <w:rFonts w:ascii="Arial" w:hAnsi="Arial" w:cs="Arial"/>
            <w:noProof/>
            <w:webHidden/>
            <w:sz w:val="20"/>
            <w:szCs w:val="20"/>
          </w:rPr>
          <w:fldChar w:fldCharType="begin"/>
        </w:r>
        <w:r w:rsidRPr="002F4556">
          <w:rPr>
            <w:rFonts w:ascii="Arial" w:hAnsi="Arial" w:cs="Arial"/>
            <w:noProof/>
            <w:webHidden/>
            <w:sz w:val="20"/>
            <w:szCs w:val="20"/>
          </w:rPr>
          <w:instrText xml:space="preserve"> PAGEREF _Toc102174267 \h </w:instrText>
        </w:r>
        <w:r w:rsidRPr="002F4556">
          <w:rPr>
            <w:rFonts w:ascii="Arial" w:hAnsi="Arial" w:cs="Arial"/>
            <w:noProof/>
            <w:webHidden/>
            <w:sz w:val="20"/>
            <w:szCs w:val="20"/>
          </w:rPr>
        </w:r>
        <w:r w:rsidRPr="002F4556">
          <w:rPr>
            <w:rFonts w:ascii="Arial" w:hAnsi="Arial" w:cs="Arial"/>
            <w:noProof/>
            <w:webHidden/>
            <w:sz w:val="20"/>
            <w:szCs w:val="20"/>
          </w:rPr>
          <w:fldChar w:fldCharType="separate"/>
        </w:r>
        <w:r w:rsidR="00F200A0">
          <w:rPr>
            <w:rFonts w:ascii="Arial" w:hAnsi="Arial" w:cs="Arial"/>
            <w:noProof/>
            <w:webHidden/>
            <w:sz w:val="20"/>
            <w:szCs w:val="20"/>
          </w:rPr>
          <w:t>47</w:t>
        </w:r>
        <w:r w:rsidRPr="002F4556">
          <w:rPr>
            <w:rFonts w:ascii="Arial" w:hAnsi="Arial" w:cs="Arial"/>
            <w:noProof/>
            <w:webHidden/>
            <w:sz w:val="20"/>
            <w:szCs w:val="20"/>
          </w:rPr>
          <w:fldChar w:fldCharType="end"/>
        </w:r>
      </w:hyperlink>
    </w:p>
    <w:p w:rsidR="002F4556" w:rsidRPr="002F4556" w:rsidRDefault="002F4556" w:rsidP="002F4556">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268" w:history="1">
        <w:r w:rsidRPr="002F4556">
          <w:rPr>
            <w:rStyle w:val="af8"/>
            <w:rFonts w:ascii="Arial" w:hAnsi="Arial" w:cs="Arial"/>
            <w:noProof/>
            <w:sz w:val="20"/>
            <w:szCs w:val="20"/>
          </w:rPr>
          <w:t>2.7.2.</w:t>
        </w:r>
        <w:r w:rsidRPr="002F4556">
          <w:rPr>
            <w:rFonts w:ascii="Arial" w:eastAsiaTheme="minorEastAsia" w:hAnsi="Arial" w:cs="Arial"/>
            <w:noProof/>
            <w:sz w:val="20"/>
            <w:szCs w:val="20"/>
            <w:lang w:eastAsia="ru-RU"/>
          </w:rPr>
          <w:tab/>
        </w:r>
        <w:r w:rsidRPr="002F4556">
          <w:rPr>
            <w:rStyle w:val="af8"/>
            <w:rFonts w:ascii="Arial" w:hAnsi="Arial" w:cs="Arial"/>
            <w:noProof/>
            <w:sz w:val="20"/>
            <w:szCs w:val="20"/>
          </w:rP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sidRPr="002F4556">
          <w:rPr>
            <w:rFonts w:ascii="Arial" w:hAnsi="Arial" w:cs="Arial"/>
            <w:noProof/>
            <w:webHidden/>
            <w:sz w:val="20"/>
            <w:szCs w:val="20"/>
          </w:rPr>
          <w:tab/>
        </w:r>
        <w:r w:rsidRPr="002F4556">
          <w:rPr>
            <w:rFonts w:ascii="Arial" w:hAnsi="Arial" w:cs="Arial"/>
            <w:noProof/>
            <w:webHidden/>
            <w:sz w:val="20"/>
            <w:szCs w:val="20"/>
          </w:rPr>
          <w:fldChar w:fldCharType="begin"/>
        </w:r>
        <w:r w:rsidRPr="002F4556">
          <w:rPr>
            <w:rFonts w:ascii="Arial" w:hAnsi="Arial" w:cs="Arial"/>
            <w:noProof/>
            <w:webHidden/>
            <w:sz w:val="20"/>
            <w:szCs w:val="20"/>
          </w:rPr>
          <w:instrText xml:space="preserve"> PAGEREF _Toc102174268 \h </w:instrText>
        </w:r>
        <w:r w:rsidRPr="002F4556">
          <w:rPr>
            <w:rFonts w:ascii="Arial" w:hAnsi="Arial" w:cs="Arial"/>
            <w:noProof/>
            <w:webHidden/>
            <w:sz w:val="20"/>
            <w:szCs w:val="20"/>
          </w:rPr>
        </w:r>
        <w:r w:rsidRPr="002F4556">
          <w:rPr>
            <w:rFonts w:ascii="Arial" w:hAnsi="Arial" w:cs="Arial"/>
            <w:noProof/>
            <w:webHidden/>
            <w:sz w:val="20"/>
            <w:szCs w:val="20"/>
          </w:rPr>
          <w:fldChar w:fldCharType="separate"/>
        </w:r>
        <w:r w:rsidR="00F200A0">
          <w:rPr>
            <w:rFonts w:ascii="Arial" w:hAnsi="Arial" w:cs="Arial"/>
            <w:noProof/>
            <w:webHidden/>
            <w:sz w:val="20"/>
            <w:szCs w:val="20"/>
          </w:rPr>
          <w:t>47</w:t>
        </w:r>
        <w:r w:rsidRPr="002F4556">
          <w:rPr>
            <w:rFonts w:ascii="Arial" w:hAnsi="Arial" w:cs="Arial"/>
            <w:noProof/>
            <w:webHidden/>
            <w:sz w:val="20"/>
            <w:szCs w:val="20"/>
          </w:rPr>
          <w:fldChar w:fldCharType="end"/>
        </w:r>
      </w:hyperlink>
    </w:p>
    <w:p w:rsidR="002F4556" w:rsidRPr="002F4556" w:rsidRDefault="002F4556" w:rsidP="002F4556">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269" w:history="1">
        <w:r w:rsidRPr="002F4556">
          <w:rPr>
            <w:rStyle w:val="af8"/>
            <w:rFonts w:ascii="Arial" w:hAnsi="Arial" w:cs="Arial"/>
            <w:noProof/>
            <w:sz w:val="20"/>
            <w:szCs w:val="20"/>
          </w:rPr>
          <w:t>2.7.3.</w:t>
        </w:r>
        <w:r w:rsidRPr="002F4556">
          <w:rPr>
            <w:rFonts w:ascii="Arial" w:eastAsiaTheme="minorEastAsia" w:hAnsi="Arial" w:cs="Arial"/>
            <w:noProof/>
            <w:sz w:val="20"/>
            <w:szCs w:val="20"/>
            <w:lang w:eastAsia="ru-RU"/>
          </w:rPr>
          <w:tab/>
        </w:r>
        <w:r w:rsidRPr="002F4556">
          <w:rPr>
            <w:rStyle w:val="af8"/>
            <w:rFonts w:ascii="Arial" w:hAnsi="Arial" w:cs="Arial"/>
            <w:noProof/>
            <w:sz w:val="20"/>
            <w:szCs w:val="20"/>
          </w:rPr>
          <w:t>Описание изменений в балансах водоподготовительных установок для каждой системы теплоснабжения, в том числе с учётом реализации планов строительства, реконструкции, технического перевооружения и модернизации источников тепловой энергии, введённых в эксплуатацию зафиксированных за период, предшествующий актуализации схемы</w:t>
        </w:r>
        <w:r w:rsidRPr="002F4556">
          <w:rPr>
            <w:rFonts w:ascii="Arial" w:hAnsi="Arial" w:cs="Arial"/>
            <w:noProof/>
            <w:webHidden/>
            <w:sz w:val="20"/>
            <w:szCs w:val="20"/>
          </w:rPr>
          <w:tab/>
        </w:r>
        <w:r w:rsidRPr="002F4556">
          <w:rPr>
            <w:rFonts w:ascii="Arial" w:hAnsi="Arial" w:cs="Arial"/>
            <w:noProof/>
            <w:webHidden/>
            <w:sz w:val="20"/>
            <w:szCs w:val="20"/>
          </w:rPr>
          <w:fldChar w:fldCharType="begin"/>
        </w:r>
        <w:r w:rsidRPr="002F4556">
          <w:rPr>
            <w:rFonts w:ascii="Arial" w:hAnsi="Arial" w:cs="Arial"/>
            <w:noProof/>
            <w:webHidden/>
            <w:sz w:val="20"/>
            <w:szCs w:val="20"/>
          </w:rPr>
          <w:instrText xml:space="preserve"> PAGEREF _Toc102174269 \h </w:instrText>
        </w:r>
        <w:r w:rsidRPr="002F4556">
          <w:rPr>
            <w:rFonts w:ascii="Arial" w:hAnsi="Arial" w:cs="Arial"/>
            <w:noProof/>
            <w:webHidden/>
            <w:sz w:val="20"/>
            <w:szCs w:val="20"/>
          </w:rPr>
        </w:r>
        <w:r w:rsidRPr="002F4556">
          <w:rPr>
            <w:rFonts w:ascii="Arial" w:hAnsi="Arial" w:cs="Arial"/>
            <w:noProof/>
            <w:webHidden/>
            <w:sz w:val="20"/>
            <w:szCs w:val="20"/>
          </w:rPr>
          <w:fldChar w:fldCharType="separate"/>
        </w:r>
        <w:r w:rsidR="00F200A0">
          <w:rPr>
            <w:rFonts w:ascii="Arial" w:hAnsi="Arial" w:cs="Arial"/>
            <w:noProof/>
            <w:webHidden/>
            <w:sz w:val="20"/>
            <w:szCs w:val="20"/>
          </w:rPr>
          <w:t>47</w:t>
        </w:r>
        <w:r w:rsidRPr="002F4556">
          <w:rPr>
            <w:rFonts w:ascii="Arial" w:hAnsi="Arial" w:cs="Arial"/>
            <w:noProof/>
            <w:webHidden/>
            <w:sz w:val="20"/>
            <w:szCs w:val="20"/>
          </w:rPr>
          <w:fldChar w:fldCharType="end"/>
        </w:r>
      </w:hyperlink>
    </w:p>
    <w:p w:rsidR="002F4556" w:rsidRPr="002F4556" w:rsidRDefault="002F4556" w:rsidP="002F4556">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4270" w:history="1">
        <w:r w:rsidRPr="002F4556">
          <w:rPr>
            <w:rStyle w:val="af8"/>
            <w:rFonts w:ascii="Arial" w:hAnsi="Arial" w:cs="Arial"/>
            <w:noProof/>
            <w:sz w:val="20"/>
            <w:szCs w:val="20"/>
          </w:rPr>
          <w:t>2.8.</w:t>
        </w:r>
        <w:r w:rsidRPr="002F4556">
          <w:rPr>
            <w:rFonts w:ascii="Arial" w:eastAsiaTheme="minorEastAsia" w:hAnsi="Arial" w:cs="Arial"/>
            <w:noProof/>
            <w:sz w:val="20"/>
            <w:szCs w:val="20"/>
            <w:lang w:eastAsia="ru-RU"/>
          </w:rPr>
          <w:tab/>
        </w:r>
        <w:r w:rsidRPr="002F4556">
          <w:rPr>
            <w:rStyle w:val="af8"/>
            <w:rFonts w:ascii="Arial" w:hAnsi="Arial" w:cs="Arial"/>
            <w:noProof/>
            <w:sz w:val="20"/>
            <w:szCs w:val="20"/>
          </w:rPr>
          <w:t>Топливные балансы источников тепловой энергии и система обеспечения топливом</w:t>
        </w:r>
        <w:r w:rsidRPr="002F4556">
          <w:rPr>
            <w:rFonts w:ascii="Arial" w:hAnsi="Arial" w:cs="Arial"/>
            <w:noProof/>
            <w:webHidden/>
            <w:sz w:val="20"/>
            <w:szCs w:val="20"/>
          </w:rPr>
          <w:tab/>
        </w:r>
        <w:r w:rsidRPr="002F4556">
          <w:rPr>
            <w:rFonts w:ascii="Arial" w:hAnsi="Arial" w:cs="Arial"/>
            <w:noProof/>
            <w:webHidden/>
            <w:sz w:val="20"/>
            <w:szCs w:val="20"/>
          </w:rPr>
          <w:fldChar w:fldCharType="begin"/>
        </w:r>
        <w:r w:rsidRPr="002F4556">
          <w:rPr>
            <w:rFonts w:ascii="Arial" w:hAnsi="Arial" w:cs="Arial"/>
            <w:noProof/>
            <w:webHidden/>
            <w:sz w:val="20"/>
            <w:szCs w:val="20"/>
          </w:rPr>
          <w:instrText xml:space="preserve"> PAGEREF _Toc102174270 \h </w:instrText>
        </w:r>
        <w:r w:rsidRPr="002F4556">
          <w:rPr>
            <w:rFonts w:ascii="Arial" w:hAnsi="Arial" w:cs="Arial"/>
            <w:noProof/>
            <w:webHidden/>
            <w:sz w:val="20"/>
            <w:szCs w:val="20"/>
          </w:rPr>
        </w:r>
        <w:r w:rsidRPr="002F4556">
          <w:rPr>
            <w:rFonts w:ascii="Arial" w:hAnsi="Arial" w:cs="Arial"/>
            <w:noProof/>
            <w:webHidden/>
            <w:sz w:val="20"/>
            <w:szCs w:val="20"/>
          </w:rPr>
          <w:fldChar w:fldCharType="separate"/>
        </w:r>
        <w:r w:rsidR="00F200A0">
          <w:rPr>
            <w:rFonts w:ascii="Arial" w:hAnsi="Arial" w:cs="Arial"/>
            <w:noProof/>
            <w:webHidden/>
            <w:sz w:val="20"/>
            <w:szCs w:val="20"/>
          </w:rPr>
          <w:t>47</w:t>
        </w:r>
        <w:r w:rsidRPr="002F4556">
          <w:rPr>
            <w:rFonts w:ascii="Arial" w:hAnsi="Arial" w:cs="Arial"/>
            <w:noProof/>
            <w:webHidden/>
            <w:sz w:val="20"/>
            <w:szCs w:val="20"/>
          </w:rPr>
          <w:fldChar w:fldCharType="end"/>
        </w:r>
      </w:hyperlink>
    </w:p>
    <w:p w:rsidR="002F4556" w:rsidRPr="002F4556" w:rsidRDefault="002F4556" w:rsidP="002F4556">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271" w:history="1">
        <w:r w:rsidRPr="002F4556">
          <w:rPr>
            <w:rStyle w:val="af8"/>
            <w:rFonts w:ascii="Arial" w:hAnsi="Arial" w:cs="Arial"/>
            <w:noProof/>
            <w:sz w:val="20"/>
            <w:szCs w:val="20"/>
          </w:rPr>
          <w:t>2.8.1.</w:t>
        </w:r>
        <w:r w:rsidRPr="002F4556">
          <w:rPr>
            <w:rFonts w:ascii="Arial" w:eastAsiaTheme="minorEastAsia" w:hAnsi="Arial" w:cs="Arial"/>
            <w:noProof/>
            <w:sz w:val="20"/>
            <w:szCs w:val="20"/>
            <w:lang w:eastAsia="ru-RU"/>
          </w:rPr>
          <w:tab/>
        </w:r>
        <w:r w:rsidRPr="002F4556">
          <w:rPr>
            <w:rStyle w:val="af8"/>
            <w:rFonts w:ascii="Arial" w:hAnsi="Arial" w:cs="Arial"/>
            <w:noProof/>
            <w:sz w:val="20"/>
            <w:szCs w:val="20"/>
          </w:rPr>
          <w:t>Описание видов и количества используемого основного топлива для каждого источника тепловой энергии</w:t>
        </w:r>
        <w:r w:rsidRPr="002F4556">
          <w:rPr>
            <w:rFonts w:ascii="Arial" w:hAnsi="Arial" w:cs="Arial"/>
            <w:noProof/>
            <w:webHidden/>
            <w:sz w:val="20"/>
            <w:szCs w:val="20"/>
          </w:rPr>
          <w:tab/>
        </w:r>
        <w:r w:rsidRPr="002F4556">
          <w:rPr>
            <w:rFonts w:ascii="Arial" w:hAnsi="Arial" w:cs="Arial"/>
            <w:noProof/>
            <w:webHidden/>
            <w:sz w:val="20"/>
            <w:szCs w:val="20"/>
          </w:rPr>
          <w:fldChar w:fldCharType="begin"/>
        </w:r>
        <w:r w:rsidRPr="002F4556">
          <w:rPr>
            <w:rFonts w:ascii="Arial" w:hAnsi="Arial" w:cs="Arial"/>
            <w:noProof/>
            <w:webHidden/>
            <w:sz w:val="20"/>
            <w:szCs w:val="20"/>
          </w:rPr>
          <w:instrText xml:space="preserve"> PAGEREF _Toc102174271 \h </w:instrText>
        </w:r>
        <w:r w:rsidRPr="002F4556">
          <w:rPr>
            <w:rFonts w:ascii="Arial" w:hAnsi="Arial" w:cs="Arial"/>
            <w:noProof/>
            <w:webHidden/>
            <w:sz w:val="20"/>
            <w:szCs w:val="20"/>
          </w:rPr>
        </w:r>
        <w:r w:rsidRPr="002F4556">
          <w:rPr>
            <w:rFonts w:ascii="Arial" w:hAnsi="Arial" w:cs="Arial"/>
            <w:noProof/>
            <w:webHidden/>
            <w:sz w:val="20"/>
            <w:szCs w:val="20"/>
          </w:rPr>
          <w:fldChar w:fldCharType="separate"/>
        </w:r>
        <w:r w:rsidR="00F200A0">
          <w:rPr>
            <w:rFonts w:ascii="Arial" w:hAnsi="Arial" w:cs="Arial"/>
            <w:noProof/>
            <w:webHidden/>
            <w:sz w:val="20"/>
            <w:szCs w:val="20"/>
          </w:rPr>
          <w:t>47</w:t>
        </w:r>
        <w:r w:rsidRPr="002F4556">
          <w:rPr>
            <w:rFonts w:ascii="Arial" w:hAnsi="Arial" w:cs="Arial"/>
            <w:noProof/>
            <w:webHidden/>
            <w:sz w:val="20"/>
            <w:szCs w:val="20"/>
          </w:rPr>
          <w:fldChar w:fldCharType="end"/>
        </w:r>
      </w:hyperlink>
    </w:p>
    <w:p w:rsidR="002F4556" w:rsidRPr="002F4556" w:rsidRDefault="002F4556" w:rsidP="002F4556">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272" w:history="1">
        <w:r w:rsidRPr="002F4556">
          <w:rPr>
            <w:rStyle w:val="af8"/>
            <w:rFonts w:ascii="Arial" w:hAnsi="Arial" w:cs="Arial"/>
            <w:noProof/>
            <w:sz w:val="20"/>
            <w:szCs w:val="20"/>
          </w:rPr>
          <w:t>2.8.2.</w:t>
        </w:r>
        <w:r w:rsidRPr="002F4556">
          <w:rPr>
            <w:rFonts w:ascii="Arial" w:eastAsiaTheme="minorEastAsia" w:hAnsi="Arial" w:cs="Arial"/>
            <w:noProof/>
            <w:sz w:val="20"/>
            <w:szCs w:val="20"/>
            <w:lang w:eastAsia="ru-RU"/>
          </w:rPr>
          <w:tab/>
        </w:r>
        <w:r w:rsidRPr="002F4556">
          <w:rPr>
            <w:rStyle w:val="af8"/>
            <w:rFonts w:ascii="Arial" w:hAnsi="Arial" w:cs="Arial"/>
            <w:noProof/>
            <w:sz w:val="20"/>
            <w:szCs w:val="20"/>
          </w:rPr>
          <w:t>Описание видов резервного и аварийного топлива и возможности их обеспечения в соответствии с нормативными требованиями</w:t>
        </w:r>
        <w:r w:rsidRPr="002F4556">
          <w:rPr>
            <w:rFonts w:ascii="Arial" w:hAnsi="Arial" w:cs="Arial"/>
            <w:noProof/>
            <w:webHidden/>
            <w:sz w:val="20"/>
            <w:szCs w:val="20"/>
          </w:rPr>
          <w:tab/>
        </w:r>
        <w:r w:rsidRPr="002F4556">
          <w:rPr>
            <w:rFonts w:ascii="Arial" w:hAnsi="Arial" w:cs="Arial"/>
            <w:noProof/>
            <w:webHidden/>
            <w:sz w:val="20"/>
            <w:szCs w:val="20"/>
          </w:rPr>
          <w:fldChar w:fldCharType="begin"/>
        </w:r>
        <w:r w:rsidRPr="002F4556">
          <w:rPr>
            <w:rFonts w:ascii="Arial" w:hAnsi="Arial" w:cs="Arial"/>
            <w:noProof/>
            <w:webHidden/>
            <w:sz w:val="20"/>
            <w:szCs w:val="20"/>
          </w:rPr>
          <w:instrText xml:space="preserve"> PAGEREF _Toc102174272 \h </w:instrText>
        </w:r>
        <w:r w:rsidRPr="002F4556">
          <w:rPr>
            <w:rFonts w:ascii="Arial" w:hAnsi="Arial" w:cs="Arial"/>
            <w:noProof/>
            <w:webHidden/>
            <w:sz w:val="20"/>
            <w:szCs w:val="20"/>
          </w:rPr>
        </w:r>
        <w:r w:rsidRPr="002F4556">
          <w:rPr>
            <w:rFonts w:ascii="Arial" w:hAnsi="Arial" w:cs="Arial"/>
            <w:noProof/>
            <w:webHidden/>
            <w:sz w:val="20"/>
            <w:szCs w:val="20"/>
          </w:rPr>
          <w:fldChar w:fldCharType="separate"/>
        </w:r>
        <w:r w:rsidR="00F200A0">
          <w:rPr>
            <w:rFonts w:ascii="Arial" w:hAnsi="Arial" w:cs="Arial"/>
            <w:noProof/>
            <w:webHidden/>
            <w:sz w:val="20"/>
            <w:szCs w:val="20"/>
          </w:rPr>
          <w:t>48</w:t>
        </w:r>
        <w:r w:rsidRPr="002F4556">
          <w:rPr>
            <w:rFonts w:ascii="Arial" w:hAnsi="Arial" w:cs="Arial"/>
            <w:noProof/>
            <w:webHidden/>
            <w:sz w:val="20"/>
            <w:szCs w:val="20"/>
          </w:rPr>
          <w:fldChar w:fldCharType="end"/>
        </w:r>
      </w:hyperlink>
    </w:p>
    <w:p w:rsidR="002F4556" w:rsidRPr="002F4556" w:rsidRDefault="002F4556" w:rsidP="002F4556">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273" w:history="1">
        <w:r w:rsidRPr="002F4556">
          <w:rPr>
            <w:rStyle w:val="af8"/>
            <w:rFonts w:ascii="Arial" w:hAnsi="Arial" w:cs="Arial"/>
            <w:noProof/>
            <w:sz w:val="20"/>
            <w:szCs w:val="20"/>
          </w:rPr>
          <w:t>2.8.3.</w:t>
        </w:r>
        <w:r w:rsidRPr="002F4556">
          <w:rPr>
            <w:rFonts w:ascii="Arial" w:eastAsiaTheme="minorEastAsia" w:hAnsi="Arial" w:cs="Arial"/>
            <w:noProof/>
            <w:sz w:val="20"/>
            <w:szCs w:val="20"/>
            <w:lang w:eastAsia="ru-RU"/>
          </w:rPr>
          <w:tab/>
        </w:r>
        <w:r w:rsidRPr="002F4556">
          <w:rPr>
            <w:rStyle w:val="af8"/>
            <w:rFonts w:ascii="Arial" w:hAnsi="Arial" w:cs="Arial"/>
            <w:noProof/>
            <w:sz w:val="20"/>
            <w:szCs w:val="20"/>
          </w:rPr>
          <w:t>Описание особенностей характеристик видов топлива в зависимости от мест поставки</w:t>
        </w:r>
        <w:r w:rsidRPr="002F4556">
          <w:rPr>
            <w:rFonts w:ascii="Arial" w:hAnsi="Arial" w:cs="Arial"/>
            <w:noProof/>
            <w:webHidden/>
            <w:sz w:val="20"/>
            <w:szCs w:val="20"/>
          </w:rPr>
          <w:tab/>
        </w:r>
        <w:r>
          <w:rPr>
            <w:rFonts w:ascii="Arial" w:hAnsi="Arial" w:cs="Arial"/>
            <w:noProof/>
            <w:webHidden/>
            <w:sz w:val="20"/>
            <w:szCs w:val="20"/>
          </w:rPr>
          <w:tab/>
        </w:r>
        <w:r>
          <w:rPr>
            <w:rFonts w:ascii="Arial" w:hAnsi="Arial" w:cs="Arial"/>
            <w:noProof/>
            <w:webHidden/>
            <w:sz w:val="20"/>
            <w:szCs w:val="20"/>
          </w:rPr>
          <w:tab/>
        </w:r>
        <w:r w:rsidRPr="002F4556">
          <w:rPr>
            <w:rFonts w:ascii="Arial" w:hAnsi="Arial" w:cs="Arial"/>
            <w:noProof/>
            <w:webHidden/>
            <w:sz w:val="20"/>
            <w:szCs w:val="20"/>
          </w:rPr>
          <w:fldChar w:fldCharType="begin"/>
        </w:r>
        <w:r w:rsidRPr="002F4556">
          <w:rPr>
            <w:rFonts w:ascii="Arial" w:hAnsi="Arial" w:cs="Arial"/>
            <w:noProof/>
            <w:webHidden/>
            <w:sz w:val="20"/>
            <w:szCs w:val="20"/>
          </w:rPr>
          <w:instrText xml:space="preserve"> PAGEREF _Toc102174273 \h </w:instrText>
        </w:r>
        <w:r w:rsidRPr="002F4556">
          <w:rPr>
            <w:rFonts w:ascii="Arial" w:hAnsi="Arial" w:cs="Arial"/>
            <w:noProof/>
            <w:webHidden/>
            <w:sz w:val="20"/>
            <w:szCs w:val="20"/>
          </w:rPr>
        </w:r>
        <w:r w:rsidRPr="002F4556">
          <w:rPr>
            <w:rFonts w:ascii="Arial" w:hAnsi="Arial" w:cs="Arial"/>
            <w:noProof/>
            <w:webHidden/>
            <w:sz w:val="20"/>
            <w:szCs w:val="20"/>
          </w:rPr>
          <w:fldChar w:fldCharType="separate"/>
        </w:r>
        <w:r w:rsidR="00F200A0">
          <w:rPr>
            <w:rFonts w:ascii="Arial" w:hAnsi="Arial" w:cs="Arial"/>
            <w:noProof/>
            <w:webHidden/>
            <w:sz w:val="20"/>
            <w:szCs w:val="20"/>
          </w:rPr>
          <w:t>48</w:t>
        </w:r>
        <w:r w:rsidRPr="002F4556">
          <w:rPr>
            <w:rFonts w:ascii="Arial" w:hAnsi="Arial" w:cs="Arial"/>
            <w:noProof/>
            <w:webHidden/>
            <w:sz w:val="20"/>
            <w:szCs w:val="20"/>
          </w:rPr>
          <w:fldChar w:fldCharType="end"/>
        </w:r>
      </w:hyperlink>
    </w:p>
    <w:p w:rsidR="002F4556" w:rsidRPr="002F4556" w:rsidRDefault="002F4556" w:rsidP="002F4556">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274" w:history="1">
        <w:r w:rsidRPr="002F4556">
          <w:rPr>
            <w:rStyle w:val="af8"/>
            <w:rFonts w:ascii="Arial" w:hAnsi="Arial" w:cs="Arial"/>
            <w:noProof/>
            <w:sz w:val="20"/>
            <w:szCs w:val="20"/>
          </w:rPr>
          <w:t>2.8.4.</w:t>
        </w:r>
        <w:r w:rsidRPr="002F4556">
          <w:rPr>
            <w:rFonts w:ascii="Arial" w:eastAsiaTheme="minorEastAsia" w:hAnsi="Arial" w:cs="Arial"/>
            <w:noProof/>
            <w:sz w:val="20"/>
            <w:szCs w:val="20"/>
            <w:lang w:eastAsia="ru-RU"/>
          </w:rPr>
          <w:tab/>
        </w:r>
        <w:r w:rsidRPr="002F4556">
          <w:rPr>
            <w:rStyle w:val="af8"/>
            <w:rFonts w:ascii="Arial" w:hAnsi="Arial" w:cs="Arial"/>
            <w:noProof/>
            <w:sz w:val="20"/>
            <w:szCs w:val="20"/>
          </w:rPr>
          <w:t>Описание использования местных видов топлива</w:t>
        </w:r>
        <w:r w:rsidRPr="002F4556">
          <w:rPr>
            <w:rFonts w:ascii="Arial" w:hAnsi="Arial" w:cs="Arial"/>
            <w:noProof/>
            <w:webHidden/>
            <w:sz w:val="20"/>
            <w:szCs w:val="20"/>
          </w:rPr>
          <w:tab/>
        </w:r>
        <w:r w:rsidRPr="002F4556">
          <w:rPr>
            <w:rFonts w:ascii="Arial" w:hAnsi="Arial" w:cs="Arial"/>
            <w:noProof/>
            <w:webHidden/>
            <w:sz w:val="20"/>
            <w:szCs w:val="20"/>
          </w:rPr>
          <w:fldChar w:fldCharType="begin"/>
        </w:r>
        <w:r w:rsidRPr="002F4556">
          <w:rPr>
            <w:rFonts w:ascii="Arial" w:hAnsi="Arial" w:cs="Arial"/>
            <w:noProof/>
            <w:webHidden/>
            <w:sz w:val="20"/>
            <w:szCs w:val="20"/>
          </w:rPr>
          <w:instrText xml:space="preserve"> PAGEREF _Toc102174274 \h </w:instrText>
        </w:r>
        <w:r w:rsidRPr="002F4556">
          <w:rPr>
            <w:rFonts w:ascii="Arial" w:hAnsi="Arial" w:cs="Arial"/>
            <w:noProof/>
            <w:webHidden/>
            <w:sz w:val="20"/>
            <w:szCs w:val="20"/>
          </w:rPr>
        </w:r>
        <w:r w:rsidRPr="002F4556">
          <w:rPr>
            <w:rFonts w:ascii="Arial" w:hAnsi="Arial" w:cs="Arial"/>
            <w:noProof/>
            <w:webHidden/>
            <w:sz w:val="20"/>
            <w:szCs w:val="20"/>
          </w:rPr>
          <w:fldChar w:fldCharType="separate"/>
        </w:r>
        <w:r w:rsidR="00F200A0">
          <w:rPr>
            <w:rFonts w:ascii="Arial" w:hAnsi="Arial" w:cs="Arial"/>
            <w:noProof/>
            <w:webHidden/>
            <w:sz w:val="20"/>
            <w:szCs w:val="20"/>
          </w:rPr>
          <w:t>48</w:t>
        </w:r>
        <w:r w:rsidRPr="002F4556">
          <w:rPr>
            <w:rFonts w:ascii="Arial" w:hAnsi="Arial" w:cs="Arial"/>
            <w:noProof/>
            <w:webHidden/>
            <w:sz w:val="20"/>
            <w:szCs w:val="20"/>
          </w:rPr>
          <w:fldChar w:fldCharType="end"/>
        </w:r>
      </w:hyperlink>
    </w:p>
    <w:p w:rsidR="002F4556" w:rsidRPr="002F4556" w:rsidRDefault="002F4556" w:rsidP="002F4556">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275" w:history="1">
        <w:r w:rsidRPr="002F4556">
          <w:rPr>
            <w:rStyle w:val="af8"/>
            <w:rFonts w:ascii="Arial" w:hAnsi="Arial" w:cs="Arial"/>
            <w:noProof/>
            <w:sz w:val="20"/>
            <w:szCs w:val="20"/>
          </w:rPr>
          <w:t>2.8.5.</w:t>
        </w:r>
        <w:r w:rsidRPr="002F4556">
          <w:rPr>
            <w:rFonts w:ascii="Arial" w:eastAsiaTheme="minorEastAsia" w:hAnsi="Arial" w:cs="Arial"/>
            <w:noProof/>
            <w:sz w:val="20"/>
            <w:szCs w:val="20"/>
            <w:lang w:eastAsia="ru-RU"/>
          </w:rPr>
          <w:tab/>
        </w:r>
        <w:r w:rsidRPr="002F4556">
          <w:rPr>
            <w:rStyle w:val="af8"/>
            <w:rFonts w:ascii="Arial" w:hAnsi="Arial" w:cs="Arial"/>
            <w:noProof/>
            <w:sz w:val="20"/>
            <w:szCs w:val="20"/>
          </w:rPr>
          <w:t>Описание видов топлива, их доли и значения низшей теплоты сгорания топлива, используемых для производства тепловой энергии по каждой системе теплоснабжения</w:t>
        </w:r>
        <w:r w:rsidRPr="002F4556">
          <w:rPr>
            <w:rFonts w:ascii="Arial" w:hAnsi="Arial" w:cs="Arial"/>
            <w:noProof/>
            <w:webHidden/>
            <w:sz w:val="20"/>
            <w:szCs w:val="20"/>
          </w:rPr>
          <w:tab/>
        </w:r>
        <w:r w:rsidRPr="002F4556">
          <w:rPr>
            <w:rFonts w:ascii="Arial" w:hAnsi="Arial" w:cs="Arial"/>
            <w:noProof/>
            <w:webHidden/>
            <w:sz w:val="20"/>
            <w:szCs w:val="20"/>
          </w:rPr>
          <w:fldChar w:fldCharType="begin"/>
        </w:r>
        <w:r w:rsidRPr="002F4556">
          <w:rPr>
            <w:rFonts w:ascii="Arial" w:hAnsi="Arial" w:cs="Arial"/>
            <w:noProof/>
            <w:webHidden/>
            <w:sz w:val="20"/>
            <w:szCs w:val="20"/>
          </w:rPr>
          <w:instrText xml:space="preserve"> PAGEREF _Toc102174275 \h </w:instrText>
        </w:r>
        <w:r w:rsidRPr="002F4556">
          <w:rPr>
            <w:rFonts w:ascii="Arial" w:hAnsi="Arial" w:cs="Arial"/>
            <w:noProof/>
            <w:webHidden/>
            <w:sz w:val="20"/>
            <w:szCs w:val="20"/>
          </w:rPr>
        </w:r>
        <w:r w:rsidRPr="002F4556">
          <w:rPr>
            <w:rFonts w:ascii="Arial" w:hAnsi="Arial" w:cs="Arial"/>
            <w:noProof/>
            <w:webHidden/>
            <w:sz w:val="20"/>
            <w:szCs w:val="20"/>
          </w:rPr>
          <w:fldChar w:fldCharType="separate"/>
        </w:r>
        <w:r w:rsidR="00F200A0">
          <w:rPr>
            <w:rFonts w:ascii="Arial" w:hAnsi="Arial" w:cs="Arial"/>
            <w:noProof/>
            <w:webHidden/>
            <w:sz w:val="20"/>
            <w:szCs w:val="20"/>
          </w:rPr>
          <w:t>48</w:t>
        </w:r>
        <w:r w:rsidRPr="002F4556">
          <w:rPr>
            <w:rFonts w:ascii="Arial" w:hAnsi="Arial" w:cs="Arial"/>
            <w:noProof/>
            <w:webHidden/>
            <w:sz w:val="20"/>
            <w:szCs w:val="20"/>
          </w:rPr>
          <w:fldChar w:fldCharType="end"/>
        </w:r>
      </w:hyperlink>
    </w:p>
    <w:p w:rsidR="002F4556" w:rsidRPr="002F4556" w:rsidRDefault="002F4556" w:rsidP="002F4556">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276" w:history="1">
        <w:r w:rsidRPr="002F4556">
          <w:rPr>
            <w:rStyle w:val="af8"/>
            <w:rFonts w:ascii="Arial" w:hAnsi="Arial" w:cs="Arial"/>
            <w:noProof/>
            <w:sz w:val="20"/>
            <w:szCs w:val="20"/>
          </w:rPr>
          <w:t>2.8.6.</w:t>
        </w:r>
        <w:r w:rsidRPr="002F4556">
          <w:rPr>
            <w:rFonts w:ascii="Arial" w:eastAsiaTheme="minorEastAsia" w:hAnsi="Arial" w:cs="Arial"/>
            <w:noProof/>
            <w:sz w:val="20"/>
            <w:szCs w:val="20"/>
            <w:lang w:eastAsia="ru-RU"/>
          </w:rPr>
          <w:tab/>
        </w:r>
        <w:r w:rsidRPr="002F4556">
          <w:rPr>
            <w:rStyle w:val="af8"/>
            <w:rFonts w:ascii="Arial" w:hAnsi="Arial" w:cs="Arial"/>
            <w:noProof/>
            <w:sz w:val="20"/>
            <w:szCs w:val="20"/>
          </w:rPr>
          <w:t>Описание преобладающего в поселении вида топлива, определяемого по совокупности всех систем теплоснабжения, находящихся в соответствующем поселении</w:t>
        </w:r>
        <w:r w:rsidRPr="002F4556">
          <w:rPr>
            <w:rFonts w:ascii="Arial" w:hAnsi="Arial" w:cs="Arial"/>
            <w:noProof/>
            <w:webHidden/>
            <w:sz w:val="20"/>
            <w:szCs w:val="20"/>
          </w:rPr>
          <w:tab/>
        </w:r>
        <w:r w:rsidRPr="002F4556">
          <w:rPr>
            <w:rFonts w:ascii="Arial" w:hAnsi="Arial" w:cs="Arial"/>
            <w:noProof/>
            <w:webHidden/>
            <w:sz w:val="20"/>
            <w:szCs w:val="20"/>
          </w:rPr>
          <w:fldChar w:fldCharType="begin"/>
        </w:r>
        <w:r w:rsidRPr="002F4556">
          <w:rPr>
            <w:rFonts w:ascii="Arial" w:hAnsi="Arial" w:cs="Arial"/>
            <w:noProof/>
            <w:webHidden/>
            <w:sz w:val="20"/>
            <w:szCs w:val="20"/>
          </w:rPr>
          <w:instrText xml:space="preserve"> PAGEREF _Toc102174276 \h </w:instrText>
        </w:r>
        <w:r w:rsidRPr="002F4556">
          <w:rPr>
            <w:rFonts w:ascii="Arial" w:hAnsi="Arial" w:cs="Arial"/>
            <w:noProof/>
            <w:webHidden/>
            <w:sz w:val="20"/>
            <w:szCs w:val="20"/>
          </w:rPr>
        </w:r>
        <w:r w:rsidRPr="002F4556">
          <w:rPr>
            <w:rFonts w:ascii="Arial" w:hAnsi="Arial" w:cs="Arial"/>
            <w:noProof/>
            <w:webHidden/>
            <w:sz w:val="20"/>
            <w:szCs w:val="20"/>
          </w:rPr>
          <w:fldChar w:fldCharType="separate"/>
        </w:r>
        <w:r w:rsidR="00F200A0">
          <w:rPr>
            <w:rFonts w:ascii="Arial" w:hAnsi="Arial" w:cs="Arial"/>
            <w:noProof/>
            <w:webHidden/>
            <w:sz w:val="20"/>
            <w:szCs w:val="20"/>
          </w:rPr>
          <w:t>48</w:t>
        </w:r>
        <w:r w:rsidRPr="002F4556">
          <w:rPr>
            <w:rFonts w:ascii="Arial" w:hAnsi="Arial" w:cs="Arial"/>
            <w:noProof/>
            <w:webHidden/>
            <w:sz w:val="20"/>
            <w:szCs w:val="20"/>
          </w:rPr>
          <w:fldChar w:fldCharType="end"/>
        </w:r>
      </w:hyperlink>
    </w:p>
    <w:p w:rsidR="002F4556" w:rsidRPr="002F4556" w:rsidRDefault="002F4556" w:rsidP="002F4556">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277" w:history="1">
        <w:r w:rsidRPr="002F4556">
          <w:rPr>
            <w:rStyle w:val="af8"/>
            <w:rFonts w:ascii="Arial" w:hAnsi="Arial" w:cs="Arial"/>
            <w:noProof/>
            <w:sz w:val="20"/>
            <w:szCs w:val="20"/>
          </w:rPr>
          <w:t>2.8.7.</w:t>
        </w:r>
        <w:r w:rsidRPr="002F4556">
          <w:rPr>
            <w:rFonts w:ascii="Arial" w:eastAsiaTheme="minorEastAsia" w:hAnsi="Arial" w:cs="Arial"/>
            <w:noProof/>
            <w:sz w:val="20"/>
            <w:szCs w:val="20"/>
            <w:lang w:eastAsia="ru-RU"/>
          </w:rPr>
          <w:tab/>
        </w:r>
        <w:r w:rsidRPr="002F4556">
          <w:rPr>
            <w:rStyle w:val="af8"/>
            <w:rFonts w:ascii="Arial" w:hAnsi="Arial" w:cs="Arial"/>
            <w:noProof/>
            <w:sz w:val="20"/>
            <w:szCs w:val="20"/>
          </w:rPr>
          <w:t>Описание приоритетного направления развития топливного баланса поселения</w:t>
        </w:r>
        <w:r w:rsidRPr="002F4556">
          <w:rPr>
            <w:rFonts w:ascii="Arial" w:hAnsi="Arial" w:cs="Arial"/>
            <w:noProof/>
            <w:webHidden/>
            <w:sz w:val="20"/>
            <w:szCs w:val="20"/>
          </w:rPr>
          <w:tab/>
        </w:r>
        <w:r w:rsidRPr="002F4556">
          <w:rPr>
            <w:rFonts w:ascii="Arial" w:hAnsi="Arial" w:cs="Arial"/>
            <w:noProof/>
            <w:webHidden/>
            <w:sz w:val="20"/>
            <w:szCs w:val="20"/>
          </w:rPr>
          <w:fldChar w:fldCharType="begin"/>
        </w:r>
        <w:r w:rsidRPr="002F4556">
          <w:rPr>
            <w:rFonts w:ascii="Arial" w:hAnsi="Arial" w:cs="Arial"/>
            <w:noProof/>
            <w:webHidden/>
            <w:sz w:val="20"/>
            <w:szCs w:val="20"/>
          </w:rPr>
          <w:instrText xml:space="preserve"> PAGEREF _Toc102174277 \h </w:instrText>
        </w:r>
        <w:r w:rsidRPr="002F4556">
          <w:rPr>
            <w:rFonts w:ascii="Arial" w:hAnsi="Arial" w:cs="Arial"/>
            <w:noProof/>
            <w:webHidden/>
            <w:sz w:val="20"/>
            <w:szCs w:val="20"/>
          </w:rPr>
        </w:r>
        <w:r w:rsidRPr="002F4556">
          <w:rPr>
            <w:rFonts w:ascii="Arial" w:hAnsi="Arial" w:cs="Arial"/>
            <w:noProof/>
            <w:webHidden/>
            <w:sz w:val="20"/>
            <w:szCs w:val="20"/>
          </w:rPr>
          <w:fldChar w:fldCharType="separate"/>
        </w:r>
        <w:r w:rsidR="00F200A0">
          <w:rPr>
            <w:rFonts w:ascii="Arial" w:hAnsi="Arial" w:cs="Arial"/>
            <w:noProof/>
            <w:webHidden/>
            <w:sz w:val="20"/>
            <w:szCs w:val="20"/>
          </w:rPr>
          <w:t>49</w:t>
        </w:r>
        <w:r w:rsidRPr="002F4556">
          <w:rPr>
            <w:rFonts w:ascii="Arial" w:hAnsi="Arial" w:cs="Arial"/>
            <w:noProof/>
            <w:webHidden/>
            <w:sz w:val="20"/>
            <w:szCs w:val="20"/>
          </w:rPr>
          <w:fldChar w:fldCharType="end"/>
        </w:r>
      </w:hyperlink>
    </w:p>
    <w:p w:rsidR="002F4556" w:rsidRPr="002F4556" w:rsidRDefault="002F4556" w:rsidP="002F4556">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278" w:history="1">
        <w:r w:rsidRPr="002F4556">
          <w:rPr>
            <w:rStyle w:val="af8"/>
            <w:rFonts w:ascii="Arial" w:hAnsi="Arial" w:cs="Arial"/>
            <w:noProof/>
            <w:sz w:val="20"/>
            <w:szCs w:val="20"/>
          </w:rPr>
          <w:t>2.8.8.</w:t>
        </w:r>
        <w:r w:rsidRPr="002F4556">
          <w:rPr>
            <w:rFonts w:ascii="Arial" w:eastAsiaTheme="minorEastAsia" w:hAnsi="Arial" w:cs="Arial"/>
            <w:noProof/>
            <w:sz w:val="20"/>
            <w:szCs w:val="20"/>
            <w:lang w:eastAsia="ru-RU"/>
          </w:rPr>
          <w:tab/>
        </w:r>
        <w:r w:rsidRPr="002F4556">
          <w:rPr>
            <w:rStyle w:val="af8"/>
            <w:rFonts w:ascii="Arial" w:hAnsi="Arial" w:cs="Arial"/>
            <w:noProof/>
            <w:sz w:val="20"/>
            <w:szCs w:val="20"/>
          </w:rPr>
          <w:t>Описание изменений в топливных балансах источников тепловой энергии для каждой системы теплоснабжения, в том числе с учётом реализации планов строительства, реконструкции, технического перевооружения и модернизации источников тепловой энергии, введённых в эксплуатацию за период, предшествующий актуализации схемы</w:t>
        </w:r>
        <w:r w:rsidRPr="002F4556">
          <w:rPr>
            <w:rFonts w:ascii="Arial" w:hAnsi="Arial" w:cs="Arial"/>
            <w:noProof/>
            <w:webHidden/>
            <w:sz w:val="20"/>
            <w:szCs w:val="20"/>
          </w:rPr>
          <w:tab/>
        </w:r>
        <w:r w:rsidRPr="002F4556">
          <w:rPr>
            <w:rFonts w:ascii="Arial" w:hAnsi="Arial" w:cs="Arial"/>
            <w:noProof/>
            <w:webHidden/>
            <w:sz w:val="20"/>
            <w:szCs w:val="20"/>
          </w:rPr>
          <w:fldChar w:fldCharType="begin"/>
        </w:r>
        <w:r w:rsidRPr="002F4556">
          <w:rPr>
            <w:rFonts w:ascii="Arial" w:hAnsi="Arial" w:cs="Arial"/>
            <w:noProof/>
            <w:webHidden/>
            <w:sz w:val="20"/>
            <w:szCs w:val="20"/>
          </w:rPr>
          <w:instrText xml:space="preserve"> PAGEREF _Toc102174278 \h </w:instrText>
        </w:r>
        <w:r w:rsidRPr="002F4556">
          <w:rPr>
            <w:rFonts w:ascii="Arial" w:hAnsi="Arial" w:cs="Arial"/>
            <w:noProof/>
            <w:webHidden/>
            <w:sz w:val="20"/>
            <w:szCs w:val="20"/>
          </w:rPr>
        </w:r>
        <w:r w:rsidRPr="002F4556">
          <w:rPr>
            <w:rFonts w:ascii="Arial" w:hAnsi="Arial" w:cs="Arial"/>
            <w:noProof/>
            <w:webHidden/>
            <w:sz w:val="20"/>
            <w:szCs w:val="20"/>
          </w:rPr>
          <w:fldChar w:fldCharType="separate"/>
        </w:r>
        <w:r w:rsidR="00F200A0">
          <w:rPr>
            <w:rFonts w:ascii="Arial" w:hAnsi="Arial" w:cs="Arial"/>
            <w:noProof/>
            <w:webHidden/>
            <w:sz w:val="20"/>
            <w:szCs w:val="20"/>
          </w:rPr>
          <w:t>49</w:t>
        </w:r>
        <w:r w:rsidRPr="002F4556">
          <w:rPr>
            <w:rFonts w:ascii="Arial" w:hAnsi="Arial" w:cs="Arial"/>
            <w:noProof/>
            <w:webHidden/>
            <w:sz w:val="20"/>
            <w:szCs w:val="20"/>
          </w:rPr>
          <w:fldChar w:fldCharType="end"/>
        </w:r>
      </w:hyperlink>
    </w:p>
    <w:p w:rsidR="002F4556" w:rsidRPr="002F4556" w:rsidRDefault="002F4556" w:rsidP="002F4556">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4279" w:history="1">
        <w:r w:rsidRPr="002F4556">
          <w:rPr>
            <w:rStyle w:val="af8"/>
            <w:rFonts w:ascii="Arial" w:hAnsi="Arial" w:cs="Arial"/>
            <w:noProof/>
            <w:sz w:val="20"/>
            <w:szCs w:val="20"/>
          </w:rPr>
          <w:t>2.9.</w:t>
        </w:r>
        <w:r w:rsidRPr="002F4556">
          <w:rPr>
            <w:rFonts w:ascii="Arial" w:eastAsiaTheme="minorEastAsia" w:hAnsi="Arial" w:cs="Arial"/>
            <w:noProof/>
            <w:sz w:val="20"/>
            <w:szCs w:val="20"/>
            <w:lang w:eastAsia="ru-RU"/>
          </w:rPr>
          <w:tab/>
        </w:r>
        <w:r w:rsidRPr="002F4556">
          <w:rPr>
            <w:rStyle w:val="af8"/>
            <w:rFonts w:ascii="Arial" w:hAnsi="Arial" w:cs="Arial"/>
            <w:noProof/>
            <w:sz w:val="20"/>
            <w:szCs w:val="20"/>
          </w:rPr>
          <w:t>Надёжность теплоснабжения</w:t>
        </w:r>
        <w:r w:rsidRPr="002F4556">
          <w:rPr>
            <w:rFonts w:ascii="Arial" w:hAnsi="Arial" w:cs="Arial"/>
            <w:noProof/>
            <w:webHidden/>
            <w:sz w:val="20"/>
            <w:szCs w:val="20"/>
          </w:rPr>
          <w:tab/>
        </w:r>
        <w:r w:rsidRPr="002F4556">
          <w:rPr>
            <w:rFonts w:ascii="Arial" w:hAnsi="Arial" w:cs="Arial"/>
            <w:noProof/>
            <w:webHidden/>
            <w:sz w:val="20"/>
            <w:szCs w:val="20"/>
          </w:rPr>
          <w:fldChar w:fldCharType="begin"/>
        </w:r>
        <w:r w:rsidRPr="002F4556">
          <w:rPr>
            <w:rFonts w:ascii="Arial" w:hAnsi="Arial" w:cs="Arial"/>
            <w:noProof/>
            <w:webHidden/>
            <w:sz w:val="20"/>
            <w:szCs w:val="20"/>
          </w:rPr>
          <w:instrText xml:space="preserve"> PAGEREF _Toc102174279 \h </w:instrText>
        </w:r>
        <w:r w:rsidRPr="002F4556">
          <w:rPr>
            <w:rFonts w:ascii="Arial" w:hAnsi="Arial" w:cs="Arial"/>
            <w:noProof/>
            <w:webHidden/>
            <w:sz w:val="20"/>
            <w:szCs w:val="20"/>
          </w:rPr>
        </w:r>
        <w:r w:rsidRPr="002F4556">
          <w:rPr>
            <w:rFonts w:ascii="Arial" w:hAnsi="Arial" w:cs="Arial"/>
            <w:noProof/>
            <w:webHidden/>
            <w:sz w:val="20"/>
            <w:szCs w:val="20"/>
          </w:rPr>
          <w:fldChar w:fldCharType="separate"/>
        </w:r>
        <w:r w:rsidR="00F200A0">
          <w:rPr>
            <w:rFonts w:ascii="Arial" w:hAnsi="Arial" w:cs="Arial"/>
            <w:noProof/>
            <w:webHidden/>
            <w:sz w:val="20"/>
            <w:szCs w:val="20"/>
          </w:rPr>
          <w:t>49</w:t>
        </w:r>
        <w:r w:rsidRPr="002F4556">
          <w:rPr>
            <w:rFonts w:ascii="Arial" w:hAnsi="Arial" w:cs="Arial"/>
            <w:noProof/>
            <w:webHidden/>
            <w:sz w:val="20"/>
            <w:szCs w:val="20"/>
          </w:rPr>
          <w:fldChar w:fldCharType="end"/>
        </w:r>
      </w:hyperlink>
    </w:p>
    <w:p w:rsidR="002F4556" w:rsidRPr="002F4556" w:rsidRDefault="002F4556" w:rsidP="002F4556">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280" w:history="1">
        <w:r w:rsidRPr="002F4556">
          <w:rPr>
            <w:rStyle w:val="af8"/>
            <w:rFonts w:ascii="Arial" w:hAnsi="Arial" w:cs="Arial"/>
            <w:noProof/>
            <w:sz w:val="20"/>
            <w:szCs w:val="20"/>
          </w:rPr>
          <w:t>2.9.1.</w:t>
        </w:r>
        <w:r w:rsidRPr="002F4556">
          <w:rPr>
            <w:rFonts w:ascii="Arial" w:eastAsiaTheme="minorEastAsia" w:hAnsi="Arial" w:cs="Arial"/>
            <w:noProof/>
            <w:sz w:val="20"/>
            <w:szCs w:val="20"/>
            <w:lang w:eastAsia="ru-RU"/>
          </w:rPr>
          <w:tab/>
        </w:r>
        <w:r w:rsidRPr="002F4556">
          <w:rPr>
            <w:rStyle w:val="af8"/>
            <w:rFonts w:ascii="Arial" w:hAnsi="Arial" w:cs="Arial"/>
            <w:noProof/>
            <w:sz w:val="20"/>
            <w:szCs w:val="20"/>
          </w:rPr>
          <w:t>Поток отказов (частота отказов) участков тепловых сетей</w:t>
        </w:r>
        <w:r w:rsidRPr="002F4556">
          <w:rPr>
            <w:rFonts w:ascii="Arial" w:hAnsi="Arial" w:cs="Arial"/>
            <w:noProof/>
            <w:webHidden/>
            <w:sz w:val="20"/>
            <w:szCs w:val="20"/>
          </w:rPr>
          <w:tab/>
        </w:r>
        <w:r w:rsidRPr="002F4556">
          <w:rPr>
            <w:rFonts w:ascii="Arial" w:hAnsi="Arial" w:cs="Arial"/>
            <w:noProof/>
            <w:webHidden/>
            <w:sz w:val="20"/>
            <w:szCs w:val="20"/>
          </w:rPr>
          <w:fldChar w:fldCharType="begin"/>
        </w:r>
        <w:r w:rsidRPr="002F4556">
          <w:rPr>
            <w:rFonts w:ascii="Arial" w:hAnsi="Arial" w:cs="Arial"/>
            <w:noProof/>
            <w:webHidden/>
            <w:sz w:val="20"/>
            <w:szCs w:val="20"/>
          </w:rPr>
          <w:instrText xml:space="preserve"> PAGEREF _Toc102174280 \h </w:instrText>
        </w:r>
        <w:r w:rsidRPr="002F4556">
          <w:rPr>
            <w:rFonts w:ascii="Arial" w:hAnsi="Arial" w:cs="Arial"/>
            <w:noProof/>
            <w:webHidden/>
            <w:sz w:val="20"/>
            <w:szCs w:val="20"/>
          </w:rPr>
        </w:r>
        <w:r w:rsidRPr="002F4556">
          <w:rPr>
            <w:rFonts w:ascii="Arial" w:hAnsi="Arial" w:cs="Arial"/>
            <w:noProof/>
            <w:webHidden/>
            <w:sz w:val="20"/>
            <w:szCs w:val="20"/>
          </w:rPr>
          <w:fldChar w:fldCharType="separate"/>
        </w:r>
        <w:r w:rsidR="00F200A0">
          <w:rPr>
            <w:rFonts w:ascii="Arial" w:hAnsi="Arial" w:cs="Arial"/>
            <w:noProof/>
            <w:webHidden/>
            <w:sz w:val="20"/>
            <w:szCs w:val="20"/>
          </w:rPr>
          <w:t>49</w:t>
        </w:r>
        <w:r w:rsidRPr="002F4556">
          <w:rPr>
            <w:rFonts w:ascii="Arial" w:hAnsi="Arial" w:cs="Arial"/>
            <w:noProof/>
            <w:webHidden/>
            <w:sz w:val="20"/>
            <w:szCs w:val="20"/>
          </w:rPr>
          <w:fldChar w:fldCharType="end"/>
        </w:r>
      </w:hyperlink>
    </w:p>
    <w:p w:rsidR="002F4556" w:rsidRPr="002F4556" w:rsidRDefault="002F4556" w:rsidP="002F4556">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281" w:history="1">
        <w:r w:rsidRPr="002F4556">
          <w:rPr>
            <w:rStyle w:val="af8"/>
            <w:rFonts w:ascii="Arial" w:hAnsi="Arial" w:cs="Arial"/>
            <w:noProof/>
            <w:sz w:val="20"/>
            <w:szCs w:val="20"/>
          </w:rPr>
          <w:t>2.9.2.</w:t>
        </w:r>
        <w:r w:rsidRPr="002F4556">
          <w:rPr>
            <w:rFonts w:ascii="Arial" w:eastAsiaTheme="minorEastAsia" w:hAnsi="Arial" w:cs="Arial"/>
            <w:noProof/>
            <w:sz w:val="20"/>
            <w:szCs w:val="20"/>
            <w:lang w:eastAsia="ru-RU"/>
          </w:rPr>
          <w:tab/>
        </w:r>
        <w:r w:rsidRPr="002F4556">
          <w:rPr>
            <w:rStyle w:val="af8"/>
            <w:rFonts w:ascii="Arial" w:hAnsi="Arial" w:cs="Arial"/>
            <w:noProof/>
            <w:sz w:val="20"/>
            <w:szCs w:val="20"/>
          </w:rPr>
          <w:t>Частота отключений потребителей</w:t>
        </w:r>
        <w:r w:rsidRPr="002F4556">
          <w:rPr>
            <w:rFonts w:ascii="Arial" w:hAnsi="Arial" w:cs="Arial"/>
            <w:noProof/>
            <w:webHidden/>
            <w:sz w:val="20"/>
            <w:szCs w:val="20"/>
          </w:rPr>
          <w:tab/>
        </w:r>
        <w:r w:rsidRPr="002F4556">
          <w:rPr>
            <w:rFonts w:ascii="Arial" w:hAnsi="Arial" w:cs="Arial"/>
            <w:noProof/>
            <w:webHidden/>
            <w:sz w:val="20"/>
            <w:szCs w:val="20"/>
          </w:rPr>
          <w:fldChar w:fldCharType="begin"/>
        </w:r>
        <w:r w:rsidRPr="002F4556">
          <w:rPr>
            <w:rFonts w:ascii="Arial" w:hAnsi="Arial" w:cs="Arial"/>
            <w:noProof/>
            <w:webHidden/>
            <w:sz w:val="20"/>
            <w:szCs w:val="20"/>
          </w:rPr>
          <w:instrText xml:space="preserve"> PAGEREF _Toc102174281 \h </w:instrText>
        </w:r>
        <w:r w:rsidRPr="002F4556">
          <w:rPr>
            <w:rFonts w:ascii="Arial" w:hAnsi="Arial" w:cs="Arial"/>
            <w:noProof/>
            <w:webHidden/>
            <w:sz w:val="20"/>
            <w:szCs w:val="20"/>
          </w:rPr>
        </w:r>
        <w:r w:rsidRPr="002F4556">
          <w:rPr>
            <w:rFonts w:ascii="Arial" w:hAnsi="Arial" w:cs="Arial"/>
            <w:noProof/>
            <w:webHidden/>
            <w:sz w:val="20"/>
            <w:szCs w:val="20"/>
          </w:rPr>
          <w:fldChar w:fldCharType="separate"/>
        </w:r>
        <w:r w:rsidR="00F200A0">
          <w:rPr>
            <w:rFonts w:ascii="Arial" w:hAnsi="Arial" w:cs="Arial"/>
            <w:noProof/>
            <w:webHidden/>
            <w:sz w:val="20"/>
            <w:szCs w:val="20"/>
          </w:rPr>
          <w:t>49</w:t>
        </w:r>
        <w:r w:rsidRPr="002F4556">
          <w:rPr>
            <w:rFonts w:ascii="Arial" w:hAnsi="Arial" w:cs="Arial"/>
            <w:noProof/>
            <w:webHidden/>
            <w:sz w:val="20"/>
            <w:szCs w:val="20"/>
          </w:rPr>
          <w:fldChar w:fldCharType="end"/>
        </w:r>
      </w:hyperlink>
    </w:p>
    <w:p w:rsidR="002F4556" w:rsidRPr="002F4556" w:rsidRDefault="002F4556" w:rsidP="002F4556">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282" w:history="1">
        <w:r w:rsidRPr="002F4556">
          <w:rPr>
            <w:rStyle w:val="af8"/>
            <w:rFonts w:ascii="Arial" w:hAnsi="Arial" w:cs="Arial"/>
            <w:noProof/>
            <w:sz w:val="20"/>
            <w:szCs w:val="20"/>
          </w:rPr>
          <w:t>2.9.3.</w:t>
        </w:r>
        <w:r w:rsidRPr="002F4556">
          <w:rPr>
            <w:rFonts w:ascii="Arial" w:eastAsiaTheme="minorEastAsia" w:hAnsi="Arial" w:cs="Arial"/>
            <w:noProof/>
            <w:sz w:val="20"/>
            <w:szCs w:val="20"/>
            <w:lang w:eastAsia="ru-RU"/>
          </w:rPr>
          <w:tab/>
        </w:r>
        <w:r w:rsidRPr="002F4556">
          <w:rPr>
            <w:rStyle w:val="af8"/>
            <w:rFonts w:ascii="Arial" w:hAnsi="Arial" w:cs="Arial"/>
            <w:noProof/>
            <w:sz w:val="20"/>
            <w:szCs w:val="20"/>
          </w:rPr>
          <w:t>Поток (частота) и время восстановления теплоснабжения потребителей после отключений</w:t>
        </w:r>
        <w:r w:rsidRPr="002F4556">
          <w:rPr>
            <w:rFonts w:ascii="Arial" w:hAnsi="Arial" w:cs="Arial"/>
            <w:noProof/>
            <w:webHidden/>
            <w:sz w:val="20"/>
            <w:szCs w:val="20"/>
          </w:rPr>
          <w:tab/>
        </w:r>
        <w:r w:rsidRPr="002F4556">
          <w:rPr>
            <w:rFonts w:ascii="Arial" w:hAnsi="Arial" w:cs="Arial"/>
            <w:noProof/>
            <w:webHidden/>
            <w:sz w:val="20"/>
            <w:szCs w:val="20"/>
          </w:rPr>
          <w:fldChar w:fldCharType="begin"/>
        </w:r>
        <w:r w:rsidRPr="002F4556">
          <w:rPr>
            <w:rFonts w:ascii="Arial" w:hAnsi="Arial" w:cs="Arial"/>
            <w:noProof/>
            <w:webHidden/>
            <w:sz w:val="20"/>
            <w:szCs w:val="20"/>
          </w:rPr>
          <w:instrText xml:space="preserve"> PAGEREF _Toc102174282 \h </w:instrText>
        </w:r>
        <w:r w:rsidRPr="002F4556">
          <w:rPr>
            <w:rFonts w:ascii="Arial" w:hAnsi="Arial" w:cs="Arial"/>
            <w:noProof/>
            <w:webHidden/>
            <w:sz w:val="20"/>
            <w:szCs w:val="20"/>
          </w:rPr>
        </w:r>
        <w:r w:rsidRPr="002F4556">
          <w:rPr>
            <w:rFonts w:ascii="Arial" w:hAnsi="Arial" w:cs="Arial"/>
            <w:noProof/>
            <w:webHidden/>
            <w:sz w:val="20"/>
            <w:szCs w:val="20"/>
          </w:rPr>
          <w:fldChar w:fldCharType="separate"/>
        </w:r>
        <w:r w:rsidR="00F200A0">
          <w:rPr>
            <w:rFonts w:ascii="Arial" w:hAnsi="Arial" w:cs="Arial"/>
            <w:noProof/>
            <w:webHidden/>
            <w:sz w:val="20"/>
            <w:szCs w:val="20"/>
          </w:rPr>
          <w:t>50</w:t>
        </w:r>
        <w:r w:rsidRPr="002F4556">
          <w:rPr>
            <w:rFonts w:ascii="Arial" w:hAnsi="Arial" w:cs="Arial"/>
            <w:noProof/>
            <w:webHidden/>
            <w:sz w:val="20"/>
            <w:szCs w:val="20"/>
          </w:rPr>
          <w:fldChar w:fldCharType="end"/>
        </w:r>
      </w:hyperlink>
    </w:p>
    <w:p w:rsidR="002F4556" w:rsidRPr="002F4556" w:rsidRDefault="002F4556" w:rsidP="002F4556">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283" w:history="1">
        <w:r w:rsidRPr="002F4556">
          <w:rPr>
            <w:rStyle w:val="af8"/>
            <w:rFonts w:ascii="Arial" w:hAnsi="Arial" w:cs="Arial"/>
            <w:noProof/>
            <w:sz w:val="20"/>
            <w:szCs w:val="20"/>
          </w:rPr>
          <w:t>2.9.4.</w:t>
        </w:r>
        <w:r w:rsidRPr="002F4556">
          <w:rPr>
            <w:rFonts w:ascii="Arial" w:eastAsiaTheme="minorEastAsia" w:hAnsi="Arial" w:cs="Arial"/>
            <w:noProof/>
            <w:sz w:val="20"/>
            <w:szCs w:val="20"/>
            <w:lang w:eastAsia="ru-RU"/>
          </w:rPr>
          <w:tab/>
        </w:r>
        <w:r w:rsidRPr="002F4556">
          <w:rPr>
            <w:rStyle w:val="af8"/>
            <w:rFonts w:ascii="Arial" w:hAnsi="Arial" w:cs="Arial"/>
            <w:noProof/>
            <w:sz w:val="20"/>
            <w:szCs w:val="20"/>
          </w:rPr>
          <w:t>Графические материалы (карты-схемы тепловых сетей и зон ненормативной надежности и безопасности теплоснабжения)</w:t>
        </w:r>
        <w:r w:rsidRPr="002F4556">
          <w:rPr>
            <w:rFonts w:ascii="Arial" w:hAnsi="Arial" w:cs="Arial"/>
            <w:noProof/>
            <w:webHidden/>
            <w:sz w:val="20"/>
            <w:szCs w:val="20"/>
          </w:rPr>
          <w:tab/>
        </w:r>
        <w:r w:rsidRPr="002F4556">
          <w:rPr>
            <w:rFonts w:ascii="Arial" w:hAnsi="Arial" w:cs="Arial"/>
            <w:noProof/>
            <w:webHidden/>
            <w:sz w:val="20"/>
            <w:szCs w:val="20"/>
          </w:rPr>
          <w:fldChar w:fldCharType="begin"/>
        </w:r>
        <w:r w:rsidRPr="002F4556">
          <w:rPr>
            <w:rFonts w:ascii="Arial" w:hAnsi="Arial" w:cs="Arial"/>
            <w:noProof/>
            <w:webHidden/>
            <w:sz w:val="20"/>
            <w:szCs w:val="20"/>
          </w:rPr>
          <w:instrText xml:space="preserve"> PAGEREF _Toc102174283 \h </w:instrText>
        </w:r>
        <w:r w:rsidRPr="002F4556">
          <w:rPr>
            <w:rFonts w:ascii="Arial" w:hAnsi="Arial" w:cs="Arial"/>
            <w:noProof/>
            <w:webHidden/>
            <w:sz w:val="20"/>
            <w:szCs w:val="20"/>
          </w:rPr>
        </w:r>
        <w:r w:rsidRPr="002F4556">
          <w:rPr>
            <w:rFonts w:ascii="Arial" w:hAnsi="Arial" w:cs="Arial"/>
            <w:noProof/>
            <w:webHidden/>
            <w:sz w:val="20"/>
            <w:szCs w:val="20"/>
          </w:rPr>
          <w:fldChar w:fldCharType="separate"/>
        </w:r>
        <w:r w:rsidR="00F200A0">
          <w:rPr>
            <w:rFonts w:ascii="Arial" w:hAnsi="Arial" w:cs="Arial"/>
            <w:noProof/>
            <w:webHidden/>
            <w:sz w:val="20"/>
            <w:szCs w:val="20"/>
          </w:rPr>
          <w:t>50</w:t>
        </w:r>
        <w:r w:rsidRPr="002F4556">
          <w:rPr>
            <w:rFonts w:ascii="Arial" w:hAnsi="Arial" w:cs="Arial"/>
            <w:noProof/>
            <w:webHidden/>
            <w:sz w:val="20"/>
            <w:szCs w:val="20"/>
          </w:rPr>
          <w:fldChar w:fldCharType="end"/>
        </w:r>
      </w:hyperlink>
    </w:p>
    <w:p w:rsidR="002F4556" w:rsidRPr="002F4556" w:rsidRDefault="002F4556" w:rsidP="002F4556">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284" w:history="1">
        <w:r w:rsidRPr="002F4556">
          <w:rPr>
            <w:rStyle w:val="af8"/>
            <w:rFonts w:ascii="Arial" w:hAnsi="Arial" w:cs="Arial"/>
            <w:noProof/>
            <w:sz w:val="20"/>
            <w:szCs w:val="20"/>
          </w:rPr>
          <w:t>2.9.5.</w:t>
        </w:r>
        <w:r w:rsidRPr="002F4556">
          <w:rPr>
            <w:rFonts w:ascii="Arial" w:eastAsiaTheme="minorEastAsia" w:hAnsi="Arial" w:cs="Arial"/>
            <w:noProof/>
            <w:sz w:val="20"/>
            <w:szCs w:val="20"/>
            <w:lang w:eastAsia="ru-RU"/>
          </w:rPr>
          <w:tab/>
        </w:r>
        <w:r w:rsidRPr="002F4556">
          <w:rPr>
            <w:rStyle w:val="af8"/>
            <w:rFonts w:ascii="Arial" w:hAnsi="Arial" w:cs="Arial"/>
            <w:noProof/>
            <w:sz w:val="20"/>
            <w:szCs w:val="20"/>
          </w:rPr>
          <w:t>Результаты анализа аварийных ситуаций при теплоснабжении, расследование причин которых осуществляется федеральным органом исполнительной власти</w:t>
        </w:r>
        <w:r w:rsidRPr="002F4556">
          <w:rPr>
            <w:rFonts w:ascii="Arial" w:hAnsi="Arial" w:cs="Arial"/>
            <w:noProof/>
            <w:webHidden/>
            <w:sz w:val="20"/>
            <w:szCs w:val="20"/>
          </w:rPr>
          <w:tab/>
        </w:r>
        <w:r w:rsidRPr="002F4556">
          <w:rPr>
            <w:rFonts w:ascii="Arial" w:hAnsi="Arial" w:cs="Arial"/>
            <w:noProof/>
            <w:webHidden/>
            <w:sz w:val="20"/>
            <w:szCs w:val="20"/>
          </w:rPr>
          <w:fldChar w:fldCharType="begin"/>
        </w:r>
        <w:r w:rsidRPr="002F4556">
          <w:rPr>
            <w:rFonts w:ascii="Arial" w:hAnsi="Arial" w:cs="Arial"/>
            <w:noProof/>
            <w:webHidden/>
            <w:sz w:val="20"/>
            <w:szCs w:val="20"/>
          </w:rPr>
          <w:instrText xml:space="preserve"> PAGEREF _Toc102174284 \h </w:instrText>
        </w:r>
        <w:r w:rsidRPr="002F4556">
          <w:rPr>
            <w:rFonts w:ascii="Arial" w:hAnsi="Arial" w:cs="Arial"/>
            <w:noProof/>
            <w:webHidden/>
            <w:sz w:val="20"/>
            <w:szCs w:val="20"/>
          </w:rPr>
        </w:r>
        <w:r w:rsidRPr="002F4556">
          <w:rPr>
            <w:rFonts w:ascii="Arial" w:hAnsi="Arial" w:cs="Arial"/>
            <w:noProof/>
            <w:webHidden/>
            <w:sz w:val="20"/>
            <w:szCs w:val="20"/>
          </w:rPr>
          <w:fldChar w:fldCharType="separate"/>
        </w:r>
        <w:r w:rsidR="00F200A0">
          <w:rPr>
            <w:rFonts w:ascii="Arial" w:hAnsi="Arial" w:cs="Arial"/>
            <w:noProof/>
            <w:webHidden/>
            <w:sz w:val="20"/>
            <w:szCs w:val="20"/>
          </w:rPr>
          <w:t>50</w:t>
        </w:r>
        <w:r w:rsidRPr="002F4556">
          <w:rPr>
            <w:rFonts w:ascii="Arial" w:hAnsi="Arial" w:cs="Arial"/>
            <w:noProof/>
            <w:webHidden/>
            <w:sz w:val="20"/>
            <w:szCs w:val="20"/>
          </w:rPr>
          <w:fldChar w:fldCharType="end"/>
        </w:r>
      </w:hyperlink>
    </w:p>
    <w:p w:rsidR="002F4556" w:rsidRPr="002F4556" w:rsidRDefault="002F4556" w:rsidP="002F4556">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285" w:history="1">
        <w:r w:rsidRPr="002F4556">
          <w:rPr>
            <w:rStyle w:val="af8"/>
            <w:rFonts w:ascii="Arial" w:hAnsi="Arial" w:cs="Arial"/>
            <w:noProof/>
            <w:sz w:val="20"/>
            <w:szCs w:val="20"/>
          </w:rPr>
          <w:t>2.9.6.</w:t>
        </w:r>
        <w:r w:rsidRPr="002F4556">
          <w:rPr>
            <w:rFonts w:ascii="Arial" w:eastAsiaTheme="minorEastAsia" w:hAnsi="Arial" w:cs="Arial"/>
            <w:noProof/>
            <w:sz w:val="20"/>
            <w:szCs w:val="20"/>
            <w:lang w:eastAsia="ru-RU"/>
          </w:rPr>
          <w:tab/>
        </w:r>
        <w:r w:rsidRPr="002F4556">
          <w:rPr>
            <w:rStyle w:val="af8"/>
            <w:rFonts w:ascii="Arial" w:hAnsi="Arial" w:cs="Arial"/>
            <w:noProof/>
            <w:sz w:val="20"/>
            <w:szCs w:val="20"/>
          </w:rPr>
          <w:t>Результаты анализа времени восстановления теплоснабжения потребителей, отключенных в результате аварийных ситуаций при теплоснабжении</w:t>
        </w:r>
        <w:r w:rsidRPr="002F4556">
          <w:rPr>
            <w:rFonts w:ascii="Arial" w:hAnsi="Arial" w:cs="Arial"/>
            <w:noProof/>
            <w:webHidden/>
            <w:sz w:val="20"/>
            <w:szCs w:val="20"/>
          </w:rPr>
          <w:tab/>
        </w:r>
        <w:r w:rsidRPr="002F4556">
          <w:rPr>
            <w:rFonts w:ascii="Arial" w:hAnsi="Arial" w:cs="Arial"/>
            <w:noProof/>
            <w:webHidden/>
            <w:sz w:val="20"/>
            <w:szCs w:val="20"/>
          </w:rPr>
          <w:fldChar w:fldCharType="begin"/>
        </w:r>
        <w:r w:rsidRPr="002F4556">
          <w:rPr>
            <w:rFonts w:ascii="Arial" w:hAnsi="Arial" w:cs="Arial"/>
            <w:noProof/>
            <w:webHidden/>
            <w:sz w:val="20"/>
            <w:szCs w:val="20"/>
          </w:rPr>
          <w:instrText xml:space="preserve"> PAGEREF _Toc102174285 \h </w:instrText>
        </w:r>
        <w:r w:rsidRPr="002F4556">
          <w:rPr>
            <w:rFonts w:ascii="Arial" w:hAnsi="Arial" w:cs="Arial"/>
            <w:noProof/>
            <w:webHidden/>
            <w:sz w:val="20"/>
            <w:szCs w:val="20"/>
          </w:rPr>
        </w:r>
        <w:r w:rsidRPr="002F4556">
          <w:rPr>
            <w:rFonts w:ascii="Arial" w:hAnsi="Arial" w:cs="Arial"/>
            <w:noProof/>
            <w:webHidden/>
            <w:sz w:val="20"/>
            <w:szCs w:val="20"/>
          </w:rPr>
          <w:fldChar w:fldCharType="separate"/>
        </w:r>
        <w:r w:rsidR="00F200A0">
          <w:rPr>
            <w:rFonts w:ascii="Arial" w:hAnsi="Arial" w:cs="Arial"/>
            <w:noProof/>
            <w:webHidden/>
            <w:sz w:val="20"/>
            <w:szCs w:val="20"/>
          </w:rPr>
          <w:t>51</w:t>
        </w:r>
        <w:r w:rsidRPr="002F4556">
          <w:rPr>
            <w:rFonts w:ascii="Arial" w:hAnsi="Arial" w:cs="Arial"/>
            <w:noProof/>
            <w:webHidden/>
            <w:sz w:val="20"/>
            <w:szCs w:val="20"/>
          </w:rPr>
          <w:fldChar w:fldCharType="end"/>
        </w:r>
      </w:hyperlink>
    </w:p>
    <w:p w:rsidR="002F4556" w:rsidRPr="002F4556" w:rsidRDefault="002F4556" w:rsidP="002F4556">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286" w:history="1">
        <w:r w:rsidRPr="002F4556">
          <w:rPr>
            <w:rStyle w:val="af8"/>
            <w:rFonts w:ascii="Arial" w:hAnsi="Arial" w:cs="Arial"/>
            <w:noProof/>
            <w:sz w:val="20"/>
            <w:szCs w:val="20"/>
          </w:rPr>
          <w:t>2.9.7.</w:t>
        </w:r>
        <w:r w:rsidRPr="002F4556">
          <w:rPr>
            <w:rFonts w:ascii="Arial" w:eastAsiaTheme="minorEastAsia" w:hAnsi="Arial" w:cs="Arial"/>
            <w:noProof/>
            <w:sz w:val="20"/>
            <w:szCs w:val="20"/>
            <w:lang w:eastAsia="ru-RU"/>
          </w:rPr>
          <w:tab/>
        </w:r>
        <w:r w:rsidRPr="002F4556">
          <w:rPr>
            <w:rStyle w:val="af8"/>
            <w:rFonts w:ascii="Arial" w:hAnsi="Arial" w:cs="Arial"/>
            <w:noProof/>
            <w:sz w:val="20"/>
            <w:szCs w:val="20"/>
          </w:rPr>
          <w:t>Описание изменений в надёжности теплоснабжения для каждой системы теплоснабжения с учётом реализации планов строительства, реконструкции, технического перевооружения и модернизации источников тепловой энергии и тепловых сетей, введённых в эксплуатацию за период, предшествующий актуализации схемы</w:t>
        </w:r>
        <w:r w:rsidRPr="002F4556">
          <w:rPr>
            <w:rFonts w:ascii="Arial" w:hAnsi="Arial" w:cs="Arial"/>
            <w:noProof/>
            <w:webHidden/>
            <w:sz w:val="20"/>
            <w:szCs w:val="20"/>
          </w:rPr>
          <w:tab/>
        </w:r>
        <w:r w:rsidRPr="002F4556">
          <w:rPr>
            <w:rFonts w:ascii="Arial" w:hAnsi="Arial" w:cs="Arial"/>
            <w:noProof/>
            <w:webHidden/>
            <w:sz w:val="20"/>
            <w:szCs w:val="20"/>
          </w:rPr>
          <w:fldChar w:fldCharType="begin"/>
        </w:r>
        <w:r w:rsidRPr="002F4556">
          <w:rPr>
            <w:rFonts w:ascii="Arial" w:hAnsi="Arial" w:cs="Arial"/>
            <w:noProof/>
            <w:webHidden/>
            <w:sz w:val="20"/>
            <w:szCs w:val="20"/>
          </w:rPr>
          <w:instrText xml:space="preserve"> PAGEREF _Toc102174286 \h </w:instrText>
        </w:r>
        <w:r w:rsidRPr="002F4556">
          <w:rPr>
            <w:rFonts w:ascii="Arial" w:hAnsi="Arial" w:cs="Arial"/>
            <w:noProof/>
            <w:webHidden/>
            <w:sz w:val="20"/>
            <w:szCs w:val="20"/>
          </w:rPr>
        </w:r>
        <w:r w:rsidRPr="002F4556">
          <w:rPr>
            <w:rFonts w:ascii="Arial" w:hAnsi="Arial" w:cs="Arial"/>
            <w:noProof/>
            <w:webHidden/>
            <w:sz w:val="20"/>
            <w:szCs w:val="20"/>
          </w:rPr>
          <w:fldChar w:fldCharType="separate"/>
        </w:r>
        <w:r w:rsidR="00F200A0">
          <w:rPr>
            <w:rFonts w:ascii="Arial" w:hAnsi="Arial" w:cs="Arial"/>
            <w:noProof/>
            <w:webHidden/>
            <w:sz w:val="20"/>
            <w:szCs w:val="20"/>
          </w:rPr>
          <w:t>51</w:t>
        </w:r>
        <w:r w:rsidRPr="002F4556">
          <w:rPr>
            <w:rFonts w:ascii="Arial" w:hAnsi="Arial" w:cs="Arial"/>
            <w:noProof/>
            <w:webHidden/>
            <w:sz w:val="20"/>
            <w:szCs w:val="20"/>
          </w:rPr>
          <w:fldChar w:fldCharType="end"/>
        </w:r>
      </w:hyperlink>
    </w:p>
    <w:p w:rsidR="002F4556" w:rsidRPr="002F4556" w:rsidRDefault="002F4556" w:rsidP="002F4556">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287" w:history="1">
        <w:r w:rsidRPr="002F4556">
          <w:rPr>
            <w:rStyle w:val="af8"/>
            <w:rFonts w:ascii="Arial" w:hAnsi="Arial" w:cs="Arial"/>
            <w:noProof/>
            <w:sz w:val="20"/>
            <w:szCs w:val="20"/>
          </w:rPr>
          <w:t>2.9.8.</w:t>
        </w:r>
        <w:r w:rsidRPr="002F4556">
          <w:rPr>
            <w:rFonts w:ascii="Arial" w:eastAsiaTheme="minorEastAsia" w:hAnsi="Arial" w:cs="Arial"/>
            <w:noProof/>
            <w:sz w:val="20"/>
            <w:szCs w:val="20"/>
            <w:lang w:eastAsia="ru-RU"/>
          </w:rPr>
          <w:tab/>
        </w:r>
        <w:r w:rsidRPr="002F4556">
          <w:rPr>
            <w:rStyle w:val="af8"/>
            <w:rFonts w:ascii="Arial" w:hAnsi="Arial" w:cs="Arial"/>
            <w:noProof/>
            <w:sz w:val="20"/>
            <w:szCs w:val="20"/>
          </w:rPr>
          <w:t>Сценарии развития аварий</w:t>
        </w:r>
        <w:r w:rsidRPr="002F4556">
          <w:rPr>
            <w:rFonts w:ascii="Arial" w:hAnsi="Arial" w:cs="Arial"/>
            <w:noProof/>
            <w:webHidden/>
            <w:sz w:val="20"/>
            <w:szCs w:val="20"/>
          </w:rPr>
          <w:tab/>
        </w:r>
        <w:r w:rsidRPr="002F4556">
          <w:rPr>
            <w:rFonts w:ascii="Arial" w:hAnsi="Arial" w:cs="Arial"/>
            <w:noProof/>
            <w:webHidden/>
            <w:sz w:val="20"/>
            <w:szCs w:val="20"/>
          </w:rPr>
          <w:fldChar w:fldCharType="begin"/>
        </w:r>
        <w:r w:rsidRPr="002F4556">
          <w:rPr>
            <w:rFonts w:ascii="Arial" w:hAnsi="Arial" w:cs="Arial"/>
            <w:noProof/>
            <w:webHidden/>
            <w:sz w:val="20"/>
            <w:szCs w:val="20"/>
          </w:rPr>
          <w:instrText xml:space="preserve"> PAGEREF _Toc102174287 \h </w:instrText>
        </w:r>
        <w:r w:rsidRPr="002F4556">
          <w:rPr>
            <w:rFonts w:ascii="Arial" w:hAnsi="Arial" w:cs="Arial"/>
            <w:noProof/>
            <w:webHidden/>
            <w:sz w:val="20"/>
            <w:szCs w:val="20"/>
          </w:rPr>
        </w:r>
        <w:r w:rsidRPr="002F4556">
          <w:rPr>
            <w:rFonts w:ascii="Arial" w:hAnsi="Arial" w:cs="Arial"/>
            <w:noProof/>
            <w:webHidden/>
            <w:sz w:val="20"/>
            <w:szCs w:val="20"/>
          </w:rPr>
          <w:fldChar w:fldCharType="separate"/>
        </w:r>
        <w:r w:rsidR="00F200A0">
          <w:rPr>
            <w:rFonts w:ascii="Arial" w:hAnsi="Arial" w:cs="Arial"/>
            <w:noProof/>
            <w:webHidden/>
            <w:sz w:val="20"/>
            <w:szCs w:val="20"/>
          </w:rPr>
          <w:t>51</w:t>
        </w:r>
        <w:r w:rsidRPr="002F4556">
          <w:rPr>
            <w:rFonts w:ascii="Arial" w:hAnsi="Arial" w:cs="Arial"/>
            <w:noProof/>
            <w:webHidden/>
            <w:sz w:val="20"/>
            <w:szCs w:val="20"/>
          </w:rPr>
          <w:fldChar w:fldCharType="end"/>
        </w:r>
      </w:hyperlink>
    </w:p>
    <w:p w:rsidR="002F4556" w:rsidRPr="002F4556" w:rsidRDefault="002F4556" w:rsidP="002F4556">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4288" w:history="1">
        <w:r w:rsidRPr="002F4556">
          <w:rPr>
            <w:rStyle w:val="af8"/>
            <w:rFonts w:ascii="Arial" w:hAnsi="Arial" w:cs="Arial"/>
            <w:noProof/>
            <w:sz w:val="20"/>
            <w:szCs w:val="20"/>
          </w:rPr>
          <w:t>2.10.</w:t>
        </w:r>
        <w:r w:rsidRPr="002F4556">
          <w:rPr>
            <w:rFonts w:ascii="Arial" w:eastAsiaTheme="minorEastAsia" w:hAnsi="Arial" w:cs="Arial"/>
            <w:noProof/>
            <w:sz w:val="20"/>
            <w:szCs w:val="20"/>
            <w:lang w:eastAsia="ru-RU"/>
          </w:rPr>
          <w:tab/>
        </w:r>
        <w:r w:rsidRPr="002F4556">
          <w:rPr>
            <w:rStyle w:val="af8"/>
            <w:rFonts w:ascii="Arial" w:hAnsi="Arial" w:cs="Arial"/>
            <w:noProof/>
            <w:sz w:val="20"/>
            <w:szCs w:val="20"/>
          </w:rPr>
          <w:t>Технико-экономические показатели теплоснабжающих и теплосетевых организаций</w:t>
        </w:r>
        <w:r w:rsidRPr="002F4556">
          <w:rPr>
            <w:rFonts w:ascii="Arial" w:hAnsi="Arial" w:cs="Arial"/>
            <w:noProof/>
            <w:webHidden/>
            <w:sz w:val="20"/>
            <w:szCs w:val="20"/>
          </w:rPr>
          <w:tab/>
        </w:r>
        <w:r w:rsidRPr="002F4556">
          <w:rPr>
            <w:rFonts w:ascii="Arial" w:hAnsi="Arial" w:cs="Arial"/>
            <w:noProof/>
            <w:webHidden/>
            <w:sz w:val="20"/>
            <w:szCs w:val="20"/>
          </w:rPr>
          <w:fldChar w:fldCharType="begin"/>
        </w:r>
        <w:r w:rsidRPr="002F4556">
          <w:rPr>
            <w:rFonts w:ascii="Arial" w:hAnsi="Arial" w:cs="Arial"/>
            <w:noProof/>
            <w:webHidden/>
            <w:sz w:val="20"/>
            <w:szCs w:val="20"/>
          </w:rPr>
          <w:instrText xml:space="preserve"> PAGEREF _Toc102174288 \h </w:instrText>
        </w:r>
        <w:r w:rsidRPr="002F4556">
          <w:rPr>
            <w:rFonts w:ascii="Arial" w:hAnsi="Arial" w:cs="Arial"/>
            <w:noProof/>
            <w:webHidden/>
            <w:sz w:val="20"/>
            <w:szCs w:val="20"/>
          </w:rPr>
        </w:r>
        <w:r w:rsidRPr="002F4556">
          <w:rPr>
            <w:rFonts w:ascii="Arial" w:hAnsi="Arial" w:cs="Arial"/>
            <w:noProof/>
            <w:webHidden/>
            <w:sz w:val="20"/>
            <w:szCs w:val="20"/>
          </w:rPr>
          <w:fldChar w:fldCharType="separate"/>
        </w:r>
        <w:r w:rsidR="00F200A0">
          <w:rPr>
            <w:rFonts w:ascii="Arial" w:hAnsi="Arial" w:cs="Arial"/>
            <w:noProof/>
            <w:webHidden/>
            <w:sz w:val="20"/>
            <w:szCs w:val="20"/>
          </w:rPr>
          <w:t>54</w:t>
        </w:r>
        <w:r w:rsidRPr="002F4556">
          <w:rPr>
            <w:rFonts w:ascii="Arial" w:hAnsi="Arial" w:cs="Arial"/>
            <w:noProof/>
            <w:webHidden/>
            <w:sz w:val="20"/>
            <w:szCs w:val="20"/>
          </w:rPr>
          <w:fldChar w:fldCharType="end"/>
        </w:r>
      </w:hyperlink>
    </w:p>
    <w:p w:rsidR="002F4556" w:rsidRPr="002F4556" w:rsidRDefault="002F4556" w:rsidP="002F4556">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289" w:history="1">
        <w:r w:rsidRPr="002F4556">
          <w:rPr>
            <w:rStyle w:val="af8"/>
            <w:rFonts w:ascii="Arial" w:hAnsi="Arial" w:cs="Arial"/>
            <w:noProof/>
            <w:sz w:val="20"/>
            <w:szCs w:val="20"/>
          </w:rPr>
          <w:t>2.10.1.</w:t>
        </w:r>
        <w:r w:rsidRPr="002F4556">
          <w:rPr>
            <w:rFonts w:ascii="Arial" w:eastAsiaTheme="minorEastAsia" w:hAnsi="Arial" w:cs="Arial"/>
            <w:noProof/>
            <w:sz w:val="20"/>
            <w:szCs w:val="20"/>
            <w:lang w:eastAsia="ru-RU"/>
          </w:rPr>
          <w:tab/>
        </w:r>
        <w:r w:rsidRPr="002F4556">
          <w:rPr>
            <w:rStyle w:val="af8"/>
            <w:rFonts w:ascii="Arial" w:hAnsi="Arial" w:cs="Arial"/>
            <w:noProof/>
            <w:sz w:val="20"/>
            <w:szCs w:val="20"/>
          </w:rPr>
          <w:t>Описание изменений технико-экономических показателей теплоснабжающих и теплосетевых организаций для каждой системы теплоснабжения с учётом реализации планов строительства, реконструкции, технического перевооружения и модернизации источников тепловой энергии и тепловых сетей, введённых в эксплуатацию за период, предшествующий актуализации схемы</w:t>
        </w:r>
        <w:r w:rsidRPr="002F4556">
          <w:rPr>
            <w:rFonts w:ascii="Arial" w:hAnsi="Arial" w:cs="Arial"/>
            <w:noProof/>
            <w:webHidden/>
            <w:sz w:val="20"/>
            <w:szCs w:val="20"/>
          </w:rPr>
          <w:tab/>
        </w:r>
        <w:r w:rsidRPr="002F4556">
          <w:rPr>
            <w:rFonts w:ascii="Arial" w:hAnsi="Arial" w:cs="Arial"/>
            <w:noProof/>
            <w:webHidden/>
            <w:sz w:val="20"/>
            <w:szCs w:val="20"/>
          </w:rPr>
          <w:fldChar w:fldCharType="begin"/>
        </w:r>
        <w:r w:rsidRPr="002F4556">
          <w:rPr>
            <w:rFonts w:ascii="Arial" w:hAnsi="Arial" w:cs="Arial"/>
            <w:noProof/>
            <w:webHidden/>
            <w:sz w:val="20"/>
            <w:szCs w:val="20"/>
          </w:rPr>
          <w:instrText xml:space="preserve"> PAGEREF _Toc102174289 \h </w:instrText>
        </w:r>
        <w:r w:rsidRPr="002F4556">
          <w:rPr>
            <w:rFonts w:ascii="Arial" w:hAnsi="Arial" w:cs="Arial"/>
            <w:noProof/>
            <w:webHidden/>
            <w:sz w:val="20"/>
            <w:szCs w:val="20"/>
          </w:rPr>
        </w:r>
        <w:r w:rsidRPr="002F4556">
          <w:rPr>
            <w:rFonts w:ascii="Arial" w:hAnsi="Arial" w:cs="Arial"/>
            <w:noProof/>
            <w:webHidden/>
            <w:sz w:val="20"/>
            <w:szCs w:val="20"/>
          </w:rPr>
          <w:fldChar w:fldCharType="separate"/>
        </w:r>
        <w:r w:rsidR="00F200A0">
          <w:rPr>
            <w:rFonts w:ascii="Arial" w:hAnsi="Arial" w:cs="Arial"/>
            <w:noProof/>
            <w:webHidden/>
            <w:sz w:val="20"/>
            <w:szCs w:val="20"/>
          </w:rPr>
          <w:t>54</w:t>
        </w:r>
        <w:r w:rsidRPr="002F4556">
          <w:rPr>
            <w:rFonts w:ascii="Arial" w:hAnsi="Arial" w:cs="Arial"/>
            <w:noProof/>
            <w:webHidden/>
            <w:sz w:val="20"/>
            <w:szCs w:val="20"/>
          </w:rPr>
          <w:fldChar w:fldCharType="end"/>
        </w:r>
      </w:hyperlink>
    </w:p>
    <w:p w:rsidR="002F4556" w:rsidRPr="002F4556" w:rsidRDefault="002F4556" w:rsidP="002F4556">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4290" w:history="1">
        <w:r w:rsidRPr="002F4556">
          <w:rPr>
            <w:rStyle w:val="af8"/>
            <w:rFonts w:ascii="Arial" w:hAnsi="Arial" w:cs="Arial"/>
            <w:noProof/>
            <w:sz w:val="20"/>
            <w:szCs w:val="20"/>
          </w:rPr>
          <w:t>2.11.</w:t>
        </w:r>
        <w:r w:rsidRPr="002F4556">
          <w:rPr>
            <w:rFonts w:ascii="Arial" w:eastAsiaTheme="minorEastAsia" w:hAnsi="Arial" w:cs="Arial"/>
            <w:noProof/>
            <w:sz w:val="20"/>
            <w:szCs w:val="20"/>
            <w:lang w:eastAsia="ru-RU"/>
          </w:rPr>
          <w:tab/>
        </w:r>
        <w:r w:rsidRPr="002F4556">
          <w:rPr>
            <w:rStyle w:val="af8"/>
            <w:rFonts w:ascii="Arial" w:hAnsi="Arial" w:cs="Arial"/>
            <w:noProof/>
            <w:sz w:val="20"/>
            <w:szCs w:val="20"/>
          </w:rPr>
          <w:t>Цены (тарифы) в сфере теплоснабжения</w:t>
        </w:r>
        <w:r w:rsidRPr="002F4556">
          <w:rPr>
            <w:rFonts w:ascii="Arial" w:hAnsi="Arial" w:cs="Arial"/>
            <w:noProof/>
            <w:webHidden/>
            <w:sz w:val="20"/>
            <w:szCs w:val="20"/>
          </w:rPr>
          <w:tab/>
        </w:r>
        <w:r w:rsidRPr="002F4556">
          <w:rPr>
            <w:rFonts w:ascii="Arial" w:hAnsi="Arial" w:cs="Arial"/>
            <w:noProof/>
            <w:webHidden/>
            <w:sz w:val="20"/>
            <w:szCs w:val="20"/>
          </w:rPr>
          <w:fldChar w:fldCharType="begin"/>
        </w:r>
        <w:r w:rsidRPr="002F4556">
          <w:rPr>
            <w:rFonts w:ascii="Arial" w:hAnsi="Arial" w:cs="Arial"/>
            <w:noProof/>
            <w:webHidden/>
            <w:sz w:val="20"/>
            <w:szCs w:val="20"/>
          </w:rPr>
          <w:instrText xml:space="preserve"> PAGEREF _Toc102174290 \h </w:instrText>
        </w:r>
        <w:r w:rsidRPr="002F4556">
          <w:rPr>
            <w:rFonts w:ascii="Arial" w:hAnsi="Arial" w:cs="Arial"/>
            <w:noProof/>
            <w:webHidden/>
            <w:sz w:val="20"/>
            <w:szCs w:val="20"/>
          </w:rPr>
        </w:r>
        <w:r w:rsidRPr="002F4556">
          <w:rPr>
            <w:rFonts w:ascii="Arial" w:hAnsi="Arial" w:cs="Arial"/>
            <w:noProof/>
            <w:webHidden/>
            <w:sz w:val="20"/>
            <w:szCs w:val="20"/>
          </w:rPr>
          <w:fldChar w:fldCharType="separate"/>
        </w:r>
        <w:r w:rsidR="00F200A0">
          <w:rPr>
            <w:rFonts w:ascii="Arial" w:hAnsi="Arial" w:cs="Arial"/>
            <w:noProof/>
            <w:webHidden/>
            <w:sz w:val="20"/>
            <w:szCs w:val="20"/>
          </w:rPr>
          <w:t>55</w:t>
        </w:r>
        <w:r w:rsidRPr="002F4556">
          <w:rPr>
            <w:rFonts w:ascii="Arial" w:hAnsi="Arial" w:cs="Arial"/>
            <w:noProof/>
            <w:webHidden/>
            <w:sz w:val="20"/>
            <w:szCs w:val="20"/>
          </w:rPr>
          <w:fldChar w:fldCharType="end"/>
        </w:r>
      </w:hyperlink>
    </w:p>
    <w:p w:rsidR="002F4556" w:rsidRPr="002F4556" w:rsidRDefault="002F4556" w:rsidP="002F4556">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291" w:history="1">
        <w:r w:rsidRPr="002F4556">
          <w:rPr>
            <w:rStyle w:val="af8"/>
            <w:rFonts w:ascii="Arial" w:hAnsi="Arial" w:cs="Arial"/>
            <w:noProof/>
            <w:sz w:val="20"/>
            <w:szCs w:val="20"/>
          </w:rPr>
          <w:t>2.11.1.</w:t>
        </w:r>
        <w:r w:rsidRPr="002F4556">
          <w:rPr>
            <w:rFonts w:ascii="Arial" w:eastAsiaTheme="minorEastAsia" w:hAnsi="Arial" w:cs="Arial"/>
            <w:noProof/>
            <w:sz w:val="20"/>
            <w:szCs w:val="20"/>
            <w:lang w:eastAsia="ru-RU"/>
          </w:rPr>
          <w:tab/>
        </w:r>
        <w:r w:rsidRPr="002F4556">
          <w:rPr>
            <w:rStyle w:val="af8"/>
            <w:rFonts w:ascii="Arial" w:hAnsi="Arial" w:cs="Arial"/>
            <w:noProof/>
            <w:sz w:val="20"/>
            <w:szCs w:val="20"/>
          </w:rPr>
          <w:t>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r w:rsidRPr="002F4556">
          <w:rPr>
            <w:rFonts w:ascii="Arial" w:hAnsi="Arial" w:cs="Arial"/>
            <w:noProof/>
            <w:webHidden/>
            <w:sz w:val="20"/>
            <w:szCs w:val="20"/>
          </w:rPr>
          <w:tab/>
        </w:r>
        <w:r w:rsidRPr="002F4556">
          <w:rPr>
            <w:rFonts w:ascii="Arial" w:hAnsi="Arial" w:cs="Arial"/>
            <w:noProof/>
            <w:webHidden/>
            <w:sz w:val="20"/>
            <w:szCs w:val="20"/>
          </w:rPr>
          <w:fldChar w:fldCharType="begin"/>
        </w:r>
        <w:r w:rsidRPr="002F4556">
          <w:rPr>
            <w:rFonts w:ascii="Arial" w:hAnsi="Arial" w:cs="Arial"/>
            <w:noProof/>
            <w:webHidden/>
            <w:sz w:val="20"/>
            <w:szCs w:val="20"/>
          </w:rPr>
          <w:instrText xml:space="preserve"> PAGEREF _Toc102174291 \h </w:instrText>
        </w:r>
        <w:r w:rsidRPr="002F4556">
          <w:rPr>
            <w:rFonts w:ascii="Arial" w:hAnsi="Arial" w:cs="Arial"/>
            <w:noProof/>
            <w:webHidden/>
            <w:sz w:val="20"/>
            <w:szCs w:val="20"/>
          </w:rPr>
        </w:r>
        <w:r w:rsidRPr="002F4556">
          <w:rPr>
            <w:rFonts w:ascii="Arial" w:hAnsi="Arial" w:cs="Arial"/>
            <w:noProof/>
            <w:webHidden/>
            <w:sz w:val="20"/>
            <w:szCs w:val="20"/>
          </w:rPr>
          <w:fldChar w:fldCharType="separate"/>
        </w:r>
        <w:r w:rsidR="00F200A0">
          <w:rPr>
            <w:rFonts w:ascii="Arial" w:hAnsi="Arial" w:cs="Arial"/>
            <w:noProof/>
            <w:webHidden/>
            <w:sz w:val="20"/>
            <w:szCs w:val="20"/>
          </w:rPr>
          <w:t>55</w:t>
        </w:r>
        <w:r w:rsidRPr="002F4556">
          <w:rPr>
            <w:rFonts w:ascii="Arial" w:hAnsi="Arial" w:cs="Arial"/>
            <w:noProof/>
            <w:webHidden/>
            <w:sz w:val="20"/>
            <w:szCs w:val="20"/>
          </w:rPr>
          <w:fldChar w:fldCharType="end"/>
        </w:r>
      </w:hyperlink>
    </w:p>
    <w:p w:rsidR="002F4556" w:rsidRPr="002F4556" w:rsidRDefault="002F4556" w:rsidP="002F4556">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292" w:history="1">
        <w:r w:rsidRPr="002F4556">
          <w:rPr>
            <w:rStyle w:val="af8"/>
            <w:rFonts w:ascii="Arial" w:hAnsi="Arial" w:cs="Arial"/>
            <w:noProof/>
            <w:sz w:val="20"/>
            <w:szCs w:val="20"/>
          </w:rPr>
          <w:t>2.11.2.</w:t>
        </w:r>
        <w:r w:rsidRPr="002F4556">
          <w:rPr>
            <w:rFonts w:ascii="Arial" w:eastAsiaTheme="minorEastAsia" w:hAnsi="Arial" w:cs="Arial"/>
            <w:noProof/>
            <w:sz w:val="20"/>
            <w:szCs w:val="20"/>
            <w:lang w:eastAsia="ru-RU"/>
          </w:rPr>
          <w:tab/>
        </w:r>
        <w:r w:rsidRPr="002F4556">
          <w:rPr>
            <w:rStyle w:val="af8"/>
            <w:rFonts w:ascii="Arial" w:hAnsi="Arial" w:cs="Arial"/>
            <w:noProof/>
            <w:sz w:val="20"/>
            <w:szCs w:val="20"/>
          </w:rPr>
          <w:t>Описание структуры цен (тарифов), установленных на момент разработки схемы теплоснабжения</w:t>
        </w:r>
        <w:r w:rsidRPr="002F4556">
          <w:rPr>
            <w:rFonts w:ascii="Arial" w:hAnsi="Arial" w:cs="Arial"/>
            <w:noProof/>
            <w:webHidden/>
            <w:sz w:val="20"/>
            <w:szCs w:val="20"/>
          </w:rPr>
          <w:tab/>
        </w:r>
        <w:r w:rsidRPr="002F4556">
          <w:rPr>
            <w:rFonts w:ascii="Arial" w:hAnsi="Arial" w:cs="Arial"/>
            <w:noProof/>
            <w:webHidden/>
            <w:sz w:val="20"/>
            <w:szCs w:val="20"/>
          </w:rPr>
          <w:fldChar w:fldCharType="begin"/>
        </w:r>
        <w:r w:rsidRPr="002F4556">
          <w:rPr>
            <w:rFonts w:ascii="Arial" w:hAnsi="Arial" w:cs="Arial"/>
            <w:noProof/>
            <w:webHidden/>
            <w:sz w:val="20"/>
            <w:szCs w:val="20"/>
          </w:rPr>
          <w:instrText xml:space="preserve"> PAGEREF _Toc102174292 \h </w:instrText>
        </w:r>
        <w:r w:rsidRPr="002F4556">
          <w:rPr>
            <w:rFonts w:ascii="Arial" w:hAnsi="Arial" w:cs="Arial"/>
            <w:noProof/>
            <w:webHidden/>
            <w:sz w:val="20"/>
            <w:szCs w:val="20"/>
          </w:rPr>
        </w:r>
        <w:r w:rsidRPr="002F4556">
          <w:rPr>
            <w:rFonts w:ascii="Arial" w:hAnsi="Arial" w:cs="Arial"/>
            <w:noProof/>
            <w:webHidden/>
            <w:sz w:val="20"/>
            <w:szCs w:val="20"/>
          </w:rPr>
          <w:fldChar w:fldCharType="separate"/>
        </w:r>
        <w:r w:rsidR="00F200A0">
          <w:rPr>
            <w:rFonts w:ascii="Arial" w:hAnsi="Arial" w:cs="Arial"/>
            <w:noProof/>
            <w:webHidden/>
            <w:sz w:val="20"/>
            <w:szCs w:val="20"/>
          </w:rPr>
          <w:t>55</w:t>
        </w:r>
        <w:r w:rsidRPr="002F4556">
          <w:rPr>
            <w:rFonts w:ascii="Arial" w:hAnsi="Arial" w:cs="Arial"/>
            <w:noProof/>
            <w:webHidden/>
            <w:sz w:val="20"/>
            <w:szCs w:val="20"/>
          </w:rPr>
          <w:fldChar w:fldCharType="end"/>
        </w:r>
      </w:hyperlink>
    </w:p>
    <w:p w:rsidR="002F4556" w:rsidRPr="002F4556" w:rsidRDefault="002F4556" w:rsidP="002F4556">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293" w:history="1">
        <w:r w:rsidRPr="002F4556">
          <w:rPr>
            <w:rStyle w:val="af8"/>
            <w:rFonts w:ascii="Arial" w:hAnsi="Arial" w:cs="Arial"/>
            <w:noProof/>
            <w:sz w:val="20"/>
            <w:szCs w:val="20"/>
          </w:rPr>
          <w:t>2.11.3.</w:t>
        </w:r>
        <w:r w:rsidRPr="002F4556">
          <w:rPr>
            <w:rFonts w:ascii="Arial" w:eastAsiaTheme="minorEastAsia" w:hAnsi="Arial" w:cs="Arial"/>
            <w:noProof/>
            <w:sz w:val="20"/>
            <w:szCs w:val="20"/>
            <w:lang w:eastAsia="ru-RU"/>
          </w:rPr>
          <w:tab/>
        </w:r>
        <w:r w:rsidRPr="002F4556">
          <w:rPr>
            <w:rStyle w:val="af8"/>
            <w:rFonts w:ascii="Arial" w:hAnsi="Arial" w:cs="Arial"/>
            <w:noProof/>
            <w:sz w:val="20"/>
            <w:szCs w:val="20"/>
          </w:rPr>
          <w:t>Описание платы за подключение к системе теплоснабжения</w:t>
        </w:r>
        <w:r w:rsidRPr="002F4556">
          <w:rPr>
            <w:rFonts w:ascii="Arial" w:hAnsi="Arial" w:cs="Arial"/>
            <w:noProof/>
            <w:webHidden/>
            <w:sz w:val="20"/>
            <w:szCs w:val="20"/>
          </w:rPr>
          <w:tab/>
        </w:r>
        <w:r w:rsidRPr="002F4556">
          <w:rPr>
            <w:rFonts w:ascii="Arial" w:hAnsi="Arial" w:cs="Arial"/>
            <w:noProof/>
            <w:webHidden/>
            <w:sz w:val="20"/>
            <w:szCs w:val="20"/>
          </w:rPr>
          <w:fldChar w:fldCharType="begin"/>
        </w:r>
        <w:r w:rsidRPr="002F4556">
          <w:rPr>
            <w:rFonts w:ascii="Arial" w:hAnsi="Arial" w:cs="Arial"/>
            <w:noProof/>
            <w:webHidden/>
            <w:sz w:val="20"/>
            <w:szCs w:val="20"/>
          </w:rPr>
          <w:instrText xml:space="preserve"> PAGEREF _Toc102174293 \h </w:instrText>
        </w:r>
        <w:r w:rsidRPr="002F4556">
          <w:rPr>
            <w:rFonts w:ascii="Arial" w:hAnsi="Arial" w:cs="Arial"/>
            <w:noProof/>
            <w:webHidden/>
            <w:sz w:val="20"/>
            <w:szCs w:val="20"/>
          </w:rPr>
        </w:r>
        <w:r w:rsidRPr="002F4556">
          <w:rPr>
            <w:rFonts w:ascii="Arial" w:hAnsi="Arial" w:cs="Arial"/>
            <w:noProof/>
            <w:webHidden/>
            <w:sz w:val="20"/>
            <w:szCs w:val="20"/>
          </w:rPr>
          <w:fldChar w:fldCharType="separate"/>
        </w:r>
        <w:r w:rsidR="00F200A0">
          <w:rPr>
            <w:rFonts w:ascii="Arial" w:hAnsi="Arial" w:cs="Arial"/>
            <w:noProof/>
            <w:webHidden/>
            <w:sz w:val="20"/>
            <w:szCs w:val="20"/>
          </w:rPr>
          <w:t>57</w:t>
        </w:r>
        <w:r w:rsidRPr="002F4556">
          <w:rPr>
            <w:rFonts w:ascii="Arial" w:hAnsi="Arial" w:cs="Arial"/>
            <w:noProof/>
            <w:webHidden/>
            <w:sz w:val="20"/>
            <w:szCs w:val="20"/>
          </w:rPr>
          <w:fldChar w:fldCharType="end"/>
        </w:r>
      </w:hyperlink>
    </w:p>
    <w:p w:rsidR="002F4556" w:rsidRPr="002F4556" w:rsidRDefault="002F4556" w:rsidP="002F4556">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294" w:history="1">
        <w:r w:rsidRPr="002F4556">
          <w:rPr>
            <w:rStyle w:val="af8"/>
            <w:rFonts w:ascii="Arial" w:hAnsi="Arial" w:cs="Arial"/>
            <w:noProof/>
            <w:sz w:val="20"/>
            <w:szCs w:val="20"/>
          </w:rPr>
          <w:t>2.11.4.</w:t>
        </w:r>
        <w:r w:rsidRPr="002F4556">
          <w:rPr>
            <w:rFonts w:ascii="Arial" w:eastAsiaTheme="minorEastAsia" w:hAnsi="Arial" w:cs="Arial"/>
            <w:noProof/>
            <w:sz w:val="20"/>
            <w:szCs w:val="20"/>
            <w:lang w:eastAsia="ru-RU"/>
          </w:rPr>
          <w:tab/>
        </w:r>
        <w:r w:rsidRPr="002F4556">
          <w:rPr>
            <w:rStyle w:val="af8"/>
            <w:rFonts w:ascii="Arial" w:hAnsi="Arial" w:cs="Arial"/>
            <w:noProof/>
            <w:sz w:val="20"/>
            <w:szCs w:val="20"/>
          </w:rPr>
          <w:t>Описание платы за услуги по поддержанию резервной тепловой мощности, в том числе для социально значимых категорий потребителей</w:t>
        </w:r>
        <w:r w:rsidRPr="002F4556">
          <w:rPr>
            <w:rFonts w:ascii="Arial" w:hAnsi="Arial" w:cs="Arial"/>
            <w:noProof/>
            <w:webHidden/>
            <w:sz w:val="20"/>
            <w:szCs w:val="20"/>
          </w:rPr>
          <w:tab/>
        </w:r>
        <w:r w:rsidRPr="002F4556">
          <w:rPr>
            <w:rFonts w:ascii="Arial" w:hAnsi="Arial" w:cs="Arial"/>
            <w:noProof/>
            <w:webHidden/>
            <w:sz w:val="20"/>
            <w:szCs w:val="20"/>
          </w:rPr>
          <w:fldChar w:fldCharType="begin"/>
        </w:r>
        <w:r w:rsidRPr="002F4556">
          <w:rPr>
            <w:rFonts w:ascii="Arial" w:hAnsi="Arial" w:cs="Arial"/>
            <w:noProof/>
            <w:webHidden/>
            <w:sz w:val="20"/>
            <w:szCs w:val="20"/>
          </w:rPr>
          <w:instrText xml:space="preserve"> PAGEREF _Toc102174294 \h </w:instrText>
        </w:r>
        <w:r w:rsidRPr="002F4556">
          <w:rPr>
            <w:rFonts w:ascii="Arial" w:hAnsi="Arial" w:cs="Arial"/>
            <w:noProof/>
            <w:webHidden/>
            <w:sz w:val="20"/>
            <w:szCs w:val="20"/>
          </w:rPr>
        </w:r>
        <w:r w:rsidRPr="002F4556">
          <w:rPr>
            <w:rFonts w:ascii="Arial" w:hAnsi="Arial" w:cs="Arial"/>
            <w:noProof/>
            <w:webHidden/>
            <w:sz w:val="20"/>
            <w:szCs w:val="20"/>
          </w:rPr>
          <w:fldChar w:fldCharType="separate"/>
        </w:r>
        <w:r w:rsidR="00F200A0">
          <w:rPr>
            <w:rFonts w:ascii="Arial" w:hAnsi="Arial" w:cs="Arial"/>
            <w:noProof/>
            <w:webHidden/>
            <w:sz w:val="20"/>
            <w:szCs w:val="20"/>
          </w:rPr>
          <w:t>57</w:t>
        </w:r>
        <w:r w:rsidRPr="002F4556">
          <w:rPr>
            <w:rFonts w:ascii="Arial" w:hAnsi="Arial" w:cs="Arial"/>
            <w:noProof/>
            <w:webHidden/>
            <w:sz w:val="20"/>
            <w:szCs w:val="20"/>
          </w:rPr>
          <w:fldChar w:fldCharType="end"/>
        </w:r>
      </w:hyperlink>
    </w:p>
    <w:p w:rsidR="002F4556" w:rsidRPr="002F4556" w:rsidRDefault="002F4556" w:rsidP="002F4556">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295" w:history="1">
        <w:r w:rsidRPr="002F4556">
          <w:rPr>
            <w:rStyle w:val="af8"/>
            <w:rFonts w:ascii="Arial" w:hAnsi="Arial" w:cs="Arial"/>
            <w:noProof/>
            <w:sz w:val="20"/>
            <w:szCs w:val="20"/>
          </w:rPr>
          <w:t>2.11.5.</w:t>
        </w:r>
        <w:r w:rsidRPr="002F4556">
          <w:rPr>
            <w:rFonts w:ascii="Arial" w:eastAsiaTheme="minorEastAsia" w:hAnsi="Arial" w:cs="Arial"/>
            <w:noProof/>
            <w:sz w:val="20"/>
            <w:szCs w:val="20"/>
            <w:lang w:eastAsia="ru-RU"/>
          </w:rPr>
          <w:tab/>
        </w:r>
        <w:r w:rsidRPr="002F4556">
          <w:rPr>
            <w:rStyle w:val="af8"/>
            <w:rFonts w:ascii="Arial" w:hAnsi="Arial" w:cs="Arial"/>
            <w:noProof/>
            <w:sz w:val="20"/>
            <w:szCs w:val="20"/>
          </w:rPr>
          <w:t>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r w:rsidRPr="002F4556">
          <w:rPr>
            <w:rFonts w:ascii="Arial" w:hAnsi="Arial" w:cs="Arial"/>
            <w:noProof/>
            <w:webHidden/>
            <w:sz w:val="20"/>
            <w:szCs w:val="20"/>
          </w:rPr>
          <w:tab/>
        </w:r>
        <w:r w:rsidRPr="002F4556">
          <w:rPr>
            <w:rFonts w:ascii="Arial" w:hAnsi="Arial" w:cs="Arial"/>
            <w:noProof/>
            <w:webHidden/>
            <w:sz w:val="20"/>
            <w:szCs w:val="20"/>
          </w:rPr>
          <w:fldChar w:fldCharType="begin"/>
        </w:r>
        <w:r w:rsidRPr="002F4556">
          <w:rPr>
            <w:rFonts w:ascii="Arial" w:hAnsi="Arial" w:cs="Arial"/>
            <w:noProof/>
            <w:webHidden/>
            <w:sz w:val="20"/>
            <w:szCs w:val="20"/>
          </w:rPr>
          <w:instrText xml:space="preserve"> PAGEREF _Toc102174295 \h </w:instrText>
        </w:r>
        <w:r w:rsidRPr="002F4556">
          <w:rPr>
            <w:rFonts w:ascii="Arial" w:hAnsi="Arial" w:cs="Arial"/>
            <w:noProof/>
            <w:webHidden/>
            <w:sz w:val="20"/>
            <w:szCs w:val="20"/>
          </w:rPr>
        </w:r>
        <w:r w:rsidRPr="002F4556">
          <w:rPr>
            <w:rFonts w:ascii="Arial" w:hAnsi="Arial" w:cs="Arial"/>
            <w:noProof/>
            <w:webHidden/>
            <w:sz w:val="20"/>
            <w:szCs w:val="20"/>
          </w:rPr>
          <w:fldChar w:fldCharType="separate"/>
        </w:r>
        <w:r w:rsidR="00F200A0">
          <w:rPr>
            <w:rFonts w:ascii="Arial" w:hAnsi="Arial" w:cs="Arial"/>
            <w:noProof/>
            <w:webHidden/>
            <w:sz w:val="20"/>
            <w:szCs w:val="20"/>
          </w:rPr>
          <w:t>57</w:t>
        </w:r>
        <w:r w:rsidRPr="002F4556">
          <w:rPr>
            <w:rFonts w:ascii="Arial" w:hAnsi="Arial" w:cs="Arial"/>
            <w:noProof/>
            <w:webHidden/>
            <w:sz w:val="20"/>
            <w:szCs w:val="20"/>
          </w:rPr>
          <w:fldChar w:fldCharType="end"/>
        </w:r>
      </w:hyperlink>
    </w:p>
    <w:p w:rsidR="002F4556" w:rsidRPr="002F4556" w:rsidRDefault="002F4556" w:rsidP="002F4556">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296" w:history="1">
        <w:r w:rsidRPr="002F4556">
          <w:rPr>
            <w:rStyle w:val="af8"/>
            <w:rFonts w:ascii="Arial" w:hAnsi="Arial" w:cs="Arial"/>
            <w:noProof/>
            <w:sz w:val="20"/>
            <w:szCs w:val="20"/>
          </w:rPr>
          <w:t>2.11.6.</w:t>
        </w:r>
        <w:r w:rsidRPr="002F4556">
          <w:rPr>
            <w:rFonts w:ascii="Arial" w:eastAsiaTheme="minorEastAsia" w:hAnsi="Arial" w:cs="Arial"/>
            <w:noProof/>
            <w:sz w:val="20"/>
            <w:szCs w:val="20"/>
            <w:lang w:eastAsia="ru-RU"/>
          </w:rPr>
          <w:tab/>
        </w:r>
        <w:r w:rsidRPr="002F4556">
          <w:rPr>
            <w:rStyle w:val="af8"/>
            <w:rFonts w:ascii="Arial" w:hAnsi="Arial" w:cs="Arial"/>
            <w:noProof/>
            <w:sz w:val="20"/>
            <w:szCs w:val="20"/>
          </w:rPr>
          <w:t>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r w:rsidRPr="002F4556">
          <w:rPr>
            <w:rFonts w:ascii="Arial" w:hAnsi="Arial" w:cs="Arial"/>
            <w:noProof/>
            <w:webHidden/>
            <w:sz w:val="20"/>
            <w:szCs w:val="20"/>
          </w:rPr>
          <w:tab/>
        </w:r>
        <w:r w:rsidRPr="002F4556">
          <w:rPr>
            <w:rFonts w:ascii="Arial" w:hAnsi="Arial" w:cs="Arial"/>
            <w:noProof/>
            <w:webHidden/>
            <w:sz w:val="20"/>
            <w:szCs w:val="20"/>
          </w:rPr>
          <w:fldChar w:fldCharType="begin"/>
        </w:r>
        <w:r w:rsidRPr="002F4556">
          <w:rPr>
            <w:rFonts w:ascii="Arial" w:hAnsi="Arial" w:cs="Arial"/>
            <w:noProof/>
            <w:webHidden/>
            <w:sz w:val="20"/>
            <w:szCs w:val="20"/>
          </w:rPr>
          <w:instrText xml:space="preserve"> PAGEREF _Toc102174296 \h </w:instrText>
        </w:r>
        <w:r w:rsidRPr="002F4556">
          <w:rPr>
            <w:rFonts w:ascii="Arial" w:hAnsi="Arial" w:cs="Arial"/>
            <w:noProof/>
            <w:webHidden/>
            <w:sz w:val="20"/>
            <w:szCs w:val="20"/>
          </w:rPr>
        </w:r>
        <w:r w:rsidRPr="002F4556">
          <w:rPr>
            <w:rFonts w:ascii="Arial" w:hAnsi="Arial" w:cs="Arial"/>
            <w:noProof/>
            <w:webHidden/>
            <w:sz w:val="20"/>
            <w:szCs w:val="20"/>
          </w:rPr>
          <w:fldChar w:fldCharType="separate"/>
        </w:r>
        <w:r w:rsidR="00F200A0">
          <w:rPr>
            <w:rFonts w:ascii="Arial" w:hAnsi="Arial" w:cs="Arial"/>
            <w:noProof/>
            <w:webHidden/>
            <w:sz w:val="20"/>
            <w:szCs w:val="20"/>
          </w:rPr>
          <w:t>57</w:t>
        </w:r>
        <w:r w:rsidRPr="002F4556">
          <w:rPr>
            <w:rFonts w:ascii="Arial" w:hAnsi="Arial" w:cs="Arial"/>
            <w:noProof/>
            <w:webHidden/>
            <w:sz w:val="20"/>
            <w:szCs w:val="20"/>
          </w:rPr>
          <w:fldChar w:fldCharType="end"/>
        </w:r>
      </w:hyperlink>
    </w:p>
    <w:p w:rsidR="002F4556" w:rsidRPr="002F4556" w:rsidRDefault="002F4556" w:rsidP="002F4556">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297" w:history="1">
        <w:r w:rsidRPr="002F4556">
          <w:rPr>
            <w:rStyle w:val="af8"/>
            <w:rFonts w:ascii="Arial" w:hAnsi="Arial" w:cs="Arial"/>
            <w:noProof/>
            <w:sz w:val="20"/>
            <w:szCs w:val="20"/>
          </w:rPr>
          <w:t>2.11.7.</w:t>
        </w:r>
        <w:r w:rsidRPr="002F4556">
          <w:rPr>
            <w:rFonts w:ascii="Arial" w:eastAsiaTheme="minorEastAsia" w:hAnsi="Arial" w:cs="Arial"/>
            <w:noProof/>
            <w:sz w:val="20"/>
            <w:szCs w:val="20"/>
            <w:lang w:eastAsia="ru-RU"/>
          </w:rPr>
          <w:tab/>
        </w:r>
        <w:r w:rsidRPr="002F4556">
          <w:rPr>
            <w:rStyle w:val="af8"/>
            <w:rFonts w:ascii="Arial" w:hAnsi="Arial" w:cs="Arial"/>
            <w:noProof/>
            <w:sz w:val="20"/>
            <w:szCs w:val="20"/>
          </w:rPr>
          <w:t>Описание изменений в утверждённых ценах (тарифах), устанавливаемых органами исполнительной власти, зафиксированных за период, предшествующий актуализации схемы</w:t>
        </w:r>
        <w:r w:rsidRPr="002F4556">
          <w:rPr>
            <w:rFonts w:ascii="Arial" w:hAnsi="Arial" w:cs="Arial"/>
            <w:noProof/>
            <w:webHidden/>
            <w:sz w:val="20"/>
            <w:szCs w:val="20"/>
          </w:rPr>
          <w:tab/>
        </w:r>
        <w:r w:rsidRPr="002F4556">
          <w:rPr>
            <w:rFonts w:ascii="Arial" w:hAnsi="Arial" w:cs="Arial"/>
            <w:noProof/>
            <w:webHidden/>
            <w:sz w:val="20"/>
            <w:szCs w:val="20"/>
          </w:rPr>
          <w:fldChar w:fldCharType="begin"/>
        </w:r>
        <w:r w:rsidRPr="002F4556">
          <w:rPr>
            <w:rFonts w:ascii="Arial" w:hAnsi="Arial" w:cs="Arial"/>
            <w:noProof/>
            <w:webHidden/>
            <w:sz w:val="20"/>
            <w:szCs w:val="20"/>
          </w:rPr>
          <w:instrText xml:space="preserve"> PAGEREF _Toc102174297 \h </w:instrText>
        </w:r>
        <w:r w:rsidRPr="002F4556">
          <w:rPr>
            <w:rFonts w:ascii="Arial" w:hAnsi="Arial" w:cs="Arial"/>
            <w:noProof/>
            <w:webHidden/>
            <w:sz w:val="20"/>
            <w:szCs w:val="20"/>
          </w:rPr>
        </w:r>
        <w:r w:rsidRPr="002F4556">
          <w:rPr>
            <w:rFonts w:ascii="Arial" w:hAnsi="Arial" w:cs="Arial"/>
            <w:noProof/>
            <w:webHidden/>
            <w:sz w:val="20"/>
            <w:szCs w:val="20"/>
          </w:rPr>
          <w:fldChar w:fldCharType="separate"/>
        </w:r>
        <w:r w:rsidR="00F200A0">
          <w:rPr>
            <w:rFonts w:ascii="Arial" w:hAnsi="Arial" w:cs="Arial"/>
            <w:noProof/>
            <w:webHidden/>
            <w:sz w:val="20"/>
            <w:szCs w:val="20"/>
          </w:rPr>
          <w:t>58</w:t>
        </w:r>
        <w:r w:rsidRPr="002F4556">
          <w:rPr>
            <w:rFonts w:ascii="Arial" w:hAnsi="Arial" w:cs="Arial"/>
            <w:noProof/>
            <w:webHidden/>
            <w:sz w:val="20"/>
            <w:szCs w:val="20"/>
          </w:rPr>
          <w:fldChar w:fldCharType="end"/>
        </w:r>
      </w:hyperlink>
    </w:p>
    <w:p w:rsidR="002F4556" w:rsidRPr="002F4556" w:rsidRDefault="002F4556" w:rsidP="002F4556">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4298" w:history="1">
        <w:r w:rsidRPr="002F4556">
          <w:rPr>
            <w:rStyle w:val="af8"/>
            <w:rFonts w:ascii="Arial" w:hAnsi="Arial" w:cs="Arial"/>
            <w:noProof/>
            <w:sz w:val="20"/>
            <w:szCs w:val="20"/>
          </w:rPr>
          <w:t>2.12.</w:t>
        </w:r>
        <w:r w:rsidRPr="002F4556">
          <w:rPr>
            <w:rFonts w:ascii="Arial" w:eastAsiaTheme="minorEastAsia" w:hAnsi="Arial" w:cs="Arial"/>
            <w:noProof/>
            <w:sz w:val="20"/>
            <w:szCs w:val="20"/>
            <w:lang w:eastAsia="ru-RU"/>
          </w:rPr>
          <w:tab/>
        </w:r>
        <w:r w:rsidRPr="002F4556">
          <w:rPr>
            <w:rStyle w:val="af8"/>
            <w:rFonts w:ascii="Arial" w:hAnsi="Arial" w:cs="Arial"/>
            <w:noProof/>
            <w:sz w:val="20"/>
            <w:szCs w:val="20"/>
          </w:rPr>
          <w:t>Описание существующих технических и технологических проблем в системах теплоснабжения поселения</w:t>
        </w:r>
        <w:r w:rsidRPr="002F4556">
          <w:rPr>
            <w:rFonts w:ascii="Arial" w:hAnsi="Arial" w:cs="Arial"/>
            <w:noProof/>
            <w:webHidden/>
            <w:sz w:val="20"/>
            <w:szCs w:val="20"/>
          </w:rPr>
          <w:tab/>
        </w:r>
        <w:r w:rsidRPr="002F4556">
          <w:rPr>
            <w:rFonts w:ascii="Arial" w:hAnsi="Arial" w:cs="Arial"/>
            <w:noProof/>
            <w:webHidden/>
            <w:sz w:val="20"/>
            <w:szCs w:val="20"/>
          </w:rPr>
          <w:fldChar w:fldCharType="begin"/>
        </w:r>
        <w:r w:rsidRPr="002F4556">
          <w:rPr>
            <w:rFonts w:ascii="Arial" w:hAnsi="Arial" w:cs="Arial"/>
            <w:noProof/>
            <w:webHidden/>
            <w:sz w:val="20"/>
            <w:szCs w:val="20"/>
          </w:rPr>
          <w:instrText xml:space="preserve"> PAGEREF _Toc102174298 \h </w:instrText>
        </w:r>
        <w:r w:rsidRPr="002F4556">
          <w:rPr>
            <w:rFonts w:ascii="Arial" w:hAnsi="Arial" w:cs="Arial"/>
            <w:noProof/>
            <w:webHidden/>
            <w:sz w:val="20"/>
            <w:szCs w:val="20"/>
          </w:rPr>
        </w:r>
        <w:r w:rsidRPr="002F4556">
          <w:rPr>
            <w:rFonts w:ascii="Arial" w:hAnsi="Arial" w:cs="Arial"/>
            <w:noProof/>
            <w:webHidden/>
            <w:sz w:val="20"/>
            <w:szCs w:val="20"/>
          </w:rPr>
          <w:fldChar w:fldCharType="separate"/>
        </w:r>
        <w:r w:rsidR="00F200A0">
          <w:rPr>
            <w:rFonts w:ascii="Arial" w:hAnsi="Arial" w:cs="Arial"/>
            <w:noProof/>
            <w:webHidden/>
            <w:sz w:val="20"/>
            <w:szCs w:val="20"/>
          </w:rPr>
          <w:t>58</w:t>
        </w:r>
        <w:r w:rsidRPr="002F4556">
          <w:rPr>
            <w:rFonts w:ascii="Arial" w:hAnsi="Arial" w:cs="Arial"/>
            <w:noProof/>
            <w:webHidden/>
            <w:sz w:val="20"/>
            <w:szCs w:val="20"/>
          </w:rPr>
          <w:fldChar w:fldCharType="end"/>
        </w:r>
      </w:hyperlink>
    </w:p>
    <w:p w:rsidR="002F4556" w:rsidRPr="002F4556" w:rsidRDefault="002F4556" w:rsidP="002F4556">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299" w:history="1">
        <w:r w:rsidRPr="002F4556">
          <w:rPr>
            <w:rStyle w:val="af8"/>
            <w:rFonts w:ascii="Arial" w:hAnsi="Arial" w:cs="Arial"/>
            <w:noProof/>
            <w:sz w:val="20"/>
            <w:szCs w:val="20"/>
          </w:rPr>
          <w:t>2.12.1.</w:t>
        </w:r>
        <w:r w:rsidRPr="002F4556">
          <w:rPr>
            <w:rFonts w:ascii="Arial" w:eastAsiaTheme="minorEastAsia" w:hAnsi="Arial" w:cs="Arial"/>
            <w:noProof/>
            <w:sz w:val="20"/>
            <w:szCs w:val="20"/>
            <w:lang w:eastAsia="ru-RU"/>
          </w:rPr>
          <w:tab/>
        </w:r>
        <w:r w:rsidRPr="002F4556">
          <w:rPr>
            <w:rStyle w:val="af8"/>
            <w:rFonts w:ascii="Arial" w:hAnsi="Arial" w:cs="Arial"/>
            <w:noProof/>
            <w:sz w:val="20"/>
            <w:szCs w:val="20"/>
          </w:rPr>
          <w:t>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r w:rsidRPr="002F4556">
          <w:rPr>
            <w:rFonts w:ascii="Arial" w:hAnsi="Arial" w:cs="Arial"/>
            <w:noProof/>
            <w:webHidden/>
            <w:sz w:val="20"/>
            <w:szCs w:val="20"/>
          </w:rPr>
          <w:tab/>
        </w:r>
        <w:r w:rsidRPr="002F4556">
          <w:rPr>
            <w:rFonts w:ascii="Arial" w:hAnsi="Arial" w:cs="Arial"/>
            <w:noProof/>
            <w:webHidden/>
            <w:sz w:val="20"/>
            <w:szCs w:val="20"/>
          </w:rPr>
          <w:fldChar w:fldCharType="begin"/>
        </w:r>
        <w:r w:rsidRPr="002F4556">
          <w:rPr>
            <w:rFonts w:ascii="Arial" w:hAnsi="Arial" w:cs="Arial"/>
            <w:noProof/>
            <w:webHidden/>
            <w:sz w:val="20"/>
            <w:szCs w:val="20"/>
          </w:rPr>
          <w:instrText xml:space="preserve"> PAGEREF _Toc102174299 \h </w:instrText>
        </w:r>
        <w:r w:rsidRPr="002F4556">
          <w:rPr>
            <w:rFonts w:ascii="Arial" w:hAnsi="Arial" w:cs="Arial"/>
            <w:noProof/>
            <w:webHidden/>
            <w:sz w:val="20"/>
            <w:szCs w:val="20"/>
          </w:rPr>
        </w:r>
        <w:r w:rsidRPr="002F4556">
          <w:rPr>
            <w:rFonts w:ascii="Arial" w:hAnsi="Arial" w:cs="Arial"/>
            <w:noProof/>
            <w:webHidden/>
            <w:sz w:val="20"/>
            <w:szCs w:val="20"/>
          </w:rPr>
          <w:fldChar w:fldCharType="separate"/>
        </w:r>
        <w:r w:rsidR="00F200A0">
          <w:rPr>
            <w:rFonts w:ascii="Arial" w:hAnsi="Arial" w:cs="Arial"/>
            <w:noProof/>
            <w:webHidden/>
            <w:sz w:val="20"/>
            <w:szCs w:val="20"/>
          </w:rPr>
          <w:t>58</w:t>
        </w:r>
        <w:r w:rsidRPr="002F4556">
          <w:rPr>
            <w:rFonts w:ascii="Arial" w:hAnsi="Arial" w:cs="Arial"/>
            <w:noProof/>
            <w:webHidden/>
            <w:sz w:val="20"/>
            <w:szCs w:val="20"/>
          </w:rPr>
          <w:fldChar w:fldCharType="end"/>
        </w:r>
      </w:hyperlink>
    </w:p>
    <w:p w:rsidR="002F4556" w:rsidRPr="002F4556" w:rsidRDefault="002F4556" w:rsidP="002F4556">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300" w:history="1">
        <w:r w:rsidRPr="002F4556">
          <w:rPr>
            <w:rStyle w:val="af8"/>
            <w:rFonts w:ascii="Arial" w:hAnsi="Arial" w:cs="Arial"/>
            <w:noProof/>
            <w:sz w:val="20"/>
            <w:szCs w:val="20"/>
          </w:rPr>
          <w:t>2.12.2.</w:t>
        </w:r>
        <w:r w:rsidRPr="002F4556">
          <w:rPr>
            <w:rFonts w:ascii="Arial" w:eastAsiaTheme="minorEastAsia" w:hAnsi="Arial" w:cs="Arial"/>
            <w:noProof/>
            <w:sz w:val="20"/>
            <w:szCs w:val="20"/>
            <w:lang w:eastAsia="ru-RU"/>
          </w:rPr>
          <w:tab/>
        </w:r>
        <w:r w:rsidRPr="002F4556">
          <w:rPr>
            <w:rStyle w:val="af8"/>
            <w:rFonts w:ascii="Arial" w:hAnsi="Arial" w:cs="Arial"/>
            <w:noProof/>
            <w:sz w:val="20"/>
            <w:szCs w:val="20"/>
          </w:rPr>
          <w:t>Описание существующих проблем организации надежного теплоснабжения поселения (перечень причин, приводящих к снижению надежности теплоснабжения, включая проблемы в работе теплопотребляющих установок потребителей)</w:t>
        </w:r>
        <w:r w:rsidRPr="002F4556">
          <w:rPr>
            <w:rFonts w:ascii="Arial" w:hAnsi="Arial" w:cs="Arial"/>
            <w:noProof/>
            <w:webHidden/>
            <w:sz w:val="20"/>
            <w:szCs w:val="20"/>
          </w:rPr>
          <w:tab/>
        </w:r>
        <w:r w:rsidRPr="002F4556">
          <w:rPr>
            <w:rFonts w:ascii="Arial" w:hAnsi="Arial" w:cs="Arial"/>
            <w:noProof/>
            <w:webHidden/>
            <w:sz w:val="20"/>
            <w:szCs w:val="20"/>
          </w:rPr>
          <w:fldChar w:fldCharType="begin"/>
        </w:r>
        <w:r w:rsidRPr="002F4556">
          <w:rPr>
            <w:rFonts w:ascii="Arial" w:hAnsi="Arial" w:cs="Arial"/>
            <w:noProof/>
            <w:webHidden/>
            <w:sz w:val="20"/>
            <w:szCs w:val="20"/>
          </w:rPr>
          <w:instrText xml:space="preserve"> PAGEREF _Toc102174300 \h </w:instrText>
        </w:r>
        <w:r w:rsidRPr="002F4556">
          <w:rPr>
            <w:rFonts w:ascii="Arial" w:hAnsi="Arial" w:cs="Arial"/>
            <w:noProof/>
            <w:webHidden/>
            <w:sz w:val="20"/>
            <w:szCs w:val="20"/>
          </w:rPr>
        </w:r>
        <w:r w:rsidRPr="002F4556">
          <w:rPr>
            <w:rFonts w:ascii="Arial" w:hAnsi="Arial" w:cs="Arial"/>
            <w:noProof/>
            <w:webHidden/>
            <w:sz w:val="20"/>
            <w:szCs w:val="20"/>
          </w:rPr>
          <w:fldChar w:fldCharType="separate"/>
        </w:r>
        <w:r w:rsidR="00F200A0">
          <w:rPr>
            <w:rFonts w:ascii="Arial" w:hAnsi="Arial" w:cs="Arial"/>
            <w:noProof/>
            <w:webHidden/>
            <w:sz w:val="20"/>
            <w:szCs w:val="20"/>
          </w:rPr>
          <w:t>58</w:t>
        </w:r>
        <w:r w:rsidRPr="002F4556">
          <w:rPr>
            <w:rFonts w:ascii="Arial" w:hAnsi="Arial" w:cs="Arial"/>
            <w:noProof/>
            <w:webHidden/>
            <w:sz w:val="20"/>
            <w:szCs w:val="20"/>
          </w:rPr>
          <w:fldChar w:fldCharType="end"/>
        </w:r>
      </w:hyperlink>
    </w:p>
    <w:p w:rsidR="002F4556" w:rsidRPr="002F4556" w:rsidRDefault="002F4556" w:rsidP="002F4556">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301" w:history="1">
        <w:r w:rsidRPr="002F4556">
          <w:rPr>
            <w:rStyle w:val="af8"/>
            <w:rFonts w:ascii="Arial" w:hAnsi="Arial" w:cs="Arial"/>
            <w:noProof/>
            <w:sz w:val="20"/>
            <w:szCs w:val="20"/>
          </w:rPr>
          <w:t>2.12.3.</w:t>
        </w:r>
        <w:r w:rsidRPr="002F4556">
          <w:rPr>
            <w:rFonts w:ascii="Arial" w:eastAsiaTheme="minorEastAsia" w:hAnsi="Arial" w:cs="Arial"/>
            <w:noProof/>
            <w:sz w:val="20"/>
            <w:szCs w:val="20"/>
            <w:lang w:eastAsia="ru-RU"/>
          </w:rPr>
          <w:tab/>
        </w:r>
        <w:r w:rsidRPr="002F4556">
          <w:rPr>
            <w:rStyle w:val="af8"/>
            <w:rFonts w:ascii="Arial" w:hAnsi="Arial" w:cs="Arial"/>
            <w:noProof/>
            <w:sz w:val="20"/>
            <w:szCs w:val="20"/>
          </w:rPr>
          <w:t>Описание существующих проблем развития систем теплоснабжения</w:t>
        </w:r>
        <w:r w:rsidRPr="002F4556">
          <w:rPr>
            <w:rFonts w:ascii="Arial" w:hAnsi="Arial" w:cs="Arial"/>
            <w:noProof/>
            <w:webHidden/>
            <w:sz w:val="20"/>
            <w:szCs w:val="20"/>
          </w:rPr>
          <w:tab/>
        </w:r>
        <w:r w:rsidRPr="002F4556">
          <w:rPr>
            <w:rFonts w:ascii="Arial" w:hAnsi="Arial" w:cs="Arial"/>
            <w:noProof/>
            <w:webHidden/>
            <w:sz w:val="20"/>
            <w:szCs w:val="20"/>
          </w:rPr>
          <w:fldChar w:fldCharType="begin"/>
        </w:r>
        <w:r w:rsidRPr="002F4556">
          <w:rPr>
            <w:rFonts w:ascii="Arial" w:hAnsi="Arial" w:cs="Arial"/>
            <w:noProof/>
            <w:webHidden/>
            <w:sz w:val="20"/>
            <w:szCs w:val="20"/>
          </w:rPr>
          <w:instrText xml:space="preserve"> PAGEREF _Toc102174301 \h </w:instrText>
        </w:r>
        <w:r w:rsidRPr="002F4556">
          <w:rPr>
            <w:rFonts w:ascii="Arial" w:hAnsi="Arial" w:cs="Arial"/>
            <w:noProof/>
            <w:webHidden/>
            <w:sz w:val="20"/>
            <w:szCs w:val="20"/>
          </w:rPr>
        </w:r>
        <w:r w:rsidRPr="002F4556">
          <w:rPr>
            <w:rFonts w:ascii="Arial" w:hAnsi="Arial" w:cs="Arial"/>
            <w:noProof/>
            <w:webHidden/>
            <w:sz w:val="20"/>
            <w:szCs w:val="20"/>
          </w:rPr>
          <w:fldChar w:fldCharType="separate"/>
        </w:r>
        <w:r w:rsidR="00F200A0">
          <w:rPr>
            <w:rFonts w:ascii="Arial" w:hAnsi="Arial" w:cs="Arial"/>
            <w:noProof/>
            <w:webHidden/>
            <w:sz w:val="20"/>
            <w:szCs w:val="20"/>
          </w:rPr>
          <w:t>58</w:t>
        </w:r>
        <w:r w:rsidRPr="002F4556">
          <w:rPr>
            <w:rFonts w:ascii="Arial" w:hAnsi="Arial" w:cs="Arial"/>
            <w:noProof/>
            <w:webHidden/>
            <w:sz w:val="20"/>
            <w:szCs w:val="20"/>
          </w:rPr>
          <w:fldChar w:fldCharType="end"/>
        </w:r>
      </w:hyperlink>
    </w:p>
    <w:p w:rsidR="002F4556" w:rsidRPr="002F4556" w:rsidRDefault="002F4556" w:rsidP="002F4556">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302" w:history="1">
        <w:r w:rsidRPr="002F4556">
          <w:rPr>
            <w:rStyle w:val="af8"/>
            <w:rFonts w:ascii="Arial" w:hAnsi="Arial" w:cs="Arial"/>
            <w:noProof/>
            <w:sz w:val="20"/>
            <w:szCs w:val="20"/>
          </w:rPr>
          <w:t>2.12.4.</w:t>
        </w:r>
        <w:r w:rsidRPr="002F4556">
          <w:rPr>
            <w:rFonts w:ascii="Arial" w:eastAsiaTheme="minorEastAsia" w:hAnsi="Arial" w:cs="Arial"/>
            <w:noProof/>
            <w:sz w:val="20"/>
            <w:szCs w:val="20"/>
            <w:lang w:eastAsia="ru-RU"/>
          </w:rPr>
          <w:tab/>
        </w:r>
        <w:r w:rsidRPr="002F4556">
          <w:rPr>
            <w:rStyle w:val="af8"/>
            <w:rFonts w:ascii="Arial" w:hAnsi="Arial" w:cs="Arial"/>
            <w:noProof/>
            <w:sz w:val="20"/>
            <w:szCs w:val="20"/>
          </w:rPr>
          <w:t>Описание существующих проблем надежного и эффективного снабжения топливом действующих систем теплоснабжения</w:t>
        </w:r>
        <w:r w:rsidRPr="002F4556">
          <w:rPr>
            <w:rFonts w:ascii="Arial" w:hAnsi="Arial" w:cs="Arial"/>
            <w:noProof/>
            <w:webHidden/>
            <w:sz w:val="20"/>
            <w:szCs w:val="20"/>
          </w:rPr>
          <w:tab/>
        </w:r>
        <w:r w:rsidRPr="002F4556">
          <w:rPr>
            <w:rFonts w:ascii="Arial" w:hAnsi="Arial" w:cs="Arial"/>
            <w:noProof/>
            <w:webHidden/>
            <w:sz w:val="20"/>
            <w:szCs w:val="20"/>
          </w:rPr>
          <w:fldChar w:fldCharType="begin"/>
        </w:r>
        <w:r w:rsidRPr="002F4556">
          <w:rPr>
            <w:rFonts w:ascii="Arial" w:hAnsi="Arial" w:cs="Arial"/>
            <w:noProof/>
            <w:webHidden/>
            <w:sz w:val="20"/>
            <w:szCs w:val="20"/>
          </w:rPr>
          <w:instrText xml:space="preserve"> PAGEREF _Toc102174302 \h </w:instrText>
        </w:r>
        <w:r w:rsidRPr="002F4556">
          <w:rPr>
            <w:rFonts w:ascii="Arial" w:hAnsi="Arial" w:cs="Arial"/>
            <w:noProof/>
            <w:webHidden/>
            <w:sz w:val="20"/>
            <w:szCs w:val="20"/>
          </w:rPr>
        </w:r>
        <w:r w:rsidRPr="002F4556">
          <w:rPr>
            <w:rFonts w:ascii="Arial" w:hAnsi="Arial" w:cs="Arial"/>
            <w:noProof/>
            <w:webHidden/>
            <w:sz w:val="20"/>
            <w:szCs w:val="20"/>
          </w:rPr>
          <w:fldChar w:fldCharType="separate"/>
        </w:r>
        <w:r w:rsidR="00F200A0">
          <w:rPr>
            <w:rFonts w:ascii="Arial" w:hAnsi="Arial" w:cs="Arial"/>
            <w:noProof/>
            <w:webHidden/>
            <w:sz w:val="20"/>
            <w:szCs w:val="20"/>
          </w:rPr>
          <w:t>58</w:t>
        </w:r>
        <w:r w:rsidRPr="002F4556">
          <w:rPr>
            <w:rFonts w:ascii="Arial" w:hAnsi="Arial" w:cs="Arial"/>
            <w:noProof/>
            <w:webHidden/>
            <w:sz w:val="20"/>
            <w:szCs w:val="20"/>
          </w:rPr>
          <w:fldChar w:fldCharType="end"/>
        </w:r>
      </w:hyperlink>
    </w:p>
    <w:p w:rsidR="002F4556" w:rsidRPr="002F4556" w:rsidRDefault="002F4556" w:rsidP="002F4556">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303" w:history="1">
        <w:r w:rsidRPr="002F4556">
          <w:rPr>
            <w:rStyle w:val="af8"/>
            <w:rFonts w:ascii="Arial" w:hAnsi="Arial" w:cs="Arial"/>
            <w:noProof/>
            <w:sz w:val="20"/>
            <w:szCs w:val="20"/>
          </w:rPr>
          <w:t>2.12.5.</w:t>
        </w:r>
        <w:r w:rsidRPr="002F4556">
          <w:rPr>
            <w:rFonts w:ascii="Arial" w:eastAsiaTheme="minorEastAsia" w:hAnsi="Arial" w:cs="Arial"/>
            <w:noProof/>
            <w:sz w:val="20"/>
            <w:szCs w:val="20"/>
            <w:lang w:eastAsia="ru-RU"/>
          </w:rPr>
          <w:tab/>
        </w:r>
        <w:r w:rsidRPr="002F4556">
          <w:rPr>
            <w:rStyle w:val="af8"/>
            <w:rFonts w:ascii="Arial" w:hAnsi="Arial" w:cs="Arial"/>
            <w:noProof/>
            <w:sz w:val="20"/>
            <w:szCs w:val="20"/>
          </w:rPr>
          <w:t>Анализ предписаний надзорных органов об устранении нарушений, влияющих на безопасность и надежность системы теплоснабжения</w:t>
        </w:r>
        <w:r w:rsidRPr="002F4556">
          <w:rPr>
            <w:rFonts w:ascii="Arial" w:hAnsi="Arial" w:cs="Arial"/>
            <w:noProof/>
            <w:webHidden/>
            <w:sz w:val="20"/>
            <w:szCs w:val="20"/>
          </w:rPr>
          <w:tab/>
        </w:r>
        <w:r w:rsidRPr="002F4556">
          <w:rPr>
            <w:rFonts w:ascii="Arial" w:hAnsi="Arial" w:cs="Arial"/>
            <w:noProof/>
            <w:webHidden/>
            <w:sz w:val="20"/>
            <w:szCs w:val="20"/>
          </w:rPr>
          <w:fldChar w:fldCharType="begin"/>
        </w:r>
        <w:r w:rsidRPr="002F4556">
          <w:rPr>
            <w:rFonts w:ascii="Arial" w:hAnsi="Arial" w:cs="Arial"/>
            <w:noProof/>
            <w:webHidden/>
            <w:sz w:val="20"/>
            <w:szCs w:val="20"/>
          </w:rPr>
          <w:instrText xml:space="preserve"> PAGEREF _Toc102174303 \h </w:instrText>
        </w:r>
        <w:r w:rsidRPr="002F4556">
          <w:rPr>
            <w:rFonts w:ascii="Arial" w:hAnsi="Arial" w:cs="Arial"/>
            <w:noProof/>
            <w:webHidden/>
            <w:sz w:val="20"/>
            <w:szCs w:val="20"/>
          </w:rPr>
        </w:r>
        <w:r w:rsidRPr="002F4556">
          <w:rPr>
            <w:rFonts w:ascii="Arial" w:hAnsi="Arial" w:cs="Arial"/>
            <w:noProof/>
            <w:webHidden/>
            <w:sz w:val="20"/>
            <w:szCs w:val="20"/>
          </w:rPr>
          <w:fldChar w:fldCharType="separate"/>
        </w:r>
        <w:r w:rsidR="00F200A0">
          <w:rPr>
            <w:rFonts w:ascii="Arial" w:hAnsi="Arial" w:cs="Arial"/>
            <w:noProof/>
            <w:webHidden/>
            <w:sz w:val="20"/>
            <w:szCs w:val="20"/>
          </w:rPr>
          <w:t>58</w:t>
        </w:r>
        <w:r w:rsidRPr="002F4556">
          <w:rPr>
            <w:rFonts w:ascii="Arial" w:hAnsi="Arial" w:cs="Arial"/>
            <w:noProof/>
            <w:webHidden/>
            <w:sz w:val="20"/>
            <w:szCs w:val="20"/>
          </w:rPr>
          <w:fldChar w:fldCharType="end"/>
        </w:r>
      </w:hyperlink>
    </w:p>
    <w:p w:rsidR="002F4556" w:rsidRPr="002F4556" w:rsidRDefault="002F4556" w:rsidP="002F4556">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304" w:history="1">
        <w:r w:rsidRPr="002F4556">
          <w:rPr>
            <w:rStyle w:val="af8"/>
            <w:rFonts w:ascii="Arial" w:hAnsi="Arial" w:cs="Arial"/>
            <w:noProof/>
            <w:sz w:val="20"/>
            <w:szCs w:val="20"/>
          </w:rPr>
          <w:t>2.12.6.</w:t>
        </w:r>
        <w:r w:rsidRPr="002F4556">
          <w:rPr>
            <w:rFonts w:ascii="Arial" w:eastAsiaTheme="minorEastAsia" w:hAnsi="Arial" w:cs="Arial"/>
            <w:noProof/>
            <w:sz w:val="20"/>
            <w:szCs w:val="20"/>
            <w:lang w:eastAsia="ru-RU"/>
          </w:rPr>
          <w:tab/>
        </w:r>
        <w:r w:rsidRPr="002F4556">
          <w:rPr>
            <w:rStyle w:val="af8"/>
            <w:rFonts w:ascii="Arial" w:hAnsi="Arial" w:cs="Arial"/>
            <w:noProof/>
            <w:sz w:val="20"/>
            <w:szCs w:val="20"/>
          </w:rPr>
          <w:t>Описание изменений технических и технологических проблем в системах теплоснабжения поселения, произошедших за период, предшествующий актуализации схемы</w:t>
        </w:r>
        <w:r w:rsidRPr="002F4556">
          <w:rPr>
            <w:rFonts w:ascii="Arial" w:hAnsi="Arial" w:cs="Arial"/>
            <w:noProof/>
            <w:webHidden/>
            <w:sz w:val="20"/>
            <w:szCs w:val="20"/>
          </w:rPr>
          <w:tab/>
        </w:r>
        <w:r w:rsidRPr="002F4556">
          <w:rPr>
            <w:rFonts w:ascii="Arial" w:hAnsi="Arial" w:cs="Arial"/>
            <w:noProof/>
            <w:webHidden/>
            <w:sz w:val="20"/>
            <w:szCs w:val="20"/>
          </w:rPr>
          <w:fldChar w:fldCharType="begin"/>
        </w:r>
        <w:r w:rsidRPr="002F4556">
          <w:rPr>
            <w:rFonts w:ascii="Arial" w:hAnsi="Arial" w:cs="Arial"/>
            <w:noProof/>
            <w:webHidden/>
            <w:sz w:val="20"/>
            <w:szCs w:val="20"/>
          </w:rPr>
          <w:instrText xml:space="preserve"> PAGEREF _Toc102174304 \h </w:instrText>
        </w:r>
        <w:r w:rsidRPr="002F4556">
          <w:rPr>
            <w:rFonts w:ascii="Arial" w:hAnsi="Arial" w:cs="Arial"/>
            <w:noProof/>
            <w:webHidden/>
            <w:sz w:val="20"/>
            <w:szCs w:val="20"/>
          </w:rPr>
        </w:r>
        <w:r w:rsidRPr="002F4556">
          <w:rPr>
            <w:rFonts w:ascii="Arial" w:hAnsi="Arial" w:cs="Arial"/>
            <w:noProof/>
            <w:webHidden/>
            <w:sz w:val="20"/>
            <w:szCs w:val="20"/>
          </w:rPr>
          <w:fldChar w:fldCharType="separate"/>
        </w:r>
        <w:r w:rsidR="00F200A0">
          <w:rPr>
            <w:rFonts w:ascii="Arial" w:hAnsi="Arial" w:cs="Arial"/>
            <w:noProof/>
            <w:webHidden/>
            <w:sz w:val="20"/>
            <w:szCs w:val="20"/>
          </w:rPr>
          <w:t>58</w:t>
        </w:r>
        <w:r w:rsidRPr="002F4556">
          <w:rPr>
            <w:rFonts w:ascii="Arial" w:hAnsi="Arial" w:cs="Arial"/>
            <w:noProof/>
            <w:webHidden/>
            <w:sz w:val="20"/>
            <w:szCs w:val="20"/>
          </w:rPr>
          <w:fldChar w:fldCharType="end"/>
        </w:r>
      </w:hyperlink>
    </w:p>
    <w:p w:rsidR="002F4556" w:rsidRPr="002F4556" w:rsidRDefault="002F4556" w:rsidP="002F4556">
      <w:pPr>
        <w:pStyle w:val="14"/>
        <w:tabs>
          <w:tab w:val="left" w:pos="440"/>
        </w:tabs>
        <w:spacing w:after="0" w:line="240" w:lineRule="auto"/>
        <w:rPr>
          <w:rFonts w:ascii="Arial" w:eastAsiaTheme="minorEastAsia" w:hAnsi="Arial" w:cs="Arial"/>
          <w:noProof/>
          <w:sz w:val="20"/>
          <w:szCs w:val="20"/>
          <w:lang w:eastAsia="ru-RU"/>
        </w:rPr>
      </w:pPr>
      <w:hyperlink w:anchor="_Toc102174305" w:history="1">
        <w:r w:rsidRPr="002F4556">
          <w:rPr>
            <w:rStyle w:val="af8"/>
            <w:rFonts w:ascii="Arial" w:hAnsi="Arial" w:cs="Arial"/>
            <w:noProof/>
            <w:sz w:val="20"/>
            <w:szCs w:val="20"/>
          </w:rPr>
          <w:t>3.</w:t>
        </w:r>
        <w:r w:rsidRPr="002F4556">
          <w:rPr>
            <w:rFonts w:ascii="Arial" w:eastAsiaTheme="minorEastAsia" w:hAnsi="Arial" w:cs="Arial"/>
            <w:noProof/>
            <w:sz w:val="20"/>
            <w:szCs w:val="20"/>
            <w:lang w:eastAsia="ru-RU"/>
          </w:rPr>
          <w:tab/>
        </w:r>
        <w:r w:rsidRPr="002F4556">
          <w:rPr>
            <w:rStyle w:val="af8"/>
            <w:rFonts w:ascii="Arial" w:hAnsi="Arial" w:cs="Arial"/>
            <w:noProof/>
            <w:sz w:val="20"/>
            <w:szCs w:val="20"/>
          </w:rPr>
          <w:t>Глава 2. Существующее и перспективное потребление тепловой энергии на цели теплоснабжения</w:t>
        </w:r>
        <w:r w:rsidRPr="002F4556">
          <w:rPr>
            <w:rFonts w:ascii="Arial" w:hAnsi="Arial" w:cs="Arial"/>
            <w:noProof/>
            <w:webHidden/>
            <w:sz w:val="20"/>
            <w:szCs w:val="20"/>
          </w:rPr>
          <w:tab/>
        </w:r>
        <w:r w:rsidRPr="002F4556">
          <w:rPr>
            <w:rFonts w:ascii="Arial" w:hAnsi="Arial" w:cs="Arial"/>
            <w:noProof/>
            <w:webHidden/>
            <w:sz w:val="20"/>
            <w:szCs w:val="20"/>
          </w:rPr>
          <w:fldChar w:fldCharType="begin"/>
        </w:r>
        <w:r w:rsidRPr="002F4556">
          <w:rPr>
            <w:rFonts w:ascii="Arial" w:hAnsi="Arial" w:cs="Arial"/>
            <w:noProof/>
            <w:webHidden/>
            <w:sz w:val="20"/>
            <w:szCs w:val="20"/>
          </w:rPr>
          <w:instrText xml:space="preserve"> PAGEREF _Toc102174305 \h </w:instrText>
        </w:r>
        <w:r w:rsidRPr="002F4556">
          <w:rPr>
            <w:rFonts w:ascii="Arial" w:hAnsi="Arial" w:cs="Arial"/>
            <w:noProof/>
            <w:webHidden/>
            <w:sz w:val="20"/>
            <w:szCs w:val="20"/>
          </w:rPr>
        </w:r>
        <w:r w:rsidRPr="002F4556">
          <w:rPr>
            <w:rFonts w:ascii="Arial" w:hAnsi="Arial" w:cs="Arial"/>
            <w:noProof/>
            <w:webHidden/>
            <w:sz w:val="20"/>
            <w:szCs w:val="20"/>
          </w:rPr>
          <w:fldChar w:fldCharType="separate"/>
        </w:r>
        <w:r w:rsidR="00F200A0">
          <w:rPr>
            <w:rFonts w:ascii="Arial" w:hAnsi="Arial" w:cs="Arial"/>
            <w:noProof/>
            <w:webHidden/>
            <w:sz w:val="20"/>
            <w:szCs w:val="20"/>
          </w:rPr>
          <w:t>59</w:t>
        </w:r>
        <w:r w:rsidRPr="002F4556">
          <w:rPr>
            <w:rFonts w:ascii="Arial" w:hAnsi="Arial" w:cs="Arial"/>
            <w:noProof/>
            <w:webHidden/>
            <w:sz w:val="20"/>
            <w:szCs w:val="20"/>
          </w:rPr>
          <w:fldChar w:fldCharType="end"/>
        </w:r>
      </w:hyperlink>
    </w:p>
    <w:p w:rsidR="002F4556" w:rsidRPr="002F4556" w:rsidRDefault="002F4556" w:rsidP="002F4556">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4306" w:history="1">
        <w:r w:rsidRPr="002F4556">
          <w:rPr>
            <w:rStyle w:val="af8"/>
            <w:rFonts w:ascii="Arial" w:hAnsi="Arial" w:cs="Arial"/>
            <w:noProof/>
            <w:sz w:val="20"/>
            <w:szCs w:val="20"/>
          </w:rPr>
          <w:t>3.1.</w:t>
        </w:r>
        <w:r w:rsidRPr="002F4556">
          <w:rPr>
            <w:rFonts w:ascii="Arial" w:eastAsiaTheme="minorEastAsia" w:hAnsi="Arial" w:cs="Arial"/>
            <w:noProof/>
            <w:sz w:val="20"/>
            <w:szCs w:val="20"/>
            <w:lang w:eastAsia="ru-RU"/>
          </w:rPr>
          <w:tab/>
        </w:r>
        <w:r w:rsidRPr="002F4556">
          <w:rPr>
            <w:rStyle w:val="af8"/>
            <w:rFonts w:ascii="Arial" w:hAnsi="Arial" w:cs="Arial"/>
            <w:noProof/>
            <w:sz w:val="20"/>
            <w:szCs w:val="20"/>
          </w:rPr>
          <w:t>Данные базового уровня потребления тепла на цели теплоснабжения</w:t>
        </w:r>
        <w:r w:rsidRPr="002F4556">
          <w:rPr>
            <w:rFonts w:ascii="Arial" w:hAnsi="Arial" w:cs="Arial"/>
            <w:noProof/>
            <w:webHidden/>
            <w:sz w:val="20"/>
            <w:szCs w:val="20"/>
          </w:rPr>
          <w:tab/>
        </w:r>
        <w:r w:rsidRPr="002F4556">
          <w:rPr>
            <w:rFonts w:ascii="Arial" w:hAnsi="Arial" w:cs="Arial"/>
            <w:noProof/>
            <w:webHidden/>
            <w:sz w:val="20"/>
            <w:szCs w:val="20"/>
          </w:rPr>
          <w:fldChar w:fldCharType="begin"/>
        </w:r>
        <w:r w:rsidRPr="002F4556">
          <w:rPr>
            <w:rFonts w:ascii="Arial" w:hAnsi="Arial" w:cs="Arial"/>
            <w:noProof/>
            <w:webHidden/>
            <w:sz w:val="20"/>
            <w:szCs w:val="20"/>
          </w:rPr>
          <w:instrText xml:space="preserve"> PAGEREF _Toc102174306 \h </w:instrText>
        </w:r>
        <w:r w:rsidRPr="002F4556">
          <w:rPr>
            <w:rFonts w:ascii="Arial" w:hAnsi="Arial" w:cs="Arial"/>
            <w:noProof/>
            <w:webHidden/>
            <w:sz w:val="20"/>
            <w:szCs w:val="20"/>
          </w:rPr>
        </w:r>
        <w:r w:rsidRPr="002F4556">
          <w:rPr>
            <w:rFonts w:ascii="Arial" w:hAnsi="Arial" w:cs="Arial"/>
            <w:noProof/>
            <w:webHidden/>
            <w:sz w:val="20"/>
            <w:szCs w:val="20"/>
          </w:rPr>
          <w:fldChar w:fldCharType="separate"/>
        </w:r>
        <w:r w:rsidR="00F200A0">
          <w:rPr>
            <w:rFonts w:ascii="Arial" w:hAnsi="Arial" w:cs="Arial"/>
            <w:noProof/>
            <w:webHidden/>
            <w:sz w:val="20"/>
            <w:szCs w:val="20"/>
          </w:rPr>
          <w:t>59</w:t>
        </w:r>
        <w:r w:rsidRPr="002F4556">
          <w:rPr>
            <w:rFonts w:ascii="Arial" w:hAnsi="Arial" w:cs="Arial"/>
            <w:noProof/>
            <w:webHidden/>
            <w:sz w:val="20"/>
            <w:szCs w:val="20"/>
          </w:rPr>
          <w:fldChar w:fldCharType="end"/>
        </w:r>
      </w:hyperlink>
    </w:p>
    <w:p w:rsidR="002F4556" w:rsidRPr="002F4556" w:rsidRDefault="002F4556" w:rsidP="002F4556">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4307" w:history="1">
        <w:r w:rsidRPr="002F4556">
          <w:rPr>
            <w:rStyle w:val="af8"/>
            <w:rFonts w:ascii="Arial" w:hAnsi="Arial" w:cs="Arial"/>
            <w:noProof/>
            <w:sz w:val="20"/>
            <w:szCs w:val="20"/>
          </w:rPr>
          <w:t>3.2.</w:t>
        </w:r>
        <w:r w:rsidRPr="002F4556">
          <w:rPr>
            <w:rFonts w:ascii="Arial" w:eastAsiaTheme="minorEastAsia" w:hAnsi="Arial" w:cs="Arial"/>
            <w:noProof/>
            <w:sz w:val="20"/>
            <w:szCs w:val="20"/>
            <w:lang w:eastAsia="ru-RU"/>
          </w:rPr>
          <w:tab/>
        </w:r>
        <w:r w:rsidRPr="002F4556">
          <w:rPr>
            <w:rStyle w:val="af8"/>
            <w:rFonts w:ascii="Arial" w:hAnsi="Arial" w:cs="Arial"/>
            <w:noProof/>
            <w:sz w:val="20"/>
            <w:szCs w:val="20"/>
          </w:rPr>
          <w:t>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w:t>
        </w:r>
        <w:r w:rsidRPr="002F4556">
          <w:rPr>
            <w:rFonts w:ascii="Arial" w:hAnsi="Arial" w:cs="Arial"/>
            <w:noProof/>
            <w:webHidden/>
            <w:sz w:val="20"/>
            <w:szCs w:val="20"/>
          </w:rPr>
          <w:tab/>
        </w:r>
        <w:r w:rsidRPr="002F4556">
          <w:rPr>
            <w:rFonts w:ascii="Arial" w:hAnsi="Arial" w:cs="Arial"/>
            <w:noProof/>
            <w:webHidden/>
            <w:sz w:val="20"/>
            <w:szCs w:val="20"/>
          </w:rPr>
          <w:fldChar w:fldCharType="begin"/>
        </w:r>
        <w:r w:rsidRPr="002F4556">
          <w:rPr>
            <w:rFonts w:ascii="Arial" w:hAnsi="Arial" w:cs="Arial"/>
            <w:noProof/>
            <w:webHidden/>
            <w:sz w:val="20"/>
            <w:szCs w:val="20"/>
          </w:rPr>
          <w:instrText xml:space="preserve"> PAGEREF _Toc102174307 \h </w:instrText>
        </w:r>
        <w:r w:rsidRPr="002F4556">
          <w:rPr>
            <w:rFonts w:ascii="Arial" w:hAnsi="Arial" w:cs="Arial"/>
            <w:noProof/>
            <w:webHidden/>
            <w:sz w:val="20"/>
            <w:szCs w:val="20"/>
          </w:rPr>
        </w:r>
        <w:r w:rsidRPr="002F4556">
          <w:rPr>
            <w:rFonts w:ascii="Arial" w:hAnsi="Arial" w:cs="Arial"/>
            <w:noProof/>
            <w:webHidden/>
            <w:sz w:val="20"/>
            <w:szCs w:val="20"/>
          </w:rPr>
          <w:fldChar w:fldCharType="separate"/>
        </w:r>
        <w:r w:rsidR="00F200A0">
          <w:rPr>
            <w:rFonts w:ascii="Arial" w:hAnsi="Arial" w:cs="Arial"/>
            <w:noProof/>
            <w:webHidden/>
            <w:sz w:val="20"/>
            <w:szCs w:val="20"/>
          </w:rPr>
          <w:t>59</w:t>
        </w:r>
        <w:r w:rsidRPr="002F4556">
          <w:rPr>
            <w:rFonts w:ascii="Arial" w:hAnsi="Arial" w:cs="Arial"/>
            <w:noProof/>
            <w:webHidden/>
            <w:sz w:val="20"/>
            <w:szCs w:val="20"/>
          </w:rPr>
          <w:fldChar w:fldCharType="end"/>
        </w:r>
      </w:hyperlink>
    </w:p>
    <w:p w:rsidR="002F4556" w:rsidRPr="002F4556" w:rsidRDefault="002F4556" w:rsidP="002F4556">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4308" w:history="1">
        <w:r w:rsidRPr="002F4556">
          <w:rPr>
            <w:rStyle w:val="af8"/>
            <w:rFonts w:ascii="Arial" w:hAnsi="Arial" w:cs="Arial"/>
            <w:noProof/>
            <w:sz w:val="20"/>
            <w:szCs w:val="20"/>
          </w:rPr>
          <w:t>3.3.</w:t>
        </w:r>
        <w:r w:rsidRPr="002F4556">
          <w:rPr>
            <w:rFonts w:ascii="Arial" w:eastAsiaTheme="minorEastAsia" w:hAnsi="Arial" w:cs="Arial"/>
            <w:noProof/>
            <w:sz w:val="20"/>
            <w:szCs w:val="20"/>
            <w:lang w:eastAsia="ru-RU"/>
          </w:rPr>
          <w:tab/>
        </w:r>
        <w:r w:rsidRPr="002F4556">
          <w:rPr>
            <w:rStyle w:val="af8"/>
            <w:rFonts w:ascii="Arial" w:hAnsi="Arial" w:cs="Arial"/>
            <w:noProof/>
            <w:sz w:val="20"/>
            <w:szCs w:val="20"/>
          </w:rPr>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Pr="002F4556">
          <w:rPr>
            <w:rFonts w:ascii="Arial" w:hAnsi="Arial" w:cs="Arial"/>
            <w:noProof/>
            <w:webHidden/>
            <w:sz w:val="20"/>
            <w:szCs w:val="20"/>
          </w:rPr>
          <w:tab/>
        </w:r>
        <w:r>
          <w:rPr>
            <w:rFonts w:ascii="Arial" w:hAnsi="Arial" w:cs="Arial"/>
            <w:noProof/>
            <w:webHidden/>
            <w:sz w:val="20"/>
            <w:szCs w:val="20"/>
          </w:rPr>
          <w:tab/>
        </w:r>
        <w:r>
          <w:rPr>
            <w:rFonts w:ascii="Arial" w:hAnsi="Arial" w:cs="Arial"/>
            <w:noProof/>
            <w:webHidden/>
            <w:sz w:val="20"/>
            <w:szCs w:val="20"/>
          </w:rPr>
          <w:tab/>
        </w:r>
        <w:r w:rsidRPr="002F4556">
          <w:rPr>
            <w:rFonts w:ascii="Arial" w:hAnsi="Arial" w:cs="Arial"/>
            <w:noProof/>
            <w:webHidden/>
            <w:sz w:val="20"/>
            <w:szCs w:val="20"/>
          </w:rPr>
          <w:fldChar w:fldCharType="begin"/>
        </w:r>
        <w:r w:rsidRPr="002F4556">
          <w:rPr>
            <w:rFonts w:ascii="Arial" w:hAnsi="Arial" w:cs="Arial"/>
            <w:noProof/>
            <w:webHidden/>
            <w:sz w:val="20"/>
            <w:szCs w:val="20"/>
          </w:rPr>
          <w:instrText xml:space="preserve"> PAGEREF _Toc102174308 \h </w:instrText>
        </w:r>
        <w:r w:rsidRPr="002F4556">
          <w:rPr>
            <w:rFonts w:ascii="Arial" w:hAnsi="Arial" w:cs="Arial"/>
            <w:noProof/>
            <w:webHidden/>
            <w:sz w:val="20"/>
            <w:szCs w:val="20"/>
          </w:rPr>
        </w:r>
        <w:r w:rsidRPr="002F4556">
          <w:rPr>
            <w:rFonts w:ascii="Arial" w:hAnsi="Arial" w:cs="Arial"/>
            <w:noProof/>
            <w:webHidden/>
            <w:sz w:val="20"/>
            <w:szCs w:val="20"/>
          </w:rPr>
          <w:fldChar w:fldCharType="separate"/>
        </w:r>
        <w:r w:rsidR="00F200A0">
          <w:rPr>
            <w:rFonts w:ascii="Arial" w:hAnsi="Arial" w:cs="Arial"/>
            <w:noProof/>
            <w:webHidden/>
            <w:sz w:val="20"/>
            <w:szCs w:val="20"/>
          </w:rPr>
          <w:t>59</w:t>
        </w:r>
        <w:r w:rsidRPr="002F4556">
          <w:rPr>
            <w:rFonts w:ascii="Arial" w:hAnsi="Arial" w:cs="Arial"/>
            <w:noProof/>
            <w:webHidden/>
            <w:sz w:val="20"/>
            <w:szCs w:val="20"/>
          </w:rPr>
          <w:fldChar w:fldCharType="end"/>
        </w:r>
      </w:hyperlink>
    </w:p>
    <w:p w:rsidR="002F4556" w:rsidRPr="002F4556" w:rsidRDefault="002F4556" w:rsidP="002F4556">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4309" w:history="1">
        <w:r w:rsidRPr="002F4556">
          <w:rPr>
            <w:rStyle w:val="af8"/>
            <w:rFonts w:ascii="Arial" w:hAnsi="Arial" w:cs="Arial"/>
            <w:noProof/>
            <w:sz w:val="20"/>
            <w:szCs w:val="20"/>
          </w:rPr>
          <w:t>3.4.</w:t>
        </w:r>
        <w:r w:rsidRPr="002F4556">
          <w:rPr>
            <w:rFonts w:ascii="Arial" w:eastAsiaTheme="minorEastAsia" w:hAnsi="Arial" w:cs="Arial"/>
            <w:noProof/>
            <w:sz w:val="20"/>
            <w:szCs w:val="20"/>
            <w:lang w:eastAsia="ru-RU"/>
          </w:rPr>
          <w:tab/>
        </w:r>
        <w:r w:rsidRPr="002F4556">
          <w:rPr>
            <w:rStyle w:val="af8"/>
            <w:rFonts w:ascii="Arial" w:hAnsi="Arial" w:cs="Arial"/>
            <w:noProof/>
            <w:sz w:val="20"/>
            <w:szCs w:val="20"/>
          </w:rPr>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w:t>
        </w:r>
        <w:r w:rsidRPr="002F4556">
          <w:rPr>
            <w:rFonts w:ascii="Arial" w:hAnsi="Arial" w:cs="Arial"/>
            <w:noProof/>
            <w:webHidden/>
            <w:sz w:val="20"/>
            <w:szCs w:val="20"/>
          </w:rPr>
          <w:tab/>
        </w:r>
        <w:r w:rsidRPr="002F4556">
          <w:rPr>
            <w:rFonts w:ascii="Arial" w:hAnsi="Arial" w:cs="Arial"/>
            <w:noProof/>
            <w:webHidden/>
            <w:sz w:val="20"/>
            <w:szCs w:val="20"/>
          </w:rPr>
          <w:fldChar w:fldCharType="begin"/>
        </w:r>
        <w:r w:rsidRPr="002F4556">
          <w:rPr>
            <w:rFonts w:ascii="Arial" w:hAnsi="Arial" w:cs="Arial"/>
            <w:noProof/>
            <w:webHidden/>
            <w:sz w:val="20"/>
            <w:szCs w:val="20"/>
          </w:rPr>
          <w:instrText xml:space="preserve"> PAGEREF _Toc102174309 \h </w:instrText>
        </w:r>
        <w:r w:rsidRPr="002F4556">
          <w:rPr>
            <w:rFonts w:ascii="Arial" w:hAnsi="Arial" w:cs="Arial"/>
            <w:noProof/>
            <w:webHidden/>
            <w:sz w:val="20"/>
            <w:szCs w:val="20"/>
          </w:rPr>
        </w:r>
        <w:r w:rsidRPr="002F4556">
          <w:rPr>
            <w:rFonts w:ascii="Arial" w:hAnsi="Arial" w:cs="Arial"/>
            <w:noProof/>
            <w:webHidden/>
            <w:sz w:val="20"/>
            <w:szCs w:val="20"/>
          </w:rPr>
          <w:fldChar w:fldCharType="separate"/>
        </w:r>
        <w:r w:rsidR="00F200A0">
          <w:rPr>
            <w:rFonts w:ascii="Arial" w:hAnsi="Arial" w:cs="Arial"/>
            <w:noProof/>
            <w:webHidden/>
            <w:sz w:val="20"/>
            <w:szCs w:val="20"/>
          </w:rPr>
          <w:t>59</w:t>
        </w:r>
        <w:r w:rsidRPr="002F4556">
          <w:rPr>
            <w:rFonts w:ascii="Arial" w:hAnsi="Arial" w:cs="Arial"/>
            <w:noProof/>
            <w:webHidden/>
            <w:sz w:val="20"/>
            <w:szCs w:val="20"/>
          </w:rPr>
          <w:fldChar w:fldCharType="end"/>
        </w:r>
      </w:hyperlink>
    </w:p>
    <w:p w:rsidR="002F4556" w:rsidRPr="002F4556" w:rsidRDefault="002F4556" w:rsidP="002F4556">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4310" w:history="1">
        <w:r w:rsidRPr="002F4556">
          <w:rPr>
            <w:rStyle w:val="af8"/>
            <w:rFonts w:ascii="Arial" w:hAnsi="Arial" w:cs="Arial"/>
            <w:noProof/>
            <w:sz w:val="20"/>
            <w:szCs w:val="20"/>
          </w:rPr>
          <w:t>3.5.</w:t>
        </w:r>
        <w:r w:rsidRPr="002F4556">
          <w:rPr>
            <w:rFonts w:ascii="Arial" w:eastAsiaTheme="minorEastAsia" w:hAnsi="Arial" w:cs="Arial"/>
            <w:noProof/>
            <w:sz w:val="20"/>
            <w:szCs w:val="20"/>
            <w:lang w:eastAsia="ru-RU"/>
          </w:rPr>
          <w:tab/>
        </w:r>
        <w:r w:rsidRPr="002F4556">
          <w:rPr>
            <w:rStyle w:val="af8"/>
            <w:rFonts w:ascii="Arial" w:hAnsi="Arial" w:cs="Arial"/>
            <w:noProof/>
            <w:sz w:val="20"/>
            <w:szCs w:val="20"/>
          </w:rPr>
          <w:t>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w:t>
        </w:r>
        <w:r w:rsidRPr="002F4556">
          <w:rPr>
            <w:rFonts w:ascii="Arial" w:hAnsi="Arial" w:cs="Arial"/>
            <w:noProof/>
            <w:webHidden/>
            <w:sz w:val="20"/>
            <w:szCs w:val="20"/>
          </w:rPr>
          <w:tab/>
        </w:r>
        <w:r w:rsidRPr="002F4556">
          <w:rPr>
            <w:rFonts w:ascii="Arial" w:hAnsi="Arial" w:cs="Arial"/>
            <w:noProof/>
            <w:webHidden/>
            <w:sz w:val="20"/>
            <w:szCs w:val="20"/>
          </w:rPr>
          <w:fldChar w:fldCharType="begin"/>
        </w:r>
        <w:r w:rsidRPr="002F4556">
          <w:rPr>
            <w:rFonts w:ascii="Arial" w:hAnsi="Arial" w:cs="Arial"/>
            <w:noProof/>
            <w:webHidden/>
            <w:sz w:val="20"/>
            <w:szCs w:val="20"/>
          </w:rPr>
          <w:instrText xml:space="preserve"> PAGEREF _Toc102174310 \h </w:instrText>
        </w:r>
        <w:r w:rsidRPr="002F4556">
          <w:rPr>
            <w:rFonts w:ascii="Arial" w:hAnsi="Arial" w:cs="Arial"/>
            <w:noProof/>
            <w:webHidden/>
            <w:sz w:val="20"/>
            <w:szCs w:val="20"/>
          </w:rPr>
        </w:r>
        <w:r w:rsidRPr="002F4556">
          <w:rPr>
            <w:rFonts w:ascii="Arial" w:hAnsi="Arial" w:cs="Arial"/>
            <w:noProof/>
            <w:webHidden/>
            <w:sz w:val="20"/>
            <w:szCs w:val="20"/>
          </w:rPr>
          <w:fldChar w:fldCharType="separate"/>
        </w:r>
        <w:r w:rsidR="00F200A0">
          <w:rPr>
            <w:rFonts w:ascii="Arial" w:hAnsi="Arial" w:cs="Arial"/>
            <w:noProof/>
            <w:webHidden/>
            <w:sz w:val="20"/>
            <w:szCs w:val="20"/>
          </w:rPr>
          <w:t>61</w:t>
        </w:r>
        <w:r w:rsidRPr="002F4556">
          <w:rPr>
            <w:rFonts w:ascii="Arial" w:hAnsi="Arial" w:cs="Arial"/>
            <w:noProof/>
            <w:webHidden/>
            <w:sz w:val="20"/>
            <w:szCs w:val="20"/>
          </w:rPr>
          <w:fldChar w:fldCharType="end"/>
        </w:r>
      </w:hyperlink>
    </w:p>
    <w:p w:rsidR="002F4556" w:rsidRPr="002F4556" w:rsidRDefault="002F4556" w:rsidP="002F4556">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4311" w:history="1">
        <w:r w:rsidRPr="002F4556">
          <w:rPr>
            <w:rStyle w:val="af8"/>
            <w:rFonts w:ascii="Arial" w:hAnsi="Arial" w:cs="Arial"/>
            <w:noProof/>
            <w:sz w:val="20"/>
            <w:szCs w:val="20"/>
          </w:rPr>
          <w:t>3.6.</w:t>
        </w:r>
        <w:r w:rsidRPr="002F4556">
          <w:rPr>
            <w:rFonts w:ascii="Arial" w:eastAsiaTheme="minorEastAsia" w:hAnsi="Arial" w:cs="Arial"/>
            <w:noProof/>
            <w:sz w:val="20"/>
            <w:szCs w:val="20"/>
            <w:lang w:eastAsia="ru-RU"/>
          </w:rPr>
          <w:tab/>
        </w:r>
        <w:r w:rsidRPr="002F4556">
          <w:rPr>
            <w:rStyle w:val="af8"/>
            <w:rFonts w:ascii="Arial" w:hAnsi="Arial" w:cs="Arial"/>
            <w:noProof/>
            <w:sz w:val="20"/>
            <w:szCs w:val="20"/>
          </w:rPr>
          <w:t>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w:t>
        </w:r>
        <w:r w:rsidRPr="002F4556">
          <w:rPr>
            <w:rFonts w:ascii="Arial" w:hAnsi="Arial" w:cs="Arial"/>
            <w:noProof/>
            <w:webHidden/>
            <w:sz w:val="20"/>
            <w:szCs w:val="20"/>
          </w:rPr>
          <w:tab/>
        </w:r>
        <w:r w:rsidRPr="002F4556">
          <w:rPr>
            <w:rFonts w:ascii="Arial" w:hAnsi="Arial" w:cs="Arial"/>
            <w:noProof/>
            <w:webHidden/>
            <w:sz w:val="20"/>
            <w:szCs w:val="20"/>
          </w:rPr>
          <w:fldChar w:fldCharType="begin"/>
        </w:r>
        <w:r w:rsidRPr="002F4556">
          <w:rPr>
            <w:rFonts w:ascii="Arial" w:hAnsi="Arial" w:cs="Arial"/>
            <w:noProof/>
            <w:webHidden/>
            <w:sz w:val="20"/>
            <w:szCs w:val="20"/>
          </w:rPr>
          <w:instrText xml:space="preserve"> PAGEREF _Toc102174311 \h </w:instrText>
        </w:r>
        <w:r w:rsidRPr="002F4556">
          <w:rPr>
            <w:rFonts w:ascii="Arial" w:hAnsi="Arial" w:cs="Arial"/>
            <w:noProof/>
            <w:webHidden/>
            <w:sz w:val="20"/>
            <w:szCs w:val="20"/>
          </w:rPr>
        </w:r>
        <w:r w:rsidRPr="002F4556">
          <w:rPr>
            <w:rFonts w:ascii="Arial" w:hAnsi="Arial" w:cs="Arial"/>
            <w:noProof/>
            <w:webHidden/>
            <w:sz w:val="20"/>
            <w:szCs w:val="20"/>
          </w:rPr>
          <w:fldChar w:fldCharType="separate"/>
        </w:r>
        <w:r w:rsidR="00F200A0">
          <w:rPr>
            <w:rFonts w:ascii="Arial" w:hAnsi="Arial" w:cs="Arial"/>
            <w:noProof/>
            <w:webHidden/>
            <w:sz w:val="20"/>
            <w:szCs w:val="20"/>
          </w:rPr>
          <w:t>61</w:t>
        </w:r>
        <w:r w:rsidRPr="002F4556">
          <w:rPr>
            <w:rFonts w:ascii="Arial" w:hAnsi="Arial" w:cs="Arial"/>
            <w:noProof/>
            <w:webHidden/>
            <w:sz w:val="20"/>
            <w:szCs w:val="20"/>
          </w:rPr>
          <w:fldChar w:fldCharType="end"/>
        </w:r>
      </w:hyperlink>
    </w:p>
    <w:p w:rsidR="002F4556" w:rsidRPr="002F4556" w:rsidRDefault="002F4556" w:rsidP="002F4556">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4312" w:history="1">
        <w:r w:rsidRPr="002F4556">
          <w:rPr>
            <w:rStyle w:val="af8"/>
            <w:rFonts w:ascii="Arial" w:hAnsi="Arial" w:cs="Arial"/>
            <w:noProof/>
            <w:sz w:val="20"/>
            <w:szCs w:val="20"/>
          </w:rPr>
          <w:t>3.7.</w:t>
        </w:r>
        <w:r w:rsidRPr="002F4556">
          <w:rPr>
            <w:rFonts w:ascii="Arial" w:eastAsiaTheme="minorEastAsia" w:hAnsi="Arial" w:cs="Arial"/>
            <w:noProof/>
            <w:sz w:val="20"/>
            <w:szCs w:val="20"/>
            <w:lang w:eastAsia="ru-RU"/>
          </w:rPr>
          <w:tab/>
        </w:r>
        <w:r w:rsidRPr="002F4556">
          <w:rPr>
            <w:rStyle w:val="af8"/>
            <w:rFonts w:ascii="Arial" w:hAnsi="Arial" w:cs="Arial"/>
            <w:noProof/>
            <w:sz w:val="20"/>
            <w:szCs w:val="20"/>
          </w:rPr>
          <w:t>Описание изменений показателей существующего и перспективного потребления тепловой энергии на цели теплоснабжения</w:t>
        </w:r>
        <w:r w:rsidRPr="002F4556">
          <w:rPr>
            <w:rFonts w:ascii="Arial" w:hAnsi="Arial" w:cs="Arial"/>
            <w:noProof/>
            <w:webHidden/>
            <w:sz w:val="20"/>
            <w:szCs w:val="20"/>
          </w:rPr>
          <w:tab/>
        </w:r>
        <w:r w:rsidRPr="002F4556">
          <w:rPr>
            <w:rFonts w:ascii="Arial" w:hAnsi="Arial" w:cs="Arial"/>
            <w:noProof/>
            <w:webHidden/>
            <w:sz w:val="20"/>
            <w:szCs w:val="20"/>
          </w:rPr>
          <w:fldChar w:fldCharType="begin"/>
        </w:r>
        <w:r w:rsidRPr="002F4556">
          <w:rPr>
            <w:rFonts w:ascii="Arial" w:hAnsi="Arial" w:cs="Arial"/>
            <w:noProof/>
            <w:webHidden/>
            <w:sz w:val="20"/>
            <w:szCs w:val="20"/>
          </w:rPr>
          <w:instrText xml:space="preserve"> PAGEREF _Toc102174312 \h </w:instrText>
        </w:r>
        <w:r w:rsidRPr="002F4556">
          <w:rPr>
            <w:rFonts w:ascii="Arial" w:hAnsi="Arial" w:cs="Arial"/>
            <w:noProof/>
            <w:webHidden/>
            <w:sz w:val="20"/>
            <w:szCs w:val="20"/>
          </w:rPr>
        </w:r>
        <w:r w:rsidRPr="002F4556">
          <w:rPr>
            <w:rFonts w:ascii="Arial" w:hAnsi="Arial" w:cs="Arial"/>
            <w:noProof/>
            <w:webHidden/>
            <w:sz w:val="20"/>
            <w:szCs w:val="20"/>
          </w:rPr>
          <w:fldChar w:fldCharType="separate"/>
        </w:r>
        <w:r w:rsidR="00F200A0">
          <w:rPr>
            <w:rFonts w:ascii="Arial" w:hAnsi="Arial" w:cs="Arial"/>
            <w:noProof/>
            <w:webHidden/>
            <w:sz w:val="20"/>
            <w:szCs w:val="20"/>
          </w:rPr>
          <w:t>61</w:t>
        </w:r>
        <w:r w:rsidRPr="002F4556">
          <w:rPr>
            <w:rFonts w:ascii="Arial" w:hAnsi="Arial" w:cs="Arial"/>
            <w:noProof/>
            <w:webHidden/>
            <w:sz w:val="20"/>
            <w:szCs w:val="20"/>
          </w:rPr>
          <w:fldChar w:fldCharType="end"/>
        </w:r>
      </w:hyperlink>
    </w:p>
    <w:p w:rsidR="002F4556" w:rsidRPr="002F4556" w:rsidRDefault="002F4556" w:rsidP="002F4556">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313" w:history="1">
        <w:r w:rsidRPr="002F4556">
          <w:rPr>
            <w:rStyle w:val="af8"/>
            <w:rFonts w:ascii="Arial" w:hAnsi="Arial" w:cs="Arial"/>
            <w:noProof/>
            <w:sz w:val="20"/>
            <w:szCs w:val="20"/>
          </w:rPr>
          <w:t>3.7.1.</w:t>
        </w:r>
        <w:r w:rsidRPr="002F4556">
          <w:rPr>
            <w:rFonts w:ascii="Arial" w:eastAsiaTheme="minorEastAsia" w:hAnsi="Arial" w:cs="Arial"/>
            <w:noProof/>
            <w:sz w:val="20"/>
            <w:szCs w:val="20"/>
            <w:lang w:eastAsia="ru-RU"/>
          </w:rPr>
          <w:tab/>
        </w:r>
        <w:r w:rsidRPr="002F4556">
          <w:rPr>
            <w:rStyle w:val="af8"/>
            <w:rFonts w:ascii="Arial" w:hAnsi="Arial" w:cs="Arial"/>
            <w:noProof/>
            <w:sz w:val="20"/>
            <w:szCs w:val="20"/>
          </w:rPr>
          <w:t>Перечень объектов теплопотребления, подключенных к тепловым сетям существующих систем теплоснабжения в период, предшествующий актуализации схемы теплоснабжения</w:t>
        </w:r>
        <w:r w:rsidRPr="002F4556">
          <w:rPr>
            <w:rFonts w:ascii="Arial" w:hAnsi="Arial" w:cs="Arial"/>
            <w:noProof/>
            <w:webHidden/>
            <w:sz w:val="20"/>
            <w:szCs w:val="20"/>
          </w:rPr>
          <w:tab/>
        </w:r>
        <w:r w:rsidRPr="002F4556">
          <w:rPr>
            <w:rFonts w:ascii="Arial" w:hAnsi="Arial" w:cs="Arial"/>
            <w:noProof/>
            <w:webHidden/>
            <w:sz w:val="20"/>
            <w:szCs w:val="20"/>
          </w:rPr>
          <w:fldChar w:fldCharType="begin"/>
        </w:r>
        <w:r w:rsidRPr="002F4556">
          <w:rPr>
            <w:rFonts w:ascii="Arial" w:hAnsi="Arial" w:cs="Arial"/>
            <w:noProof/>
            <w:webHidden/>
            <w:sz w:val="20"/>
            <w:szCs w:val="20"/>
          </w:rPr>
          <w:instrText xml:space="preserve"> PAGEREF _Toc102174313 \h </w:instrText>
        </w:r>
        <w:r w:rsidRPr="002F4556">
          <w:rPr>
            <w:rFonts w:ascii="Arial" w:hAnsi="Arial" w:cs="Arial"/>
            <w:noProof/>
            <w:webHidden/>
            <w:sz w:val="20"/>
            <w:szCs w:val="20"/>
          </w:rPr>
        </w:r>
        <w:r w:rsidRPr="002F4556">
          <w:rPr>
            <w:rFonts w:ascii="Arial" w:hAnsi="Arial" w:cs="Arial"/>
            <w:noProof/>
            <w:webHidden/>
            <w:sz w:val="20"/>
            <w:szCs w:val="20"/>
          </w:rPr>
          <w:fldChar w:fldCharType="separate"/>
        </w:r>
        <w:r w:rsidR="00F200A0">
          <w:rPr>
            <w:rFonts w:ascii="Arial" w:hAnsi="Arial" w:cs="Arial"/>
            <w:noProof/>
            <w:webHidden/>
            <w:sz w:val="20"/>
            <w:szCs w:val="20"/>
          </w:rPr>
          <w:t>61</w:t>
        </w:r>
        <w:r w:rsidRPr="002F4556">
          <w:rPr>
            <w:rFonts w:ascii="Arial" w:hAnsi="Arial" w:cs="Arial"/>
            <w:noProof/>
            <w:webHidden/>
            <w:sz w:val="20"/>
            <w:szCs w:val="20"/>
          </w:rPr>
          <w:fldChar w:fldCharType="end"/>
        </w:r>
      </w:hyperlink>
    </w:p>
    <w:p w:rsidR="002F4556" w:rsidRPr="002F4556" w:rsidRDefault="002F4556" w:rsidP="002F4556">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314" w:history="1">
        <w:r w:rsidRPr="002F4556">
          <w:rPr>
            <w:rStyle w:val="af8"/>
            <w:rFonts w:ascii="Arial" w:hAnsi="Arial" w:cs="Arial"/>
            <w:noProof/>
            <w:sz w:val="20"/>
            <w:szCs w:val="20"/>
          </w:rPr>
          <w:t>3.7.2.</w:t>
        </w:r>
        <w:r w:rsidRPr="002F4556">
          <w:rPr>
            <w:rFonts w:ascii="Arial" w:eastAsiaTheme="minorEastAsia" w:hAnsi="Arial" w:cs="Arial"/>
            <w:noProof/>
            <w:sz w:val="20"/>
            <w:szCs w:val="20"/>
            <w:lang w:eastAsia="ru-RU"/>
          </w:rPr>
          <w:tab/>
        </w:r>
        <w:r w:rsidRPr="002F4556">
          <w:rPr>
            <w:rStyle w:val="af8"/>
            <w:rFonts w:ascii="Arial" w:hAnsi="Arial" w:cs="Arial"/>
            <w:noProof/>
            <w:sz w:val="20"/>
            <w:szCs w:val="20"/>
          </w:rPr>
          <w:t>Актуализированный прогноз перспективной застройки, относительно указанного в утвержденной схеме теплоснабжения прогноза перспективной застройки</w:t>
        </w:r>
        <w:r w:rsidRPr="002F4556">
          <w:rPr>
            <w:rFonts w:ascii="Arial" w:hAnsi="Arial" w:cs="Arial"/>
            <w:noProof/>
            <w:webHidden/>
            <w:sz w:val="20"/>
            <w:szCs w:val="20"/>
          </w:rPr>
          <w:tab/>
        </w:r>
        <w:r w:rsidRPr="002F4556">
          <w:rPr>
            <w:rFonts w:ascii="Arial" w:hAnsi="Arial" w:cs="Arial"/>
            <w:noProof/>
            <w:webHidden/>
            <w:sz w:val="20"/>
            <w:szCs w:val="20"/>
          </w:rPr>
          <w:fldChar w:fldCharType="begin"/>
        </w:r>
        <w:r w:rsidRPr="002F4556">
          <w:rPr>
            <w:rFonts w:ascii="Arial" w:hAnsi="Arial" w:cs="Arial"/>
            <w:noProof/>
            <w:webHidden/>
            <w:sz w:val="20"/>
            <w:szCs w:val="20"/>
          </w:rPr>
          <w:instrText xml:space="preserve"> PAGEREF _Toc102174314 \h </w:instrText>
        </w:r>
        <w:r w:rsidRPr="002F4556">
          <w:rPr>
            <w:rFonts w:ascii="Arial" w:hAnsi="Arial" w:cs="Arial"/>
            <w:noProof/>
            <w:webHidden/>
            <w:sz w:val="20"/>
            <w:szCs w:val="20"/>
          </w:rPr>
        </w:r>
        <w:r w:rsidRPr="002F4556">
          <w:rPr>
            <w:rFonts w:ascii="Arial" w:hAnsi="Arial" w:cs="Arial"/>
            <w:noProof/>
            <w:webHidden/>
            <w:sz w:val="20"/>
            <w:szCs w:val="20"/>
          </w:rPr>
          <w:fldChar w:fldCharType="separate"/>
        </w:r>
        <w:r w:rsidR="00F200A0">
          <w:rPr>
            <w:rFonts w:ascii="Arial" w:hAnsi="Arial" w:cs="Arial"/>
            <w:noProof/>
            <w:webHidden/>
            <w:sz w:val="20"/>
            <w:szCs w:val="20"/>
          </w:rPr>
          <w:t>61</w:t>
        </w:r>
        <w:r w:rsidRPr="002F4556">
          <w:rPr>
            <w:rFonts w:ascii="Arial" w:hAnsi="Arial" w:cs="Arial"/>
            <w:noProof/>
            <w:webHidden/>
            <w:sz w:val="20"/>
            <w:szCs w:val="20"/>
          </w:rPr>
          <w:fldChar w:fldCharType="end"/>
        </w:r>
      </w:hyperlink>
    </w:p>
    <w:p w:rsidR="002F4556" w:rsidRPr="002F4556" w:rsidRDefault="002F4556" w:rsidP="002F4556">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315" w:history="1">
        <w:r w:rsidRPr="002F4556">
          <w:rPr>
            <w:rStyle w:val="af8"/>
            <w:rFonts w:ascii="Arial" w:hAnsi="Arial" w:cs="Arial"/>
            <w:noProof/>
            <w:sz w:val="20"/>
            <w:szCs w:val="20"/>
          </w:rPr>
          <w:t>3.7.3.</w:t>
        </w:r>
        <w:r w:rsidRPr="002F4556">
          <w:rPr>
            <w:rFonts w:ascii="Arial" w:eastAsiaTheme="minorEastAsia" w:hAnsi="Arial" w:cs="Arial"/>
            <w:noProof/>
            <w:sz w:val="20"/>
            <w:szCs w:val="20"/>
            <w:lang w:eastAsia="ru-RU"/>
          </w:rPr>
          <w:tab/>
        </w:r>
        <w:r w:rsidRPr="002F4556">
          <w:rPr>
            <w:rStyle w:val="af8"/>
            <w:rFonts w:ascii="Arial" w:hAnsi="Arial" w:cs="Arial"/>
            <w:noProof/>
            <w:sz w:val="20"/>
            <w:szCs w:val="20"/>
          </w:rPr>
          <w:t>Расчётная тепловая нагрузка на коллекторах источников тепловой энергии</w:t>
        </w:r>
        <w:r w:rsidRPr="002F4556">
          <w:rPr>
            <w:rFonts w:ascii="Arial" w:hAnsi="Arial" w:cs="Arial"/>
            <w:noProof/>
            <w:webHidden/>
            <w:sz w:val="20"/>
            <w:szCs w:val="20"/>
          </w:rPr>
          <w:tab/>
        </w:r>
        <w:r w:rsidRPr="002F4556">
          <w:rPr>
            <w:rFonts w:ascii="Arial" w:hAnsi="Arial" w:cs="Arial"/>
            <w:noProof/>
            <w:webHidden/>
            <w:sz w:val="20"/>
            <w:szCs w:val="20"/>
          </w:rPr>
          <w:fldChar w:fldCharType="begin"/>
        </w:r>
        <w:r w:rsidRPr="002F4556">
          <w:rPr>
            <w:rFonts w:ascii="Arial" w:hAnsi="Arial" w:cs="Arial"/>
            <w:noProof/>
            <w:webHidden/>
            <w:sz w:val="20"/>
            <w:szCs w:val="20"/>
          </w:rPr>
          <w:instrText xml:space="preserve"> PAGEREF _Toc102174315 \h </w:instrText>
        </w:r>
        <w:r w:rsidRPr="002F4556">
          <w:rPr>
            <w:rFonts w:ascii="Arial" w:hAnsi="Arial" w:cs="Arial"/>
            <w:noProof/>
            <w:webHidden/>
            <w:sz w:val="20"/>
            <w:szCs w:val="20"/>
          </w:rPr>
        </w:r>
        <w:r w:rsidRPr="002F4556">
          <w:rPr>
            <w:rFonts w:ascii="Arial" w:hAnsi="Arial" w:cs="Arial"/>
            <w:noProof/>
            <w:webHidden/>
            <w:sz w:val="20"/>
            <w:szCs w:val="20"/>
          </w:rPr>
          <w:fldChar w:fldCharType="separate"/>
        </w:r>
        <w:r w:rsidR="00F200A0">
          <w:rPr>
            <w:rFonts w:ascii="Arial" w:hAnsi="Arial" w:cs="Arial"/>
            <w:noProof/>
            <w:webHidden/>
            <w:sz w:val="20"/>
            <w:szCs w:val="20"/>
          </w:rPr>
          <w:t>62</w:t>
        </w:r>
        <w:r w:rsidRPr="002F4556">
          <w:rPr>
            <w:rFonts w:ascii="Arial" w:hAnsi="Arial" w:cs="Arial"/>
            <w:noProof/>
            <w:webHidden/>
            <w:sz w:val="20"/>
            <w:szCs w:val="20"/>
          </w:rPr>
          <w:fldChar w:fldCharType="end"/>
        </w:r>
      </w:hyperlink>
    </w:p>
    <w:p w:rsidR="002F4556" w:rsidRPr="002F4556" w:rsidRDefault="002F4556" w:rsidP="002F4556">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316" w:history="1">
        <w:r w:rsidRPr="002F4556">
          <w:rPr>
            <w:rStyle w:val="af8"/>
            <w:rFonts w:ascii="Arial" w:hAnsi="Arial" w:cs="Arial"/>
            <w:noProof/>
            <w:sz w:val="20"/>
            <w:szCs w:val="20"/>
          </w:rPr>
          <w:t>3.7.4.</w:t>
        </w:r>
        <w:r w:rsidRPr="002F4556">
          <w:rPr>
            <w:rFonts w:ascii="Arial" w:eastAsiaTheme="minorEastAsia" w:hAnsi="Arial" w:cs="Arial"/>
            <w:noProof/>
            <w:sz w:val="20"/>
            <w:szCs w:val="20"/>
            <w:lang w:eastAsia="ru-RU"/>
          </w:rPr>
          <w:tab/>
        </w:r>
        <w:r w:rsidRPr="002F4556">
          <w:rPr>
            <w:rStyle w:val="af8"/>
            <w:rFonts w:ascii="Arial" w:hAnsi="Arial" w:cs="Arial"/>
            <w:noProof/>
            <w:sz w:val="20"/>
            <w:szCs w:val="20"/>
          </w:rPr>
          <w:t>Фактические расходы теплоносителя в отопительный и летний периоды</w:t>
        </w:r>
        <w:r w:rsidRPr="002F4556">
          <w:rPr>
            <w:rFonts w:ascii="Arial" w:hAnsi="Arial" w:cs="Arial"/>
            <w:noProof/>
            <w:webHidden/>
            <w:sz w:val="20"/>
            <w:szCs w:val="20"/>
          </w:rPr>
          <w:tab/>
        </w:r>
        <w:r w:rsidRPr="002F4556">
          <w:rPr>
            <w:rFonts w:ascii="Arial" w:hAnsi="Arial" w:cs="Arial"/>
            <w:noProof/>
            <w:webHidden/>
            <w:sz w:val="20"/>
            <w:szCs w:val="20"/>
          </w:rPr>
          <w:fldChar w:fldCharType="begin"/>
        </w:r>
        <w:r w:rsidRPr="002F4556">
          <w:rPr>
            <w:rFonts w:ascii="Arial" w:hAnsi="Arial" w:cs="Arial"/>
            <w:noProof/>
            <w:webHidden/>
            <w:sz w:val="20"/>
            <w:szCs w:val="20"/>
          </w:rPr>
          <w:instrText xml:space="preserve"> PAGEREF _Toc102174316 \h </w:instrText>
        </w:r>
        <w:r w:rsidRPr="002F4556">
          <w:rPr>
            <w:rFonts w:ascii="Arial" w:hAnsi="Arial" w:cs="Arial"/>
            <w:noProof/>
            <w:webHidden/>
            <w:sz w:val="20"/>
            <w:szCs w:val="20"/>
          </w:rPr>
        </w:r>
        <w:r w:rsidRPr="002F4556">
          <w:rPr>
            <w:rFonts w:ascii="Arial" w:hAnsi="Arial" w:cs="Arial"/>
            <w:noProof/>
            <w:webHidden/>
            <w:sz w:val="20"/>
            <w:szCs w:val="20"/>
          </w:rPr>
          <w:fldChar w:fldCharType="separate"/>
        </w:r>
        <w:r w:rsidR="00F200A0">
          <w:rPr>
            <w:rFonts w:ascii="Arial" w:hAnsi="Arial" w:cs="Arial"/>
            <w:noProof/>
            <w:webHidden/>
            <w:sz w:val="20"/>
            <w:szCs w:val="20"/>
          </w:rPr>
          <w:t>62</w:t>
        </w:r>
        <w:r w:rsidRPr="002F4556">
          <w:rPr>
            <w:rFonts w:ascii="Arial" w:hAnsi="Arial" w:cs="Arial"/>
            <w:noProof/>
            <w:webHidden/>
            <w:sz w:val="20"/>
            <w:szCs w:val="20"/>
          </w:rPr>
          <w:fldChar w:fldCharType="end"/>
        </w:r>
      </w:hyperlink>
    </w:p>
    <w:p w:rsidR="002F4556" w:rsidRPr="002F4556" w:rsidRDefault="002F4556" w:rsidP="002F4556">
      <w:pPr>
        <w:pStyle w:val="14"/>
        <w:tabs>
          <w:tab w:val="left" w:pos="440"/>
        </w:tabs>
        <w:spacing w:after="0" w:line="240" w:lineRule="auto"/>
        <w:rPr>
          <w:rFonts w:ascii="Arial" w:eastAsiaTheme="minorEastAsia" w:hAnsi="Arial" w:cs="Arial"/>
          <w:noProof/>
          <w:sz w:val="20"/>
          <w:szCs w:val="20"/>
          <w:lang w:eastAsia="ru-RU"/>
        </w:rPr>
      </w:pPr>
      <w:hyperlink w:anchor="_Toc102174317" w:history="1">
        <w:r w:rsidRPr="002F4556">
          <w:rPr>
            <w:rStyle w:val="af8"/>
            <w:rFonts w:ascii="Arial" w:hAnsi="Arial" w:cs="Arial"/>
            <w:noProof/>
            <w:sz w:val="20"/>
            <w:szCs w:val="20"/>
          </w:rPr>
          <w:t>4.</w:t>
        </w:r>
        <w:r w:rsidRPr="002F4556">
          <w:rPr>
            <w:rFonts w:ascii="Arial" w:eastAsiaTheme="minorEastAsia" w:hAnsi="Arial" w:cs="Arial"/>
            <w:noProof/>
            <w:sz w:val="20"/>
            <w:szCs w:val="20"/>
            <w:lang w:eastAsia="ru-RU"/>
          </w:rPr>
          <w:tab/>
        </w:r>
        <w:r w:rsidRPr="002F4556">
          <w:rPr>
            <w:rStyle w:val="af8"/>
            <w:rFonts w:ascii="Arial" w:hAnsi="Arial" w:cs="Arial"/>
            <w:noProof/>
            <w:sz w:val="20"/>
            <w:szCs w:val="20"/>
          </w:rPr>
          <w:t>Глава 3. Электронная модель системы теплоснабжения поселения</w:t>
        </w:r>
        <w:r w:rsidRPr="002F4556">
          <w:rPr>
            <w:rFonts w:ascii="Arial" w:hAnsi="Arial" w:cs="Arial"/>
            <w:noProof/>
            <w:webHidden/>
            <w:sz w:val="20"/>
            <w:szCs w:val="20"/>
          </w:rPr>
          <w:tab/>
        </w:r>
        <w:r w:rsidRPr="002F4556">
          <w:rPr>
            <w:rFonts w:ascii="Arial" w:hAnsi="Arial" w:cs="Arial"/>
            <w:noProof/>
            <w:webHidden/>
            <w:sz w:val="20"/>
            <w:szCs w:val="20"/>
          </w:rPr>
          <w:fldChar w:fldCharType="begin"/>
        </w:r>
        <w:r w:rsidRPr="002F4556">
          <w:rPr>
            <w:rFonts w:ascii="Arial" w:hAnsi="Arial" w:cs="Arial"/>
            <w:noProof/>
            <w:webHidden/>
            <w:sz w:val="20"/>
            <w:szCs w:val="20"/>
          </w:rPr>
          <w:instrText xml:space="preserve"> PAGEREF _Toc102174317 \h </w:instrText>
        </w:r>
        <w:r w:rsidRPr="002F4556">
          <w:rPr>
            <w:rFonts w:ascii="Arial" w:hAnsi="Arial" w:cs="Arial"/>
            <w:noProof/>
            <w:webHidden/>
            <w:sz w:val="20"/>
            <w:szCs w:val="20"/>
          </w:rPr>
        </w:r>
        <w:r w:rsidRPr="002F4556">
          <w:rPr>
            <w:rFonts w:ascii="Arial" w:hAnsi="Arial" w:cs="Arial"/>
            <w:noProof/>
            <w:webHidden/>
            <w:sz w:val="20"/>
            <w:szCs w:val="20"/>
          </w:rPr>
          <w:fldChar w:fldCharType="separate"/>
        </w:r>
        <w:r w:rsidR="00F200A0">
          <w:rPr>
            <w:rFonts w:ascii="Arial" w:hAnsi="Arial" w:cs="Arial"/>
            <w:noProof/>
            <w:webHidden/>
            <w:sz w:val="20"/>
            <w:szCs w:val="20"/>
          </w:rPr>
          <w:t>63</w:t>
        </w:r>
        <w:r w:rsidRPr="002F4556">
          <w:rPr>
            <w:rFonts w:ascii="Arial" w:hAnsi="Arial" w:cs="Arial"/>
            <w:noProof/>
            <w:webHidden/>
            <w:sz w:val="20"/>
            <w:szCs w:val="20"/>
          </w:rPr>
          <w:fldChar w:fldCharType="end"/>
        </w:r>
      </w:hyperlink>
    </w:p>
    <w:p w:rsidR="002F4556" w:rsidRPr="002F4556" w:rsidRDefault="002F4556" w:rsidP="002F4556">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4318" w:history="1">
        <w:r w:rsidRPr="002F4556">
          <w:rPr>
            <w:rStyle w:val="af8"/>
            <w:rFonts w:ascii="Arial" w:hAnsi="Arial" w:cs="Arial"/>
            <w:noProof/>
            <w:sz w:val="20"/>
            <w:szCs w:val="20"/>
          </w:rPr>
          <w:t>4.1.</w:t>
        </w:r>
        <w:r w:rsidRPr="002F4556">
          <w:rPr>
            <w:rFonts w:ascii="Arial" w:eastAsiaTheme="minorEastAsia" w:hAnsi="Arial" w:cs="Arial"/>
            <w:noProof/>
            <w:sz w:val="20"/>
            <w:szCs w:val="20"/>
            <w:lang w:eastAsia="ru-RU"/>
          </w:rPr>
          <w:tab/>
        </w:r>
        <w:r w:rsidRPr="002F4556">
          <w:rPr>
            <w:rStyle w:val="af8"/>
            <w:rFonts w:ascii="Arial" w:hAnsi="Arial" w:cs="Arial"/>
            <w:noProof/>
            <w:sz w:val="20"/>
            <w:szCs w:val="20"/>
          </w:rPr>
          <w:t>Графическое представление объектов системы теплоснабжения с привязкой к топографической основе поселения</w:t>
        </w:r>
        <w:r w:rsidRPr="002F4556">
          <w:rPr>
            <w:rFonts w:ascii="Arial" w:hAnsi="Arial" w:cs="Arial"/>
            <w:noProof/>
            <w:webHidden/>
            <w:sz w:val="20"/>
            <w:szCs w:val="20"/>
          </w:rPr>
          <w:tab/>
        </w:r>
        <w:r w:rsidRPr="002F4556">
          <w:rPr>
            <w:rFonts w:ascii="Arial" w:hAnsi="Arial" w:cs="Arial"/>
            <w:noProof/>
            <w:webHidden/>
            <w:sz w:val="20"/>
            <w:szCs w:val="20"/>
          </w:rPr>
          <w:fldChar w:fldCharType="begin"/>
        </w:r>
        <w:r w:rsidRPr="002F4556">
          <w:rPr>
            <w:rFonts w:ascii="Arial" w:hAnsi="Arial" w:cs="Arial"/>
            <w:noProof/>
            <w:webHidden/>
            <w:sz w:val="20"/>
            <w:szCs w:val="20"/>
          </w:rPr>
          <w:instrText xml:space="preserve"> PAGEREF _Toc102174318 \h </w:instrText>
        </w:r>
        <w:r w:rsidRPr="002F4556">
          <w:rPr>
            <w:rFonts w:ascii="Arial" w:hAnsi="Arial" w:cs="Arial"/>
            <w:noProof/>
            <w:webHidden/>
            <w:sz w:val="20"/>
            <w:szCs w:val="20"/>
          </w:rPr>
        </w:r>
        <w:r w:rsidRPr="002F4556">
          <w:rPr>
            <w:rFonts w:ascii="Arial" w:hAnsi="Arial" w:cs="Arial"/>
            <w:noProof/>
            <w:webHidden/>
            <w:sz w:val="20"/>
            <w:szCs w:val="20"/>
          </w:rPr>
          <w:fldChar w:fldCharType="separate"/>
        </w:r>
        <w:r w:rsidR="00F200A0">
          <w:rPr>
            <w:rFonts w:ascii="Arial" w:hAnsi="Arial" w:cs="Arial"/>
            <w:noProof/>
            <w:webHidden/>
            <w:sz w:val="20"/>
            <w:szCs w:val="20"/>
          </w:rPr>
          <w:t>63</w:t>
        </w:r>
        <w:r w:rsidRPr="002F4556">
          <w:rPr>
            <w:rFonts w:ascii="Arial" w:hAnsi="Arial" w:cs="Arial"/>
            <w:noProof/>
            <w:webHidden/>
            <w:sz w:val="20"/>
            <w:szCs w:val="20"/>
          </w:rPr>
          <w:fldChar w:fldCharType="end"/>
        </w:r>
      </w:hyperlink>
    </w:p>
    <w:p w:rsidR="002F4556" w:rsidRPr="002F4556" w:rsidRDefault="002F4556" w:rsidP="002F4556">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4319" w:history="1">
        <w:r w:rsidRPr="002F4556">
          <w:rPr>
            <w:rStyle w:val="af8"/>
            <w:rFonts w:ascii="Arial" w:hAnsi="Arial" w:cs="Arial"/>
            <w:noProof/>
            <w:sz w:val="20"/>
            <w:szCs w:val="20"/>
          </w:rPr>
          <w:t>4.2.</w:t>
        </w:r>
        <w:r w:rsidRPr="002F4556">
          <w:rPr>
            <w:rFonts w:ascii="Arial" w:eastAsiaTheme="minorEastAsia" w:hAnsi="Arial" w:cs="Arial"/>
            <w:noProof/>
            <w:sz w:val="20"/>
            <w:szCs w:val="20"/>
            <w:lang w:eastAsia="ru-RU"/>
          </w:rPr>
          <w:tab/>
        </w:r>
        <w:r w:rsidRPr="002F4556">
          <w:rPr>
            <w:rStyle w:val="af8"/>
            <w:rFonts w:ascii="Arial" w:hAnsi="Arial" w:cs="Arial"/>
            <w:noProof/>
            <w:sz w:val="20"/>
            <w:szCs w:val="20"/>
          </w:rPr>
          <w:t>Паспортизация объектов системы теплоснабжения</w:t>
        </w:r>
        <w:r w:rsidRPr="002F4556">
          <w:rPr>
            <w:rFonts w:ascii="Arial" w:hAnsi="Arial" w:cs="Arial"/>
            <w:noProof/>
            <w:webHidden/>
            <w:sz w:val="20"/>
            <w:szCs w:val="20"/>
          </w:rPr>
          <w:tab/>
        </w:r>
        <w:r w:rsidRPr="002F4556">
          <w:rPr>
            <w:rFonts w:ascii="Arial" w:hAnsi="Arial" w:cs="Arial"/>
            <w:noProof/>
            <w:webHidden/>
            <w:sz w:val="20"/>
            <w:szCs w:val="20"/>
          </w:rPr>
          <w:fldChar w:fldCharType="begin"/>
        </w:r>
        <w:r w:rsidRPr="002F4556">
          <w:rPr>
            <w:rFonts w:ascii="Arial" w:hAnsi="Arial" w:cs="Arial"/>
            <w:noProof/>
            <w:webHidden/>
            <w:sz w:val="20"/>
            <w:szCs w:val="20"/>
          </w:rPr>
          <w:instrText xml:space="preserve"> PAGEREF _Toc102174319 \h </w:instrText>
        </w:r>
        <w:r w:rsidRPr="002F4556">
          <w:rPr>
            <w:rFonts w:ascii="Arial" w:hAnsi="Arial" w:cs="Arial"/>
            <w:noProof/>
            <w:webHidden/>
            <w:sz w:val="20"/>
            <w:szCs w:val="20"/>
          </w:rPr>
        </w:r>
        <w:r w:rsidRPr="002F4556">
          <w:rPr>
            <w:rFonts w:ascii="Arial" w:hAnsi="Arial" w:cs="Arial"/>
            <w:noProof/>
            <w:webHidden/>
            <w:sz w:val="20"/>
            <w:szCs w:val="20"/>
          </w:rPr>
          <w:fldChar w:fldCharType="separate"/>
        </w:r>
        <w:r w:rsidR="00F200A0">
          <w:rPr>
            <w:rFonts w:ascii="Arial" w:hAnsi="Arial" w:cs="Arial"/>
            <w:noProof/>
            <w:webHidden/>
            <w:sz w:val="20"/>
            <w:szCs w:val="20"/>
          </w:rPr>
          <w:t>64</w:t>
        </w:r>
        <w:r w:rsidRPr="002F4556">
          <w:rPr>
            <w:rFonts w:ascii="Arial" w:hAnsi="Arial" w:cs="Arial"/>
            <w:noProof/>
            <w:webHidden/>
            <w:sz w:val="20"/>
            <w:szCs w:val="20"/>
          </w:rPr>
          <w:fldChar w:fldCharType="end"/>
        </w:r>
      </w:hyperlink>
    </w:p>
    <w:p w:rsidR="002F4556" w:rsidRPr="002F4556" w:rsidRDefault="002F4556" w:rsidP="002F4556">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4320" w:history="1">
        <w:r w:rsidRPr="002F4556">
          <w:rPr>
            <w:rStyle w:val="af8"/>
            <w:rFonts w:ascii="Arial" w:hAnsi="Arial" w:cs="Arial"/>
            <w:noProof/>
            <w:sz w:val="20"/>
            <w:szCs w:val="20"/>
          </w:rPr>
          <w:t>4.3.</w:t>
        </w:r>
        <w:r w:rsidRPr="002F4556">
          <w:rPr>
            <w:rFonts w:ascii="Arial" w:eastAsiaTheme="minorEastAsia" w:hAnsi="Arial" w:cs="Arial"/>
            <w:noProof/>
            <w:sz w:val="20"/>
            <w:szCs w:val="20"/>
            <w:lang w:eastAsia="ru-RU"/>
          </w:rPr>
          <w:tab/>
        </w:r>
        <w:r w:rsidRPr="002F4556">
          <w:rPr>
            <w:rStyle w:val="af8"/>
            <w:rFonts w:ascii="Arial" w:hAnsi="Arial" w:cs="Arial"/>
            <w:noProof/>
            <w:sz w:val="20"/>
            <w:szCs w:val="20"/>
          </w:rPr>
          <w:t>Паспортизация и описание расчётных единиц территориального деления, включая административное</w:t>
        </w:r>
        <w:r w:rsidRPr="002F4556">
          <w:rPr>
            <w:rFonts w:ascii="Arial" w:hAnsi="Arial" w:cs="Arial"/>
            <w:noProof/>
            <w:webHidden/>
            <w:sz w:val="20"/>
            <w:szCs w:val="20"/>
          </w:rPr>
          <w:tab/>
        </w:r>
        <w:r w:rsidRPr="002F4556">
          <w:rPr>
            <w:rFonts w:ascii="Arial" w:hAnsi="Arial" w:cs="Arial"/>
            <w:noProof/>
            <w:webHidden/>
            <w:sz w:val="20"/>
            <w:szCs w:val="20"/>
          </w:rPr>
          <w:fldChar w:fldCharType="begin"/>
        </w:r>
        <w:r w:rsidRPr="002F4556">
          <w:rPr>
            <w:rFonts w:ascii="Arial" w:hAnsi="Arial" w:cs="Arial"/>
            <w:noProof/>
            <w:webHidden/>
            <w:sz w:val="20"/>
            <w:szCs w:val="20"/>
          </w:rPr>
          <w:instrText xml:space="preserve"> PAGEREF _Toc102174320 \h </w:instrText>
        </w:r>
        <w:r w:rsidRPr="002F4556">
          <w:rPr>
            <w:rFonts w:ascii="Arial" w:hAnsi="Arial" w:cs="Arial"/>
            <w:noProof/>
            <w:webHidden/>
            <w:sz w:val="20"/>
            <w:szCs w:val="20"/>
          </w:rPr>
        </w:r>
        <w:r w:rsidRPr="002F4556">
          <w:rPr>
            <w:rFonts w:ascii="Arial" w:hAnsi="Arial" w:cs="Arial"/>
            <w:noProof/>
            <w:webHidden/>
            <w:sz w:val="20"/>
            <w:szCs w:val="20"/>
          </w:rPr>
          <w:fldChar w:fldCharType="separate"/>
        </w:r>
        <w:r w:rsidR="00F200A0">
          <w:rPr>
            <w:rFonts w:ascii="Arial" w:hAnsi="Arial" w:cs="Arial"/>
            <w:noProof/>
            <w:webHidden/>
            <w:sz w:val="20"/>
            <w:szCs w:val="20"/>
          </w:rPr>
          <w:t>67</w:t>
        </w:r>
        <w:r w:rsidRPr="002F4556">
          <w:rPr>
            <w:rFonts w:ascii="Arial" w:hAnsi="Arial" w:cs="Arial"/>
            <w:noProof/>
            <w:webHidden/>
            <w:sz w:val="20"/>
            <w:szCs w:val="20"/>
          </w:rPr>
          <w:fldChar w:fldCharType="end"/>
        </w:r>
      </w:hyperlink>
    </w:p>
    <w:p w:rsidR="002F4556" w:rsidRPr="002F4556" w:rsidRDefault="002F4556" w:rsidP="002F4556">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4321" w:history="1">
        <w:r w:rsidRPr="002F4556">
          <w:rPr>
            <w:rStyle w:val="af8"/>
            <w:rFonts w:ascii="Arial" w:hAnsi="Arial" w:cs="Arial"/>
            <w:noProof/>
            <w:sz w:val="20"/>
            <w:szCs w:val="20"/>
          </w:rPr>
          <w:t>4.4.</w:t>
        </w:r>
        <w:r w:rsidRPr="002F4556">
          <w:rPr>
            <w:rFonts w:ascii="Arial" w:eastAsiaTheme="minorEastAsia" w:hAnsi="Arial" w:cs="Arial"/>
            <w:noProof/>
            <w:sz w:val="20"/>
            <w:szCs w:val="20"/>
            <w:lang w:eastAsia="ru-RU"/>
          </w:rPr>
          <w:tab/>
        </w:r>
        <w:r w:rsidRPr="002F4556">
          <w:rPr>
            <w:rStyle w:val="af8"/>
            <w:rFonts w:ascii="Arial" w:hAnsi="Arial" w:cs="Arial"/>
            <w:noProof/>
            <w:sz w:val="20"/>
            <w:szCs w:val="20"/>
          </w:rPr>
          <w:t>Гидравлический расчёт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r w:rsidRPr="002F4556">
          <w:rPr>
            <w:rFonts w:ascii="Arial" w:hAnsi="Arial" w:cs="Arial"/>
            <w:noProof/>
            <w:webHidden/>
            <w:sz w:val="20"/>
            <w:szCs w:val="20"/>
          </w:rPr>
          <w:tab/>
        </w:r>
        <w:r w:rsidRPr="002F4556">
          <w:rPr>
            <w:rFonts w:ascii="Arial" w:hAnsi="Arial" w:cs="Arial"/>
            <w:noProof/>
            <w:webHidden/>
            <w:sz w:val="20"/>
            <w:szCs w:val="20"/>
          </w:rPr>
          <w:fldChar w:fldCharType="begin"/>
        </w:r>
        <w:r w:rsidRPr="002F4556">
          <w:rPr>
            <w:rFonts w:ascii="Arial" w:hAnsi="Arial" w:cs="Arial"/>
            <w:noProof/>
            <w:webHidden/>
            <w:sz w:val="20"/>
            <w:szCs w:val="20"/>
          </w:rPr>
          <w:instrText xml:space="preserve"> PAGEREF _Toc102174321 \h </w:instrText>
        </w:r>
        <w:r w:rsidRPr="002F4556">
          <w:rPr>
            <w:rFonts w:ascii="Arial" w:hAnsi="Arial" w:cs="Arial"/>
            <w:noProof/>
            <w:webHidden/>
            <w:sz w:val="20"/>
            <w:szCs w:val="20"/>
          </w:rPr>
        </w:r>
        <w:r w:rsidRPr="002F4556">
          <w:rPr>
            <w:rFonts w:ascii="Arial" w:hAnsi="Arial" w:cs="Arial"/>
            <w:noProof/>
            <w:webHidden/>
            <w:sz w:val="20"/>
            <w:szCs w:val="20"/>
          </w:rPr>
          <w:fldChar w:fldCharType="separate"/>
        </w:r>
        <w:r w:rsidR="00F200A0">
          <w:rPr>
            <w:rFonts w:ascii="Arial" w:hAnsi="Arial" w:cs="Arial"/>
            <w:noProof/>
            <w:webHidden/>
            <w:sz w:val="20"/>
            <w:szCs w:val="20"/>
          </w:rPr>
          <w:t>69</w:t>
        </w:r>
        <w:r w:rsidRPr="002F4556">
          <w:rPr>
            <w:rFonts w:ascii="Arial" w:hAnsi="Arial" w:cs="Arial"/>
            <w:noProof/>
            <w:webHidden/>
            <w:sz w:val="20"/>
            <w:szCs w:val="20"/>
          </w:rPr>
          <w:fldChar w:fldCharType="end"/>
        </w:r>
      </w:hyperlink>
    </w:p>
    <w:p w:rsidR="002F4556" w:rsidRPr="002F4556" w:rsidRDefault="002F4556" w:rsidP="002F4556">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4322" w:history="1">
        <w:r w:rsidRPr="002F4556">
          <w:rPr>
            <w:rStyle w:val="af8"/>
            <w:rFonts w:ascii="Arial" w:hAnsi="Arial" w:cs="Arial"/>
            <w:noProof/>
            <w:sz w:val="20"/>
            <w:szCs w:val="20"/>
          </w:rPr>
          <w:t>4.5.</w:t>
        </w:r>
        <w:r w:rsidRPr="002F4556">
          <w:rPr>
            <w:rFonts w:ascii="Arial" w:eastAsiaTheme="minorEastAsia" w:hAnsi="Arial" w:cs="Arial"/>
            <w:noProof/>
            <w:sz w:val="20"/>
            <w:szCs w:val="20"/>
            <w:lang w:eastAsia="ru-RU"/>
          </w:rPr>
          <w:tab/>
        </w:r>
        <w:r w:rsidRPr="002F4556">
          <w:rPr>
            <w:rStyle w:val="af8"/>
            <w:rFonts w:ascii="Arial" w:hAnsi="Arial" w:cs="Arial"/>
            <w:noProof/>
            <w:sz w:val="20"/>
            <w:szCs w:val="20"/>
          </w:rPr>
          <w:t>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r w:rsidRPr="002F4556">
          <w:rPr>
            <w:rFonts w:ascii="Arial" w:hAnsi="Arial" w:cs="Arial"/>
            <w:noProof/>
            <w:webHidden/>
            <w:sz w:val="20"/>
            <w:szCs w:val="20"/>
          </w:rPr>
          <w:tab/>
        </w:r>
        <w:r w:rsidRPr="002F4556">
          <w:rPr>
            <w:rFonts w:ascii="Arial" w:hAnsi="Arial" w:cs="Arial"/>
            <w:noProof/>
            <w:webHidden/>
            <w:sz w:val="20"/>
            <w:szCs w:val="20"/>
          </w:rPr>
          <w:fldChar w:fldCharType="begin"/>
        </w:r>
        <w:r w:rsidRPr="002F4556">
          <w:rPr>
            <w:rFonts w:ascii="Arial" w:hAnsi="Arial" w:cs="Arial"/>
            <w:noProof/>
            <w:webHidden/>
            <w:sz w:val="20"/>
            <w:szCs w:val="20"/>
          </w:rPr>
          <w:instrText xml:space="preserve"> PAGEREF _Toc102174322 \h </w:instrText>
        </w:r>
        <w:r w:rsidRPr="002F4556">
          <w:rPr>
            <w:rFonts w:ascii="Arial" w:hAnsi="Arial" w:cs="Arial"/>
            <w:noProof/>
            <w:webHidden/>
            <w:sz w:val="20"/>
            <w:szCs w:val="20"/>
          </w:rPr>
        </w:r>
        <w:r w:rsidRPr="002F4556">
          <w:rPr>
            <w:rFonts w:ascii="Arial" w:hAnsi="Arial" w:cs="Arial"/>
            <w:noProof/>
            <w:webHidden/>
            <w:sz w:val="20"/>
            <w:szCs w:val="20"/>
          </w:rPr>
          <w:fldChar w:fldCharType="separate"/>
        </w:r>
        <w:r w:rsidR="00F200A0">
          <w:rPr>
            <w:rFonts w:ascii="Arial" w:hAnsi="Arial" w:cs="Arial"/>
            <w:noProof/>
            <w:webHidden/>
            <w:sz w:val="20"/>
            <w:szCs w:val="20"/>
          </w:rPr>
          <w:t>71</w:t>
        </w:r>
        <w:r w:rsidRPr="002F4556">
          <w:rPr>
            <w:rFonts w:ascii="Arial" w:hAnsi="Arial" w:cs="Arial"/>
            <w:noProof/>
            <w:webHidden/>
            <w:sz w:val="20"/>
            <w:szCs w:val="20"/>
          </w:rPr>
          <w:fldChar w:fldCharType="end"/>
        </w:r>
      </w:hyperlink>
    </w:p>
    <w:p w:rsidR="002F4556" w:rsidRPr="002F4556" w:rsidRDefault="002F4556" w:rsidP="002F4556">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4323" w:history="1">
        <w:r w:rsidRPr="002F4556">
          <w:rPr>
            <w:rStyle w:val="af8"/>
            <w:rFonts w:ascii="Arial" w:hAnsi="Arial" w:cs="Arial"/>
            <w:noProof/>
            <w:sz w:val="20"/>
            <w:szCs w:val="20"/>
          </w:rPr>
          <w:t>4.6.</w:t>
        </w:r>
        <w:r w:rsidRPr="002F4556">
          <w:rPr>
            <w:rFonts w:ascii="Arial" w:eastAsiaTheme="minorEastAsia" w:hAnsi="Arial" w:cs="Arial"/>
            <w:noProof/>
            <w:sz w:val="20"/>
            <w:szCs w:val="20"/>
            <w:lang w:eastAsia="ru-RU"/>
          </w:rPr>
          <w:tab/>
        </w:r>
        <w:r w:rsidRPr="002F4556">
          <w:rPr>
            <w:rStyle w:val="af8"/>
            <w:rFonts w:ascii="Arial" w:hAnsi="Arial" w:cs="Arial"/>
            <w:noProof/>
            <w:sz w:val="20"/>
            <w:szCs w:val="20"/>
          </w:rPr>
          <w:t>Расчёт балансов тепловой энергии по источникам тепловой энергии и по территориальному признаку</w:t>
        </w:r>
        <w:r w:rsidRPr="002F4556">
          <w:rPr>
            <w:rFonts w:ascii="Arial" w:hAnsi="Arial" w:cs="Arial"/>
            <w:noProof/>
            <w:webHidden/>
            <w:sz w:val="20"/>
            <w:szCs w:val="20"/>
          </w:rPr>
          <w:tab/>
        </w:r>
        <w:r w:rsidRPr="002F4556">
          <w:rPr>
            <w:rFonts w:ascii="Arial" w:hAnsi="Arial" w:cs="Arial"/>
            <w:noProof/>
            <w:webHidden/>
            <w:sz w:val="20"/>
            <w:szCs w:val="20"/>
          </w:rPr>
          <w:fldChar w:fldCharType="begin"/>
        </w:r>
        <w:r w:rsidRPr="002F4556">
          <w:rPr>
            <w:rFonts w:ascii="Arial" w:hAnsi="Arial" w:cs="Arial"/>
            <w:noProof/>
            <w:webHidden/>
            <w:sz w:val="20"/>
            <w:szCs w:val="20"/>
          </w:rPr>
          <w:instrText xml:space="preserve"> PAGEREF _Toc102174323 \h </w:instrText>
        </w:r>
        <w:r w:rsidRPr="002F4556">
          <w:rPr>
            <w:rFonts w:ascii="Arial" w:hAnsi="Arial" w:cs="Arial"/>
            <w:noProof/>
            <w:webHidden/>
            <w:sz w:val="20"/>
            <w:szCs w:val="20"/>
          </w:rPr>
        </w:r>
        <w:r w:rsidRPr="002F4556">
          <w:rPr>
            <w:rFonts w:ascii="Arial" w:hAnsi="Arial" w:cs="Arial"/>
            <w:noProof/>
            <w:webHidden/>
            <w:sz w:val="20"/>
            <w:szCs w:val="20"/>
          </w:rPr>
          <w:fldChar w:fldCharType="separate"/>
        </w:r>
        <w:r w:rsidR="00F200A0">
          <w:rPr>
            <w:rFonts w:ascii="Arial" w:hAnsi="Arial" w:cs="Arial"/>
            <w:noProof/>
            <w:webHidden/>
            <w:sz w:val="20"/>
            <w:szCs w:val="20"/>
          </w:rPr>
          <w:t>71</w:t>
        </w:r>
        <w:r w:rsidRPr="002F4556">
          <w:rPr>
            <w:rFonts w:ascii="Arial" w:hAnsi="Arial" w:cs="Arial"/>
            <w:noProof/>
            <w:webHidden/>
            <w:sz w:val="20"/>
            <w:szCs w:val="20"/>
          </w:rPr>
          <w:fldChar w:fldCharType="end"/>
        </w:r>
      </w:hyperlink>
    </w:p>
    <w:p w:rsidR="002F4556" w:rsidRPr="002F4556" w:rsidRDefault="002F4556" w:rsidP="002F4556">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4324" w:history="1">
        <w:r w:rsidRPr="002F4556">
          <w:rPr>
            <w:rStyle w:val="af8"/>
            <w:rFonts w:ascii="Arial" w:hAnsi="Arial" w:cs="Arial"/>
            <w:noProof/>
            <w:sz w:val="20"/>
            <w:szCs w:val="20"/>
          </w:rPr>
          <w:t>4.7.</w:t>
        </w:r>
        <w:r w:rsidRPr="002F4556">
          <w:rPr>
            <w:rFonts w:ascii="Arial" w:eastAsiaTheme="minorEastAsia" w:hAnsi="Arial" w:cs="Arial"/>
            <w:noProof/>
            <w:sz w:val="20"/>
            <w:szCs w:val="20"/>
            <w:lang w:eastAsia="ru-RU"/>
          </w:rPr>
          <w:tab/>
        </w:r>
        <w:r w:rsidRPr="002F4556">
          <w:rPr>
            <w:rStyle w:val="af8"/>
            <w:rFonts w:ascii="Arial" w:hAnsi="Arial" w:cs="Arial"/>
            <w:noProof/>
            <w:sz w:val="20"/>
            <w:szCs w:val="20"/>
          </w:rPr>
          <w:t>Расчёт потерь тепловой энергии через изоляцию и с утечками теплоносителя</w:t>
        </w:r>
        <w:r w:rsidRPr="002F4556">
          <w:rPr>
            <w:rFonts w:ascii="Arial" w:hAnsi="Arial" w:cs="Arial"/>
            <w:noProof/>
            <w:webHidden/>
            <w:sz w:val="20"/>
            <w:szCs w:val="20"/>
          </w:rPr>
          <w:tab/>
        </w:r>
        <w:r w:rsidRPr="002F4556">
          <w:rPr>
            <w:rFonts w:ascii="Arial" w:hAnsi="Arial" w:cs="Arial"/>
            <w:noProof/>
            <w:webHidden/>
            <w:sz w:val="20"/>
            <w:szCs w:val="20"/>
          </w:rPr>
          <w:fldChar w:fldCharType="begin"/>
        </w:r>
        <w:r w:rsidRPr="002F4556">
          <w:rPr>
            <w:rFonts w:ascii="Arial" w:hAnsi="Arial" w:cs="Arial"/>
            <w:noProof/>
            <w:webHidden/>
            <w:sz w:val="20"/>
            <w:szCs w:val="20"/>
          </w:rPr>
          <w:instrText xml:space="preserve"> PAGEREF _Toc102174324 \h </w:instrText>
        </w:r>
        <w:r w:rsidRPr="002F4556">
          <w:rPr>
            <w:rFonts w:ascii="Arial" w:hAnsi="Arial" w:cs="Arial"/>
            <w:noProof/>
            <w:webHidden/>
            <w:sz w:val="20"/>
            <w:szCs w:val="20"/>
          </w:rPr>
        </w:r>
        <w:r w:rsidRPr="002F4556">
          <w:rPr>
            <w:rFonts w:ascii="Arial" w:hAnsi="Arial" w:cs="Arial"/>
            <w:noProof/>
            <w:webHidden/>
            <w:sz w:val="20"/>
            <w:szCs w:val="20"/>
          </w:rPr>
          <w:fldChar w:fldCharType="separate"/>
        </w:r>
        <w:r w:rsidR="00F200A0">
          <w:rPr>
            <w:rFonts w:ascii="Arial" w:hAnsi="Arial" w:cs="Arial"/>
            <w:noProof/>
            <w:webHidden/>
            <w:sz w:val="20"/>
            <w:szCs w:val="20"/>
          </w:rPr>
          <w:t>73</w:t>
        </w:r>
        <w:r w:rsidRPr="002F4556">
          <w:rPr>
            <w:rFonts w:ascii="Arial" w:hAnsi="Arial" w:cs="Arial"/>
            <w:noProof/>
            <w:webHidden/>
            <w:sz w:val="20"/>
            <w:szCs w:val="20"/>
          </w:rPr>
          <w:fldChar w:fldCharType="end"/>
        </w:r>
      </w:hyperlink>
    </w:p>
    <w:p w:rsidR="002F4556" w:rsidRPr="002F4556" w:rsidRDefault="002F4556" w:rsidP="002F4556">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4325" w:history="1">
        <w:r w:rsidRPr="002F4556">
          <w:rPr>
            <w:rStyle w:val="af8"/>
            <w:rFonts w:ascii="Arial" w:hAnsi="Arial" w:cs="Arial"/>
            <w:noProof/>
            <w:sz w:val="20"/>
            <w:szCs w:val="20"/>
          </w:rPr>
          <w:t>4.8.</w:t>
        </w:r>
        <w:r w:rsidRPr="002F4556">
          <w:rPr>
            <w:rFonts w:ascii="Arial" w:eastAsiaTheme="minorEastAsia" w:hAnsi="Arial" w:cs="Arial"/>
            <w:noProof/>
            <w:sz w:val="20"/>
            <w:szCs w:val="20"/>
            <w:lang w:eastAsia="ru-RU"/>
          </w:rPr>
          <w:tab/>
        </w:r>
        <w:r w:rsidRPr="002F4556">
          <w:rPr>
            <w:rStyle w:val="af8"/>
            <w:rFonts w:ascii="Arial" w:hAnsi="Arial" w:cs="Arial"/>
            <w:noProof/>
            <w:sz w:val="20"/>
            <w:szCs w:val="20"/>
          </w:rPr>
          <w:t>Расчёт показателей надежности теплоснабжения</w:t>
        </w:r>
        <w:r w:rsidRPr="002F4556">
          <w:rPr>
            <w:rFonts w:ascii="Arial" w:hAnsi="Arial" w:cs="Arial"/>
            <w:noProof/>
            <w:webHidden/>
            <w:sz w:val="20"/>
            <w:szCs w:val="20"/>
          </w:rPr>
          <w:tab/>
        </w:r>
        <w:r w:rsidRPr="002F4556">
          <w:rPr>
            <w:rFonts w:ascii="Arial" w:hAnsi="Arial" w:cs="Arial"/>
            <w:noProof/>
            <w:webHidden/>
            <w:sz w:val="20"/>
            <w:szCs w:val="20"/>
          </w:rPr>
          <w:fldChar w:fldCharType="begin"/>
        </w:r>
        <w:r w:rsidRPr="002F4556">
          <w:rPr>
            <w:rFonts w:ascii="Arial" w:hAnsi="Arial" w:cs="Arial"/>
            <w:noProof/>
            <w:webHidden/>
            <w:sz w:val="20"/>
            <w:szCs w:val="20"/>
          </w:rPr>
          <w:instrText xml:space="preserve"> PAGEREF _Toc102174325 \h </w:instrText>
        </w:r>
        <w:r w:rsidRPr="002F4556">
          <w:rPr>
            <w:rFonts w:ascii="Arial" w:hAnsi="Arial" w:cs="Arial"/>
            <w:noProof/>
            <w:webHidden/>
            <w:sz w:val="20"/>
            <w:szCs w:val="20"/>
          </w:rPr>
        </w:r>
        <w:r w:rsidRPr="002F4556">
          <w:rPr>
            <w:rFonts w:ascii="Arial" w:hAnsi="Arial" w:cs="Arial"/>
            <w:noProof/>
            <w:webHidden/>
            <w:sz w:val="20"/>
            <w:szCs w:val="20"/>
          </w:rPr>
          <w:fldChar w:fldCharType="separate"/>
        </w:r>
        <w:r w:rsidR="00F200A0">
          <w:rPr>
            <w:rFonts w:ascii="Arial" w:hAnsi="Arial" w:cs="Arial"/>
            <w:noProof/>
            <w:webHidden/>
            <w:sz w:val="20"/>
            <w:szCs w:val="20"/>
          </w:rPr>
          <w:t>73</w:t>
        </w:r>
        <w:r w:rsidRPr="002F4556">
          <w:rPr>
            <w:rFonts w:ascii="Arial" w:hAnsi="Arial" w:cs="Arial"/>
            <w:noProof/>
            <w:webHidden/>
            <w:sz w:val="20"/>
            <w:szCs w:val="20"/>
          </w:rPr>
          <w:fldChar w:fldCharType="end"/>
        </w:r>
      </w:hyperlink>
    </w:p>
    <w:p w:rsidR="002F4556" w:rsidRPr="002F4556" w:rsidRDefault="002F4556" w:rsidP="002F4556">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4326" w:history="1">
        <w:r w:rsidRPr="002F4556">
          <w:rPr>
            <w:rStyle w:val="af8"/>
            <w:rFonts w:ascii="Arial" w:hAnsi="Arial" w:cs="Arial"/>
            <w:noProof/>
            <w:sz w:val="20"/>
            <w:szCs w:val="20"/>
          </w:rPr>
          <w:t>4.9.</w:t>
        </w:r>
        <w:r w:rsidRPr="002F4556">
          <w:rPr>
            <w:rFonts w:ascii="Arial" w:eastAsiaTheme="minorEastAsia" w:hAnsi="Arial" w:cs="Arial"/>
            <w:noProof/>
            <w:sz w:val="20"/>
            <w:szCs w:val="20"/>
            <w:lang w:eastAsia="ru-RU"/>
          </w:rPr>
          <w:tab/>
        </w:r>
        <w:r w:rsidRPr="002F4556">
          <w:rPr>
            <w:rStyle w:val="af8"/>
            <w:rFonts w:ascii="Arial" w:hAnsi="Arial" w:cs="Arial"/>
            <w:noProof/>
            <w:sz w:val="20"/>
            <w:szCs w:val="20"/>
          </w:rPr>
          <w:t>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r w:rsidRPr="002F4556">
          <w:rPr>
            <w:rFonts w:ascii="Arial" w:hAnsi="Arial" w:cs="Arial"/>
            <w:noProof/>
            <w:webHidden/>
            <w:sz w:val="20"/>
            <w:szCs w:val="20"/>
          </w:rPr>
          <w:tab/>
        </w:r>
        <w:r w:rsidRPr="002F4556">
          <w:rPr>
            <w:rFonts w:ascii="Arial" w:hAnsi="Arial" w:cs="Arial"/>
            <w:noProof/>
            <w:webHidden/>
            <w:sz w:val="20"/>
            <w:szCs w:val="20"/>
          </w:rPr>
          <w:fldChar w:fldCharType="begin"/>
        </w:r>
        <w:r w:rsidRPr="002F4556">
          <w:rPr>
            <w:rFonts w:ascii="Arial" w:hAnsi="Arial" w:cs="Arial"/>
            <w:noProof/>
            <w:webHidden/>
            <w:sz w:val="20"/>
            <w:szCs w:val="20"/>
          </w:rPr>
          <w:instrText xml:space="preserve"> PAGEREF _Toc102174326 \h </w:instrText>
        </w:r>
        <w:r w:rsidRPr="002F4556">
          <w:rPr>
            <w:rFonts w:ascii="Arial" w:hAnsi="Arial" w:cs="Arial"/>
            <w:noProof/>
            <w:webHidden/>
            <w:sz w:val="20"/>
            <w:szCs w:val="20"/>
          </w:rPr>
        </w:r>
        <w:r w:rsidRPr="002F4556">
          <w:rPr>
            <w:rFonts w:ascii="Arial" w:hAnsi="Arial" w:cs="Arial"/>
            <w:noProof/>
            <w:webHidden/>
            <w:sz w:val="20"/>
            <w:szCs w:val="20"/>
          </w:rPr>
          <w:fldChar w:fldCharType="separate"/>
        </w:r>
        <w:r w:rsidR="00F200A0">
          <w:rPr>
            <w:rFonts w:ascii="Arial" w:hAnsi="Arial" w:cs="Arial"/>
            <w:noProof/>
            <w:webHidden/>
            <w:sz w:val="20"/>
            <w:szCs w:val="20"/>
          </w:rPr>
          <w:t>74</w:t>
        </w:r>
        <w:r w:rsidRPr="002F4556">
          <w:rPr>
            <w:rFonts w:ascii="Arial" w:hAnsi="Arial" w:cs="Arial"/>
            <w:noProof/>
            <w:webHidden/>
            <w:sz w:val="20"/>
            <w:szCs w:val="20"/>
          </w:rPr>
          <w:fldChar w:fldCharType="end"/>
        </w:r>
      </w:hyperlink>
    </w:p>
    <w:p w:rsidR="002F4556" w:rsidRPr="002F4556" w:rsidRDefault="002F4556" w:rsidP="002F4556">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4327" w:history="1">
        <w:r w:rsidRPr="002F4556">
          <w:rPr>
            <w:rStyle w:val="af8"/>
            <w:rFonts w:ascii="Arial" w:hAnsi="Arial" w:cs="Arial"/>
            <w:noProof/>
            <w:sz w:val="20"/>
            <w:szCs w:val="20"/>
          </w:rPr>
          <w:t>4.10.</w:t>
        </w:r>
        <w:r w:rsidRPr="002F4556">
          <w:rPr>
            <w:rFonts w:ascii="Arial" w:eastAsiaTheme="minorEastAsia" w:hAnsi="Arial" w:cs="Arial"/>
            <w:noProof/>
            <w:sz w:val="20"/>
            <w:szCs w:val="20"/>
            <w:lang w:eastAsia="ru-RU"/>
          </w:rPr>
          <w:tab/>
        </w:r>
        <w:r w:rsidRPr="002F4556">
          <w:rPr>
            <w:rStyle w:val="af8"/>
            <w:rFonts w:ascii="Arial" w:hAnsi="Arial" w:cs="Arial"/>
            <w:noProof/>
            <w:sz w:val="20"/>
            <w:szCs w:val="20"/>
          </w:rPr>
          <w:t>Сравнительные пьезометрические графики для разработки и анализа сценариев перспективного развития тепловых сетей</w:t>
        </w:r>
        <w:r w:rsidRPr="002F4556">
          <w:rPr>
            <w:rFonts w:ascii="Arial" w:hAnsi="Arial" w:cs="Arial"/>
            <w:noProof/>
            <w:webHidden/>
            <w:sz w:val="20"/>
            <w:szCs w:val="20"/>
          </w:rPr>
          <w:tab/>
        </w:r>
        <w:r w:rsidRPr="002F4556">
          <w:rPr>
            <w:rFonts w:ascii="Arial" w:hAnsi="Arial" w:cs="Arial"/>
            <w:noProof/>
            <w:webHidden/>
            <w:sz w:val="20"/>
            <w:szCs w:val="20"/>
          </w:rPr>
          <w:fldChar w:fldCharType="begin"/>
        </w:r>
        <w:r w:rsidRPr="002F4556">
          <w:rPr>
            <w:rFonts w:ascii="Arial" w:hAnsi="Arial" w:cs="Arial"/>
            <w:noProof/>
            <w:webHidden/>
            <w:sz w:val="20"/>
            <w:szCs w:val="20"/>
          </w:rPr>
          <w:instrText xml:space="preserve"> PAGEREF _Toc102174327 \h </w:instrText>
        </w:r>
        <w:r w:rsidRPr="002F4556">
          <w:rPr>
            <w:rFonts w:ascii="Arial" w:hAnsi="Arial" w:cs="Arial"/>
            <w:noProof/>
            <w:webHidden/>
            <w:sz w:val="20"/>
            <w:szCs w:val="20"/>
          </w:rPr>
        </w:r>
        <w:r w:rsidRPr="002F4556">
          <w:rPr>
            <w:rFonts w:ascii="Arial" w:hAnsi="Arial" w:cs="Arial"/>
            <w:noProof/>
            <w:webHidden/>
            <w:sz w:val="20"/>
            <w:szCs w:val="20"/>
          </w:rPr>
          <w:fldChar w:fldCharType="separate"/>
        </w:r>
        <w:r w:rsidR="00F200A0">
          <w:rPr>
            <w:rFonts w:ascii="Arial" w:hAnsi="Arial" w:cs="Arial"/>
            <w:noProof/>
            <w:webHidden/>
            <w:sz w:val="20"/>
            <w:szCs w:val="20"/>
          </w:rPr>
          <w:t>77</w:t>
        </w:r>
        <w:r w:rsidRPr="002F4556">
          <w:rPr>
            <w:rFonts w:ascii="Arial" w:hAnsi="Arial" w:cs="Arial"/>
            <w:noProof/>
            <w:webHidden/>
            <w:sz w:val="20"/>
            <w:szCs w:val="20"/>
          </w:rPr>
          <w:fldChar w:fldCharType="end"/>
        </w:r>
      </w:hyperlink>
    </w:p>
    <w:p w:rsidR="002F4556" w:rsidRPr="002F4556" w:rsidRDefault="002F4556" w:rsidP="002F4556">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4328" w:history="1">
        <w:r w:rsidRPr="002F4556">
          <w:rPr>
            <w:rStyle w:val="af8"/>
            <w:rFonts w:ascii="Arial" w:hAnsi="Arial" w:cs="Arial"/>
            <w:noProof/>
            <w:sz w:val="20"/>
            <w:szCs w:val="20"/>
          </w:rPr>
          <w:t>4.11.</w:t>
        </w:r>
        <w:r w:rsidRPr="002F4556">
          <w:rPr>
            <w:rFonts w:ascii="Arial" w:eastAsiaTheme="minorEastAsia" w:hAnsi="Arial" w:cs="Arial"/>
            <w:noProof/>
            <w:sz w:val="20"/>
            <w:szCs w:val="20"/>
            <w:lang w:eastAsia="ru-RU"/>
          </w:rPr>
          <w:tab/>
        </w:r>
        <w:r w:rsidRPr="002F4556">
          <w:rPr>
            <w:rStyle w:val="af8"/>
            <w:rFonts w:ascii="Arial" w:hAnsi="Arial" w:cs="Arial"/>
            <w:noProof/>
            <w:sz w:val="20"/>
            <w:szCs w:val="20"/>
          </w:rPr>
          <w:t>Изменения гидравлических режимов, определяемые в порядке, установленном методическими указаниями по разработке схем теплоснабжения, с учетом изменений в составе оборудования источников тепловой энергии, тепловой сети и теплопотребляющих установок за период, предшествующий актуализации схемы теплоснабжения.</w:t>
        </w:r>
        <w:r w:rsidRPr="002F4556">
          <w:rPr>
            <w:rFonts w:ascii="Arial" w:hAnsi="Arial" w:cs="Arial"/>
            <w:noProof/>
            <w:webHidden/>
            <w:sz w:val="20"/>
            <w:szCs w:val="20"/>
          </w:rPr>
          <w:tab/>
        </w:r>
        <w:r w:rsidRPr="002F4556">
          <w:rPr>
            <w:rFonts w:ascii="Arial" w:hAnsi="Arial" w:cs="Arial"/>
            <w:noProof/>
            <w:webHidden/>
            <w:sz w:val="20"/>
            <w:szCs w:val="20"/>
          </w:rPr>
          <w:fldChar w:fldCharType="begin"/>
        </w:r>
        <w:r w:rsidRPr="002F4556">
          <w:rPr>
            <w:rFonts w:ascii="Arial" w:hAnsi="Arial" w:cs="Arial"/>
            <w:noProof/>
            <w:webHidden/>
            <w:sz w:val="20"/>
            <w:szCs w:val="20"/>
          </w:rPr>
          <w:instrText xml:space="preserve"> PAGEREF _Toc102174328 \h </w:instrText>
        </w:r>
        <w:r w:rsidRPr="002F4556">
          <w:rPr>
            <w:rFonts w:ascii="Arial" w:hAnsi="Arial" w:cs="Arial"/>
            <w:noProof/>
            <w:webHidden/>
            <w:sz w:val="20"/>
            <w:szCs w:val="20"/>
          </w:rPr>
        </w:r>
        <w:r w:rsidRPr="002F4556">
          <w:rPr>
            <w:rFonts w:ascii="Arial" w:hAnsi="Arial" w:cs="Arial"/>
            <w:noProof/>
            <w:webHidden/>
            <w:sz w:val="20"/>
            <w:szCs w:val="20"/>
          </w:rPr>
          <w:fldChar w:fldCharType="separate"/>
        </w:r>
        <w:r w:rsidR="00F200A0">
          <w:rPr>
            <w:rFonts w:ascii="Arial" w:hAnsi="Arial" w:cs="Arial"/>
            <w:noProof/>
            <w:webHidden/>
            <w:sz w:val="20"/>
            <w:szCs w:val="20"/>
          </w:rPr>
          <w:t>80</w:t>
        </w:r>
        <w:r w:rsidRPr="002F4556">
          <w:rPr>
            <w:rFonts w:ascii="Arial" w:hAnsi="Arial" w:cs="Arial"/>
            <w:noProof/>
            <w:webHidden/>
            <w:sz w:val="20"/>
            <w:szCs w:val="20"/>
          </w:rPr>
          <w:fldChar w:fldCharType="end"/>
        </w:r>
      </w:hyperlink>
    </w:p>
    <w:p w:rsidR="002F4556" w:rsidRPr="002F4556" w:rsidRDefault="002F4556" w:rsidP="002F4556">
      <w:pPr>
        <w:pStyle w:val="14"/>
        <w:tabs>
          <w:tab w:val="left" w:pos="440"/>
        </w:tabs>
        <w:spacing w:after="0" w:line="240" w:lineRule="auto"/>
        <w:rPr>
          <w:rFonts w:ascii="Arial" w:eastAsiaTheme="minorEastAsia" w:hAnsi="Arial" w:cs="Arial"/>
          <w:noProof/>
          <w:sz w:val="20"/>
          <w:szCs w:val="20"/>
          <w:lang w:eastAsia="ru-RU"/>
        </w:rPr>
      </w:pPr>
      <w:hyperlink w:anchor="_Toc102174329" w:history="1">
        <w:r w:rsidRPr="002F4556">
          <w:rPr>
            <w:rStyle w:val="af8"/>
            <w:rFonts w:ascii="Arial" w:hAnsi="Arial" w:cs="Arial"/>
            <w:noProof/>
            <w:sz w:val="20"/>
            <w:szCs w:val="20"/>
          </w:rPr>
          <w:t>5.</w:t>
        </w:r>
        <w:r w:rsidRPr="002F4556">
          <w:rPr>
            <w:rFonts w:ascii="Arial" w:eastAsiaTheme="minorEastAsia" w:hAnsi="Arial" w:cs="Arial"/>
            <w:noProof/>
            <w:sz w:val="20"/>
            <w:szCs w:val="20"/>
            <w:lang w:eastAsia="ru-RU"/>
          </w:rPr>
          <w:tab/>
        </w:r>
        <w:r w:rsidRPr="002F4556">
          <w:rPr>
            <w:rStyle w:val="af8"/>
            <w:rFonts w:ascii="Arial" w:hAnsi="Arial" w:cs="Arial"/>
            <w:noProof/>
            <w:sz w:val="20"/>
            <w:szCs w:val="20"/>
          </w:rPr>
          <w:t>Глава 4. Существующие и перспективные балансы тепловой мощности источников тепловой энергии и тепловой нагрузки потребителей</w:t>
        </w:r>
        <w:r w:rsidRPr="002F4556">
          <w:rPr>
            <w:rFonts w:ascii="Arial" w:hAnsi="Arial" w:cs="Arial"/>
            <w:noProof/>
            <w:webHidden/>
            <w:sz w:val="20"/>
            <w:szCs w:val="20"/>
          </w:rPr>
          <w:tab/>
        </w:r>
        <w:r w:rsidRPr="002F4556">
          <w:rPr>
            <w:rFonts w:ascii="Arial" w:hAnsi="Arial" w:cs="Arial"/>
            <w:noProof/>
            <w:webHidden/>
            <w:sz w:val="20"/>
            <w:szCs w:val="20"/>
          </w:rPr>
          <w:fldChar w:fldCharType="begin"/>
        </w:r>
        <w:r w:rsidRPr="002F4556">
          <w:rPr>
            <w:rFonts w:ascii="Arial" w:hAnsi="Arial" w:cs="Arial"/>
            <w:noProof/>
            <w:webHidden/>
            <w:sz w:val="20"/>
            <w:szCs w:val="20"/>
          </w:rPr>
          <w:instrText xml:space="preserve"> PAGEREF _Toc102174329 \h </w:instrText>
        </w:r>
        <w:r w:rsidRPr="002F4556">
          <w:rPr>
            <w:rFonts w:ascii="Arial" w:hAnsi="Arial" w:cs="Arial"/>
            <w:noProof/>
            <w:webHidden/>
            <w:sz w:val="20"/>
            <w:szCs w:val="20"/>
          </w:rPr>
        </w:r>
        <w:r w:rsidRPr="002F4556">
          <w:rPr>
            <w:rFonts w:ascii="Arial" w:hAnsi="Arial" w:cs="Arial"/>
            <w:noProof/>
            <w:webHidden/>
            <w:sz w:val="20"/>
            <w:szCs w:val="20"/>
          </w:rPr>
          <w:fldChar w:fldCharType="separate"/>
        </w:r>
        <w:r w:rsidR="00F200A0">
          <w:rPr>
            <w:rFonts w:ascii="Arial" w:hAnsi="Arial" w:cs="Arial"/>
            <w:noProof/>
            <w:webHidden/>
            <w:sz w:val="20"/>
            <w:szCs w:val="20"/>
          </w:rPr>
          <w:t>81</w:t>
        </w:r>
        <w:r w:rsidRPr="002F4556">
          <w:rPr>
            <w:rFonts w:ascii="Arial" w:hAnsi="Arial" w:cs="Arial"/>
            <w:noProof/>
            <w:webHidden/>
            <w:sz w:val="20"/>
            <w:szCs w:val="20"/>
          </w:rPr>
          <w:fldChar w:fldCharType="end"/>
        </w:r>
      </w:hyperlink>
    </w:p>
    <w:p w:rsidR="002F4556" w:rsidRPr="002F4556" w:rsidRDefault="002F4556" w:rsidP="002F4556">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4330" w:history="1">
        <w:r w:rsidRPr="002F4556">
          <w:rPr>
            <w:rStyle w:val="af8"/>
            <w:rFonts w:ascii="Arial" w:hAnsi="Arial" w:cs="Arial"/>
            <w:noProof/>
            <w:sz w:val="20"/>
            <w:szCs w:val="20"/>
          </w:rPr>
          <w:t>5.1.</w:t>
        </w:r>
        <w:r w:rsidRPr="002F4556">
          <w:rPr>
            <w:rFonts w:ascii="Arial" w:eastAsiaTheme="minorEastAsia" w:hAnsi="Arial" w:cs="Arial"/>
            <w:noProof/>
            <w:sz w:val="20"/>
            <w:szCs w:val="20"/>
            <w:lang w:eastAsia="ru-RU"/>
          </w:rPr>
          <w:tab/>
        </w:r>
        <w:r w:rsidRPr="002F4556">
          <w:rPr>
            <w:rStyle w:val="af8"/>
            <w:rFonts w:ascii="Arial" w:hAnsi="Arial" w:cs="Arial"/>
            <w:noProof/>
            <w:sz w:val="20"/>
            <w:szCs w:val="20"/>
          </w:rPr>
          <w:t>Балансы существующей на базовый период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r w:rsidRPr="002F4556">
          <w:rPr>
            <w:rFonts w:ascii="Arial" w:hAnsi="Arial" w:cs="Arial"/>
            <w:noProof/>
            <w:webHidden/>
            <w:sz w:val="20"/>
            <w:szCs w:val="20"/>
          </w:rPr>
          <w:tab/>
        </w:r>
        <w:r w:rsidRPr="002F4556">
          <w:rPr>
            <w:rFonts w:ascii="Arial" w:hAnsi="Arial" w:cs="Arial"/>
            <w:noProof/>
            <w:webHidden/>
            <w:sz w:val="20"/>
            <w:szCs w:val="20"/>
          </w:rPr>
          <w:fldChar w:fldCharType="begin"/>
        </w:r>
        <w:r w:rsidRPr="002F4556">
          <w:rPr>
            <w:rFonts w:ascii="Arial" w:hAnsi="Arial" w:cs="Arial"/>
            <w:noProof/>
            <w:webHidden/>
            <w:sz w:val="20"/>
            <w:szCs w:val="20"/>
          </w:rPr>
          <w:instrText xml:space="preserve"> PAGEREF _Toc102174330 \h </w:instrText>
        </w:r>
        <w:r w:rsidRPr="002F4556">
          <w:rPr>
            <w:rFonts w:ascii="Arial" w:hAnsi="Arial" w:cs="Arial"/>
            <w:noProof/>
            <w:webHidden/>
            <w:sz w:val="20"/>
            <w:szCs w:val="20"/>
          </w:rPr>
        </w:r>
        <w:r w:rsidRPr="002F4556">
          <w:rPr>
            <w:rFonts w:ascii="Arial" w:hAnsi="Arial" w:cs="Arial"/>
            <w:noProof/>
            <w:webHidden/>
            <w:sz w:val="20"/>
            <w:szCs w:val="20"/>
          </w:rPr>
          <w:fldChar w:fldCharType="separate"/>
        </w:r>
        <w:r w:rsidR="00F200A0">
          <w:rPr>
            <w:rFonts w:ascii="Arial" w:hAnsi="Arial" w:cs="Arial"/>
            <w:noProof/>
            <w:webHidden/>
            <w:sz w:val="20"/>
            <w:szCs w:val="20"/>
          </w:rPr>
          <w:t>81</w:t>
        </w:r>
        <w:r w:rsidRPr="002F4556">
          <w:rPr>
            <w:rFonts w:ascii="Arial" w:hAnsi="Arial" w:cs="Arial"/>
            <w:noProof/>
            <w:webHidden/>
            <w:sz w:val="20"/>
            <w:szCs w:val="20"/>
          </w:rPr>
          <w:fldChar w:fldCharType="end"/>
        </w:r>
      </w:hyperlink>
    </w:p>
    <w:p w:rsidR="002F4556" w:rsidRPr="002F4556" w:rsidRDefault="002F4556" w:rsidP="002F4556">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4331" w:history="1">
        <w:r w:rsidRPr="002F4556">
          <w:rPr>
            <w:rStyle w:val="af8"/>
            <w:rFonts w:ascii="Arial" w:hAnsi="Arial" w:cs="Arial"/>
            <w:noProof/>
            <w:sz w:val="20"/>
            <w:szCs w:val="20"/>
          </w:rPr>
          <w:t>5.2.</w:t>
        </w:r>
        <w:r w:rsidRPr="002F4556">
          <w:rPr>
            <w:rFonts w:ascii="Arial" w:eastAsiaTheme="minorEastAsia" w:hAnsi="Arial" w:cs="Arial"/>
            <w:noProof/>
            <w:sz w:val="20"/>
            <w:szCs w:val="20"/>
            <w:lang w:eastAsia="ru-RU"/>
          </w:rPr>
          <w:tab/>
        </w:r>
        <w:r w:rsidRPr="002F4556">
          <w:rPr>
            <w:rStyle w:val="af8"/>
            <w:rFonts w:ascii="Arial" w:hAnsi="Arial" w:cs="Arial"/>
            <w:noProof/>
            <w:sz w:val="20"/>
            <w:szCs w:val="20"/>
          </w:rPr>
          <w:t>Гидравлический расчёт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r w:rsidRPr="002F4556">
          <w:rPr>
            <w:rFonts w:ascii="Arial" w:hAnsi="Arial" w:cs="Arial"/>
            <w:noProof/>
            <w:webHidden/>
            <w:sz w:val="20"/>
            <w:szCs w:val="20"/>
          </w:rPr>
          <w:tab/>
        </w:r>
        <w:r w:rsidRPr="002F4556">
          <w:rPr>
            <w:rFonts w:ascii="Arial" w:hAnsi="Arial" w:cs="Arial"/>
            <w:noProof/>
            <w:webHidden/>
            <w:sz w:val="20"/>
            <w:szCs w:val="20"/>
          </w:rPr>
          <w:fldChar w:fldCharType="begin"/>
        </w:r>
        <w:r w:rsidRPr="002F4556">
          <w:rPr>
            <w:rFonts w:ascii="Arial" w:hAnsi="Arial" w:cs="Arial"/>
            <w:noProof/>
            <w:webHidden/>
            <w:sz w:val="20"/>
            <w:szCs w:val="20"/>
          </w:rPr>
          <w:instrText xml:space="preserve"> PAGEREF _Toc102174331 \h </w:instrText>
        </w:r>
        <w:r w:rsidRPr="002F4556">
          <w:rPr>
            <w:rFonts w:ascii="Arial" w:hAnsi="Arial" w:cs="Arial"/>
            <w:noProof/>
            <w:webHidden/>
            <w:sz w:val="20"/>
            <w:szCs w:val="20"/>
          </w:rPr>
        </w:r>
        <w:r w:rsidRPr="002F4556">
          <w:rPr>
            <w:rFonts w:ascii="Arial" w:hAnsi="Arial" w:cs="Arial"/>
            <w:noProof/>
            <w:webHidden/>
            <w:sz w:val="20"/>
            <w:szCs w:val="20"/>
          </w:rPr>
          <w:fldChar w:fldCharType="separate"/>
        </w:r>
        <w:r w:rsidR="00F200A0">
          <w:rPr>
            <w:rFonts w:ascii="Arial" w:hAnsi="Arial" w:cs="Arial"/>
            <w:noProof/>
            <w:webHidden/>
            <w:sz w:val="20"/>
            <w:szCs w:val="20"/>
          </w:rPr>
          <w:t>85</w:t>
        </w:r>
        <w:r w:rsidRPr="002F4556">
          <w:rPr>
            <w:rFonts w:ascii="Arial" w:hAnsi="Arial" w:cs="Arial"/>
            <w:noProof/>
            <w:webHidden/>
            <w:sz w:val="20"/>
            <w:szCs w:val="20"/>
          </w:rPr>
          <w:fldChar w:fldCharType="end"/>
        </w:r>
      </w:hyperlink>
    </w:p>
    <w:p w:rsidR="002F4556" w:rsidRPr="002F4556" w:rsidRDefault="002F4556" w:rsidP="002F4556">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4332" w:history="1">
        <w:r w:rsidRPr="002F4556">
          <w:rPr>
            <w:rStyle w:val="af8"/>
            <w:rFonts w:ascii="Arial" w:hAnsi="Arial" w:cs="Arial"/>
            <w:noProof/>
            <w:sz w:val="20"/>
            <w:szCs w:val="20"/>
          </w:rPr>
          <w:t>5.3.</w:t>
        </w:r>
        <w:r w:rsidRPr="002F4556">
          <w:rPr>
            <w:rFonts w:ascii="Arial" w:eastAsiaTheme="minorEastAsia" w:hAnsi="Arial" w:cs="Arial"/>
            <w:noProof/>
            <w:sz w:val="20"/>
            <w:szCs w:val="20"/>
            <w:lang w:eastAsia="ru-RU"/>
          </w:rPr>
          <w:tab/>
        </w:r>
        <w:r w:rsidRPr="002F4556">
          <w:rPr>
            <w:rStyle w:val="af8"/>
            <w:rFonts w:ascii="Arial" w:hAnsi="Arial" w:cs="Arial"/>
            <w:noProof/>
            <w:sz w:val="20"/>
            <w:szCs w:val="20"/>
          </w:rPr>
          <w:t>Выводы о резервах (дефицитах) существующей системы теплоснабжения при обеспечении перспективной тепловой нагрузки потребителей</w:t>
        </w:r>
        <w:r w:rsidRPr="002F4556">
          <w:rPr>
            <w:rFonts w:ascii="Arial" w:hAnsi="Arial" w:cs="Arial"/>
            <w:noProof/>
            <w:webHidden/>
            <w:sz w:val="20"/>
            <w:szCs w:val="20"/>
          </w:rPr>
          <w:tab/>
        </w:r>
        <w:r w:rsidRPr="002F4556">
          <w:rPr>
            <w:rFonts w:ascii="Arial" w:hAnsi="Arial" w:cs="Arial"/>
            <w:noProof/>
            <w:webHidden/>
            <w:sz w:val="20"/>
            <w:szCs w:val="20"/>
          </w:rPr>
          <w:fldChar w:fldCharType="begin"/>
        </w:r>
        <w:r w:rsidRPr="002F4556">
          <w:rPr>
            <w:rFonts w:ascii="Arial" w:hAnsi="Arial" w:cs="Arial"/>
            <w:noProof/>
            <w:webHidden/>
            <w:sz w:val="20"/>
            <w:szCs w:val="20"/>
          </w:rPr>
          <w:instrText xml:space="preserve"> PAGEREF _Toc102174332 \h </w:instrText>
        </w:r>
        <w:r w:rsidRPr="002F4556">
          <w:rPr>
            <w:rFonts w:ascii="Arial" w:hAnsi="Arial" w:cs="Arial"/>
            <w:noProof/>
            <w:webHidden/>
            <w:sz w:val="20"/>
            <w:szCs w:val="20"/>
          </w:rPr>
        </w:r>
        <w:r w:rsidRPr="002F4556">
          <w:rPr>
            <w:rFonts w:ascii="Arial" w:hAnsi="Arial" w:cs="Arial"/>
            <w:noProof/>
            <w:webHidden/>
            <w:sz w:val="20"/>
            <w:szCs w:val="20"/>
          </w:rPr>
          <w:fldChar w:fldCharType="separate"/>
        </w:r>
        <w:r w:rsidR="00F200A0">
          <w:rPr>
            <w:rFonts w:ascii="Arial" w:hAnsi="Arial" w:cs="Arial"/>
            <w:noProof/>
            <w:webHidden/>
            <w:sz w:val="20"/>
            <w:szCs w:val="20"/>
          </w:rPr>
          <w:t>85</w:t>
        </w:r>
        <w:r w:rsidRPr="002F4556">
          <w:rPr>
            <w:rFonts w:ascii="Arial" w:hAnsi="Arial" w:cs="Arial"/>
            <w:noProof/>
            <w:webHidden/>
            <w:sz w:val="20"/>
            <w:szCs w:val="20"/>
          </w:rPr>
          <w:fldChar w:fldCharType="end"/>
        </w:r>
      </w:hyperlink>
    </w:p>
    <w:p w:rsidR="002F4556" w:rsidRPr="002F4556" w:rsidRDefault="002F4556" w:rsidP="002F4556">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4333" w:history="1">
        <w:r w:rsidRPr="002F4556">
          <w:rPr>
            <w:rStyle w:val="af8"/>
            <w:rFonts w:ascii="Arial" w:hAnsi="Arial" w:cs="Arial"/>
            <w:noProof/>
            <w:sz w:val="20"/>
            <w:szCs w:val="20"/>
          </w:rPr>
          <w:t>5.4.</w:t>
        </w:r>
        <w:r w:rsidRPr="002F4556">
          <w:rPr>
            <w:rFonts w:ascii="Arial" w:eastAsiaTheme="minorEastAsia" w:hAnsi="Arial" w:cs="Arial"/>
            <w:noProof/>
            <w:sz w:val="20"/>
            <w:szCs w:val="20"/>
            <w:lang w:eastAsia="ru-RU"/>
          </w:rPr>
          <w:tab/>
        </w:r>
        <w:r w:rsidRPr="002F4556">
          <w:rPr>
            <w:rStyle w:val="af8"/>
            <w:rFonts w:ascii="Arial" w:hAnsi="Arial" w:cs="Arial"/>
            <w:noProof/>
            <w:sz w:val="20"/>
            <w:szCs w:val="20"/>
          </w:rPr>
          <w:t>Описание изменений существующих и перспективных балансов тепловой мощности источников тепловой энергии и тепловой нагрузки потребителей для каждой системы теплоснабжения за период, предшествующий актуализации схемы теплоснабжения</w:t>
        </w:r>
        <w:r w:rsidRPr="002F4556">
          <w:rPr>
            <w:rFonts w:ascii="Arial" w:hAnsi="Arial" w:cs="Arial"/>
            <w:noProof/>
            <w:webHidden/>
            <w:sz w:val="20"/>
            <w:szCs w:val="20"/>
          </w:rPr>
          <w:tab/>
        </w:r>
        <w:r w:rsidRPr="002F4556">
          <w:rPr>
            <w:rFonts w:ascii="Arial" w:hAnsi="Arial" w:cs="Arial"/>
            <w:noProof/>
            <w:webHidden/>
            <w:sz w:val="20"/>
            <w:szCs w:val="20"/>
          </w:rPr>
          <w:fldChar w:fldCharType="begin"/>
        </w:r>
        <w:r w:rsidRPr="002F4556">
          <w:rPr>
            <w:rFonts w:ascii="Arial" w:hAnsi="Arial" w:cs="Arial"/>
            <w:noProof/>
            <w:webHidden/>
            <w:sz w:val="20"/>
            <w:szCs w:val="20"/>
          </w:rPr>
          <w:instrText xml:space="preserve"> PAGEREF _Toc102174333 \h </w:instrText>
        </w:r>
        <w:r w:rsidRPr="002F4556">
          <w:rPr>
            <w:rFonts w:ascii="Arial" w:hAnsi="Arial" w:cs="Arial"/>
            <w:noProof/>
            <w:webHidden/>
            <w:sz w:val="20"/>
            <w:szCs w:val="20"/>
          </w:rPr>
        </w:r>
        <w:r w:rsidRPr="002F4556">
          <w:rPr>
            <w:rFonts w:ascii="Arial" w:hAnsi="Arial" w:cs="Arial"/>
            <w:noProof/>
            <w:webHidden/>
            <w:sz w:val="20"/>
            <w:szCs w:val="20"/>
          </w:rPr>
          <w:fldChar w:fldCharType="separate"/>
        </w:r>
        <w:r w:rsidR="00F200A0">
          <w:rPr>
            <w:rFonts w:ascii="Arial" w:hAnsi="Arial" w:cs="Arial"/>
            <w:noProof/>
            <w:webHidden/>
            <w:sz w:val="20"/>
            <w:szCs w:val="20"/>
          </w:rPr>
          <w:t>85</w:t>
        </w:r>
        <w:r w:rsidRPr="002F4556">
          <w:rPr>
            <w:rFonts w:ascii="Arial" w:hAnsi="Arial" w:cs="Arial"/>
            <w:noProof/>
            <w:webHidden/>
            <w:sz w:val="20"/>
            <w:szCs w:val="20"/>
          </w:rPr>
          <w:fldChar w:fldCharType="end"/>
        </w:r>
      </w:hyperlink>
    </w:p>
    <w:p w:rsidR="002F4556" w:rsidRPr="002F4556" w:rsidRDefault="002F4556" w:rsidP="002F4556">
      <w:pPr>
        <w:pStyle w:val="14"/>
        <w:tabs>
          <w:tab w:val="left" w:pos="440"/>
        </w:tabs>
        <w:spacing w:after="0" w:line="240" w:lineRule="auto"/>
        <w:rPr>
          <w:rFonts w:ascii="Arial" w:eastAsiaTheme="minorEastAsia" w:hAnsi="Arial" w:cs="Arial"/>
          <w:noProof/>
          <w:sz w:val="20"/>
          <w:szCs w:val="20"/>
          <w:lang w:eastAsia="ru-RU"/>
        </w:rPr>
      </w:pPr>
      <w:hyperlink w:anchor="_Toc102174334" w:history="1">
        <w:r w:rsidRPr="002F4556">
          <w:rPr>
            <w:rStyle w:val="af8"/>
            <w:rFonts w:ascii="Arial" w:hAnsi="Arial" w:cs="Arial"/>
            <w:noProof/>
            <w:sz w:val="20"/>
            <w:szCs w:val="20"/>
          </w:rPr>
          <w:t>6.</w:t>
        </w:r>
        <w:r w:rsidRPr="002F4556">
          <w:rPr>
            <w:rFonts w:ascii="Arial" w:eastAsiaTheme="minorEastAsia" w:hAnsi="Arial" w:cs="Arial"/>
            <w:noProof/>
            <w:sz w:val="20"/>
            <w:szCs w:val="20"/>
            <w:lang w:eastAsia="ru-RU"/>
          </w:rPr>
          <w:tab/>
        </w:r>
        <w:r w:rsidRPr="002F4556">
          <w:rPr>
            <w:rStyle w:val="af8"/>
            <w:rFonts w:ascii="Arial" w:hAnsi="Arial" w:cs="Arial"/>
            <w:noProof/>
            <w:sz w:val="20"/>
            <w:szCs w:val="20"/>
          </w:rPr>
          <w:t>Глава 5. Мастер-план развития систем теплоснабжения поселения, городского округа, города федерального значения</w:t>
        </w:r>
        <w:r w:rsidRPr="002F4556">
          <w:rPr>
            <w:rFonts w:ascii="Arial" w:hAnsi="Arial" w:cs="Arial"/>
            <w:noProof/>
            <w:webHidden/>
            <w:sz w:val="20"/>
            <w:szCs w:val="20"/>
          </w:rPr>
          <w:tab/>
        </w:r>
        <w:r w:rsidRPr="002F4556">
          <w:rPr>
            <w:rFonts w:ascii="Arial" w:hAnsi="Arial" w:cs="Arial"/>
            <w:noProof/>
            <w:webHidden/>
            <w:sz w:val="20"/>
            <w:szCs w:val="20"/>
          </w:rPr>
          <w:fldChar w:fldCharType="begin"/>
        </w:r>
        <w:r w:rsidRPr="002F4556">
          <w:rPr>
            <w:rFonts w:ascii="Arial" w:hAnsi="Arial" w:cs="Arial"/>
            <w:noProof/>
            <w:webHidden/>
            <w:sz w:val="20"/>
            <w:szCs w:val="20"/>
          </w:rPr>
          <w:instrText xml:space="preserve"> PAGEREF _Toc102174334 \h </w:instrText>
        </w:r>
        <w:r w:rsidRPr="002F4556">
          <w:rPr>
            <w:rFonts w:ascii="Arial" w:hAnsi="Arial" w:cs="Arial"/>
            <w:noProof/>
            <w:webHidden/>
            <w:sz w:val="20"/>
            <w:szCs w:val="20"/>
          </w:rPr>
        </w:r>
        <w:r w:rsidRPr="002F4556">
          <w:rPr>
            <w:rFonts w:ascii="Arial" w:hAnsi="Arial" w:cs="Arial"/>
            <w:noProof/>
            <w:webHidden/>
            <w:sz w:val="20"/>
            <w:szCs w:val="20"/>
          </w:rPr>
          <w:fldChar w:fldCharType="separate"/>
        </w:r>
        <w:r w:rsidR="00F200A0">
          <w:rPr>
            <w:rFonts w:ascii="Arial" w:hAnsi="Arial" w:cs="Arial"/>
            <w:noProof/>
            <w:webHidden/>
            <w:sz w:val="20"/>
            <w:szCs w:val="20"/>
          </w:rPr>
          <w:t>86</w:t>
        </w:r>
        <w:r w:rsidRPr="002F4556">
          <w:rPr>
            <w:rFonts w:ascii="Arial" w:hAnsi="Arial" w:cs="Arial"/>
            <w:noProof/>
            <w:webHidden/>
            <w:sz w:val="20"/>
            <w:szCs w:val="20"/>
          </w:rPr>
          <w:fldChar w:fldCharType="end"/>
        </w:r>
      </w:hyperlink>
    </w:p>
    <w:p w:rsidR="002F4556" w:rsidRPr="002F4556" w:rsidRDefault="002F4556" w:rsidP="002F4556">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4335" w:history="1">
        <w:r w:rsidRPr="002F4556">
          <w:rPr>
            <w:rStyle w:val="af8"/>
            <w:rFonts w:ascii="Arial" w:hAnsi="Arial" w:cs="Arial"/>
            <w:noProof/>
            <w:sz w:val="20"/>
            <w:szCs w:val="20"/>
          </w:rPr>
          <w:t>6.1.</w:t>
        </w:r>
        <w:r w:rsidRPr="002F4556">
          <w:rPr>
            <w:rFonts w:ascii="Arial" w:eastAsiaTheme="minorEastAsia" w:hAnsi="Arial" w:cs="Arial"/>
            <w:noProof/>
            <w:sz w:val="20"/>
            <w:szCs w:val="20"/>
            <w:lang w:eastAsia="ru-RU"/>
          </w:rPr>
          <w:tab/>
        </w:r>
        <w:r w:rsidRPr="002F4556">
          <w:rPr>
            <w:rStyle w:val="af8"/>
            <w:rFonts w:ascii="Arial" w:hAnsi="Arial" w:cs="Arial"/>
            <w:noProof/>
            <w:sz w:val="20"/>
            <w:szCs w:val="20"/>
          </w:rPr>
          <w:t>Описание вариантов (не менее двух) перспективного развития систем теплоснабжения поселения</w:t>
        </w:r>
        <w:r w:rsidRPr="002F4556">
          <w:rPr>
            <w:rFonts w:ascii="Arial" w:hAnsi="Arial" w:cs="Arial"/>
            <w:noProof/>
            <w:webHidden/>
            <w:sz w:val="20"/>
            <w:szCs w:val="20"/>
          </w:rPr>
          <w:tab/>
        </w:r>
        <w:r w:rsidRPr="002F4556">
          <w:rPr>
            <w:rFonts w:ascii="Arial" w:hAnsi="Arial" w:cs="Arial"/>
            <w:noProof/>
            <w:webHidden/>
            <w:sz w:val="20"/>
            <w:szCs w:val="20"/>
          </w:rPr>
          <w:fldChar w:fldCharType="begin"/>
        </w:r>
        <w:r w:rsidRPr="002F4556">
          <w:rPr>
            <w:rFonts w:ascii="Arial" w:hAnsi="Arial" w:cs="Arial"/>
            <w:noProof/>
            <w:webHidden/>
            <w:sz w:val="20"/>
            <w:szCs w:val="20"/>
          </w:rPr>
          <w:instrText xml:space="preserve"> PAGEREF _Toc102174335 \h </w:instrText>
        </w:r>
        <w:r w:rsidRPr="002F4556">
          <w:rPr>
            <w:rFonts w:ascii="Arial" w:hAnsi="Arial" w:cs="Arial"/>
            <w:noProof/>
            <w:webHidden/>
            <w:sz w:val="20"/>
            <w:szCs w:val="20"/>
          </w:rPr>
        </w:r>
        <w:r w:rsidRPr="002F4556">
          <w:rPr>
            <w:rFonts w:ascii="Arial" w:hAnsi="Arial" w:cs="Arial"/>
            <w:noProof/>
            <w:webHidden/>
            <w:sz w:val="20"/>
            <w:szCs w:val="20"/>
          </w:rPr>
          <w:fldChar w:fldCharType="separate"/>
        </w:r>
        <w:r w:rsidR="00F200A0">
          <w:rPr>
            <w:rFonts w:ascii="Arial" w:hAnsi="Arial" w:cs="Arial"/>
            <w:noProof/>
            <w:webHidden/>
            <w:sz w:val="20"/>
            <w:szCs w:val="20"/>
          </w:rPr>
          <w:t>86</w:t>
        </w:r>
        <w:r w:rsidRPr="002F4556">
          <w:rPr>
            <w:rFonts w:ascii="Arial" w:hAnsi="Arial" w:cs="Arial"/>
            <w:noProof/>
            <w:webHidden/>
            <w:sz w:val="20"/>
            <w:szCs w:val="20"/>
          </w:rPr>
          <w:fldChar w:fldCharType="end"/>
        </w:r>
      </w:hyperlink>
    </w:p>
    <w:p w:rsidR="002F4556" w:rsidRPr="002F4556" w:rsidRDefault="002F4556" w:rsidP="002F4556">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4336" w:history="1">
        <w:r w:rsidRPr="002F4556">
          <w:rPr>
            <w:rStyle w:val="af8"/>
            <w:rFonts w:ascii="Arial" w:hAnsi="Arial" w:cs="Arial"/>
            <w:noProof/>
            <w:sz w:val="20"/>
            <w:szCs w:val="20"/>
          </w:rPr>
          <w:t>6.2.</w:t>
        </w:r>
        <w:r w:rsidRPr="002F4556">
          <w:rPr>
            <w:rFonts w:ascii="Arial" w:eastAsiaTheme="minorEastAsia" w:hAnsi="Arial" w:cs="Arial"/>
            <w:noProof/>
            <w:sz w:val="20"/>
            <w:szCs w:val="20"/>
            <w:lang w:eastAsia="ru-RU"/>
          </w:rPr>
          <w:tab/>
        </w:r>
        <w:r w:rsidRPr="002F4556">
          <w:rPr>
            <w:rStyle w:val="af8"/>
            <w:rFonts w:ascii="Arial" w:hAnsi="Arial" w:cs="Arial"/>
            <w:noProof/>
            <w:sz w:val="20"/>
            <w:szCs w:val="20"/>
          </w:rPr>
          <w:t>Технико-экономическое сравнение вариантов перспективного развития систем теплоснабжения поселения</w:t>
        </w:r>
        <w:r w:rsidRPr="002F4556">
          <w:rPr>
            <w:rFonts w:ascii="Arial" w:hAnsi="Arial" w:cs="Arial"/>
            <w:noProof/>
            <w:webHidden/>
            <w:sz w:val="20"/>
            <w:szCs w:val="20"/>
          </w:rPr>
          <w:tab/>
        </w:r>
        <w:r w:rsidRPr="002F4556">
          <w:rPr>
            <w:rFonts w:ascii="Arial" w:hAnsi="Arial" w:cs="Arial"/>
            <w:noProof/>
            <w:webHidden/>
            <w:sz w:val="20"/>
            <w:szCs w:val="20"/>
          </w:rPr>
          <w:fldChar w:fldCharType="begin"/>
        </w:r>
        <w:r w:rsidRPr="002F4556">
          <w:rPr>
            <w:rFonts w:ascii="Arial" w:hAnsi="Arial" w:cs="Arial"/>
            <w:noProof/>
            <w:webHidden/>
            <w:sz w:val="20"/>
            <w:szCs w:val="20"/>
          </w:rPr>
          <w:instrText xml:space="preserve"> PAGEREF _Toc102174336 \h </w:instrText>
        </w:r>
        <w:r w:rsidRPr="002F4556">
          <w:rPr>
            <w:rFonts w:ascii="Arial" w:hAnsi="Arial" w:cs="Arial"/>
            <w:noProof/>
            <w:webHidden/>
            <w:sz w:val="20"/>
            <w:szCs w:val="20"/>
          </w:rPr>
        </w:r>
        <w:r w:rsidRPr="002F4556">
          <w:rPr>
            <w:rFonts w:ascii="Arial" w:hAnsi="Arial" w:cs="Arial"/>
            <w:noProof/>
            <w:webHidden/>
            <w:sz w:val="20"/>
            <w:szCs w:val="20"/>
          </w:rPr>
          <w:fldChar w:fldCharType="separate"/>
        </w:r>
        <w:r w:rsidR="00F200A0">
          <w:rPr>
            <w:rFonts w:ascii="Arial" w:hAnsi="Arial" w:cs="Arial"/>
            <w:noProof/>
            <w:webHidden/>
            <w:sz w:val="20"/>
            <w:szCs w:val="20"/>
          </w:rPr>
          <w:t>87</w:t>
        </w:r>
        <w:r w:rsidRPr="002F4556">
          <w:rPr>
            <w:rFonts w:ascii="Arial" w:hAnsi="Arial" w:cs="Arial"/>
            <w:noProof/>
            <w:webHidden/>
            <w:sz w:val="20"/>
            <w:szCs w:val="20"/>
          </w:rPr>
          <w:fldChar w:fldCharType="end"/>
        </w:r>
      </w:hyperlink>
    </w:p>
    <w:p w:rsidR="002F4556" w:rsidRPr="002F4556" w:rsidRDefault="002F4556" w:rsidP="002F4556">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4337" w:history="1">
        <w:r w:rsidRPr="002F4556">
          <w:rPr>
            <w:rStyle w:val="af8"/>
            <w:rFonts w:ascii="Arial" w:hAnsi="Arial" w:cs="Arial"/>
            <w:noProof/>
            <w:sz w:val="20"/>
            <w:szCs w:val="20"/>
          </w:rPr>
          <w:t>6.3.</w:t>
        </w:r>
        <w:r w:rsidRPr="002F4556">
          <w:rPr>
            <w:rFonts w:ascii="Arial" w:eastAsiaTheme="minorEastAsia" w:hAnsi="Arial" w:cs="Arial"/>
            <w:noProof/>
            <w:sz w:val="20"/>
            <w:szCs w:val="20"/>
            <w:lang w:eastAsia="ru-RU"/>
          </w:rPr>
          <w:tab/>
        </w:r>
        <w:r w:rsidRPr="002F4556">
          <w:rPr>
            <w:rStyle w:val="af8"/>
            <w:rFonts w:ascii="Arial" w:hAnsi="Arial" w:cs="Arial"/>
            <w:noProof/>
            <w:sz w:val="20"/>
            <w:szCs w:val="20"/>
          </w:rPr>
          <w:t>Обоснование выбора приоритетного варианта перспективного развития систем теплоснабжения поселения на основе анализа ценовых (тарифных) последствий для потребителей, и индикаторов развития систем теплоснабжения поселения</w:t>
        </w:r>
        <w:r w:rsidRPr="002F4556">
          <w:rPr>
            <w:rFonts w:ascii="Arial" w:hAnsi="Arial" w:cs="Arial"/>
            <w:noProof/>
            <w:webHidden/>
            <w:sz w:val="20"/>
            <w:szCs w:val="20"/>
          </w:rPr>
          <w:tab/>
        </w:r>
        <w:r w:rsidRPr="002F4556">
          <w:rPr>
            <w:rFonts w:ascii="Arial" w:hAnsi="Arial" w:cs="Arial"/>
            <w:noProof/>
            <w:webHidden/>
            <w:sz w:val="20"/>
            <w:szCs w:val="20"/>
          </w:rPr>
          <w:fldChar w:fldCharType="begin"/>
        </w:r>
        <w:r w:rsidRPr="002F4556">
          <w:rPr>
            <w:rFonts w:ascii="Arial" w:hAnsi="Arial" w:cs="Arial"/>
            <w:noProof/>
            <w:webHidden/>
            <w:sz w:val="20"/>
            <w:szCs w:val="20"/>
          </w:rPr>
          <w:instrText xml:space="preserve"> PAGEREF _Toc102174337 \h </w:instrText>
        </w:r>
        <w:r w:rsidRPr="002F4556">
          <w:rPr>
            <w:rFonts w:ascii="Arial" w:hAnsi="Arial" w:cs="Arial"/>
            <w:noProof/>
            <w:webHidden/>
            <w:sz w:val="20"/>
            <w:szCs w:val="20"/>
          </w:rPr>
        </w:r>
        <w:r w:rsidRPr="002F4556">
          <w:rPr>
            <w:rFonts w:ascii="Arial" w:hAnsi="Arial" w:cs="Arial"/>
            <w:noProof/>
            <w:webHidden/>
            <w:sz w:val="20"/>
            <w:szCs w:val="20"/>
          </w:rPr>
          <w:fldChar w:fldCharType="separate"/>
        </w:r>
        <w:r w:rsidR="00F200A0">
          <w:rPr>
            <w:rFonts w:ascii="Arial" w:hAnsi="Arial" w:cs="Arial"/>
            <w:noProof/>
            <w:webHidden/>
            <w:sz w:val="20"/>
            <w:szCs w:val="20"/>
          </w:rPr>
          <w:t>87</w:t>
        </w:r>
        <w:r w:rsidRPr="002F4556">
          <w:rPr>
            <w:rFonts w:ascii="Arial" w:hAnsi="Arial" w:cs="Arial"/>
            <w:noProof/>
            <w:webHidden/>
            <w:sz w:val="20"/>
            <w:szCs w:val="20"/>
          </w:rPr>
          <w:fldChar w:fldCharType="end"/>
        </w:r>
      </w:hyperlink>
    </w:p>
    <w:p w:rsidR="002F4556" w:rsidRPr="002F4556" w:rsidRDefault="002F4556" w:rsidP="002F4556">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4338" w:history="1">
        <w:r w:rsidRPr="002F4556">
          <w:rPr>
            <w:rStyle w:val="af8"/>
            <w:rFonts w:ascii="Arial" w:hAnsi="Arial" w:cs="Arial"/>
            <w:noProof/>
            <w:sz w:val="20"/>
            <w:szCs w:val="20"/>
          </w:rPr>
          <w:t>6.4.</w:t>
        </w:r>
        <w:r w:rsidRPr="002F4556">
          <w:rPr>
            <w:rFonts w:ascii="Arial" w:eastAsiaTheme="minorEastAsia" w:hAnsi="Arial" w:cs="Arial"/>
            <w:noProof/>
            <w:sz w:val="20"/>
            <w:szCs w:val="20"/>
            <w:lang w:eastAsia="ru-RU"/>
          </w:rPr>
          <w:tab/>
        </w:r>
        <w:r w:rsidRPr="002F4556">
          <w:rPr>
            <w:rStyle w:val="af8"/>
            <w:rFonts w:ascii="Arial" w:hAnsi="Arial" w:cs="Arial"/>
            <w:noProof/>
            <w:sz w:val="20"/>
            <w:szCs w:val="20"/>
          </w:rPr>
          <w:t>Описание изменений в мастер-плане развития систем теплоснабжения поселения за период, предшествующий актуализации схемы теплоснабжения</w:t>
        </w:r>
        <w:r w:rsidRPr="002F4556">
          <w:rPr>
            <w:rFonts w:ascii="Arial" w:hAnsi="Arial" w:cs="Arial"/>
            <w:noProof/>
            <w:webHidden/>
            <w:sz w:val="20"/>
            <w:szCs w:val="20"/>
          </w:rPr>
          <w:tab/>
        </w:r>
        <w:r w:rsidRPr="002F4556">
          <w:rPr>
            <w:rFonts w:ascii="Arial" w:hAnsi="Arial" w:cs="Arial"/>
            <w:noProof/>
            <w:webHidden/>
            <w:sz w:val="20"/>
            <w:szCs w:val="20"/>
          </w:rPr>
          <w:fldChar w:fldCharType="begin"/>
        </w:r>
        <w:r w:rsidRPr="002F4556">
          <w:rPr>
            <w:rFonts w:ascii="Arial" w:hAnsi="Arial" w:cs="Arial"/>
            <w:noProof/>
            <w:webHidden/>
            <w:sz w:val="20"/>
            <w:szCs w:val="20"/>
          </w:rPr>
          <w:instrText xml:space="preserve"> PAGEREF _Toc102174338 \h </w:instrText>
        </w:r>
        <w:r w:rsidRPr="002F4556">
          <w:rPr>
            <w:rFonts w:ascii="Arial" w:hAnsi="Arial" w:cs="Arial"/>
            <w:noProof/>
            <w:webHidden/>
            <w:sz w:val="20"/>
            <w:szCs w:val="20"/>
          </w:rPr>
        </w:r>
        <w:r w:rsidRPr="002F4556">
          <w:rPr>
            <w:rFonts w:ascii="Arial" w:hAnsi="Arial" w:cs="Arial"/>
            <w:noProof/>
            <w:webHidden/>
            <w:sz w:val="20"/>
            <w:szCs w:val="20"/>
          </w:rPr>
          <w:fldChar w:fldCharType="separate"/>
        </w:r>
        <w:r w:rsidR="00F200A0">
          <w:rPr>
            <w:rFonts w:ascii="Arial" w:hAnsi="Arial" w:cs="Arial"/>
            <w:noProof/>
            <w:webHidden/>
            <w:sz w:val="20"/>
            <w:szCs w:val="20"/>
          </w:rPr>
          <w:t>87</w:t>
        </w:r>
        <w:r w:rsidRPr="002F4556">
          <w:rPr>
            <w:rFonts w:ascii="Arial" w:hAnsi="Arial" w:cs="Arial"/>
            <w:noProof/>
            <w:webHidden/>
            <w:sz w:val="20"/>
            <w:szCs w:val="20"/>
          </w:rPr>
          <w:fldChar w:fldCharType="end"/>
        </w:r>
      </w:hyperlink>
    </w:p>
    <w:p w:rsidR="002F4556" w:rsidRPr="002F4556" w:rsidRDefault="002F4556" w:rsidP="002F4556">
      <w:pPr>
        <w:pStyle w:val="14"/>
        <w:tabs>
          <w:tab w:val="left" w:pos="440"/>
        </w:tabs>
        <w:spacing w:after="0" w:line="240" w:lineRule="auto"/>
        <w:rPr>
          <w:rFonts w:ascii="Arial" w:eastAsiaTheme="minorEastAsia" w:hAnsi="Arial" w:cs="Arial"/>
          <w:noProof/>
          <w:sz w:val="20"/>
          <w:szCs w:val="20"/>
          <w:lang w:eastAsia="ru-RU"/>
        </w:rPr>
      </w:pPr>
      <w:hyperlink w:anchor="_Toc102174339" w:history="1">
        <w:r w:rsidRPr="002F4556">
          <w:rPr>
            <w:rStyle w:val="af8"/>
            <w:rFonts w:ascii="Arial" w:hAnsi="Arial" w:cs="Arial"/>
            <w:noProof/>
            <w:sz w:val="20"/>
            <w:szCs w:val="20"/>
          </w:rPr>
          <w:t>7.</w:t>
        </w:r>
        <w:r w:rsidRPr="002F4556">
          <w:rPr>
            <w:rFonts w:ascii="Arial" w:eastAsiaTheme="minorEastAsia" w:hAnsi="Arial" w:cs="Arial"/>
            <w:noProof/>
            <w:sz w:val="20"/>
            <w:szCs w:val="20"/>
            <w:lang w:eastAsia="ru-RU"/>
          </w:rPr>
          <w:tab/>
        </w:r>
        <w:r w:rsidRPr="002F4556">
          <w:rPr>
            <w:rStyle w:val="af8"/>
            <w:rFonts w:ascii="Arial" w:hAnsi="Arial" w:cs="Arial"/>
            <w:noProof/>
            <w:sz w:val="20"/>
            <w:szCs w:val="20"/>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Pr="002F4556">
          <w:rPr>
            <w:rFonts w:ascii="Arial" w:hAnsi="Arial" w:cs="Arial"/>
            <w:noProof/>
            <w:webHidden/>
            <w:sz w:val="20"/>
            <w:szCs w:val="20"/>
          </w:rPr>
          <w:tab/>
        </w:r>
        <w:r w:rsidRPr="002F4556">
          <w:rPr>
            <w:rFonts w:ascii="Arial" w:hAnsi="Arial" w:cs="Arial"/>
            <w:noProof/>
            <w:webHidden/>
            <w:sz w:val="20"/>
            <w:szCs w:val="20"/>
          </w:rPr>
          <w:fldChar w:fldCharType="begin"/>
        </w:r>
        <w:r w:rsidRPr="002F4556">
          <w:rPr>
            <w:rFonts w:ascii="Arial" w:hAnsi="Arial" w:cs="Arial"/>
            <w:noProof/>
            <w:webHidden/>
            <w:sz w:val="20"/>
            <w:szCs w:val="20"/>
          </w:rPr>
          <w:instrText xml:space="preserve"> PAGEREF _Toc102174339 \h </w:instrText>
        </w:r>
        <w:r w:rsidRPr="002F4556">
          <w:rPr>
            <w:rFonts w:ascii="Arial" w:hAnsi="Arial" w:cs="Arial"/>
            <w:noProof/>
            <w:webHidden/>
            <w:sz w:val="20"/>
            <w:szCs w:val="20"/>
          </w:rPr>
        </w:r>
        <w:r w:rsidRPr="002F4556">
          <w:rPr>
            <w:rFonts w:ascii="Arial" w:hAnsi="Arial" w:cs="Arial"/>
            <w:noProof/>
            <w:webHidden/>
            <w:sz w:val="20"/>
            <w:szCs w:val="20"/>
          </w:rPr>
          <w:fldChar w:fldCharType="separate"/>
        </w:r>
        <w:r w:rsidR="00F200A0">
          <w:rPr>
            <w:rFonts w:ascii="Arial" w:hAnsi="Arial" w:cs="Arial"/>
            <w:noProof/>
            <w:webHidden/>
            <w:sz w:val="20"/>
            <w:szCs w:val="20"/>
          </w:rPr>
          <w:t>88</w:t>
        </w:r>
        <w:r w:rsidRPr="002F4556">
          <w:rPr>
            <w:rFonts w:ascii="Arial" w:hAnsi="Arial" w:cs="Arial"/>
            <w:noProof/>
            <w:webHidden/>
            <w:sz w:val="20"/>
            <w:szCs w:val="20"/>
          </w:rPr>
          <w:fldChar w:fldCharType="end"/>
        </w:r>
      </w:hyperlink>
    </w:p>
    <w:p w:rsidR="002F4556" w:rsidRPr="002F4556" w:rsidRDefault="002F4556" w:rsidP="002F4556">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4340" w:history="1">
        <w:r w:rsidRPr="002F4556">
          <w:rPr>
            <w:rStyle w:val="af8"/>
            <w:rFonts w:ascii="Arial" w:hAnsi="Arial" w:cs="Arial"/>
            <w:noProof/>
            <w:sz w:val="20"/>
            <w:szCs w:val="20"/>
          </w:rPr>
          <w:t>7.1.</w:t>
        </w:r>
        <w:r w:rsidRPr="002F4556">
          <w:rPr>
            <w:rFonts w:ascii="Arial" w:eastAsiaTheme="minorEastAsia" w:hAnsi="Arial" w:cs="Arial"/>
            <w:noProof/>
            <w:sz w:val="20"/>
            <w:szCs w:val="20"/>
            <w:lang w:eastAsia="ru-RU"/>
          </w:rPr>
          <w:tab/>
        </w:r>
        <w:r w:rsidRPr="002F4556">
          <w:rPr>
            <w:rStyle w:val="af8"/>
            <w:rFonts w:ascii="Arial" w:hAnsi="Arial" w:cs="Arial"/>
            <w:noProof/>
            <w:sz w:val="20"/>
            <w:szCs w:val="20"/>
          </w:rPr>
          <w:t>Расчётная величина нормативных потерь теплоносителя в тепловых сетях в зонах действия источников тепловой энергии</w:t>
        </w:r>
        <w:r w:rsidRPr="002F4556">
          <w:rPr>
            <w:rFonts w:ascii="Arial" w:hAnsi="Arial" w:cs="Arial"/>
            <w:noProof/>
            <w:webHidden/>
            <w:sz w:val="20"/>
            <w:szCs w:val="20"/>
          </w:rPr>
          <w:tab/>
        </w:r>
        <w:r w:rsidRPr="002F4556">
          <w:rPr>
            <w:rFonts w:ascii="Arial" w:hAnsi="Arial" w:cs="Arial"/>
            <w:noProof/>
            <w:webHidden/>
            <w:sz w:val="20"/>
            <w:szCs w:val="20"/>
          </w:rPr>
          <w:fldChar w:fldCharType="begin"/>
        </w:r>
        <w:r w:rsidRPr="002F4556">
          <w:rPr>
            <w:rFonts w:ascii="Arial" w:hAnsi="Arial" w:cs="Arial"/>
            <w:noProof/>
            <w:webHidden/>
            <w:sz w:val="20"/>
            <w:szCs w:val="20"/>
          </w:rPr>
          <w:instrText xml:space="preserve"> PAGEREF _Toc102174340 \h </w:instrText>
        </w:r>
        <w:r w:rsidRPr="002F4556">
          <w:rPr>
            <w:rFonts w:ascii="Arial" w:hAnsi="Arial" w:cs="Arial"/>
            <w:noProof/>
            <w:webHidden/>
            <w:sz w:val="20"/>
            <w:szCs w:val="20"/>
          </w:rPr>
        </w:r>
        <w:r w:rsidRPr="002F4556">
          <w:rPr>
            <w:rFonts w:ascii="Arial" w:hAnsi="Arial" w:cs="Arial"/>
            <w:noProof/>
            <w:webHidden/>
            <w:sz w:val="20"/>
            <w:szCs w:val="20"/>
          </w:rPr>
          <w:fldChar w:fldCharType="separate"/>
        </w:r>
        <w:r w:rsidR="00F200A0">
          <w:rPr>
            <w:rFonts w:ascii="Arial" w:hAnsi="Arial" w:cs="Arial"/>
            <w:noProof/>
            <w:webHidden/>
            <w:sz w:val="20"/>
            <w:szCs w:val="20"/>
          </w:rPr>
          <w:t>88</w:t>
        </w:r>
        <w:r w:rsidRPr="002F4556">
          <w:rPr>
            <w:rFonts w:ascii="Arial" w:hAnsi="Arial" w:cs="Arial"/>
            <w:noProof/>
            <w:webHidden/>
            <w:sz w:val="20"/>
            <w:szCs w:val="20"/>
          </w:rPr>
          <w:fldChar w:fldCharType="end"/>
        </w:r>
      </w:hyperlink>
    </w:p>
    <w:p w:rsidR="002F4556" w:rsidRPr="002F4556" w:rsidRDefault="002F4556" w:rsidP="002F4556">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4341" w:history="1">
        <w:r w:rsidRPr="002F4556">
          <w:rPr>
            <w:rStyle w:val="af8"/>
            <w:rFonts w:ascii="Arial" w:hAnsi="Arial" w:cs="Arial"/>
            <w:noProof/>
            <w:sz w:val="20"/>
            <w:szCs w:val="20"/>
          </w:rPr>
          <w:t>7.2.</w:t>
        </w:r>
        <w:r w:rsidRPr="002F4556">
          <w:rPr>
            <w:rFonts w:ascii="Arial" w:eastAsiaTheme="minorEastAsia" w:hAnsi="Arial" w:cs="Arial"/>
            <w:noProof/>
            <w:sz w:val="20"/>
            <w:szCs w:val="20"/>
            <w:lang w:eastAsia="ru-RU"/>
          </w:rPr>
          <w:tab/>
        </w:r>
        <w:r w:rsidRPr="002F4556">
          <w:rPr>
            <w:rStyle w:val="af8"/>
            <w:rFonts w:ascii="Arial" w:hAnsi="Arial" w:cs="Arial"/>
            <w:noProof/>
            <w:sz w:val="20"/>
            <w:szCs w:val="20"/>
          </w:rPr>
          <w:t>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учётом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r w:rsidRPr="002F4556">
          <w:rPr>
            <w:rFonts w:ascii="Arial" w:hAnsi="Arial" w:cs="Arial"/>
            <w:noProof/>
            <w:webHidden/>
            <w:sz w:val="20"/>
            <w:szCs w:val="20"/>
          </w:rPr>
          <w:tab/>
        </w:r>
        <w:r w:rsidRPr="002F4556">
          <w:rPr>
            <w:rFonts w:ascii="Arial" w:hAnsi="Arial" w:cs="Arial"/>
            <w:noProof/>
            <w:webHidden/>
            <w:sz w:val="20"/>
            <w:szCs w:val="20"/>
          </w:rPr>
          <w:fldChar w:fldCharType="begin"/>
        </w:r>
        <w:r w:rsidRPr="002F4556">
          <w:rPr>
            <w:rFonts w:ascii="Arial" w:hAnsi="Arial" w:cs="Arial"/>
            <w:noProof/>
            <w:webHidden/>
            <w:sz w:val="20"/>
            <w:szCs w:val="20"/>
          </w:rPr>
          <w:instrText xml:space="preserve"> PAGEREF _Toc102174341 \h </w:instrText>
        </w:r>
        <w:r w:rsidRPr="002F4556">
          <w:rPr>
            <w:rFonts w:ascii="Arial" w:hAnsi="Arial" w:cs="Arial"/>
            <w:noProof/>
            <w:webHidden/>
            <w:sz w:val="20"/>
            <w:szCs w:val="20"/>
          </w:rPr>
        </w:r>
        <w:r w:rsidRPr="002F4556">
          <w:rPr>
            <w:rFonts w:ascii="Arial" w:hAnsi="Arial" w:cs="Arial"/>
            <w:noProof/>
            <w:webHidden/>
            <w:sz w:val="20"/>
            <w:szCs w:val="20"/>
          </w:rPr>
          <w:fldChar w:fldCharType="separate"/>
        </w:r>
        <w:r w:rsidR="00F200A0">
          <w:rPr>
            <w:rFonts w:ascii="Arial" w:hAnsi="Arial" w:cs="Arial"/>
            <w:noProof/>
            <w:webHidden/>
            <w:sz w:val="20"/>
            <w:szCs w:val="20"/>
          </w:rPr>
          <w:t>88</w:t>
        </w:r>
        <w:r w:rsidRPr="002F4556">
          <w:rPr>
            <w:rFonts w:ascii="Arial" w:hAnsi="Arial" w:cs="Arial"/>
            <w:noProof/>
            <w:webHidden/>
            <w:sz w:val="20"/>
            <w:szCs w:val="20"/>
          </w:rPr>
          <w:fldChar w:fldCharType="end"/>
        </w:r>
      </w:hyperlink>
    </w:p>
    <w:p w:rsidR="002F4556" w:rsidRPr="002F4556" w:rsidRDefault="002F4556" w:rsidP="002F4556">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4342" w:history="1">
        <w:r w:rsidRPr="002F4556">
          <w:rPr>
            <w:rStyle w:val="af8"/>
            <w:rFonts w:ascii="Arial" w:hAnsi="Arial" w:cs="Arial"/>
            <w:noProof/>
            <w:sz w:val="20"/>
            <w:szCs w:val="20"/>
          </w:rPr>
          <w:t>7.3.</w:t>
        </w:r>
        <w:r w:rsidRPr="002F4556">
          <w:rPr>
            <w:rFonts w:ascii="Arial" w:eastAsiaTheme="minorEastAsia" w:hAnsi="Arial" w:cs="Arial"/>
            <w:noProof/>
            <w:sz w:val="20"/>
            <w:szCs w:val="20"/>
            <w:lang w:eastAsia="ru-RU"/>
          </w:rPr>
          <w:tab/>
        </w:r>
        <w:r w:rsidRPr="002F4556">
          <w:rPr>
            <w:rStyle w:val="af8"/>
            <w:rFonts w:ascii="Arial" w:hAnsi="Arial" w:cs="Arial"/>
            <w:noProof/>
            <w:sz w:val="20"/>
            <w:szCs w:val="20"/>
          </w:rPr>
          <w:t>Сведения о наличии баков-аккумуляторов</w:t>
        </w:r>
        <w:r w:rsidRPr="002F4556">
          <w:rPr>
            <w:rFonts w:ascii="Arial" w:hAnsi="Arial" w:cs="Arial"/>
            <w:noProof/>
            <w:webHidden/>
            <w:sz w:val="20"/>
            <w:szCs w:val="20"/>
          </w:rPr>
          <w:tab/>
        </w:r>
        <w:r w:rsidRPr="002F4556">
          <w:rPr>
            <w:rFonts w:ascii="Arial" w:hAnsi="Arial" w:cs="Arial"/>
            <w:noProof/>
            <w:webHidden/>
            <w:sz w:val="20"/>
            <w:szCs w:val="20"/>
          </w:rPr>
          <w:fldChar w:fldCharType="begin"/>
        </w:r>
        <w:r w:rsidRPr="002F4556">
          <w:rPr>
            <w:rFonts w:ascii="Arial" w:hAnsi="Arial" w:cs="Arial"/>
            <w:noProof/>
            <w:webHidden/>
            <w:sz w:val="20"/>
            <w:szCs w:val="20"/>
          </w:rPr>
          <w:instrText xml:space="preserve"> PAGEREF _Toc102174342 \h </w:instrText>
        </w:r>
        <w:r w:rsidRPr="002F4556">
          <w:rPr>
            <w:rFonts w:ascii="Arial" w:hAnsi="Arial" w:cs="Arial"/>
            <w:noProof/>
            <w:webHidden/>
            <w:sz w:val="20"/>
            <w:szCs w:val="20"/>
          </w:rPr>
        </w:r>
        <w:r w:rsidRPr="002F4556">
          <w:rPr>
            <w:rFonts w:ascii="Arial" w:hAnsi="Arial" w:cs="Arial"/>
            <w:noProof/>
            <w:webHidden/>
            <w:sz w:val="20"/>
            <w:szCs w:val="20"/>
          </w:rPr>
          <w:fldChar w:fldCharType="separate"/>
        </w:r>
        <w:r w:rsidR="00F200A0">
          <w:rPr>
            <w:rFonts w:ascii="Arial" w:hAnsi="Arial" w:cs="Arial"/>
            <w:noProof/>
            <w:webHidden/>
            <w:sz w:val="20"/>
            <w:szCs w:val="20"/>
          </w:rPr>
          <w:t>88</w:t>
        </w:r>
        <w:r w:rsidRPr="002F4556">
          <w:rPr>
            <w:rFonts w:ascii="Arial" w:hAnsi="Arial" w:cs="Arial"/>
            <w:noProof/>
            <w:webHidden/>
            <w:sz w:val="20"/>
            <w:szCs w:val="20"/>
          </w:rPr>
          <w:fldChar w:fldCharType="end"/>
        </w:r>
      </w:hyperlink>
    </w:p>
    <w:p w:rsidR="002F4556" w:rsidRPr="002F4556" w:rsidRDefault="002F4556" w:rsidP="002F4556">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4343" w:history="1">
        <w:r w:rsidRPr="002F4556">
          <w:rPr>
            <w:rStyle w:val="af8"/>
            <w:rFonts w:ascii="Arial" w:hAnsi="Arial" w:cs="Arial"/>
            <w:noProof/>
            <w:sz w:val="20"/>
            <w:szCs w:val="20"/>
          </w:rPr>
          <w:t>7.4.</w:t>
        </w:r>
        <w:r w:rsidRPr="002F4556">
          <w:rPr>
            <w:rFonts w:ascii="Arial" w:eastAsiaTheme="minorEastAsia" w:hAnsi="Arial" w:cs="Arial"/>
            <w:noProof/>
            <w:sz w:val="20"/>
            <w:szCs w:val="20"/>
            <w:lang w:eastAsia="ru-RU"/>
          </w:rPr>
          <w:tab/>
        </w:r>
        <w:r w:rsidRPr="002F4556">
          <w:rPr>
            <w:rStyle w:val="af8"/>
            <w:rFonts w:ascii="Arial" w:hAnsi="Arial" w:cs="Arial"/>
            <w:noProof/>
            <w:sz w:val="20"/>
            <w:szCs w:val="20"/>
          </w:rPr>
          <w:t>Нормативный и фактический (для эксплуатационного и аварийного режимов) часовой расход подпиточной воды в зоне действия источников тепловой энергии</w:t>
        </w:r>
        <w:r w:rsidRPr="002F4556">
          <w:rPr>
            <w:rFonts w:ascii="Arial" w:hAnsi="Arial" w:cs="Arial"/>
            <w:noProof/>
            <w:webHidden/>
            <w:sz w:val="20"/>
            <w:szCs w:val="20"/>
          </w:rPr>
          <w:tab/>
        </w:r>
        <w:r w:rsidRPr="002F4556">
          <w:rPr>
            <w:rFonts w:ascii="Arial" w:hAnsi="Arial" w:cs="Arial"/>
            <w:noProof/>
            <w:webHidden/>
            <w:sz w:val="20"/>
            <w:szCs w:val="20"/>
          </w:rPr>
          <w:fldChar w:fldCharType="begin"/>
        </w:r>
        <w:r w:rsidRPr="002F4556">
          <w:rPr>
            <w:rFonts w:ascii="Arial" w:hAnsi="Arial" w:cs="Arial"/>
            <w:noProof/>
            <w:webHidden/>
            <w:sz w:val="20"/>
            <w:szCs w:val="20"/>
          </w:rPr>
          <w:instrText xml:space="preserve"> PAGEREF _Toc102174343 \h </w:instrText>
        </w:r>
        <w:r w:rsidRPr="002F4556">
          <w:rPr>
            <w:rFonts w:ascii="Arial" w:hAnsi="Arial" w:cs="Arial"/>
            <w:noProof/>
            <w:webHidden/>
            <w:sz w:val="20"/>
            <w:szCs w:val="20"/>
          </w:rPr>
        </w:r>
        <w:r w:rsidRPr="002F4556">
          <w:rPr>
            <w:rFonts w:ascii="Arial" w:hAnsi="Arial" w:cs="Arial"/>
            <w:noProof/>
            <w:webHidden/>
            <w:sz w:val="20"/>
            <w:szCs w:val="20"/>
          </w:rPr>
          <w:fldChar w:fldCharType="separate"/>
        </w:r>
        <w:r w:rsidR="00F200A0">
          <w:rPr>
            <w:rFonts w:ascii="Arial" w:hAnsi="Arial" w:cs="Arial"/>
            <w:noProof/>
            <w:webHidden/>
            <w:sz w:val="20"/>
            <w:szCs w:val="20"/>
          </w:rPr>
          <w:t>88</w:t>
        </w:r>
        <w:r w:rsidRPr="002F4556">
          <w:rPr>
            <w:rFonts w:ascii="Arial" w:hAnsi="Arial" w:cs="Arial"/>
            <w:noProof/>
            <w:webHidden/>
            <w:sz w:val="20"/>
            <w:szCs w:val="20"/>
          </w:rPr>
          <w:fldChar w:fldCharType="end"/>
        </w:r>
      </w:hyperlink>
    </w:p>
    <w:p w:rsidR="002F4556" w:rsidRPr="002F4556" w:rsidRDefault="002F4556" w:rsidP="002F4556">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4344" w:history="1">
        <w:r w:rsidRPr="002F4556">
          <w:rPr>
            <w:rStyle w:val="af8"/>
            <w:rFonts w:ascii="Arial" w:hAnsi="Arial" w:cs="Arial"/>
            <w:noProof/>
            <w:sz w:val="20"/>
            <w:szCs w:val="20"/>
          </w:rPr>
          <w:t>7.5.</w:t>
        </w:r>
        <w:r w:rsidRPr="002F4556">
          <w:rPr>
            <w:rFonts w:ascii="Arial" w:eastAsiaTheme="minorEastAsia" w:hAnsi="Arial" w:cs="Arial"/>
            <w:noProof/>
            <w:sz w:val="20"/>
            <w:szCs w:val="20"/>
            <w:lang w:eastAsia="ru-RU"/>
          </w:rPr>
          <w:tab/>
        </w:r>
        <w:r w:rsidRPr="002F4556">
          <w:rPr>
            <w:rStyle w:val="af8"/>
            <w:rFonts w:ascii="Arial" w:hAnsi="Arial" w:cs="Arial"/>
            <w:noProof/>
            <w:sz w:val="20"/>
            <w:szCs w:val="20"/>
          </w:rPr>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sidRPr="002F4556">
          <w:rPr>
            <w:rFonts w:ascii="Arial" w:hAnsi="Arial" w:cs="Arial"/>
            <w:noProof/>
            <w:webHidden/>
            <w:sz w:val="20"/>
            <w:szCs w:val="20"/>
          </w:rPr>
          <w:tab/>
        </w:r>
        <w:r w:rsidRPr="002F4556">
          <w:rPr>
            <w:rFonts w:ascii="Arial" w:hAnsi="Arial" w:cs="Arial"/>
            <w:noProof/>
            <w:webHidden/>
            <w:sz w:val="20"/>
            <w:szCs w:val="20"/>
          </w:rPr>
          <w:fldChar w:fldCharType="begin"/>
        </w:r>
        <w:r w:rsidRPr="002F4556">
          <w:rPr>
            <w:rFonts w:ascii="Arial" w:hAnsi="Arial" w:cs="Arial"/>
            <w:noProof/>
            <w:webHidden/>
            <w:sz w:val="20"/>
            <w:szCs w:val="20"/>
          </w:rPr>
          <w:instrText xml:space="preserve"> PAGEREF _Toc102174344 \h </w:instrText>
        </w:r>
        <w:r w:rsidRPr="002F4556">
          <w:rPr>
            <w:rFonts w:ascii="Arial" w:hAnsi="Arial" w:cs="Arial"/>
            <w:noProof/>
            <w:webHidden/>
            <w:sz w:val="20"/>
            <w:szCs w:val="20"/>
          </w:rPr>
        </w:r>
        <w:r w:rsidRPr="002F4556">
          <w:rPr>
            <w:rFonts w:ascii="Arial" w:hAnsi="Arial" w:cs="Arial"/>
            <w:noProof/>
            <w:webHidden/>
            <w:sz w:val="20"/>
            <w:szCs w:val="20"/>
          </w:rPr>
          <w:fldChar w:fldCharType="separate"/>
        </w:r>
        <w:r w:rsidR="00F200A0">
          <w:rPr>
            <w:rFonts w:ascii="Arial" w:hAnsi="Arial" w:cs="Arial"/>
            <w:noProof/>
            <w:webHidden/>
            <w:sz w:val="20"/>
            <w:szCs w:val="20"/>
          </w:rPr>
          <w:t>89</w:t>
        </w:r>
        <w:r w:rsidRPr="002F4556">
          <w:rPr>
            <w:rFonts w:ascii="Arial" w:hAnsi="Arial" w:cs="Arial"/>
            <w:noProof/>
            <w:webHidden/>
            <w:sz w:val="20"/>
            <w:szCs w:val="20"/>
          </w:rPr>
          <w:fldChar w:fldCharType="end"/>
        </w:r>
      </w:hyperlink>
    </w:p>
    <w:p w:rsidR="002F4556" w:rsidRPr="002F4556" w:rsidRDefault="002F4556" w:rsidP="002F4556">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4345" w:history="1">
        <w:r w:rsidRPr="002F4556">
          <w:rPr>
            <w:rStyle w:val="af8"/>
            <w:rFonts w:ascii="Arial" w:hAnsi="Arial" w:cs="Arial"/>
            <w:noProof/>
            <w:sz w:val="20"/>
            <w:szCs w:val="20"/>
          </w:rPr>
          <w:t>7.6.</w:t>
        </w:r>
        <w:r w:rsidRPr="002F4556">
          <w:rPr>
            <w:rFonts w:ascii="Arial" w:eastAsiaTheme="minorEastAsia" w:hAnsi="Arial" w:cs="Arial"/>
            <w:noProof/>
            <w:sz w:val="20"/>
            <w:szCs w:val="20"/>
            <w:lang w:eastAsia="ru-RU"/>
          </w:rPr>
          <w:tab/>
        </w:r>
        <w:r w:rsidRPr="002F4556">
          <w:rPr>
            <w:rStyle w:val="af8"/>
            <w:rFonts w:ascii="Arial" w:hAnsi="Arial" w:cs="Arial"/>
            <w:noProof/>
            <w:sz w:val="20"/>
            <w:szCs w:val="20"/>
          </w:rPr>
          <w:t>Описание изменений в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за период, предшествующий актуализации схемы теплоснабжения</w:t>
        </w:r>
        <w:r w:rsidRPr="002F4556">
          <w:rPr>
            <w:rFonts w:ascii="Arial" w:hAnsi="Arial" w:cs="Arial"/>
            <w:noProof/>
            <w:webHidden/>
            <w:sz w:val="20"/>
            <w:szCs w:val="20"/>
          </w:rPr>
          <w:tab/>
        </w:r>
        <w:r w:rsidRPr="002F4556">
          <w:rPr>
            <w:rFonts w:ascii="Arial" w:hAnsi="Arial" w:cs="Arial"/>
            <w:noProof/>
            <w:webHidden/>
            <w:sz w:val="20"/>
            <w:szCs w:val="20"/>
          </w:rPr>
          <w:fldChar w:fldCharType="begin"/>
        </w:r>
        <w:r w:rsidRPr="002F4556">
          <w:rPr>
            <w:rFonts w:ascii="Arial" w:hAnsi="Arial" w:cs="Arial"/>
            <w:noProof/>
            <w:webHidden/>
            <w:sz w:val="20"/>
            <w:szCs w:val="20"/>
          </w:rPr>
          <w:instrText xml:space="preserve"> PAGEREF _Toc102174345 \h </w:instrText>
        </w:r>
        <w:r w:rsidRPr="002F4556">
          <w:rPr>
            <w:rFonts w:ascii="Arial" w:hAnsi="Arial" w:cs="Arial"/>
            <w:noProof/>
            <w:webHidden/>
            <w:sz w:val="20"/>
            <w:szCs w:val="20"/>
          </w:rPr>
        </w:r>
        <w:r w:rsidRPr="002F4556">
          <w:rPr>
            <w:rFonts w:ascii="Arial" w:hAnsi="Arial" w:cs="Arial"/>
            <w:noProof/>
            <w:webHidden/>
            <w:sz w:val="20"/>
            <w:szCs w:val="20"/>
          </w:rPr>
          <w:fldChar w:fldCharType="separate"/>
        </w:r>
        <w:r w:rsidR="00F200A0">
          <w:rPr>
            <w:rFonts w:ascii="Arial" w:hAnsi="Arial" w:cs="Arial"/>
            <w:noProof/>
            <w:webHidden/>
            <w:sz w:val="20"/>
            <w:szCs w:val="20"/>
          </w:rPr>
          <w:t>89</w:t>
        </w:r>
        <w:r w:rsidRPr="002F4556">
          <w:rPr>
            <w:rFonts w:ascii="Arial" w:hAnsi="Arial" w:cs="Arial"/>
            <w:noProof/>
            <w:webHidden/>
            <w:sz w:val="20"/>
            <w:szCs w:val="20"/>
          </w:rPr>
          <w:fldChar w:fldCharType="end"/>
        </w:r>
      </w:hyperlink>
    </w:p>
    <w:p w:rsidR="002F4556" w:rsidRPr="002F4556" w:rsidRDefault="002F4556" w:rsidP="002F4556">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4346" w:history="1">
        <w:r w:rsidRPr="002F4556">
          <w:rPr>
            <w:rStyle w:val="af8"/>
            <w:rFonts w:ascii="Arial" w:hAnsi="Arial" w:cs="Arial"/>
            <w:noProof/>
            <w:sz w:val="20"/>
            <w:szCs w:val="20"/>
          </w:rPr>
          <w:t>7.7.</w:t>
        </w:r>
        <w:r w:rsidRPr="002F4556">
          <w:rPr>
            <w:rFonts w:ascii="Arial" w:eastAsiaTheme="minorEastAsia" w:hAnsi="Arial" w:cs="Arial"/>
            <w:noProof/>
            <w:sz w:val="20"/>
            <w:szCs w:val="20"/>
            <w:lang w:eastAsia="ru-RU"/>
          </w:rPr>
          <w:tab/>
        </w:r>
        <w:r w:rsidRPr="002F4556">
          <w:rPr>
            <w:rStyle w:val="af8"/>
            <w:rFonts w:ascii="Arial" w:hAnsi="Arial" w:cs="Arial"/>
            <w:noProof/>
            <w:sz w:val="20"/>
            <w:szCs w:val="20"/>
          </w:rPr>
          <w:t>Сравнительный анализ расчётных и фактических потерь теплоносителя для всех зон действия источников тепловой энергии за период, предшествующий актуализации схемы теплоснабжения</w:t>
        </w:r>
        <w:r w:rsidRPr="002F4556">
          <w:rPr>
            <w:rFonts w:ascii="Arial" w:hAnsi="Arial" w:cs="Arial"/>
            <w:noProof/>
            <w:webHidden/>
            <w:sz w:val="20"/>
            <w:szCs w:val="20"/>
          </w:rPr>
          <w:tab/>
        </w:r>
        <w:r w:rsidRPr="002F4556">
          <w:rPr>
            <w:rFonts w:ascii="Arial" w:hAnsi="Arial" w:cs="Arial"/>
            <w:noProof/>
            <w:webHidden/>
            <w:sz w:val="20"/>
            <w:szCs w:val="20"/>
          </w:rPr>
          <w:fldChar w:fldCharType="begin"/>
        </w:r>
        <w:r w:rsidRPr="002F4556">
          <w:rPr>
            <w:rFonts w:ascii="Arial" w:hAnsi="Arial" w:cs="Arial"/>
            <w:noProof/>
            <w:webHidden/>
            <w:sz w:val="20"/>
            <w:szCs w:val="20"/>
          </w:rPr>
          <w:instrText xml:space="preserve"> PAGEREF _Toc102174346 \h </w:instrText>
        </w:r>
        <w:r w:rsidRPr="002F4556">
          <w:rPr>
            <w:rFonts w:ascii="Arial" w:hAnsi="Arial" w:cs="Arial"/>
            <w:noProof/>
            <w:webHidden/>
            <w:sz w:val="20"/>
            <w:szCs w:val="20"/>
          </w:rPr>
        </w:r>
        <w:r w:rsidRPr="002F4556">
          <w:rPr>
            <w:rFonts w:ascii="Arial" w:hAnsi="Arial" w:cs="Arial"/>
            <w:noProof/>
            <w:webHidden/>
            <w:sz w:val="20"/>
            <w:szCs w:val="20"/>
          </w:rPr>
          <w:fldChar w:fldCharType="separate"/>
        </w:r>
        <w:r w:rsidR="00F200A0">
          <w:rPr>
            <w:rFonts w:ascii="Arial" w:hAnsi="Arial" w:cs="Arial"/>
            <w:noProof/>
            <w:webHidden/>
            <w:sz w:val="20"/>
            <w:szCs w:val="20"/>
          </w:rPr>
          <w:t>89</w:t>
        </w:r>
        <w:r w:rsidRPr="002F4556">
          <w:rPr>
            <w:rFonts w:ascii="Arial" w:hAnsi="Arial" w:cs="Arial"/>
            <w:noProof/>
            <w:webHidden/>
            <w:sz w:val="20"/>
            <w:szCs w:val="20"/>
          </w:rPr>
          <w:fldChar w:fldCharType="end"/>
        </w:r>
      </w:hyperlink>
    </w:p>
    <w:p w:rsidR="002F4556" w:rsidRPr="002F4556" w:rsidRDefault="002F4556" w:rsidP="002F4556">
      <w:pPr>
        <w:pStyle w:val="14"/>
        <w:tabs>
          <w:tab w:val="left" w:pos="440"/>
        </w:tabs>
        <w:spacing w:after="0" w:line="240" w:lineRule="auto"/>
        <w:rPr>
          <w:rFonts w:ascii="Arial" w:eastAsiaTheme="minorEastAsia" w:hAnsi="Arial" w:cs="Arial"/>
          <w:noProof/>
          <w:sz w:val="20"/>
          <w:szCs w:val="20"/>
          <w:lang w:eastAsia="ru-RU"/>
        </w:rPr>
      </w:pPr>
      <w:hyperlink w:anchor="_Toc102174347" w:history="1">
        <w:r w:rsidRPr="002F4556">
          <w:rPr>
            <w:rStyle w:val="af8"/>
            <w:rFonts w:ascii="Arial" w:hAnsi="Arial" w:cs="Arial"/>
            <w:noProof/>
            <w:sz w:val="20"/>
            <w:szCs w:val="20"/>
          </w:rPr>
          <w:t>8.</w:t>
        </w:r>
        <w:r w:rsidRPr="002F4556">
          <w:rPr>
            <w:rFonts w:ascii="Arial" w:eastAsiaTheme="minorEastAsia" w:hAnsi="Arial" w:cs="Arial"/>
            <w:noProof/>
            <w:sz w:val="20"/>
            <w:szCs w:val="20"/>
            <w:lang w:eastAsia="ru-RU"/>
          </w:rPr>
          <w:tab/>
        </w:r>
        <w:r w:rsidRPr="002F4556">
          <w:rPr>
            <w:rStyle w:val="af8"/>
            <w:rFonts w:ascii="Arial" w:hAnsi="Arial" w:cs="Arial"/>
            <w:noProof/>
            <w:sz w:val="20"/>
            <w:szCs w:val="20"/>
          </w:rPr>
          <w:t>Глава 7. Предложения по строительству, реконструкции, техническому перевооружению и (или) модернизации источников тепловой энергии</w:t>
        </w:r>
        <w:r w:rsidRPr="002F4556">
          <w:rPr>
            <w:rFonts w:ascii="Arial" w:hAnsi="Arial" w:cs="Arial"/>
            <w:noProof/>
            <w:webHidden/>
            <w:sz w:val="20"/>
            <w:szCs w:val="20"/>
          </w:rPr>
          <w:tab/>
        </w:r>
        <w:r w:rsidRPr="002F4556">
          <w:rPr>
            <w:rFonts w:ascii="Arial" w:hAnsi="Arial" w:cs="Arial"/>
            <w:noProof/>
            <w:webHidden/>
            <w:sz w:val="20"/>
            <w:szCs w:val="20"/>
          </w:rPr>
          <w:fldChar w:fldCharType="begin"/>
        </w:r>
        <w:r w:rsidRPr="002F4556">
          <w:rPr>
            <w:rFonts w:ascii="Arial" w:hAnsi="Arial" w:cs="Arial"/>
            <w:noProof/>
            <w:webHidden/>
            <w:sz w:val="20"/>
            <w:szCs w:val="20"/>
          </w:rPr>
          <w:instrText xml:space="preserve"> PAGEREF _Toc102174347 \h </w:instrText>
        </w:r>
        <w:r w:rsidRPr="002F4556">
          <w:rPr>
            <w:rFonts w:ascii="Arial" w:hAnsi="Arial" w:cs="Arial"/>
            <w:noProof/>
            <w:webHidden/>
            <w:sz w:val="20"/>
            <w:szCs w:val="20"/>
          </w:rPr>
        </w:r>
        <w:r w:rsidRPr="002F4556">
          <w:rPr>
            <w:rFonts w:ascii="Arial" w:hAnsi="Arial" w:cs="Arial"/>
            <w:noProof/>
            <w:webHidden/>
            <w:sz w:val="20"/>
            <w:szCs w:val="20"/>
          </w:rPr>
          <w:fldChar w:fldCharType="separate"/>
        </w:r>
        <w:r w:rsidR="00F200A0">
          <w:rPr>
            <w:rFonts w:ascii="Arial" w:hAnsi="Arial" w:cs="Arial"/>
            <w:noProof/>
            <w:webHidden/>
            <w:sz w:val="20"/>
            <w:szCs w:val="20"/>
          </w:rPr>
          <w:t>90</w:t>
        </w:r>
        <w:r w:rsidRPr="002F4556">
          <w:rPr>
            <w:rFonts w:ascii="Arial" w:hAnsi="Arial" w:cs="Arial"/>
            <w:noProof/>
            <w:webHidden/>
            <w:sz w:val="20"/>
            <w:szCs w:val="20"/>
          </w:rPr>
          <w:fldChar w:fldCharType="end"/>
        </w:r>
      </w:hyperlink>
    </w:p>
    <w:p w:rsidR="002F4556" w:rsidRPr="002F4556" w:rsidRDefault="002F4556" w:rsidP="002F4556">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4348" w:history="1">
        <w:r w:rsidRPr="002F4556">
          <w:rPr>
            <w:rStyle w:val="af8"/>
            <w:rFonts w:ascii="Arial" w:hAnsi="Arial" w:cs="Arial"/>
            <w:noProof/>
            <w:sz w:val="20"/>
            <w:szCs w:val="20"/>
          </w:rPr>
          <w:t>8.1.</w:t>
        </w:r>
        <w:r w:rsidRPr="002F4556">
          <w:rPr>
            <w:rFonts w:ascii="Arial" w:eastAsiaTheme="minorEastAsia" w:hAnsi="Arial" w:cs="Arial"/>
            <w:noProof/>
            <w:sz w:val="20"/>
            <w:szCs w:val="20"/>
            <w:lang w:eastAsia="ru-RU"/>
          </w:rPr>
          <w:tab/>
        </w:r>
        <w:r w:rsidRPr="002F4556">
          <w:rPr>
            <w:rStyle w:val="af8"/>
            <w:rFonts w:ascii="Arial" w:hAnsi="Arial" w:cs="Arial"/>
            <w:noProof/>
            <w:sz w:val="20"/>
            <w:szCs w:val="20"/>
          </w:rPr>
          <w:t>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определение целесообразности подключения (технологического присоединения) теплопотребляющей установки к существующей системе централизованного теплоснабжения</w:t>
        </w:r>
        <w:r w:rsidRPr="002F4556">
          <w:rPr>
            <w:rFonts w:ascii="Arial" w:hAnsi="Arial" w:cs="Arial"/>
            <w:noProof/>
            <w:webHidden/>
            <w:sz w:val="20"/>
            <w:szCs w:val="20"/>
          </w:rPr>
          <w:tab/>
        </w:r>
        <w:r w:rsidRPr="002F4556">
          <w:rPr>
            <w:rFonts w:ascii="Arial" w:hAnsi="Arial" w:cs="Arial"/>
            <w:noProof/>
            <w:webHidden/>
            <w:sz w:val="20"/>
            <w:szCs w:val="20"/>
          </w:rPr>
          <w:fldChar w:fldCharType="begin"/>
        </w:r>
        <w:r w:rsidRPr="002F4556">
          <w:rPr>
            <w:rFonts w:ascii="Arial" w:hAnsi="Arial" w:cs="Arial"/>
            <w:noProof/>
            <w:webHidden/>
            <w:sz w:val="20"/>
            <w:szCs w:val="20"/>
          </w:rPr>
          <w:instrText xml:space="preserve"> PAGEREF _Toc102174348 \h </w:instrText>
        </w:r>
        <w:r w:rsidRPr="002F4556">
          <w:rPr>
            <w:rFonts w:ascii="Arial" w:hAnsi="Arial" w:cs="Arial"/>
            <w:noProof/>
            <w:webHidden/>
            <w:sz w:val="20"/>
            <w:szCs w:val="20"/>
          </w:rPr>
        </w:r>
        <w:r w:rsidRPr="002F4556">
          <w:rPr>
            <w:rFonts w:ascii="Arial" w:hAnsi="Arial" w:cs="Arial"/>
            <w:noProof/>
            <w:webHidden/>
            <w:sz w:val="20"/>
            <w:szCs w:val="20"/>
          </w:rPr>
          <w:fldChar w:fldCharType="separate"/>
        </w:r>
        <w:r w:rsidR="00F200A0">
          <w:rPr>
            <w:rFonts w:ascii="Arial" w:hAnsi="Arial" w:cs="Arial"/>
            <w:noProof/>
            <w:webHidden/>
            <w:sz w:val="20"/>
            <w:szCs w:val="20"/>
          </w:rPr>
          <w:t>90</w:t>
        </w:r>
        <w:r w:rsidRPr="002F4556">
          <w:rPr>
            <w:rFonts w:ascii="Arial" w:hAnsi="Arial" w:cs="Arial"/>
            <w:noProof/>
            <w:webHidden/>
            <w:sz w:val="20"/>
            <w:szCs w:val="20"/>
          </w:rPr>
          <w:fldChar w:fldCharType="end"/>
        </w:r>
      </w:hyperlink>
    </w:p>
    <w:p w:rsidR="002F4556" w:rsidRPr="002F4556" w:rsidRDefault="002F4556" w:rsidP="002F4556">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4349" w:history="1">
        <w:r w:rsidRPr="002F4556">
          <w:rPr>
            <w:rStyle w:val="af8"/>
            <w:rFonts w:ascii="Arial" w:hAnsi="Arial" w:cs="Arial"/>
            <w:noProof/>
            <w:sz w:val="20"/>
            <w:szCs w:val="20"/>
          </w:rPr>
          <w:t>8.2.</w:t>
        </w:r>
        <w:r w:rsidRPr="002F4556">
          <w:rPr>
            <w:rFonts w:ascii="Arial" w:eastAsiaTheme="minorEastAsia" w:hAnsi="Arial" w:cs="Arial"/>
            <w:noProof/>
            <w:sz w:val="20"/>
            <w:szCs w:val="20"/>
            <w:lang w:eastAsia="ru-RU"/>
          </w:rPr>
          <w:tab/>
        </w:r>
        <w:r w:rsidRPr="002F4556">
          <w:rPr>
            <w:rStyle w:val="af8"/>
            <w:rFonts w:ascii="Arial" w:hAnsi="Arial" w:cs="Arial"/>
            <w:noProof/>
            <w:sz w:val="20"/>
            <w:szCs w:val="20"/>
          </w:rPr>
          <w:t>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sidRPr="002F4556">
          <w:rPr>
            <w:rFonts w:ascii="Arial" w:hAnsi="Arial" w:cs="Arial"/>
            <w:noProof/>
            <w:webHidden/>
            <w:sz w:val="20"/>
            <w:szCs w:val="20"/>
          </w:rPr>
          <w:tab/>
        </w:r>
        <w:r w:rsidRPr="002F4556">
          <w:rPr>
            <w:rFonts w:ascii="Arial" w:hAnsi="Arial" w:cs="Arial"/>
            <w:noProof/>
            <w:webHidden/>
            <w:sz w:val="20"/>
            <w:szCs w:val="20"/>
          </w:rPr>
          <w:fldChar w:fldCharType="begin"/>
        </w:r>
        <w:r w:rsidRPr="002F4556">
          <w:rPr>
            <w:rFonts w:ascii="Arial" w:hAnsi="Arial" w:cs="Arial"/>
            <w:noProof/>
            <w:webHidden/>
            <w:sz w:val="20"/>
            <w:szCs w:val="20"/>
          </w:rPr>
          <w:instrText xml:space="preserve"> PAGEREF _Toc102174349 \h </w:instrText>
        </w:r>
        <w:r w:rsidRPr="002F4556">
          <w:rPr>
            <w:rFonts w:ascii="Arial" w:hAnsi="Arial" w:cs="Arial"/>
            <w:noProof/>
            <w:webHidden/>
            <w:sz w:val="20"/>
            <w:szCs w:val="20"/>
          </w:rPr>
        </w:r>
        <w:r w:rsidRPr="002F4556">
          <w:rPr>
            <w:rFonts w:ascii="Arial" w:hAnsi="Arial" w:cs="Arial"/>
            <w:noProof/>
            <w:webHidden/>
            <w:sz w:val="20"/>
            <w:szCs w:val="20"/>
          </w:rPr>
          <w:fldChar w:fldCharType="separate"/>
        </w:r>
        <w:r w:rsidR="00F200A0">
          <w:rPr>
            <w:rFonts w:ascii="Arial" w:hAnsi="Arial" w:cs="Arial"/>
            <w:noProof/>
            <w:webHidden/>
            <w:sz w:val="20"/>
            <w:szCs w:val="20"/>
          </w:rPr>
          <w:t>92</w:t>
        </w:r>
        <w:r w:rsidRPr="002F4556">
          <w:rPr>
            <w:rFonts w:ascii="Arial" w:hAnsi="Arial" w:cs="Arial"/>
            <w:noProof/>
            <w:webHidden/>
            <w:sz w:val="20"/>
            <w:szCs w:val="20"/>
          </w:rPr>
          <w:fldChar w:fldCharType="end"/>
        </w:r>
      </w:hyperlink>
    </w:p>
    <w:p w:rsidR="002F4556" w:rsidRPr="002F4556" w:rsidRDefault="002F4556" w:rsidP="002F4556">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4350" w:history="1">
        <w:r w:rsidRPr="002F4556">
          <w:rPr>
            <w:rStyle w:val="af8"/>
            <w:rFonts w:ascii="Arial" w:hAnsi="Arial" w:cs="Arial"/>
            <w:noProof/>
            <w:sz w:val="20"/>
            <w:szCs w:val="20"/>
          </w:rPr>
          <w:t>8.3.</w:t>
        </w:r>
        <w:r w:rsidRPr="002F4556">
          <w:rPr>
            <w:rFonts w:ascii="Arial" w:eastAsiaTheme="minorEastAsia" w:hAnsi="Arial" w:cs="Arial"/>
            <w:noProof/>
            <w:sz w:val="20"/>
            <w:szCs w:val="20"/>
            <w:lang w:eastAsia="ru-RU"/>
          </w:rPr>
          <w:tab/>
        </w:r>
        <w:r w:rsidRPr="002F4556">
          <w:rPr>
            <w:rStyle w:val="af8"/>
            <w:rFonts w:ascii="Arial" w:hAnsi="Arial" w:cs="Arial"/>
            <w:noProof/>
            <w:sz w:val="20"/>
            <w:szCs w:val="20"/>
          </w:rPr>
          <w:t>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w:t>
        </w:r>
        <w:r w:rsidRPr="002F4556">
          <w:rPr>
            <w:rFonts w:ascii="Arial" w:hAnsi="Arial" w:cs="Arial"/>
            <w:noProof/>
            <w:webHidden/>
            <w:sz w:val="20"/>
            <w:szCs w:val="20"/>
          </w:rPr>
          <w:tab/>
        </w:r>
        <w:r w:rsidRPr="002F4556">
          <w:rPr>
            <w:rFonts w:ascii="Arial" w:hAnsi="Arial" w:cs="Arial"/>
            <w:noProof/>
            <w:webHidden/>
            <w:sz w:val="20"/>
            <w:szCs w:val="20"/>
          </w:rPr>
          <w:fldChar w:fldCharType="begin"/>
        </w:r>
        <w:r w:rsidRPr="002F4556">
          <w:rPr>
            <w:rFonts w:ascii="Arial" w:hAnsi="Arial" w:cs="Arial"/>
            <w:noProof/>
            <w:webHidden/>
            <w:sz w:val="20"/>
            <w:szCs w:val="20"/>
          </w:rPr>
          <w:instrText xml:space="preserve"> PAGEREF _Toc102174350 \h </w:instrText>
        </w:r>
        <w:r w:rsidRPr="002F4556">
          <w:rPr>
            <w:rFonts w:ascii="Arial" w:hAnsi="Arial" w:cs="Arial"/>
            <w:noProof/>
            <w:webHidden/>
            <w:sz w:val="20"/>
            <w:szCs w:val="20"/>
          </w:rPr>
        </w:r>
        <w:r w:rsidRPr="002F4556">
          <w:rPr>
            <w:rFonts w:ascii="Arial" w:hAnsi="Arial" w:cs="Arial"/>
            <w:noProof/>
            <w:webHidden/>
            <w:sz w:val="20"/>
            <w:szCs w:val="20"/>
          </w:rPr>
          <w:fldChar w:fldCharType="separate"/>
        </w:r>
        <w:r w:rsidR="00F200A0">
          <w:rPr>
            <w:rFonts w:ascii="Arial" w:hAnsi="Arial" w:cs="Arial"/>
            <w:noProof/>
            <w:webHidden/>
            <w:sz w:val="20"/>
            <w:szCs w:val="20"/>
          </w:rPr>
          <w:t>92</w:t>
        </w:r>
        <w:r w:rsidRPr="002F4556">
          <w:rPr>
            <w:rFonts w:ascii="Arial" w:hAnsi="Arial" w:cs="Arial"/>
            <w:noProof/>
            <w:webHidden/>
            <w:sz w:val="20"/>
            <w:szCs w:val="20"/>
          </w:rPr>
          <w:fldChar w:fldCharType="end"/>
        </w:r>
      </w:hyperlink>
    </w:p>
    <w:p w:rsidR="002F4556" w:rsidRPr="002F4556" w:rsidRDefault="002F4556" w:rsidP="002F4556">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4351" w:history="1">
        <w:r w:rsidRPr="002F4556">
          <w:rPr>
            <w:rStyle w:val="af8"/>
            <w:rFonts w:ascii="Arial" w:hAnsi="Arial" w:cs="Arial"/>
            <w:noProof/>
            <w:sz w:val="20"/>
            <w:szCs w:val="20"/>
          </w:rPr>
          <w:t>8.4.</w:t>
        </w:r>
        <w:r w:rsidRPr="002F4556">
          <w:rPr>
            <w:rFonts w:ascii="Arial" w:eastAsiaTheme="minorEastAsia" w:hAnsi="Arial" w:cs="Arial"/>
            <w:noProof/>
            <w:sz w:val="20"/>
            <w:szCs w:val="20"/>
            <w:lang w:eastAsia="ru-RU"/>
          </w:rPr>
          <w:tab/>
        </w:r>
        <w:r w:rsidRPr="002F4556">
          <w:rPr>
            <w:rStyle w:val="af8"/>
            <w:rFonts w:ascii="Arial" w:hAnsi="Arial" w:cs="Arial"/>
            <w:noProof/>
            <w:sz w:val="20"/>
            <w:szCs w:val="20"/>
          </w:rPr>
          <w:t>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r w:rsidRPr="002F4556">
          <w:rPr>
            <w:rFonts w:ascii="Arial" w:hAnsi="Arial" w:cs="Arial"/>
            <w:noProof/>
            <w:webHidden/>
            <w:sz w:val="20"/>
            <w:szCs w:val="20"/>
          </w:rPr>
          <w:tab/>
        </w:r>
        <w:r w:rsidRPr="002F4556">
          <w:rPr>
            <w:rFonts w:ascii="Arial" w:hAnsi="Arial" w:cs="Arial"/>
            <w:noProof/>
            <w:webHidden/>
            <w:sz w:val="20"/>
            <w:szCs w:val="20"/>
          </w:rPr>
          <w:fldChar w:fldCharType="begin"/>
        </w:r>
        <w:r w:rsidRPr="002F4556">
          <w:rPr>
            <w:rFonts w:ascii="Arial" w:hAnsi="Arial" w:cs="Arial"/>
            <w:noProof/>
            <w:webHidden/>
            <w:sz w:val="20"/>
            <w:szCs w:val="20"/>
          </w:rPr>
          <w:instrText xml:space="preserve"> PAGEREF _Toc102174351 \h </w:instrText>
        </w:r>
        <w:r w:rsidRPr="002F4556">
          <w:rPr>
            <w:rFonts w:ascii="Arial" w:hAnsi="Arial" w:cs="Arial"/>
            <w:noProof/>
            <w:webHidden/>
            <w:sz w:val="20"/>
            <w:szCs w:val="20"/>
          </w:rPr>
        </w:r>
        <w:r w:rsidRPr="002F4556">
          <w:rPr>
            <w:rFonts w:ascii="Arial" w:hAnsi="Arial" w:cs="Arial"/>
            <w:noProof/>
            <w:webHidden/>
            <w:sz w:val="20"/>
            <w:szCs w:val="20"/>
          </w:rPr>
          <w:fldChar w:fldCharType="separate"/>
        </w:r>
        <w:r w:rsidR="00F200A0">
          <w:rPr>
            <w:rFonts w:ascii="Arial" w:hAnsi="Arial" w:cs="Arial"/>
            <w:noProof/>
            <w:webHidden/>
            <w:sz w:val="20"/>
            <w:szCs w:val="20"/>
          </w:rPr>
          <w:t>92</w:t>
        </w:r>
        <w:r w:rsidRPr="002F4556">
          <w:rPr>
            <w:rFonts w:ascii="Arial" w:hAnsi="Arial" w:cs="Arial"/>
            <w:noProof/>
            <w:webHidden/>
            <w:sz w:val="20"/>
            <w:szCs w:val="20"/>
          </w:rPr>
          <w:fldChar w:fldCharType="end"/>
        </w:r>
      </w:hyperlink>
    </w:p>
    <w:p w:rsidR="002F4556" w:rsidRPr="002F4556" w:rsidRDefault="002F4556" w:rsidP="002F4556">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4352" w:history="1">
        <w:r w:rsidRPr="002F4556">
          <w:rPr>
            <w:rStyle w:val="af8"/>
            <w:rFonts w:ascii="Arial" w:hAnsi="Arial" w:cs="Arial"/>
            <w:noProof/>
            <w:sz w:val="20"/>
            <w:szCs w:val="20"/>
          </w:rPr>
          <w:t>8.5.</w:t>
        </w:r>
        <w:r w:rsidRPr="002F4556">
          <w:rPr>
            <w:rFonts w:ascii="Arial" w:eastAsiaTheme="minorEastAsia" w:hAnsi="Arial" w:cs="Arial"/>
            <w:noProof/>
            <w:sz w:val="20"/>
            <w:szCs w:val="20"/>
            <w:lang w:eastAsia="ru-RU"/>
          </w:rPr>
          <w:tab/>
        </w:r>
        <w:r w:rsidRPr="002F4556">
          <w:rPr>
            <w:rStyle w:val="af8"/>
            <w:rFonts w:ascii="Arial" w:hAnsi="Arial" w:cs="Arial"/>
            <w:noProof/>
            <w:sz w:val="20"/>
            <w:szCs w:val="20"/>
          </w:rPr>
          <w:t>Обоснование предлагаемых для реконструкции 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r w:rsidRPr="002F4556">
          <w:rPr>
            <w:rFonts w:ascii="Arial" w:hAnsi="Arial" w:cs="Arial"/>
            <w:noProof/>
            <w:webHidden/>
            <w:sz w:val="20"/>
            <w:szCs w:val="20"/>
          </w:rPr>
          <w:tab/>
        </w:r>
        <w:r w:rsidRPr="002F4556">
          <w:rPr>
            <w:rFonts w:ascii="Arial" w:hAnsi="Arial" w:cs="Arial"/>
            <w:noProof/>
            <w:webHidden/>
            <w:sz w:val="20"/>
            <w:szCs w:val="20"/>
          </w:rPr>
          <w:fldChar w:fldCharType="begin"/>
        </w:r>
        <w:r w:rsidRPr="002F4556">
          <w:rPr>
            <w:rFonts w:ascii="Arial" w:hAnsi="Arial" w:cs="Arial"/>
            <w:noProof/>
            <w:webHidden/>
            <w:sz w:val="20"/>
            <w:szCs w:val="20"/>
          </w:rPr>
          <w:instrText xml:space="preserve"> PAGEREF _Toc102174352 \h </w:instrText>
        </w:r>
        <w:r w:rsidRPr="002F4556">
          <w:rPr>
            <w:rFonts w:ascii="Arial" w:hAnsi="Arial" w:cs="Arial"/>
            <w:noProof/>
            <w:webHidden/>
            <w:sz w:val="20"/>
            <w:szCs w:val="20"/>
          </w:rPr>
        </w:r>
        <w:r w:rsidRPr="002F4556">
          <w:rPr>
            <w:rFonts w:ascii="Arial" w:hAnsi="Arial" w:cs="Arial"/>
            <w:noProof/>
            <w:webHidden/>
            <w:sz w:val="20"/>
            <w:szCs w:val="20"/>
          </w:rPr>
          <w:fldChar w:fldCharType="separate"/>
        </w:r>
        <w:r w:rsidR="00F200A0">
          <w:rPr>
            <w:rFonts w:ascii="Arial" w:hAnsi="Arial" w:cs="Arial"/>
            <w:noProof/>
            <w:webHidden/>
            <w:sz w:val="20"/>
            <w:szCs w:val="20"/>
          </w:rPr>
          <w:t>92</w:t>
        </w:r>
        <w:r w:rsidRPr="002F4556">
          <w:rPr>
            <w:rFonts w:ascii="Arial" w:hAnsi="Arial" w:cs="Arial"/>
            <w:noProof/>
            <w:webHidden/>
            <w:sz w:val="20"/>
            <w:szCs w:val="20"/>
          </w:rPr>
          <w:fldChar w:fldCharType="end"/>
        </w:r>
      </w:hyperlink>
    </w:p>
    <w:p w:rsidR="002F4556" w:rsidRPr="002F4556" w:rsidRDefault="002F4556" w:rsidP="002F4556">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4353" w:history="1">
        <w:r w:rsidRPr="002F4556">
          <w:rPr>
            <w:rStyle w:val="af8"/>
            <w:rFonts w:ascii="Arial" w:hAnsi="Arial" w:cs="Arial"/>
            <w:noProof/>
            <w:sz w:val="20"/>
            <w:szCs w:val="20"/>
          </w:rPr>
          <w:t>8.6.</w:t>
        </w:r>
        <w:r w:rsidRPr="002F4556">
          <w:rPr>
            <w:rFonts w:ascii="Arial" w:eastAsiaTheme="minorEastAsia" w:hAnsi="Arial" w:cs="Arial"/>
            <w:noProof/>
            <w:sz w:val="20"/>
            <w:szCs w:val="20"/>
            <w:lang w:eastAsia="ru-RU"/>
          </w:rPr>
          <w:tab/>
        </w:r>
        <w:r w:rsidRPr="002F4556">
          <w:rPr>
            <w:rStyle w:val="af8"/>
            <w:rFonts w:ascii="Arial" w:hAnsi="Arial" w:cs="Arial"/>
            <w:noProof/>
            <w:sz w:val="20"/>
            <w:szCs w:val="20"/>
          </w:rPr>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r w:rsidRPr="002F4556">
          <w:rPr>
            <w:rFonts w:ascii="Arial" w:hAnsi="Arial" w:cs="Arial"/>
            <w:noProof/>
            <w:webHidden/>
            <w:sz w:val="20"/>
            <w:szCs w:val="20"/>
          </w:rPr>
          <w:tab/>
        </w:r>
        <w:r w:rsidRPr="002F4556">
          <w:rPr>
            <w:rFonts w:ascii="Arial" w:hAnsi="Arial" w:cs="Arial"/>
            <w:noProof/>
            <w:webHidden/>
            <w:sz w:val="20"/>
            <w:szCs w:val="20"/>
          </w:rPr>
          <w:fldChar w:fldCharType="begin"/>
        </w:r>
        <w:r w:rsidRPr="002F4556">
          <w:rPr>
            <w:rFonts w:ascii="Arial" w:hAnsi="Arial" w:cs="Arial"/>
            <w:noProof/>
            <w:webHidden/>
            <w:sz w:val="20"/>
            <w:szCs w:val="20"/>
          </w:rPr>
          <w:instrText xml:space="preserve"> PAGEREF _Toc102174353 \h </w:instrText>
        </w:r>
        <w:r w:rsidRPr="002F4556">
          <w:rPr>
            <w:rFonts w:ascii="Arial" w:hAnsi="Arial" w:cs="Arial"/>
            <w:noProof/>
            <w:webHidden/>
            <w:sz w:val="20"/>
            <w:szCs w:val="20"/>
          </w:rPr>
        </w:r>
        <w:r w:rsidRPr="002F4556">
          <w:rPr>
            <w:rFonts w:ascii="Arial" w:hAnsi="Arial" w:cs="Arial"/>
            <w:noProof/>
            <w:webHidden/>
            <w:sz w:val="20"/>
            <w:szCs w:val="20"/>
          </w:rPr>
          <w:fldChar w:fldCharType="separate"/>
        </w:r>
        <w:r w:rsidR="00F200A0">
          <w:rPr>
            <w:rFonts w:ascii="Arial" w:hAnsi="Arial" w:cs="Arial"/>
            <w:noProof/>
            <w:webHidden/>
            <w:sz w:val="20"/>
            <w:szCs w:val="20"/>
          </w:rPr>
          <w:t>92</w:t>
        </w:r>
        <w:r w:rsidRPr="002F4556">
          <w:rPr>
            <w:rFonts w:ascii="Arial" w:hAnsi="Arial" w:cs="Arial"/>
            <w:noProof/>
            <w:webHidden/>
            <w:sz w:val="20"/>
            <w:szCs w:val="20"/>
          </w:rPr>
          <w:fldChar w:fldCharType="end"/>
        </w:r>
      </w:hyperlink>
    </w:p>
    <w:p w:rsidR="002F4556" w:rsidRPr="002F4556" w:rsidRDefault="002F4556" w:rsidP="002F4556">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4354" w:history="1">
        <w:r w:rsidRPr="002F4556">
          <w:rPr>
            <w:rStyle w:val="af8"/>
            <w:rFonts w:ascii="Arial" w:hAnsi="Arial" w:cs="Arial"/>
            <w:noProof/>
            <w:sz w:val="20"/>
            <w:szCs w:val="20"/>
          </w:rPr>
          <w:t>8.7.</w:t>
        </w:r>
        <w:r w:rsidRPr="002F4556">
          <w:rPr>
            <w:rFonts w:ascii="Arial" w:eastAsiaTheme="minorEastAsia" w:hAnsi="Arial" w:cs="Arial"/>
            <w:noProof/>
            <w:sz w:val="20"/>
            <w:szCs w:val="20"/>
            <w:lang w:eastAsia="ru-RU"/>
          </w:rPr>
          <w:tab/>
        </w:r>
        <w:r w:rsidRPr="002F4556">
          <w:rPr>
            <w:rStyle w:val="af8"/>
            <w:rFonts w:ascii="Arial" w:hAnsi="Arial" w:cs="Arial"/>
            <w:noProof/>
            <w:sz w:val="20"/>
            <w:szCs w:val="20"/>
          </w:rPr>
          <w:t>Обоснование предлагаемых для реконструкции и модернизации котельных с увеличением зоны их действия путем включения в нее зон действия существующих источников тепловой энергии</w:t>
        </w:r>
        <w:r w:rsidRPr="002F4556">
          <w:rPr>
            <w:rFonts w:ascii="Arial" w:hAnsi="Arial" w:cs="Arial"/>
            <w:noProof/>
            <w:webHidden/>
            <w:sz w:val="20"/>
            <w:szCs w:val="20"/>
          </w:rPr>
          <w:tab/>
        </w:r>
        <w:r>
          <w:rPr>
            <w:rFonts w:ascii="Arial" w:hAnsi="Arial" w:cs="Arial"/>
            <w:noProof/>
            <w:webHidden/>
            <w:sz w:val="20"/>
            <w:szCs w:val="20"/>
          </w:rPr>
          <w:tab/>
        </w:r>
        <w:r>
          <w:rPr>
            <w:rFonts w:ascii="Arial" w:hAnsi="Arial" w:cs="Arial"/>
            <w:noProof/>
            <w:webHidden/>
            <w:sz w:val="20"/>
            <w:szCs w:val="20"/>
          </w:rPr>
          <w:tab/>
        </w:r>
        <w:r w:rsidRPr="002F4556">
          <w:rPr>
            <w:rFonts w:ascii="Arial" w:hAnsi="Arial" w:cs="Arial"/>
            <w:noProof/>
            <w:webHidden/>
            <w:sz w:val="20"/>
            <w:szCs w:val="20"/>
          </w:rPr>
          <w:fldChar w:fldCharType="begin"/>
        </w:r>
        <w:r w:rsidRPr="002F4556">
          <w:rPr>
            <w:rFonts w:ascii="Arial" w:hAnsi="Arial" w:cs="Arial"/>
            <w:noProof/>
            <w:webHidden/>
            <w:sz w:val="20"/>
            <w:szCs w:val="20"/>
          </w:rPr>
          <w:instrText xml:space="preserve"> PAGEREF _Toc102174354 \h </w:instrText>
        </w:r>
        <w:r w:rsidRPr="002F4556">
          <w:rPr>
            <w:rFonts w:ascii="Arial" w:hAnsi="Arial" w:cs="Arial"/>
            <w:noProof/>
            <w:webHidden/>
            <w:sz w:val="20"/>
            <w:szCs w:val="20"/>
          </w:rPr>
        </w:r>
        <w:r w:rsidRPr="002F4556">
          <w:rPr>
            <w:rFonts w:ascii="Arial" w:hAnsi="Arial" w:cs="Arial"/>
            <w:noProof/>
            <w:webHidden/>
            <w:sz w:val="20"/>
            <w:szCs w:val="20"/>
          </w:rPr>
          <w:fldChar w:fldCharType="separate"/>
        </w:r>
        <w:r w:rsidR="00F200A0">
          <w:rPr>
            <w:rFonts w:ascii="Arial" w:hAnsi="Arial" w:cs="Arial"/>
            <w:noProof/>
            <w:webHidden/>
            <w:sz w:val="20"/>
            <w:szCs w:val="20"/>
          </w:rPr>
          <w:t>93</w:t>
        </w:r>
        <w:r w:rsidRPr="002F4556">
          <w:rPr>
            <w:rFonts w:ascii="Arial" w:hAnsi="Arial" w:cs="Arial"/>
            <w:noProof/>
            <w:webHidden/>
            <w:sz w:val="20"/>
            <w:szCs w:val="20"/>
          </w:rPr>
          <w:fldChar w:fldCharType="end"/>
        </w:r>
      </w:hyperlink>
    </w:p>
    <w:p w:rsidR="002F4556" w:rsidRPr="002F4556" w:rsidRDefault="002F4556" w:rsidP="002F4556">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4355" w:history="1">
        <w:r w:rsidRPr="002F4556">
          <w:rPr>
            <w:rStyle w:val="af8"/>
            <w:rFonts w:ascii="Arial" w:hAnsi="Arial" w:cs="Arial"/>
            <w:noProof/>
            <w:sz w:val="20"/>
            <w:szCs w:val="20"/>
          </w:rPr>
          <w:t>8.8.</w:t>
        </w:r>
        <w:r w:rsidRPr="002F4556">
          <w:rPr>
            <w:rFonts w:ascii="Arial" w:eastAsiaTheme="minorEastAsia" w:hAnsi="Arial" w:cs="Arial"/>
            <w:noProof/>
            <w:sz w:val="20"/>
            <w:szCs w:val="20"/>
            <w:lang w:eastAsia="ru-RU"/>
          </w:rPr>
          <w:tab/>
        </w:r>
        <w:r w:rsidRPr="002F4556">
          <w:rPr>
            <w:rStyle w:val="af8"/>
            <w:rFonts w:ascii="Arial" w:hAnsi="Arial" w:cs="Arial"/>
            <w:noProof/>
            <w:sz w:val="20"/>
            <w:szCs w:val="20"/>
          </w:rPr>
          <w:t>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r w:rsidRPr="002F4556">
          <w:rPr>
            <w:rFonts w:ascii="Arial" w:hAnsi="Arial" w:cs="Arial"/>
            <w:noProof/>
            <w:webHidden/>
            <w:sz w:val="20"/>
            <w:szCs w:val="20"/>
          </w:rPr>
          <w:tab/>
        </w:r>
        <w:r w:rsidRPr="002F4556">
          <w:rPr>
            <w:rFonts w:ascii="Arial" w:hAnsi="Arial" w:cs="Arial"/>
            <w:noProof/>
            <w:webHidden/>
            <w:sz w:val="20"/>
            <w:szCs w:val="20"/>
          </w:rPr>
          <w:fldChar w:fldCharType="begin"/>
        </w:r>
        <w:r w:rsidRPr="002F4556">
          <w:rPr>
            <w:rFonts w:ascii="Arial" w:hAnsi="Arial" w:cs="Arial"/>
            <w:noProof/>
            <w:webHidden/>
            <w:sz w:val="20"/>
            <w:szCs w:val="20"/>
          </w:rPr>
          <w:instrText xml:space="preserve"> PAGEREF _Toc102174355 \h </w:instrText>
        </w:r>
        <w:r w:rsidRPr="002F4556">
          <w:rPr>
            <w:rFonts w:ascii="Arial" w:hAnsi="Arial" w:cs="Arial"/>
            <w:noProof/>
            <w:webHidden/>
            <w:sz w:val="20"/>
            <w:szCs w:val="20"/>
          </w:rPr>
        </w:r>
        <w:r w:rsidRPr="002F4556">
          <w:rPr>
            <w:rFonts w:ascii="Arial" w:hAnsi="Arial" w:cs="Arial"/>
            <w:noProof/>
            <w:webHidden/>
            <w:sz w:val="20"/>
            <w:szCs w:val="20"/>
          </w:rPr>
          <w:fldChar w:fldCharType="separate"/>
        </w:r>
        <w:r w:rsidR="00F200A0">
          <w:rPr>
            <w:rFonts w:ascii="Arial" w:hAnsi="Arial" w:cs="Arial"/>
            <w:noProof/>
            <w:webHidden/>
            <w:sz w:val="20"/>
            <w:szCs w:val="20"/>
          </w:rPr>
          <w:t>93</w:t>
        </w:r>
        <w:r w:rsidRPr="002F4556">
          <w:rPr>
            <w:rFonts w:ascii="Arial" w:hAnsi="Arial" w:cs="Arial"/>
            <w:noProof/>
            <w:webHidden/>
            <w:sz w:val="20"/>
            <w:szCs w:val="20"/>
          </w:rPr>
          <w:fldChar w:fldCharType="end"/>
        </w:r>
      </w:hyperlink>
    </w:p>
    <w:p w:rsidR="002F4556" w:rsidRPr="002F4556" w:rsidRDefault="002F4556" w:rsidP="002F4556">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4356" w:history="1">
        <w:r w:rsidRPr="002F4556">
          <w:rPr>
            <w:rStyle w:val="af8"/>
            <w:rFonts w:ascii="Arial" w:hAnsi="Arial" w:cs="Arial"/>
            <w:noProof/>
            <w:sz w:val="20"/>
            <w:szCs w:val="20"/>
          </w:rPr>
          <w:t>8.9.</w:t>
        </w:r>
        <w:r w:rsidRPr="002F4556">
          <w:rPr>
            <w:rFonts w:ascii="Arial" w:eastAsiaTheme="minorEastAsia" w:hAnsi="Arial" w:cs="Arial"/>
            <w:noProof/>
            <w:sz w:val="20"/>
            <w:szCs w:val="20"/>
            <w:lang w:eastAsia="ru-RU"/>
          </w:rPr>
          <w:tab/>
        </w:r>
        <w:r w:rsidRPr="002F4556">
          <w:rPr>
            <w:rStyle w:val="af8"/>
            <w:rFonts w:ascii="Arial" w:hAnsi="Arial" w:cs="Arial"/>
            <w:noProof/>
            <w:sz w:val="20"/>
            <w:szCs w:val="20"/>
          </w:rPr>
          <w:t>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r w:rsidRPr="002F4556">
          <w:rPr>
            <w:rFonts w:ascii="Arial" w:hAnsi="Arial" w:cs="Arial"/>
            <w:noProof/>
            <w:webHidden/>
            <w:sz w:val="20"/>
            <w:szCs w:val="20"/>
          </w:rPr>
          <w:tab/>
        </w:r>
        <w:r w:rsidRPr="002F4556">
          <w:rPr>
            <w:rFonts w:ascii="Arial" w:hAnsi="Arial" w:cs="Arial"/>
            <w:noProof/>
            <w:webHidden/>
            <w:sz w:val="20"/>
            <w:szCs w:val="20"/>
          </w:rPr>
          <w:fldChar w:fldCharType="begin"/>
        </w:r>
        <w:r w:rsidRPr="002F4556">
          <w:rPr>
            <w:rFonts w:ascii="Arial" w:hAnsi="Arial" w:cs="Arial"/>
            <w:noProof/>
            <w:webHidden/>
            <w:sz w:val="20"/>
            <w:szCs w:val="20"/>
          </w:rPr>
          <w:instrText xml:space="preserve"> PAGEREF _Toc102174356 \h </w:instrText>
        </w:r>
        <w:r w:rsidRPr="002F4556">
          <w:rPr>
            <w:rFonts w:ascii="Arial" w:hAnsi="Arial" w:cs="Arial"/>
            <w:noProof/>
            <w:webHidden/>
            <w:sz w:val="20"/>
            <w:szCs w:val="20"/>
          </w:rPr>
        </w:r>
        <w:r w:rsidRPr="002F4556">
          <w:rPr>
            <w:rFonts w:ascii="Arial" w:hAnsi="Arial" w:cs="Arial"/>
            <w:noProof/>
            <w:webHidden/>
            <w:sz w:val="20"/>
            <w:szCs w:val="20"/>
          </w:rPr>
          <w:fldChar w:fldCharType="separate"/>
        </w:r>
        <w:r w:rsidR="00F200A0">
          <w:rPr>
            <w:rFonts w:ascii="Arial" w:hAnsi="Arial" w:cs="Arial"/>
            <w:noProof/>
            <w:webHidden/>
            <w:sz w:val="20"/>
            <w:szCs w:val="20"/>
          </w:rPr>
          <w:t>93</w:t>
        </w:r>
        <w:r w:rsidRPr="002F4556">
          <w:rPr>
            <w:rFonts w:ascii="Arial" w:hAnsi="Arial" w:cs="Arial"/>
            <w:noProof/>
            <w:webHidden/>
            <w:sz w:val="20"/>
            <w:szCs w:val="20"/>
          </w:rPr>
          <w:fldChar w:fldCharType="end"/>
        </w:r>
      </w:hyperlink>
    </w:p>
    <w:p w:rsidR="002F4556" w:rsidRPr="002F4556" w:rsidRDefault="002F4556" w:rsidP="002F4556">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4357" w:history="1">
        <w:r w:rsidRPr="002F4556">
          <w:rPr>
            <w:rStyle w:val="af8"/>
            <w:rFonts w:ascii="Arial" w:hAnsi="Arial" w:cs="Arial"/>
            <w:noProof/>
            <w:sz w:val="20"/>
            <w:szCs w:val="20"/>
          </w:rPr>
          <w:t>8.10.</w:t>
        </w:r>
        <w:r w:rsidRPr="002F4556">
          <w:rPr>
            <w:rFonts w:ascii="Arial" w:eastAsiaTheme="minorEastAsia" w:hAnsi="Arial" w:cs="Arial"/>
            <w:noProof/>
            <w:sz w:val="20"/>
            <w:szCs w:val="20"/>
            <w:lang w:eastAsia="ru-RU"/>
          </w:rPr>
          <w:tab/>
        </w:r>
        <w:r w:rsidRPr="002F4556">
          <w:rPr>
            <w:rStyle w:val="af8"/>
            <w:rFonts w:ascii="Arial" w:hAnsi="Arial" w:cs="Arial"/>
            <w:noProof/>
            <w:sz w:val="20"/>
            <w:szCs w:val="20"/>
          </w:rPr>
          <w:t>Обоснование предлагаемых для вывода в резерв и вывода из эксплуатации котельных при передаче тепловых нагрузок на другие источники тепловой энергии</w:t>
        </w:r>
        <w:r w:rsidRPr="002F4556">
          <w:rPr>
            <w:rFonts w:ascii="Arial" w:hAnsi="Arial" w:cs="Arial"/>
            <w:noProof/>
            <w:webHidden/>
            <w:sz w:val="20"/>
            <w:szCs w:val="20"/>
          </w:rPr>
          <w:tab/>
        </w:r>
        <w:r w:rsidRPr="002F4556">
          <w:rPr>
            <w:rFonts w:ascii="Arial" w:hAnsi="Arial" w:cs="Arial"/>
            <w:noProof/>
            <w:webHidden/>
            <w:sz w:val="20"/>
            <w:szCs w:val="20"/>
          </w:rPr>
          <w:fldChar w:fldCharType="begin"/>
        </w:r>
        <w:r w:rsidRPr="002F4556">
          <w:rPr>
            <w:rFonts w:ascii="Arial" w:hAnsi="Arial" w:cs="Arial"/>
            <w:noProof/>
            <w:webHidden/>
            <w:sz w:val="20"/>
            <w:szCs w:val="20"/>
          </w:rPr>
          <w:instrText xml:space="preserve"> PAGEREF _Toc102174357 \h </w:instrText>
        </w:r>
        <w:r w:rsidRPr="002F4556">
          <w:rPr>
            <w:rFonts w:ascii="Arial" w:hAnsi="Arial" w:cs="Arial"/>
            <w:noProof/>
            <w:webHidden/>
            <w:sz w:val="20"/>
            <w:szCs w:val="20"/>
          </w:rPr>
        </w:r>
        <w:r w:rsidRPr="002F4556">
          <w:rPr>
            <w:rFonts w:ascii="Arial" w:hAnsi="Arial" w:cs="Arial"/>
            <w:noProof/>
            <w:webHidden/>
            <w:sz w:val="20"/>
            <w:szCs w:val="20"/>
          </w:rPr>
          <w:fldChar w:fldCharType="separate"/>
        </w:r>
        <w:r w:rsidR="00F200A0">
          <w:rPr>
            <w:rFonts w:ascii="Arial" w:hAnsi="Arial" w:cs="Arial"/>
            <w:noProof/>
            <w:webHidden/>
            <w:sz w:val="20"/>
            <w:szCs w:val="20"/>
          </w:rPr>
          <w:t>93</w:t>
        </w:r>
        <w:r w:rsidRPr="002F4556">
          <w:rPr>
            <w:rFonts w:ascii="Arial" w:hAnsi="Arial" w:cs="Arial"/>
            <w:noProof/>
            <w:webHidden/>
            <w:sz w:val="20"/>
            <w:szCs w:val="20"/>
          </w:rPr>
          <w:fldChar w:fldCharType="end"/>
        </w:r>
      </w:hyperlink>
    </w:p>
    <w:p w:rsidR="002F4556" w:rsidRPr="002F4556" w:rsidRDefault="002F4556" w:rsidP="002F4556">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4358" w:history="1">
        <w:r w:rsidRPr="002F4556">
          <w:rPr>
            <w:rStyle w:val="af8"/>
            <w:rFonts w:ascii="Arial" w:hAnsi="Arial" w:cs="Arial"/>
            <w:noProof/>
            <w:sz w:val="20"/>
            <w:szCs w:val="20"/>
          </w:rPr>
          <w:t>8.11.</w:t>
        </w:r>
        <w:r w:rsidRPr="002F4556">
          <w:rPr>
            <w:rFonts w:ascii="Arial" w:eastAsiaTheme="minorEastAsia" w:hAnsi="Arial" w:cs="Arial"/>
            <w:noProof/>
            <w:sz w:val="20"/>
            <w:szCs w:val="20"/>
            <w:lang w:eastAsia="ru-RU"/>
          </w:rPr>
          <w:tab/>
        </w:r>
        <w:r w:rsidRPr="002F4556">
          <w:rPr>
            <w:rStyle w:val="af8"/>
            <w:rFonts w:ascii="Arial" w:hAnsi="Arial" w:cs="Arial"/>
            <w:noProof/>
            <w:sz w:val="20"/>
            <w:szCs w:val="20"/>
          </w:rPr>
          <w:t>Обоснование организации индивидуального теплоснабжения в зонах застройки поселения малоэтажными жилыми зданиями</w:t>
        </w:r>
        <w:r w:rsidRPr="002F4556">
          <w:rPr>
            <w:rFonts w:ascii="Arial" w:hAnsi="Arial" w:cs="Arial"/>
            <w:noProof/>
            <w:webHidden/>
            <w:sz w:val="20"/>
            <w:szCs w:val="20"/>
          </w:rPr>
          <w:tab/>
        </w:r>
        <w:r w:rsidRPr="002F4556">
          <w:rPr>
            <w:rFonts w:ascii="Arial" w:hAnsi="Arial" w:cs="Arial"/>
            <w:noProof/>
            <w:webHidden/>
            <w:sz w:val="20"/>
            <w:szCs w:val="20"/>
          </w:rPr>
          <w:fldChar w:fldCharType="begin"/>
        </w:r>
        <w:r w:rsidRPr="002F4556">
          <w:rPr>
            <w:rFonts w:ascii="Arial" w:hAnsi="Arial" w:cs="Arial"/>
            <w:noProof/>
            <w:webHidden/>
            <w:sz w:val="20"/>
            <w:szCs w:val="20"/>
          </w:rPr>
          <w:instrText xml:space="preserve"> PAGEREF _Toc102174358 \h </w:instrText>
        </w:r>
        <w:r w:rsidRPr="002F4556">
          <w:rPr>
            <w:rFonts w:ascii="Arial" w:hAnsi="Arial" w:cs="Arial"/>
            <w:noProof/>
            <w:webHidden/>
            <w:sz w:val="20"/>
            <w:szCs w:val="20"/>
          </w:rPr>
        </w:r>
        <w:r w:rsidRPr="002F4556">
          <w:rPr>
            <w:rFonts w:ascii="Arial" w:hAnsi="Arial" w:cs="Arial"/>
            <w:noProof/>
            <w:webHidden/>
            <w:sz w:val="20"/>
            <w:szCs w:val="20"/>
          </w:rPr>
          <w:fldChar w:fldCharType="separate"/>
        </w:r>
        <w:r w:rsidR="00F200A0">
          <w:rPr>
            <w:rFonts w:ascii="Arial" w:hAnsi="Arial" w:cs="Arial"/>
            <w:noProof/>
            <w:webHidden/>
            <w:sz w:val="20"/>
            <w:szCs w:val="20"/>
          </w:rPr>
          <w:t>93</w:t>
        </w:r>
        <w:r w:rsidRPr="002F4556">
          <w:rPr>
            <w:rFonts w:ascii="Arial" w:hAnsi="Arial" w:cs="Arial"/>
            <w:noProof/>
            <w:webHidden/>
            <w:sz w:val="20"/>
            <w:szCs w:val="20"/>
          </w:rPr>
          <w:fldChar w:fldCharType="end"/>
        </w:r>
      </w:hyperlink>
    </w:p>
    <w:p w:rsidR="002F4556" w:rsidRPr="002F4556" w:rsidRDefault="002F4556" w:rsidP="002F4556">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4391" w:history="1">
        <w:r w:rsidRPr="002F4556">
          <w:rPr>
            <w:rStyle w:val="af8"/>
            <w:rFonts w:ascii="Arial" w:hAnsi="Arial" w:cs="Arial"/>
            <w:noProof/>
            <w:sz w:val="20"/>
            <w:szCs w:val="20"/>
          </w:rPr>
          <w:t>8.12.</w:t>
        </w:r>
        <w:r w:rsidRPr="002F4556">
          <w:rPr>
            <w:rFonts w:ascii="Arial" w:eastAsiaTheme="minorEastAsia" w:hAnsi="Arial" w:cs="Arial"/>
            <w:noProof/>
            <w:sz w:val="20"/>
            <w:szCs w:val="20"/>
            <w:lang w:eastAsia="ru-RU"/>
          </w:rPr>
          <w:tab/>
        </w:r>
        <w:r w:rsidRPr="002F4556">
          <w:rPr>
            <w:rStyle w:val="af8"/>
            <w:rFonts w:ascii="Arial" w:hAnsi="Arial" w:cs="Arial"/>
            <w:noProof/>
            <w:sz w:val="20"/>
            <w:szCs w:val="20"/>
          </w:rPr>
          <w:t>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w:t>
        </w:r>
        <w:r w:rsidRPr="002F4556">
          <w:rPr>
            <w:rFonts w:ascii="Arial" w:hAnsi="Arial" w:cs="Arial"/>
            <w:noProof/>
            <w:webHidden/>
            <w:sz w:val="20"/>
            <w:szCs w:val="20"/>
          </w:rPr>
          <w:tab/>
        </w:r>
        <w:r w:rsidRPr="002F4556">
          <w:rPr>
            <w:rFonts w:ascii="Arial" w:hAnsi="Arial" w:cs="Arial"/>
            <w:noProof/>
            <w:webHidden/>
            <w:sz w:val="20"/>
            <w:szCs w:val="20"/>
          </w:rPr>
          <w:fldChar w:fldCharType="begin"/>
        </w:r>
        <w:r w:rsidRPr="002F4556">
          <w:rPr>
            <w:rFonts w:ascii="Arial" w:hAnsi="Arial" w:cs="Arial"/>
            <w:noProof/>
            <w:webHidden/>
            <w:sz w:val="20"/>
            <w:szCs w:val="20"/>
          </w:rPr>
          <w:instrText xml:space="preserve"> PAGEREF _Toc102174391 \h </w:instrText>
        </w:r>
        <w:r w:rsidRPr="002F4556">
          <w:rPr>
            <w:rFonts w:ascii="Arial" w:hAnsi="Arial" w:cs="Arial"/>
            <w:noProof/>
            <w:webHidden/>
            <w:sz w:val="20"/>
            <w:szCs w:val="20"/>
          </w:rPr>
        </w:r>
        <w:r w:rsidRPr="002F4556">
          <w:rPr>
            <w:rFonts w:ascii="Arial" w:hAnsi="Arial" w:cs="Arial"/>
            <w:noProof/>
            <w:webHidden/>
            <w:sz w:val="20"/>
            <w:szCs w:val="20"/>
          </w:rPr>
          <w:fldChar w:fldCharType="separate"/>
        </w:r>
        <w:r w:rsidR="00F200A0">
          <w:rPr>
            <w:rFonts w:ascii="Arial" w:hAnsi="Arial" w:cs="Arial"/>
            <w:noProof/>
            <w:webHidden/>
            <w:sz w:val="20"/>
            <w:szCs w:val="20"/>
          </w:rPr>
          <w:t>94</w:t>
        </w:r>
        <w:r w:rsidRPr="002F4556">
          <w:rPr>
            <w:rFonts w:ascii="Arial" w:hAnsi="Arial" w:cs="Arial"/>
            <w:noProof/>
            <w:webHidden/>
            <w:sz w:val="20"/>
            <w:szCs w:val="20"/>
          </w:rPr>
          <w:fldChar w:fldCharType="end"/>
        </w:r>
      </w:hyperlink>
    </w:p>
    <w:p w:rsidR="002F4556" w:rsidRPr="002F4556" w:rsidRDefault="002F4556" w:rsidP="002F4556">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4392" w:history="1">
        <w:r w:rsidRPr="002F4556">
          <w:rPr>
            <w:rStyle w:val="af8"/>
            <w:rFonts w:ascii="Arial" w:hAnsi="Arial" w:cs="Arial"/>
            <w:noProof/>
            <w:sz w:val="20"/>
            <w:szCs w:val="20"/>
          </w:rPr>
          <w:t>8.13.</w:t>
        </w:r>
        <w:r w:rsidRPr="002F4556">
          <w:rPr>
            <w:rFonts w:ascii="Arial" w:eastAsiaTheme="minorEastAsia" w:hAnsi="Arial" w:cs="Arial"/>
            <w:noProof/>
            <w:sz w:val="20"/>
            <w:szCs w:val="20"/>
            <w:lang w:eastAsia="ru-RU"/>
          </w:rPr>
          <w:tab/>
        </w:r>
        <w:r w:rsidRPr="002F4556">
          <w:rPr>
            <w:rStyle w:val="af8"/>
            <w:rFonts w:ascii="Arial" w:hAnsi="Arial" w:cs="Arial"/>
            <w:noProof/>
            <w:sz w:val="20"/>
            <w:szCs w:val="20"/>
          </w:rPr>
          <w:t>Анализ целесообразности ввода новых, реконструкции и модернизации существующих источников тепловой энергии с использованием возобновляемых источников энергии, а также местных видов топлива</w:t>
        </w:r>
        <w:r w:rsidRPr="002F4556">
          <w:rPr>
            <w:rFonts w:ascii="Arial" w:hAnsi="Arial" w:cs="Arial"/>
            <w:noProof/>
            <w:webHidden/>
            <w:sz w:val="20"/>
            <w:szCs w:val="20"/>
          </w:rPr>
          <w:tab/>
        </w:r>
        <w:r w:rsidRPr="002F4556">
          <w:rPr>
            <w:rFonts w:ascii="Arial" w:hAnsi="Arial" w:cs="Arial"/>
            <w:noProof/>
            <w:webHidden/>
            <w:sz w:val="20"/>
            <w:szCs w:val="20"/>
          </w:rPr>
          <w:fldChar w:fldCharType="begin"/>
        </w:r>
        <w:r w:rsidRPr="002F4556">
          <w:rPr>
            <w:rFonts w:ascii="Arial" w:hAnsi="Arial" w:cs="Arial"/>
            <w:noProof/>
            <w:webHidden/>
            <w:sz w:val="20"/>
            <w:szCs w:val="20"/>
          </w:rPr>
          <w:instrText xml:space="preserve"> PAGEREF _Toc102174392 \h </w:instrText>
        </w:r>
        <w:r w:rsidRPr="002F4556">
          <w:rPr>
            <w:rFonts w:ascii="Arial" w:hAnsi="Arial" w:cs="Arial"/>
            <w:noProof/>
            <w:webHidden/>
            <w:sz w:val="20"/>
            <w:szCs w:val="20"/>
          </w:rPr>
        </w:r>
        <w:r w:rsidRPr="002F4556">
          <w:rPr>
            <w:rFonts w:ascii="Arial" w:hAnsi="Arial" w:cs="Arial"/>
            <w:noProof/>
            <w:webHidden/>
            <w:sz w:val="20"/>
            <w:szCs w:val="20"/>
          </w:rPr>
          <w:fldChar w:fldCharType="separate"/>
        </w:r>
        <w:r w:rsidR="00F200A0">
          <w:rPr>
            <w:rFonts w:ascii="Arial" w:hAnsi="Arial" w:cs="Arial"/>
            <w:noProof/>
            <w:webHidden/>
            <w:sz w:val="20"/>
            <w:szCs w:val="20"/>
          </w:rPr>
          <w:t>100</w:t>
        </w:r>
        <w:r w:rsidRPr="002F4556">
          <w:rPr>
            <w:rFonts w:ascii="Arial" w:hAnsi="Arial" w:cs="Arial"/>
            <w:noProof/>
            <w:webHidden/>
            <w:sz w:val="20"/>
            <w:szCs w:val="20"/>
          </w:rPr>
          <w:fldChar w:fldCharType="end"/>
        </w:r>
      </w:hyperlink>
    </w:p>
    <w:p w:rsidR="002F4556" w:rsidRPr="002F4556" w:rsidRDefault="002F4556" w:rsidP="002F4556">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4393" w:history="1">
        <w:r w:rsidRPr="002F4556">
          <w:rPr>
            <w:rStyle w:val="af8"/>
            <w:rFonts w:ascii="Arial" w:hAnsi="Arial" w:cs="Arial"/>
            <w:noProof/>
            <w:sz w:val="20"/>
            <w:szCs w:val="20"/>
          </w:rPr>
          <w:t>8.14.</w:t>
        </w:r>
        <w:r w:rsidRPr="002F4556">
          <w:rPr>
            <w:rFonts w:ascii="Arial" w:eastAsiaTheme="minorEastAsia" w:hAnsi="Arial" w:cs="Arial"/>
            <w:noProof/>
            <w:sz w:val="20"/>
            <w:szCs w:val="20"/>
            <w:lang w:eastAsia="ru-RU"/>
          </w:rPr>
          <w:tab/>
        </w:r>
        <w:r w:rsidRPr="002F4556">
          <w:rPr>
            <w:rStyle w:val="af8"/>
            <w:rFonts w:ascii="Arial" w:hAnsi="Arial" w:cs="Arial"/>
            <w:noProof/>
            <w:sz w:val="20"/>
            <w:szCs w:val="20"/>
          </w:rPr>
          <w:t>Обоснование организации теплоснабжения в производственных зонах на территории поселения</w:t>
        </w:r>
        <w:r w:rsidRPr="002F4556">
          <w:rPr>
            <w:rFonts w:ascii="Arial" w:hAnsi="Arial" w:cs="Arial"/>
            <w:noProof/>
            <w:webHidden/>
            <w:sz w:val="20"/>
            <w:szCs w:val="20"/>
          </w:rPr>
          <w:tab/>
        </w:r>
        <w:r w:rsidRPr="002F4556">
          <w:rPr>
            <w:rFonts w:ascii="Arial" w:hAnsi="Arial" w:cs="Arial"/>
            <w:noProof/>
            <w:webHidden/>
            <w:sz w:val="20"/>
            <w:szCs w:val="20"/>
          </w:rPr>
          <w:fldChar w:fldCharType="begin"/>
        </w:r>
        <w:r w:rsidRPr="002F4556">
          <w:rPr>
            <w:rFonts w:ascii="Arial" w:hAnsi="Arial" w:cs="Arial"/>
            <w:noProof/>
            <w:webHidden/>
            <w:sz w:val="20"/>
            <w:szCs w:val="20"/>
          </w:rPr>
          <w:instrText xml:space="preserve"> PAGEREF _Toc102174393 \h </w:instrText>
        </w:r>
        <w:r w:rsidRPr="002F4556">
          <w:rPr>
            <w:rFonts w:ascii="Arial" w:hAnsi="Arial" w:cs="Arial"/>
            <w:noProof/>
            <w:webHidden/>
            <w:sz w:val="20"/>
            <w:szCs w:val="20"/>
          </w:rPr>
        </w:r>
        <w:r w:rsidRPr="002F4556">
          <w:rPr>
            <w:rFonts w:ascii="Arial" w:hAnsi="Arial" w:cs="Arial"/>
            <w:noProof/>
            <w:webHidden/>
            <w:sz w:val="20"/>
            <w:szCs w:val="20"/>
          </w:rPr>
          <w:fldChar w:fldCharType="separate"/>
        </w:r>
        <w:r w:rsidR="00F200A0">
          <w:rPr>
            <w:rFonts w:ascii="Arial" w:hAnsi="Arial" w:cs="Arial"/>
            <w:noProof/>
            <w:webHidden/>
            <w:sz w:val="20"/>
            <w:szCs w:val="20"/>
          </w:rPr>
          <w:t>100</w:t>
        </w:r>
        <w:r w:rsidRPr="002F4556">
          <w:rPr>
            <w:rFonts w:ascii="Arial" w:hAnsi="Arial" w:cs="Arial"/>
            <w:noProof/>
            <w:webHidden/>
            <w:sz w:val="20"/>
            <w:szCs w:val="20"/>
          </w:rPr>
          <w:fldChar w:fldCharType="end"/>
        </w:r>
      </w:hyperlink>
    </w:p>
    <w:p w:rsidR="002F4556" w:rsidRPr="002F4556" w:rsidRDefault="002F4556" w:rsidP="002F4556">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4394" w:history="1">
        <w:r w:rsidRPr="002F4556">
          <w:rPr>
            <w:rStyle w:val="af8"/>
            <w:rFonts w:ascii="Arial" w:hAnsi="Arial" w:cs="Arial"/>
            <w:noProof/>
            <w:sz w:val="20"/>
            <w:szCs w:val="20"/>
          </w:rPr>
          <w:t>8.15.</w:t>
        </w:r>
        <w:r w:rsidRPr="002F4556">
          <w:rPr>
            <w:rFonts w:ascii="Arial" w:eastAsiaTheme="minorEastAsia" w:hAnsi="Arial" w:cs="Arial"/>
            <w:noProof/>
            <w:sz w:val="20"/>
            <w:szCs w:val="20"/>
            <w:lang w:eastAsia="ru-RU"/>
          </w:rPr>
          <w:tab/>
        </w:r>
        <w:r w:rsidRPr="002F4556">
          <w:rPr>
            <w:rStyle w:val="af8"/>
            <w:rFonts w:ascii="Arial" w:hAnsi="Arial" w:cs="Arial"/>
            <w:noProof/>
            <w:sz w:val="20"/>
            <w:szCs w:val="20"/>
          </w:rPr>
          <w:t>Результаты расчетов радиуса эффективного теплоснабжения</w:t>
        </w:r>
        <w:r w:rsidRPr="002F4556">
          <w:rPr>
            <w:rFonts w:ascii="Arial" w:hAnsi="Arial" w:cs="Arial"/>
            <w:noProof/>
            <w:webHidden/>
            <w:sz w:val="20"/>
            <w:szCs w:val="20"/>
          </w:rPr>
          <w:tab/>
        </w:r>
        <w:r w:rsidRPr="002F4556">
          <w:rPr>
            <w:rFonts w:ascii="Arial" w:hAnsi="Arial" w:cs="Arial"/>
            <w:noProof/>
            <w:webHidden/>
            <w:sz w:val="20"/>
            <w:szCs w:val="20"/>
          </w:rPr>
          <w:fldChar w:fldCharType="begin"/>
        </w:r>
        <w:r w:rsidRPr="002F4556">
          <w:rPr>
            <w:rFonts w:ascii="Arial" w:hAnsi="Arial" w:cs="Arial"/>
            <w:noProof/>
            <w:webHidden/>
            <w:sz w:val="20"/>
            <w:szCs w:val="20"/>
          </w:rPr>
          <w:instrText xml:space="preserve"> PAGEREF _Toc102174394 \h </w:instrText>
        </w:r>
        <w:r w:rsidRPr="002F4556">
          <w:rPr>
            <w:rFonts w:ascii="Arial" w:hAnsi="Arial" w:cs="Arial"/>
            <w:noProof/>
            <w:webHidden/>
            <w:sz w:val="20"/>
            <w:szCs w:val="20"/>
          </w:rPr>
        </w:r>
        <w:r w:rsidRPr="002F4556">
          <w:rPr>
            <w:rFonts w:ascii="Arial" w:hAnsi="Arial" w:cs="Arial"/>
            <w:noProof/>
            <w:webHidden/>
            <w:sz w:val="20"/>
            <w:szCs w:val="20"/>
          </w:rPr>
          <w:fldChar w:fldCharType="separate"/>
        </w:r>
        <w:r w:rsidR="00F200A0">
          <w:rPr>
            <w:rFonts w:ascii="Arial" w:hAnsi="Arial" w:cs="Arial"/>
            <w:noProof/>
            <w:webHidden/>
            <w:sz w:val="20"/>
            <w:szCs w:val="20"/>
          </w:rPr>
          <w:t>100</w:t>
        </w:r>
        <w:r w:rsidRPr="002F4556">
          <w:rPr>
            <w:rFonts w:ascii="Arial" w:hAnsi="Arial" w:cs="Arial"/>
            <w:noProof/>
            <w:webHidden/>
            <w:sz w:val="20"/>
            <w:szCs w:val="20"/>
          </w:rPr>
          <w:fldChar w:fldCharType="end"/>
        </w:r>
      </w:hyperlink>
    </w:p>
    <w:p w:rsidR="002F4556" w:rsidRPr="002F4556" w:rsidRDefault="002F4556" w:rsidP="002F4556">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4395" w:history="1">
        <w:r w:rsidRPr="002F4556">
          <w:rPr>
            <w:rStyle w:val="af8"/>
            <w:rFonts w:ascii="Arial" w:hAnsi="Arial" w:cs="Arial"/>
            <w:noProof/>
            <w:sz w:val="20"/>
            <w:szCs w:val="20"/>
          </w:rPr>
          <w:t>8.16.</w:t>
        </w:r>
        <w:r w:rsidRPr="002F4556">
          <w:rPr>
            <w:rFonts w:ascii="Arial" w:eastAsiaTheme="minorEastAsia" w:hAnsi="Arial" w:cs="Arial"/>
            <w:noProof/>
            <w:sz w:val="20"/>
            <w:szCs w:val="20"/>
            <w:lang w:eastAsia="ru-RU"/>
          </w:rPr>
          <w:tab/>
        </w:r>
        <w:r w:rsidRPr="002F4556">
          <w:rPr>
            <w:rStyle w:val="af8"/>
            <w:rFonts w:ascii="Arial" w:hAnsi="Arial" w:cs="Arial"/>
            <w:noProof/>
            <w:sz w:val="20"/>
            <w:szCs w:val="20"/>
          </w:rPr>
          <w:t>Описание изменений в предложениях по строительству, реконструкции, техническому перевооружению и модернизации источников тепловой энергии за период, предшествующий актуализации схемы теплоснабжения, в том числе с учетом введенных в эксплуатацию новых, реконструированных и прошедших техническое перевооружение и модернизацию источников тепловой энергии</w:t>
        </w:r>
        <w:r w:rsidRPr="002F4556">
          <w:rPr>
            <w:rFonts w:ascii="Arial" w:hAnsi="Arial" w:cs="Arial"/>
            <w:noProof/>
            <w:webHidden/>
            <w:sz w:val="20"/>
            <w:szCs w:val="20"/>
          </w:rPr>
          <w:tab/>
        </w:r>
        <w:r w:rsidRPr="002F4556">
          <w:rPr>
            <w:rFonts w:ascii="Arial" w:hAnsi="Arial" w:cs="Arial"/>
            <w:noProof/>
            <w:webHidden/>
            <w:sz w:val="20"/>
            <w:szCs w:val="20"/>
          </w:rPr>
          <w:fldChar w:fldCharType="begin"/>
        </w:r>
        <w:r w:rsidRPr="002F4556">
          <w:rPr>
            <w:rFonts w:ascii="Arial" w:hAnsi="Arial" w:cs="Arial"/>
            <w:noProof/>
            <w:webHidden/>
            <w:sz w:val="20"/>
            <w:szCs w:val="20"/>
          </w:rPr>
          <w:instrText xml:space="preserve"> PAGEREF _Toc102174395 \h </w:instrText>
        </w:r>
        <w:r w:rsidRPr="002F4556">
          <w:rPr>
            <w:rFonts w:ascii="Arial" w:hAnsi="Arial" w:cs="Arial"/>
            <w:noProof/>
            <w:webHidden/>
            <w:sz w:val="20"/>
            <w:szCs w:val="20"/>
          </w:rPr>
        </w:r>
        <w:r w:rsidRPr="002F4556">
          <w:rPr>
            <w:rFonts w:ascii="Arial" w:hAnsi="Arial" w:cs="Arial"/>
            <w:noProof/>
            <w:webHidden/>
            <w:sz w:val="20"/>
            <w:szCs w:val="20"/>
          </w:rPr>
          <w:fldChar w:fldCharType="separate"/>
        </w:r>
        <w:r w:rsidR="00F200A0">
          <w:rPr>
            <w:rFonts w:ascii="Arial" w:hAnsi="Arial" w:cs="Arial"/>
            <w:noProof/>
            <w:webHidden/>
            <w:sz w:val="20"/>
            <w:szCs w:val="20"/>
          </w:rPr>
          <w:t>101</w:t>
        </w:r>
        <w:r w:rsidRPr="002F4556">
          <w:rPr>
            <w:rFonts w:ascii="Arial" w:hAnsi="Arial" w:cs="Arial"/>
            <w:noProof/>
            <w:webHidden/>
            <w:sz w:val="20"/>
            <w:szCs w:val="20"/>
          </w:rPr>
          <w:fldChar w:fldCharType="end"/>
        </w:r>
      </w:hyperlink>
    </w:p>
    <w:p w:rsidR="002F4556" w:rsidRPr="002F4556" w:rsidRDefault="002F4556" w:rsidP="002F4556">
      <w:pPr>
        <w:pStyle w:val="14"/>
        <w:tabs>
          <w:tab w:val="left" w:pos="440"/>
        </w:tabs>
        <w:spacing w:after="0" w:line="240" w:lineRule="auto"/>
        <w:rPr>
          <w:rFonts w:ascii="Arial" w:eastAsiaTheme="minorEastAsia" w:hAnsi="Arial" w:cs="Arial"/>
          <w:noProof/>
          <w:sz w:val="20"/>
          <w:szCs w:val="20"/>
          <w:lang w:eastAsia="ru-RU"/>
        </w:rPr>
      </w:pPr>
      <w:hyperlink w:anchor="_Toc102174396" w:history="1">
        <w:r w:rsidRPr="002F4556">
          <w:rPr>
            <w:rStyle w:val="af8"/>
            <w:rFonts w:ascii="Arial" w:hAnsi="Arial" w:cs="Arial"/>
            <w:noProof/>
            <w:sz w:val="20"/>
            <w:szCs w:val="20"/>
          </w:rPr>
          <w:t>9.</w:t>
        </w:r>
        <w:r w:rsidRPr="002F4556">
          <w:rPr>
            <w:rFonts w:ascii="Arial" w:eastAsiaTheme="minorEastAsia" w:hAnsi="Arial" w:cs="Arial"/>
            <w:noProof/>
            <w:sz w:val="20"/>
            <w:szCs w:val="20"/>
            <w:lang w:eastAsia="ru-RU"/>
          </w:rPr>
          <w:tab/>
        </w:r>
        <w:r w:rsidRPr="002F4556">
          <w:rPr>
            <w:rStyle w:val="af8"/>
            <w:rFonts w:ascii="Arial" w:hAnsi="Arial" w:cs="Arial"/>
            <w:noProof/>
            <w:sz w:val="20"/>
            <w:szCs w:val="20"/>
          </w:rPr>
          <w:t>Глава 8. Предложения по строительству, реконструкции и модернизации тепловых сетей</w:t>
        </w:r>
        <w:r w:rsidRPr="002F4556">
          <w:rPr>
            <w:rFonts w:ascii="Arial" w:hAnsi="Arial" w:cs="Arial"/>
            <w:noProof/>
            <w:webHidden/>
            <w:sz w:val="20"/>
            <w:szCs w:val="20"/>
          </w:rPr>
          <w:tab/>
        </w:r>
        <w:r w:rsidRPr="002F4556">
          <w:rPr>
            <w:rFonts w:ascii="Arial" w:hAnsi="Arial" w:cs="Arial"/>
            <w:noProof/>
            <w:webHidden/>
            <w:sz w:val="20"/>
            <w:szCs w:val="20"/>
          </w:rPr>
          <w:fldChar w:fldCharType="begin"/>
        </w:r>
        <w:r w:rsidRPr="002F4556">
          <w:rPr>
            <w:rFonts w:ascii="Arial" w:hAnsi="Arial" w:cs="Arial"/>
            <w:noProof/>
            <w:webHidden/>
            <w:sz w:val="20"/>
            <w:szCs w:val="20"/>
          </w:rPr>
          <w:instrText xml:space="preserve"> PAGEREF _Toc102174396 \h </w:instrText>
        </w:r>
        <w:r w:rsidRPr="002F4556">
          <w:rPr>
            <w:rFonts w:ascii="Arial" w:hAnsi="Arial" w:cs="Arial"/>
            <w:noProof/>
            <w:webHidden/>
            <w:sz w:val="20"/>
            <w:szCs w:val="20"/>
          </w:rPr>
        </w:r>
        <w:r w:rsidRPr="002F4556">
          <w:rPr>
            <w:rFonts w:ascii="Arial" w:hAnsi="Arial" w:cs="Arial"/>
            <w:noProof/>
            <w:webHidden/>
            <w:sz w:val="20"/>
            <w:szCs w:val="20"/>
          </w:rPr>
          <w:fldChar w:fldCharType="separate"/>
        </w:r>
        <w:r w:rsidR="00F200A0">
          <w:rPr>
            <w:rFonts w:ascii="Arial" w:hAnsi="Arial" w:cs="Arial"/>
            <w:noProof/>
            <w:webHidden/>
            <w:sz w:val="20"/>
            <w:szCs w:val="20"/>
          </w:rPr>
          <w:t>103</w:t>
        </w:r>
        <w:r w:rsidRPr="002F4556">
          <w:rPr>
            <w:rFonts w:ascii="Arial" w:hAnsi="Arial" w:cs="Arial"/>
            <w:noProof/>
            <w:webHidden/>
            <w:sz w:val="20"/>
            <w:szCs w:val="20"/>
          </w:rPr>
          <w:fldChar w:fldCharType="end"/>
        </w:r>
      </w:hyperlink>
    </w:p>
    <w:p w:rsidR="002F4556" w:rsidRPr="002F4556" w:rsidRDefault="002F4556" w:rsidP="002F4556">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4397" w:history="1">
        <w:r w:rsidRPr="002F4556">
          <w:rPr>
            <w:rStyle w:val="af8"/>
            <w:rFonts w:ascii="Arial" w:hAnsi="Arial" w:cs="Arial"/>
            <w:noProof/>
            <w:sz w:val="20"/>
            <w:szCs w:val="20"/>
          </w:rPr>
          <w:t>9.1.</w:t>
        </w:r>
        <w:r w:rsidRPr="002F4556">
          <w:rPr>
            <w:rFonts w:ascii="Arial" w:eastAsiaTheme="minorEastAsia" w:hAnsi="Arial" w:cs="Arial"/>
            <w:noProof/>
            <w:sz w:val="20"/>
            <w:szCs w:val="20"/>
            <w:lang w:eastAsia="ru-RU"/>
          </w:rPr>
          <w:tab/>
        </w:r>
        <w:r w:rsidRPr="002F4556">
          <w:rPr>
            <w:rStyle w:val="af8"/>
            <w:rFonts w:ascii="Arial" w:hAnsi="Arial" w:cs="Arial"/>
            <w:noProof/>
            <w:sz w:val="20"/>
            <w:szCs w:val="20"/>
          </w:rPr>
          <w:t>Предложения по реконструкции 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Pr="002F4556">
          <w:rPr>
            <w:rFonts w:ascii="Arial" w:hAnsi="Arial" w:cs="Arial"/>
            <w:noProof/>
            <w:webHidden/>
            <w:sz w:val="20"/>
            <w:szCs w:val="20"/>
          </w:rPr>
          <w:tab/>
        </w:r>
        <w:r w:rsidRPr="002F4556">
          <w:rPr>
            <w:rFonts w:ascii="Arial" w:hAnsi="Arial" w:cs="Arial"/>
            <w:noProof/>
            <w:webHidden/>
            <w:sz w:val="20"/>
            <w:szCs w:val="20"/>
          </w:rPr>
          <w:fldChar w:fldCharType="begin"/>
        </w:r>
        <w:r w:rsidRPr="002F4556">
          <w:rPr>
            <w:rFonts w:ascii="Arial" w:hAnsi="Arial" w:cs="Arial"/>
            <w:noProof/>
            <w:webHidden/>
            <w:sz w:val="20"/>
            <w:szCs w:val="20"/>
          </w:rPr>
          <w:instrText xml:space="preserve"> PAGEREF _Toc102174397 \h </w:instrText>
        </w:r>
        <w:r w:rsidRPr="002F4556">
          <w:rPr>
            <w:rFonts w:ascii="Arial" w:hAnsi="Arial" w:cs="Arial"/>
            <w:noProof/>
            <w:webHidden/>
            <w:sz w:val="20"/>
            <w:szCs w:val="20"/>
          </w:rPr>
        </w:r>
        <w:r w:rsidRPr="002F4556">
          <w:rPr>
            <w:rFonts w:ascii="Arial" w:hAnsi="Arial" w:cs="Arial"/>
            <w:noProof/>
            <w:webHidden/>
            <w:sz w:val="20"/>
            <w:szCs w:val="20"/>
          </w:rPr>
          <w:fldChar w:fldCharType="separate"/>
        </w:r>
        <w:r w:rsidR="00F200A0">
          <w:rPr>
            <w:rFonts w:ascii="Arial" w:hAnsi="Arial" w:cs="Arial"/>
            <w:noProof/>
            <w:webHidden/>
            <w:sz w:val="20"/>
            <w:szCs w:val="20"/>
          </w:rPr>
          <w:t>103</w:t>
        </w:r>
        <w:r w:rsidRPr="002F4556">
          <w:rPr>
            <w:rFonts w:ascii="Arial" w:hAnsi="Arial" w:cs="Arial"/>
            <w:noProof/>
            <w:webHidden/>
            <w:sz w:val="20"/>
            <w:szCs w:val="20"/>
          </w:rPr>
          <w:fldChar w:fldCharType="end"/>
        </w:r>
      </w:hyperlink>
    </w:p>
    <w:p w:rsidR="002F4556" w:rsidRPr="002F4556" w:rsidRDefault="002F4556" w:rsidP="002F4556">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4398" w:history="1">
        <w:r w:rsidRPr="002F4556">
          <w:rPr>
            <w:rStyle w:val="af8"/>
            <w:rFonts w:ascii="Arial" w:hAnsi="Arial" w:cs="Arial"/>
            <w:noProof/>
            <w:sz w:val="20"/>
            <w:szCs w:val="20"/>
          </w:rPr>
          <w:t>9.2.</w:t>
        </w:r>
        <w:r w:rsidRPr="002F4556">
          <w:rPr>
            <w:rFonts w:ascii="Arial" w:eastAsiaTheme="minorEastAsia" w:hAnsi="Arial" w:cs="Arial"/>
            <w:noProof/>
            <w:sz w:val="20"/>
            <w:szCs w:val="20"/>
            <w:lang w:eastAsia="ru-RU"/>
          </w:rPr>
          <w:tab/>
        </w:r>
        <w:r w:rsidRPr="002F4556">
          <w:rPr>
            <w:rStyle w:val="af8"/>
            <w:rFonts w:ascii="Arial" w:hAnsi="Arial" w:cs="Arial"/>
            <w:noProof/>
            <w:sz w:val="20"/>
            <w:szCs w:val="20"/>
          </w:rPr>
          <w:t>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r w:rsidRPr="002F4556">
          <w:rPr>
            <w:rFonts w:ascii="Arial" w:hAnsi="Arial" w:cs="Arial"/>
            <w:noProof/>
            <w:webHidden/>
            <w:sz w:val="20"/>
            <w:szCs w:val="20"/>
          </w:rPr>
          <w:tab/>
        </w:r>
        <w:r w:rsidRPr="002F4556">
          <w:rPr>
            <w:rFonts w:ascii="Arial" w:hAnsi="Arial" w:cs="Arial"/>
            <w:noProof/>
            <w:webHidden/>
            <w:sz w:val="20"/>
            <w:szCs w:val="20"/>
          </w:rPr>
          <w:fldChar w:fldCharType="begin"/>
        </w:r>
        <w:r w:rsidRPr="002F4556">
          <w:rPr>
            <w:rFonts w:ascii="Arial" w:hAnsi="Arial" w:cs="Arial"/>
            <w:noProof/>
            <w:webHidden/>
            <w:sz w:val="20"/>
            <w:szCs w:val="20"/>
          </w:rPr>
          <w:instrText xml:space="preserve"> PAGEREF _Toc102174398 \h </w:instrText>
        </w:r>
        <w:r w:rsidRPr="002F4556">
          <w:rPr>
            <w:rFonts w:ascii="Arial" w:hAnsi="Arial" w:cs="Arial"/>
            <w:noProof/>
            <w:webHidden/>
            <w:sz w:val="20"/>
            <w:szCs w:val="20"/>
          </w:rPr>
        </w:r>
        <w:r w:rsidRPr="002F4556">
          <w:rPr>
            <w:rFonts w:ascii="Arial" w:hAnsi="Arial" w:cs="Arial"/>
            <w:noProof/>
            <w:webHidden/>
            <w:sz w:val="20"/>
            <w:szCs w:val="20"/>
          </w:rPr>
          <w:fldChar w:fldCharType="separate"/>
        </w:r>
        <w:r w:rsidR="00F200A0">
          <w:rPr>
            <w:rFonts w:ascii="Arial" w:hAnsi="Arial" w:cs="Arial"/>
            <w:noProof/>
            <w:webHidden/>
            <w:sz w:val="20"/>
            <w:szCs w:val="20"/>
          </w:rPr>
          <w:t>103</w:t>
        </w:r>
        <w:r w:rsidRPr="002F4556">
          <w:rPr>
            <w:rFonts w:ascii="Arial" w:hAnsi="Arial" w:cs="Arial"/>
            <w:noProof/>
            <w:webHidden/>
            <w:sz w:val="20"/>
            <w:szCs w:val="20"/>
          </w:rPr>
          <w:fldChar w:fldCharType="end"/>
        </w:r>
      </w:hyperlink>
    </w:p>
    <w:p w:rsidR="002F4556" w:rsidRPr="002F4556" w:rsidRDefault="002F4556" w:rsidP="002F4556">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4399" w:history="1">
        <w:r w:rsidRPr="002F4556">
          <w:rPr>
            <w:rStyle w:val="af8"/>
            <w:rFonts w:ascii="Arial" w:hAnsi="Arial" w:cs="Arial"/>
            <w:noProof/>
            <w:sz w:val="20"/>
            <w:szCs w:val="20"/>
          </w:rPr>
          <w:t>9.3.</w:t>
        </w:r>
        <w:r w:rsidRPr="002F4556">
          <w:rPr>
            <w:rFonts w:ascii="Arial" w:eastAsiaTheme="minorEastAsia" w:hAnsi="Arial" w:cs="Arial"/>
            <w:noProof/>
            <w:sz w:val="20"/>
            <w:szCs w:val="20"/>
            <w:lang w:eastAsia="ru-RU"/>
          </w:rPr>
          <w:tab/>
        </w:r>
        <w:r w:rsidRPr="002F4556">
          <w:rPr>
            <w:rStyle w:val="af8"/>
            <w:rFonts w:ascii="Arial" w:hAnsi="Arial" w:cs="Arial"/>
            <w:noProof/>
            <w:sz w:val="20"/>
            <w:szCs w:val="20"/>
          </w:rPr>
          <w:t>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Pr="002F4556">
          <w:rPr>
            <w:rFonts w:ascii="Arial" w:hAnsi="Arial" w:cs="Arial"/>
            <w:noProof/>
            <w:webHidden/>
            <w:sz w:val="20"/>
            <w:szCs w:val="20"/>
          </w:rPr>
          <w:tab/>
        </w:r>
        <w:r w:rsidRPr="002F4556">
          <w:rPr>
            <w:rFonts w:ascii="Arial" w:hAnsi="Arial" w:cs="Arial"/>
            <w:noProof/>
            <w:webHidden/>
            <w:sz w:val="20"/>
            <w:szCs w:val="20"/>
          </w:rPr>
          <w:fldChar w:fldCharType="begin"/>
        </w:r>
        <w:r w:rsidRPr="002F4556">
          <w:rPr>
            <w:rFonts w:ascii="Arial" w:hAnsi="Arial" w:cs="Arial"/>
            <w:noProof/>
            <w:webHidden/>
            <w:sz w:val="20"/>
            <w:szCs w:val="20"/>
          </w:rPr>
          <w:instrText xml:space="preserve"> PAGEREF _Toc102174399 \h </w:instrText>
        </w:r>
        <w:r w:rsidRPr="002F4556">
          <w:rPr>
            <w:rFonts w:ascii="Arial" w:hAnsi="Arial" w:cs="Arial"/>
            <w:noProof/>
            <w:webHidden/>
            <w:sz w:val="20"/>
            <w:szCs w:val="20"/>
          </w:rPr>
        </w:r>
        <w:r w:rsidRPr="002F4556">
          <w:rPr>
            <w:rFonts w:ascii="Arial" w:hAnsi="Arial" w:cs="Arial"/>
            <w:noProof/>
            <w:webHidden/>
            <w:sz w:val="20"/>
            <w:szCs w:val="20"/>
          </w:rPr>
          <w:fldChar w:fldCharType="separate"/>
        </w:r>
        <w:r w:rsidR="00F200A0">
          <w:rPr>
            <w:rFonts w:ascii="Arial" w:hAnsi="Arial" w:cs="Arial"/>
            <w:noProof/>
            <w:webHidden/>
            <w:sz w:val="20"/>
            <w:szCs w:val="20"/>
          </w:rPr>
          <w:t>103</w:t>
        </w:r>
        <w:r w:rsidRPr="002F4556">
          <w:rPr>
            <w:rFonts w:ascii="Arial" w:hAnsi="Arial" w:cs="Arial"/>
            <w:noProof/>
            <w:webHidden/>
            <w:sz w:val="20"/>
            <w:szCs w:val="20"/>
          </w:rPr>
          <w:fldChar w:fldCharType="end"/>
        </w:r>
      </w:hyperlink>
    </w:p>
    <w:p w:rsidR="002F4556" w:rsidRPr="002F4556" w:rsidRDefault="002F4556" w:rsidP="002F4556">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4400" w:history="1">
        <w:r w:rsidRPr="002F4556">
          <w:rPr>
            <w:rStyle w:val="af8"/>
            <w:rFonts w:ascii="Arial" w:hAnsi="Arial" w:cs="Arial"/>
            <w:noProof/>
            <w:sz w:val="20"/>
            <w:szCs w:val="20"/>
          </w:rPr>
          <w:t>9.4.</w:t>
        </w:r>
        <w:r w:rsidRPr="002F4556">
          <w:rPr>
            <w:rFonts w:ascii="Arial" w:eastAsiaTheme="minorEastAsia" w:hAnsi="Arial" w:cs="Arial"/>
            <w:noProof/>
            <w:sz w:val="20"/>
            <w:szCs w:val="20"/>
            <w:lang w:eastAsia="ru-RU"/>
          </w:rPr>
          <w:tab/>
        </w:r>
        <w:r w:rsidRPr="002F4556">
          <w:rPr>
            <w:rStyle w:val="af8"/>
            <w:rFonts w:ascii="Arial" w:hAnsi="Arial" w:cs="Arial"/>
            <w:noProof/>
            <w:sz w:val="20"/>
            <w:szCs w:val="20"/>
          </w:rPr>
          <w:t>Предложения по строительству, реконструкции 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Pr="002F4556">
          <w:rPr>
            <w:rFonts w:ascii="Arial" w:hAnsi="Arial" w:cs="Arial"/>
            <w:noProof/>
            <w:webHidden/>
            <w:sz w:val="20"/>
            <w:szCs w:val="20"/>
          </w:rPr>
          <w:tab/>
        </w:r>
        <w:r w:rsidRPr="002F4556">
          <w:rPr>
            <w:rFonts w:ascii="Arial" w:hAnsi="Arial" w:cs="Arial"/>
            <w:noProof/>
            <w:webHidden/>
            <w:sz w:val="20"/>
            <w:szCs w:val="20"/>
          </w:rPr>
          <w:fldChar w:fldCharType="begin"/>
        </w:r>
        <w:r w:rsidRPr="002F4556">
          <w:rPr>
            <w:rFonts w:ascii="Arial" w:hAnsi="Arial" w:cs="Arial"/>
            <w:noProof/>
            <w:webHidden/>
            <w:sz w:val="20"/>
            <w:szCs w:val="20"/>
          </w:rPr>
          <w:instrText xml:space="preserve"> PAGEREF _Toc102174400 \h </w:instrText>
        </w:r>
        <w:r w:rsidRPr="002F4556">
          <w:rPr>
            <w:rFonts w:ascii="Arial" w:hAnsi="Arial" w:cs="Arial"/>
            <w:noProof/>
            <w:webHidden/>
            <w:sz w:val="20"/>
            <w:szCs w:val="20"/>
          </w:rPr>
        </w:r>
        <w:r w:rsidRPr="002F4556">
          <w:rPr>
            <w:rFonts w:ascii="Arial" w:hAnsi="Arial" w:cs="Arial"/>
            <w:noProof/>
            <w:webHidden/>
            <w:sz w:val="20"/>
            <w:szCs w:val="20"/>
          </w:rPr>
          <w:fldChar w:fldCharType="separate"/>
        </w:r>
        <w:r w:rsidR="00F200A0">
          <w:rPr>
            <w:rFonts w:ascii="Arial" w:hAnsi="Arial" w:cs="Arial"/>
            <w:noProof/>
            <w:webHidden/>
            <w:sz w:val="20"/>
            <w:szCs w:val="20"/>
          </w:rPr>
          <w:t>103</w:t>
        </w:r>
        <w:r w:rsidRPr="002F4556">
          <w:rPr>
            <w:rFonts w:ascii="Arial" w:hAnsi="Arial" w:cs="Arial"/>
            <w:noProof/>
            <w:webHidden/>
            <w:sz w:val="20"/>
            <w:szCs w:val="20"/>
          </w:rPr>
          <w:fldChar w:fldCharType="end"/>
        </w:r>
      </w:hyperlink>
    </w:p>
    <w:p w:rsidR="002F4556" w:rsidRPr="002F4556" w:rsidRDefault="002F4556" w:rsidP="002F4556">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4401" w:history="1">
        <w:r w:rsidRPr="002F4556">
          <w:rPr>
            <w:rStyle w:val="af8"/>
            <w:rFonts w:ascii="Arial" w:hAnsi="Arial" w:cs="Arial"/>
            <w:noProof/>
            <w:sz w:val="20"/>
            <w:szCs w:val="20"/>
          </w:rPr>
          <w:t>9.5.</w:t>
        </w:r>
        <w:r w:rsidRPr="002F4556">
          <w:rPr>
            <w:rFonts w:ascii="Arial" w:eastAsiaTheme="minorEastAsia" w:hAnsi="Arial" w:cs="Arial"/>
            <w:noProof/>
            <w:sz w:val="20"/>
            <w:szCs w:val="20"/>
            <w:lang w:eastAsia="ru-RU"/>
          </w:rPr>
          <w:tab/>
        </w:r>
        <w:r w:rsidRPr="002F4556">
          <w:rPr>
            <w:rStyle w:val="af8"/>
            <w:rFonts w:ascii="Arial" w:hAnsi="Arial" w:cs="Arial"/>
            <w:noProof/>
            <w:sz w:val="20"/>
            <w:szCs w:val="20"/>
          </w:rPr>
          <w:t>Предложения по строительству тепловых сетей для обеспечения нормативной надежности теплоснабжения</w:t>
        </w:r>
        <w:r w:rsidRPr="002F4556">
          <w:rPr>
            <w:rFonts w:ascii="Arial" w:hAnsi="Arial" w:cs="Arial"/>
            <w:noProof/>
            <w:webHidden/>
            <w:sz w:val="20"/>
            <w:szCs w:val="20"/>
          </w:rPr>
          <w:tab/>
        </w:r>
        <w:r w:rsidRPr="002F4556">
          <w:rPr>
            <w:rFonts w:ascii="Arial" w:hAnsi="Arial" w:cs="Arial"/>
            <w:noProof/>
            <w:webHidden/>
            <w:sz w:val="20"/>
            <w:szCs w:val="20"/>
          </w:rPr>
          <w:fldChar w:fldCharType="begin"/>
        </w:r>
        <w:r w:rsidRPr="002F4556">
          <w:rPr>
            <w:rFonts w:ascii="Arial" w:hAnsi="Arial" w:cs="Arial"/>
            <w:noProof/>
            <w:webHidden/>
            <w:sz w:val="20"/>
            <w:szCs w:val="20"/>
          </w:rPr>
          <w:instrText xml:space="preserve"> PAGEREF _Toc102174401 \h </w:instrText>
        </w:r>
        <w:r w:rsidRPr="002F4556">
          <w:rPr>
            <w:rFonts w:ascii="Arial" w:hAnsi="Arial" w:cs="Arial"/>
            <w:noProof/>
            <w:webHidden/>
            <w:sz w:val="20"/>
            <w:szCs w:val="20"/>
          </w:rPr>
        </w:r>
        <w:r w:rsidRPr="002F4556">
          <w:rPr>
            <w:rFonts w:ascii="Arial" w:hAnsi="Arial" w:cs="Arial"/>
            <w:noProof/>
            <w:webHidden/>
            <w:sz w:val="20"/>
            <w:szCs w:val="20"/>
          </w:rPr>
          <w:fldChar w:fldCharType="separate"/>
        </w:r>
        <w:r w:rsidR="00F200A0">
          <w:rPr>
            <w:rFonts w:ascii="Arial" w:hAnsi="Arial" w:cs="Arial"/>
            <w:noProof/>
            <w:webHidden/>
            <w:sz w:val="20"/>
            <w:szCs w:val="20"/>
          </w:rPr>
          <w:t>103</w:t>
        </w:r>
        <w:r w:rsidRPr="002F4556">
          <w:rPr>
            <w:rFonts w:ascii="Arial" w:hAnsi="Arial" w:cs="Arial"/>
            <w:noProof/>
            <w:webHidden/>
            <w:sz w:val="20"/>
            <w:szCs w:val="20"/>
          </w:rPr>
          <w:fldChar w:fldCharType="end"/>
        </w:r>
      </w:hyperlink>
    </w:p>
    <w:p w:rsidR="002F4556" w:rsidRPr="002F4556" w:rsidRDefault="002F4556" w:rsidP="002F4556">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4402" w:history="1">
        <w:r w:rsidRPr="002F4556">
          <w:rPr>
            <w:rStyle w:val="af8"/>
            <w:rFonts w:ascii="Arial" w:hAnsi="Arial" w:cs="Arial"/>
            <w:noProof/>
            <w:sz w:val="20"/>
            <w:szCs w:val="20"/>
          </w:rPr>
          <w:t>9.6.</w:t>
        </w:r>
        <w:r w:rsidRPr="002F4556">
          <w:rPr>
            <w:rFonts w:ascii="Arial" w:eastAsiaTheme="minorEastAsia" w:hAnsi="Arial" w:cs="Arial"/>
            <w:noProof/>
            <w:sz w:val="20"/>
            <w:szCs w:val="20"/>
            <w:lang w:eastAsia="ru-RU"/>
          </w:rPr>
          <w:tab/>
        </w:r>
        <w:r w:rsidRPr="002F4556">
          <w:rPr>
            <w:rStyle w:val="af8"/>
            <w:rFonts w:ascii="Arial" w:hAnsi="Arial" w:cs="Arial"/>
            <w:noProof/>
            <w:sz w:val="20"/>
            <w:szCs w:val="20"/>
          </w:rPr>
          <w:t>Предложения по реконструкции и модернизации тепловых сетей с увеличением диаметра трубопроводов для обеспечения перспективных приростов тепловой нагрузки</w:t>
        </w:r>
        <w:r w:rsidRPr="002F4556">
          <w:rPr>
            <w:rFonts w:ascii="Arial" w:hAnsi="Arial" w:cs="Arial"/>
            <w:noProof/>
            <w:webHidden/>
            <w:sz w:val="20"/>
            <w:szCs w:val="20"/>
          </w:rPr>
          <w:tab/>
        </w:r>
        <w:r w:rsidRPr="002F4556">
          <w:rPr>
            <w:rFonts w:ascii="Arial" w:hAnsi="Arial" w:cs="Arial"/>
            <w:noProof/>
            <w:webHidden/>
            <w:sz w:val="20"/>
            <w:szCs w:val="20"/>
          </w:rPr>
          <w:fldChar w:fldCharType="begin"/>
        </w:r>
        <w:r w:rsidRPr="002F4556">
          <w:rPr>
            <w:rFonts w:ascii="Arial" w:hAnsi="Arial" w:cs="Arial"/>
            <w:noProof/>
            <w:webHidden/>
            <w:sz w:val="20"/>
            <w:szCs w:val="20"/>
          </w:rPr>
          <w:instrText xml:space="preserve"> PAGEREF _Toc102174402 \h </w:instrText>
        </w:r>
        <w:r w:rsidRPr="002F4556">
          <w:rPr>
            <w:rFonts w:ascii="Arial" w:hAnsi="Arial" w:cs="Arial"/>
            <w:noProof/>
            <w:webHidden/>
            <w:sz w:val="20"/>
            <w:szCs w:val="20"/>
          </w:rPr>
        </w:r>
        <w:r w:rsidRPr="002F4556">
          <w:rPr>
            <w:rFonts w:ascii="Arial" w:hAnsi="Arial" w:cs="Arial"/>
            <w:noProof/>
            <w:webHidden/>
            <w:sz w:val="20"/>
            <w:szCs w:val="20"/>
          </w:rPr>
          <w:fldChar w:fldCharType="separate"/>
        </w:r>
        <w:r w:rsidR="00F200A0">
          <w:rPr>
            <w:rFonts w:ascii="Arial" w:hAnsi="Arial" w:cs="Arial"/>
            <w:noProof/>
            <w:webHidden/>
            <w:sz w:val="20"/>
            <w:szCs w:val="20"/>
          </w:rPr>
          <w:t>104</w:t>
        </w:r>
        <w:r w:rsidRPr="002F4556">
          <w:rPr>
            <w:rFonts w:ascii="Arial" w:hAnsi="Arial" w:cs="Arial"/>
            <w:noProof/>
            <w:webHidden/>
            <w:sz w:val="20"/>
            <w:szCs w:val="20"/>
          </w:rPr>
          <w:fldChar w:fldCharType="end"/>
        </w:r>
      </w:hyperlink>
    </w:p>
    <w:p w:rsidR="002F4556" w:rsidRPr="002F4556" w:rsidRDefault="002F4556" w:rsidP="002F4556">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4403" w:history="1">
        <w:r w:rsidRPr="002F4556">
          <w:rPr>
            <w:rStyle w:val="af8"/>
            <w:rFonts w:ascii="Arial" w:hAnsi="Arial" w:cs="Arial"/>
            <w:noProof/>
            <w:sz w:val="20"/>
            <w:szCs w:val="20"/>
          </w:rPr>
          <w:t>9.7.</w:t>
        </w:r>
        <w:r w:rsidRPr="002F4556">
          <w:rPr>
            <w:rFonts w:ascii="Arial" w:eastAsiaTheme="minorEastAsia" w:hAnsi="Arial" w:cs="Arial"/>
            <w:noProof/>
            <w:sz w:val="20"/>
            <w:szCs w:val="20"/>
            <w:lang w:eastAsia="ru-RU"/>
          </w:rPr>
          <w:tab/>
        </w:r>
        <w:r w:rsidRPr="002F4556">
          <w:rPr>
            <w:rStyle w:val="af8"/>
            <w:rFonts w:ascii="Arial" w:hAnsi="Arial" w:cs="Arial"/>
            <w:noProof/>
            <w:sz w:val="20"/>
            <w:szCs w:val="20"/>
          </w:rPr>
          <w:t>Предложения по реконструкции и модернизации тепловых сетей, подлежащих замене в связи с исчерпанием эксплуатационного ресурса</w:t>
        </w:r>
        <w:r w:rsidRPr="002F4556">
          <w:rPr>
            <w:rFonts w:ascii="Arial" w:hAnsi="Arial" w:cs="Arial"/>
            <w:noProof/>
            <w:webHidden/>
            <w:sz w:val="20"/>
            <w:szCs w:val="20"/>
          </w:rPr>
          <w:tab/>
        </w:r>
        <w:r w:rsidRPr="002F4556">
          <w:rPr>
            <w:rFonts w:ascii="Arial" w:hAnsi="Arial" w:cs="Arial"/>
            <w:noProof/>
            <w:webHidden/>
            <w:sz w:val="20"/>
            <w:szCs w:val="20"/>
          </w:rPr>
          <w:fldChar w:fldCharType="begin"/>
        </w:r>
        <w:r w:rsidRPr="002F4556">
          <w:rPr>
            <w:rFonts w:ascii="Arial" w:hAnsi="Arial" w:cs="Arial"/>
            <w:noProof/>
            <w:webHidden/>
            <w:sz w:val="20"/>
            <w:szCs w:val="20"/>
          </w:rPr>
          <w:instrText xml:space="preserve"> PAGEREF _Toc102174403 \h </w:instrText>
        </w:r>
        <w:r w:rsidRPr="002F4556">
          <w:rPr>
            <w:rFonts w:ascii="Arial" w:hAnsi="Arial" w:cs="Arial"/>
            <w:noProof/>
            <w:webHidden/>
            <w:sz w:val="20"/>
            <w:szCs w:val="20"/>
          </w:rPr>
        </w:r>
        <w:r w:rsidRPr="002F4556">
          <w:rPr>
            <w:rFonts w:ascii="Arial" w:hAnsi="Arial" w:cs="Arial"/>
            <w:noProof/>
            <w:webHidden/>
            <w:sz w:val="20"/>
            <w:szCs w:val="20"/>
          </w:rPr>
          <w:fldChar w:fldCharType="separate"/>
        </w:r>
        <w:r w:rsidR="00F200A0">
          <w:rPr>
            <w:rFonts w:ascii="Arial" w:hAnsi="Arial" w:cs="Arial"/>
            <w:noProof/>
            <w:webHidden/>
            <w:sz w:val="20"/>
            <w:szCs w:val="20"/>
          </w:rPr>
          <w:t>104</w:t>
        </w:r>
        <w:r w:rsidRPr="002F4556">
          <w:rPr>
            <w:rFonts w:ascii="Arial" w:hAnsi="Arial" w:cs="Arial"/>
            <w:noProof/>
            <w:webHidden/>
            <w:sz w:val="20"/>
            <w:szCs w:val="20"/>
          </w:rPr>
          <w:fldChar w:fldCharType="end"/>
        </w:r>
      </w:hyperlink>
    </w:p>
    <w:p w:rsidR="002F4556" w:rsidRPr="002F4556" w:rsidRDefault="002F4556" w:rsidP="002F4556">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4404" w:history="1">
        <w:r w:rsidRPr="002F4556">
          <w:rPr>
            <w:rStyle w:val="af8"/>
            <w:rFonts w:ascii="Arial" w:hAnsi="Arial" w:cs="Arial"/>
            <w:noProof/>
            <w:sz w:val="20"/>
            <w:szCs w:val="20"/>
          </w:rPr>
          <w:t>9.8.</w:t>
        </w:r>
        <w:r w:rsidRPr="002F4556">
          <w:rPr>
            <w:rFonts w:ascii="Arial" w:eastAsiaTheme="minorEastAsia" w:hAnsi="Arial" w:cs="Arial"/>
            <w:noProof/>
            <w:sz w:val="20"/>
            <w:szCs w:val="20"/>
            <w:lang w:eastAsia="ru-RU"/>
          </w:rPr>
          <w:tab/>
        </w:r>
        <w:r w:rsidRPr="002F4556">
          <w:rPr>
            <w:rStyle w:val="af8"/>
            <w:rFonts w:ascii="Arial" w:hAnsi="Arial" w:cs="Arial"/>
            <w:noProof/>
            <w:sz w:val="20"/>
            <w:szCs w:val="20"/>
          </w:rPr>
          <w:t>Предложения по строительству, реконструкции и модернизации насосных станций</w:t>
        </w:r>
        <w:r w:rsidRPr="002F4556">
          <w:rPr>
            <w:rFonts w:ascii="Arial" w:hAnsi="Arial" w:cs="Arial"/>
            <w:noProof/>
            <w:webHidden/>
            <w:sz w:val="20"/>
            <w:szCs w:val="20"/>
          </w:rPr>
          <w:tab/>
        </w:r>
        <w:r w:rsidRPr="002F4556">
          <w:rPr>
            <w:rFonts w:ascii="Arial" w:hAnsi="Arial" w:cs="Arial"/>
            <w:noProof/>
            <w:webHidden/>
            <w:sz w:val="20"/>
            <w:szCs w:val="20"/>
          </w:rPr>
          <w:fldChar w:fldCharType="begin"/>
        </w:r>
        <w:r w:rsidRPr="002F4556">
          <w:rPr>
            <w:rFonts w:ascii="Arial" w:hAnsi="Arial" w:cs="Arial"/>
            <w:noProof/>
            <w:webHidden/>
            <w:sz w:val="20"/>
            <w:szCs w:val="20"/>
          </w:rPr>
          <w:instrText xml:space="preserve"> PAGEREF _Toc102174404 \h </w:instrText>
        </w:r>
        <w:r w:rsidRPr="002F4556">
          <w:rPr>
            <w:rFonts w:ascii="Arial" w:hAnsi="Arial" w:cs="Arial"/>
            <w:noProof/>
            <w:webHidden/>
            <w:sz w:val="20"/>
            <w:szCs w:val="20"/>
          </w:rPr>
        </w:r>
        <w:r w:rsidRPr="002F4556">
          <w:rPr>
            <w:rFonts w:ascii="Arial" w:hAnsi="Arial" w:cs="Arial"/>
            <w:noProof/>
            <w:webHidden/>
            <w:sz w:val="20"/>
            <w:szCs w:val="20"/>
          </w:rPr>
          <w:fldChar w:fldCharType="separate"/>
        </w:r>
        <w:r w:rsidR="00F200A0">
          <w:rPr>
            <w:rFonts w:ascii="Arial" w:hAnsi="Arial" w:cs="Arial"/>
            <w:noProof/>
            <w:webHidden/>
            <w:sz w:val="20"/>
            <w:szCs w:val="20"/>
          </w:rPr>
          <w:t>104</w:t>
        </w:r>
        <w:r w:rsidRPr="002F4556">
          <w:rPr>
            <w:rFonts w:ascii="Arial" w:hAnsi="Arial" w:cs="Arial"/>
            <w:noProof/>
            <w:webHidden/>
            <w:sz w:val="20"/>
            <w:szCs w:val="20"/>
          </w:rPr>
          <w:fldChar w:fldCharType="end"/>
        </w:r>
      </w:hyperlink>
    </w:p>
    <w:p w:rsidR="002F4556" w:rsidRPr="002F4556" w:rsidRDefault="002F4556" w:rsidP="002F4556">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4405" w:history="1">
        <w:r w:rsidRPr="002F4556">
          <w:rPr>
            <w:rStyle w:val="af8"/>
            <w:rFonts w:ascii="Arial" w:hAnsi="Arial" w:cs="Arial"/>
            <w:noProof/>
            <w:sz w:val="20"/>
            <w:szCs w:val="20"/>
          </w:rPr>
          <w:t>9.9.</w:t>
        </w:r>
        <w:r w:rsidRPr="002F4556">
          <w:rPr>
            <w:rFonts w:ascii="Arial" w:eastAsiaTheme="minorEastAsia" w:hAnsi="Arial" w:cs="Arial"/>
            <w:noProof/>
            <w:sz w:val="20"/>
            <w:szCs w:val="20"/>
            <w:lang w:eastAsia="ru-RU"/>
          </w:rPr>
          <w:tab/>
        </w:r>
        <w:r w:rsidRPr="002F4556">
          <w:rPr>
            <w:rStyle w:val="af8"/>
            <w:rFonts w:ascii="Arial" w:hAnsi="Arial" w:cs="Arial"/>
            <w:noProof/>
            <w:sz w:val="20"/>
            <w:szCs w:val="20"/>
          </w:rPr>
          <w:t>Описание изменений в предложениях по строительству, реконструкции и модернизации тепловых сетей за период, предшествующий актуализации схемы теплоснабжения, в том числе с учетом введенных в эксплуатацию новых и реконструированных тепловых сетей и сооружений на них</w:t>
        </w:r>
        <w:r w:rsidRPr="002F4556">
          <w:rPr>
            <w:rFonts w:ascii="Arial" w:hAnsi="Arial" w:cs="Arial"/>
            <w:noProof/>
            <w:webHidden/>
            <w:sz w:val="20"/>
            <w:szCs w:val="20"/>
          </w:rPr>
          <w:tab/>
        </w:r>
        <w:r>
          <w:rPr>
            <w:rFonts w:ascii="Arial" w:hAnsi="Arial" w:cs="Arial"/>
            <w:noProof/>
            <w:webHidden/>
            <w:sz w:val="20"/>
            <w:szCs w:val="20"/>
          </w:rPr>
          <w:tab/>
        </w:r>
        <w:r w:rsidRPr="002F4556">
          <w:rPr>
            <w:rFonts w:ascii="Arial" w:hAnsi="Arial" w:cs="Arial"/>
            <w:noProof/>
            <w:webHidden/>
            <w:sz w:val="20"/>
            <w:szCs w:val="20"/>
          </w:rPr>
          <w:fldChar w:fldCharType="begin"/>
        </w:r>
        <w:r w:rsidRPr="002F4556">
          <w:rPr>
            <w:rFonts w:ascii="Arial" w:hAnsi="Arial" w:cs="Arial"/>
            <w:noProof/>
            <w:webHidden/>
            <w:sz w:val="20"/>
            <w:szCs w:val="20"/>
          </w:rPr>
          <w:instrText xml:space="preserve"> PAGEREF _Toc102174405 \h </w:instrText>
        </w:r>
        <w:r w:rsidRPr="002F4556">
          <w:rPr>
            <w:rFonts w:ascii="Arial" w:hAnsi="Arial" w:cs="Arial"/>
            <w:noProof/>
            <w:webHidden/>
            <w:sz w:val="20"/>
            <w:szCs w:val="20"/>
          </w:rPr>
        </w:r>
        <w:r w:rsidRPr="002F4556">
          <w:rPr>
            <w:rFonts w:ascii="Arial" w:hAnsi="Arial" w:cs="Arial"/>
            <w:noProof/>
            <w:webHidden/>
            <w:sz w:val="20"/>
            <w:szCs w:val="20"/>
          </w:rPr>
          <w:fldChar w:fldCharType="separate"/>
        </w:r>
        <w:r w:rsidR="00F200A0">
          <w:rPr>
            <w:rFonts w:ascii="Arial" w:hAnsi="Arial" w:cs="Arial"/>
            <w:noProof/>
            <w:webHidden/>
            <w:sz w:val="20"/>
            <w:szCs w:val="20"/>
          </w:rPr>
          <w:t>104</w:t>
        </w:r>
        <w:r w:rsidRPr="002F4556">
          <w:rPr>
            <w:rFonts w:ascii="Arial" w:hAnsi="Arial" w:cs="Arial"/>
            <w:noProof/>
            <w:webHidden/>
            <w:sz w:val="20"/>
            <w:szCs w:val="20"/>
          </w:rPr>
          <w:fldChar w:fldCharType="end"/>
        </w:r>
      </w:hyperlink>
    </w:p>
    <w:p w:rsidR="002F4556" w:rsidRPr="002F4556" w:rsidRDefault="002F4556" w:rsidP="002F4556">
      <w:pPr>
        <w:pStyle w:val="14"/>
        <w:tabs>
          <w:tab w:val="left" w:pos="660"/>
        </w:tabs>
        <w:spacing w:after="0" w:line="240" w:lineRule="auto"/>
        <w:rPr>
          <w:rFonts w:ascii="Arial" w:eastAsiaTheme="minorEastAsia" w:hAnsi="Arial" w:cs="Arial"/>
          <w:noProof/>
          <w:sz w:val="20"/>
          <w:szCs w:val="20"/>
          <w:lang w:eastAsia="ru-RU"/>
        </w:rPr>
      </w:pPr>
      <w:hyperlink w:anchor="_Toc102174406" w:history="1">
        <w:r w:rsidRPr="002F4556">
          <w:rPr>
            <w:rStyle w:val="af8"/>
            <w:rFonts w:ascii="Arial" w:hAnsi="Arial" w:cs="Arial"/>
            <w:noProof/>
            <w:sz w:val="20"/>
            <w:szCs w:val="20"/>
          </w:rPr>
          <w:t>10.</w:t>
        </w:r>
        <w:r w:rsidRPr="002F4556">
          <w:rPr>
            <w:rFonts w:ascii="Arial" w:eastAsiaTheme="minorEastAsia" w:hAnsi="Arial" w:cs="Arial"/>
            <w:noProof/>
            <w:sz w:val="20"/>
            <w:szCs w:val="20"/>
            <w:lang w:eastAsia="ru-RU"/>
          </w:rPr>
          <w:tab/>
        </w:r>
        <w:r w:rsidRPr="002F4556">
          <w:rPr>
            <w:rStyle w:val="af8"/>
            <w:rFonts w:ascii="Arial" w:hAnsi="Arial" w:cs="Arial"/>
            <w:noProof/>
            <w:sz w:val="20"/>
            <w:szCs w:val="20"/>
          </w:rPr>
          <w:t>Глава 9. Предложения по переводу открытых систем теплоснабжения (горячего водоснабжения) в закрытые системы горячего водоснабжения</w:t>
        </w:r>
        <w:r w:rsidRPr="002F4556">
          <w:rPr>
            <w:rFonts w:ascii="Arial" w:hAnsi="Arial" w:cs="Arial"/>
            <w:noProof/>
            <w:webHidden/>
            <w:sz w:val="20"/>
            <w:szCs w:val="20"/>
          </w:rPr>
          <w:tab/>
        </w:r>
        <w:r w:rsidRPr="002F4556">
          <w:rPr>
            <w:rFonts w:ascii="Arial" w:hAnsi="Arial" w:cs="Arial"/>
            <w:noProof/>
            <w:webHidden/>
            <w:sz w:val="20"/>
            <w:szCs w:val="20"/>
          </w:rPr>
          <w:fldChar w:fldCharType="begin"/>
        </w:r>
        <w:r w:rsidRPr="002F4556">
          <w:rPr>
            <w:rFonts w:ascii="Arial" w:hAnsi="Arial" w:cs="Arial"/>
            <w:noProof/>
            <w:webHidden/>
            <w:sz w:val="20"/>
            <w:szCs w:val="20"/>
          </w:rPr>
          <w:instrText xml:space="preserve"> PAGEREF _Toc102174406 \h </w:instrText>
        </w:r>
        <w:r w:rsidRPr="002F4556">
          <w:rPr>
            <w:rFonts w:ascii="Arial" w:hAnsi="Arial" w:cs="Arial"/>
            <w:noProof/>
            <w:webHidden/>
            <w:sz w:val="20"/>
            <w:szCs w:val="20"/>
          </w:rPr>
        </w:r>
        <w:r w:rsidRPr="002F4556">
          <w:rPr>
            <w:rFonts w:ascii="Arial" w:hAnsi="Arial" w:cs="Arial"/>
            <w:noProof/>
            <w:webHidden/>
            <w:sz w:val="20"/>
            <w:szCs w:val="20"/>
          </w:rPr>
          <w:fldChar w:fldCharType="separate"/>
        </w:r>
        <w:r w:rsidR="00F200A0">
          <w:rPr>
            <w:rFonts w:ascii="Arial" w:hAnsi="Arial" w:cs="Arial"/>
            <w:noProof/>
            <w:webHidden/>
            <w:sz w:val="20"/>
            <w:szCs w:val="20"/>
          </w:rPr>
          <w:t>105</w:t>
        </w:r>
        <w:r w:rsidRPr="002F4556">
          <w:rPr>
            <w:rFonts w:ascii="Arial" w:hAnsi="Arial" w:cs="Arial"/>
            <w:noProof/>
            <w:webHidden/>
            <w:sz w:val="20"/>
            <w:szCs w:val="20"/>
          </w:rPr>
          <w:fldChar w:fldCharType="end"/>
        </w:r>
      </w:hyperlink>
    </w:p>
    <w:p w:rsidR="002F4556" w:rsidRPr="002F4556" w:rsidRDefault="002F4556" w:rsidP="002F4556">
      <w:pPr>
        <w:pStyle w:val="14"/>
        <w:tabs>
          <w:tab w:val="left" w:pos="660"/>
        </w:tabs>
        <w:spacing w:after="0" w:line="240" w:lineRule="auto"/>
        <w:rPr>
          <w:rFonts w:ascii="Arial" w:eastAsiaTheme="minorEastAsia" w:hAnsi="Arial" w:cs="Arial"/>
          <w:noProof/>
          <w:sz w:val="20"/>
          <w:szCs w:val="20"/>
          <w:lang w:eastAsia="ru-RU"/>
        </w:rPr>
      </w:pPr>
      <w:hyperlink w:anchor="_Toc102174407" w:history="1">
        <w:r w:rsidRPr="002F4556">
          <w:rPr>
            <w:rStyle w:val="af8"/>
            <w:rFonts w:ascii="Arial" w:hAnsi="Arial" w:cs="Arial"/>
            <w:noProof/>
            <w:sz w:val="20"/>
            <w:szCs w:val="20"/>
          </w:rPr>
          <w:t>11.</w:t>
        </w:r>
        <w:r w:rsidRPr="002F4556">
          <w:rPr>
            <w:rFonts w:ascii="Arial" w:eastAsiaTheme="minorEastAsia" w:hAnsi="Arial" w:cs="Arial"/>
            <w:noProof/>
            <w:sz w:val="20"/>
            <w:szCs w:val="20"/>
            <w:lang w:eastAsia="ru-RU"/>
          </w:rPr>
          <w:tab/>
        </w:r>
        <w:r w:rsidRPr="002F4556">
          <w:rPr>
            <w:rStyle w:val="af8"/>
            <w:rFonts w:ascii="Arial" w:hAnsi="Arial" w:cs="Arial"/>
            <w:noProof/>
            <w:sz w:val="20"/>
            <w:szCs w:val="20"/>
          </w:rPr>
          <w:t>Глава 10. Перспективные топливные балансы</w:t>
        </w:r>
        <w:r w:rsidRPr="002F4556">
          <w:rPr>
            <w:rFonts w:ascii="Arial" w:hAnsi="Arial" w:cs="Arial"/>
            <w:noProof/>
            <w:webHidden/>
            <w:sz w:val="20"/>
            <w:szCs w:val="20"/>
          </w:rPr>
          <w:tab/>
        </w:r>
        <w:r w:rsidRPr="002F4556">
          <w:rPr>
            <w:rFonts w:ascii="Arial" w:hAnsi="Arial" w:cs="Arial"/>
            <w:noProof/>
            <w:webHidden/>
            <w:sz w:val="20"/>
            <w:szCs w:val="20"/>
          </w:rPr>
          <w:fldChar w:fldCharType="begin"/>
        </w:r>
        <w:r w:rsidRPr="002F4556">
          <w:rPr>
            <w:rFonts w:ascii="Arial" w:hAnsi="Arial" w:cs="Arial"/>
            <w:noProof/>
            <w:webHidden/>
            <w:sz w:val="20"/>
            <w:szCs w:val="20"/>
          </w:rPr>
          <w:instrText xml:space="preserve"> PAGEREF _Toc102174407 \h </w:instrText>
        </w:r>
        <w:r w:rsidRPr="002F4556">
          <w:rPr>
            <w:rFonts w:ascii="Arial" w:hAnsi="Arial" w:cs="Arial"/>
            <w:noProof/>
            <w:webHidden/>
            <w:sz w:val="20"/>
            <w:szCs w:val="20"/>
          </w:rPr>
        </w:r>
        <w:r w:rsidRPr="002F4556">
          <w:rPr>
            <w:rFonts w:ascii="Arial" w:hAnsi="Arial" w:cs="Arial"/>
            <w:noProof/>
            <w:webHidden/>
            <w:sz w:val="20"/>
            <w:szCs w:val="20"/>
          </w:rPr>
          <w:fldChar w:fldCharType="separate"/>
        </w:r>
        <w:r w:rsidR="00F200A0">
          <w:rPr>
            <w:rFonts w:ascii="Arial" w:hAnsi="Arial" w:cs="Arial"/>
            <w:noProof/>
            <w:webHidden/>
            <w:sz w:val="20"/>
            <w:szCs w:val="20"/>
          </w:rPr>
          <w:t>106</w:t>
        </w:r>
        <w:r w:rsidRPr="002F4556">
          <w:rPr>
            <w:rFonts w:ascii="Arial" w:hAnsi="Arial" w:cs="Arial"/>
            <w:noProof/>
            <w:webHidden/>
            <w:sz w:val="20"/>
            <w:szCs w:val="20"/>
          </w:rPr>
          <w:fldChar w:fldCharType="end"/>
        </w:r>
      </w:hyperlink>
    </w:p>
    <w:p w:rsidR="002F4556" w:rsidRPr="002F4556" w:rsidRDefault="002F4556" w:rsidP="002F4556">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4408" w:history="1">
        <w:r w:rsidRPr="002F4556">
          <w:rPr>
            <w:rStyle w:val="af8"/>
            <w:rFonts w:ascii="Arial" w:hAnsi="Arial" w:cs="Arial"/>
            <w:noProof/>
            <w:sz w:val="20"/>
            <w:szCs w:val="20"/>
          </w:rPr>
          <w:t>11.1.</w:t>
        </w:r>
        <w:r w:rsidRPr="002F4556">
          <w:rPr>
            <w:rFonts w:ascii="Arial" w:eastAsiaTheme="minorEastAsia" w:hAnsi="Arial" w:cs="Arial"/>
            <w:noProof/>
            <w:sz w:val="20"/>
            <w:szCs w:val="20"/>
            <w:lang w:eastAsia="ru-RU"/>
          </w:rPr>
          <w:tab/>
        </w:r>
        <w:r w:rsidRPr="002F4556">
          <w:rPr>
            <w:rStyle w:val="af8"/>
            <w:rFonts w:ascii="Arial" w:hAnsi="Arial" w:cs="Arial"/>
            <w:noProof/>
            <w:sz w:val="20"/>
            <w:szCs w:val="20"/>
          </w:rPr>
          <w:t>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w:t>
        </w:r>
        <w:r w:rsidRPr="002F4556">
          <w:rPr>
            <w:rFonts w:ascii="Arial" w:hAnsi="Arial" w:cs="Arial"/>
            <w:noProof/>
            <w:webHidden/>
            <w:sz w:val="20"/>
            <w:szCs w:val="20"/>
          </w:rPr>
          <w:tab/>
        </w:r>
        <w:r w:rsidRPr="002F4556">
          <w:rPr>
            <w:rFonts w:ascii="Arial" w:hAnsi="Arial" w:cs="Arial"/>
            <w:noProof/>
            <w:webHidden/>
            <w:sz w:val="20"/>
            <w:szCs w:val="20"/>
          </w:rPr>
          <w:fldChar w:fldCharType="begin"/>
        </w:r>
        <w:r w:rsidRPr="002F4556">
          <w:rPr>
            <w:rFonts w:ascii="Arial" w:hAnsi="Arial" w:cs="Arial"/>
            <w:noProof/>
            <w:webHidden/>
            <w:sz w:val="20"/>
            <w:szCs w:val="20"/>
          </w:rPr>
          <w:instrText xml:space="preserve"> PAGEREF _Toc102174408 \h </w:instrText>
        </w:r>
        <w:r w:rsidRPr="002F4556">
          <w:rPr>
            <w:rFonts w:ascii="Arial" w:hAnsi="Arial" w:cs="Arial"/>
            <w:noProof/>
            <w:webHidden/>
            <w:sz w:val="20"/>
            <w:szCs w:val="20"/>
          </w:rPr>
        </w:r>
        <w:r w:rsidRPr="002F4556">
          <w:rPr>
            <w:rFonts w:ascii="Arial" w:hAnsi="Arial" w:cs="Arial"/>
            <w:noProof/>
            <w:webHidden/>
            <w:sz w:val="20"/>
            <w:szCs w:val="20"/>
          </w:rPr>
          <w:fldChar w:fldCharType="separate"/>
        </w:r>
        <w:r w:rsidR="00F200A0">
          <w:rPr>
            <w:rFonts w:ascii="Arial" w:hAnsi="Arial" w:cs="Arial"/>
            <w:noProof/>
            <w:webHidden/>
            <w:sz w:val="20"/>
            <w:szCs w:val="20"/>
          </w:rPr>
          <w:t>106</w:t>
        </w:r>
        <w:r w:rsidRPr="002F4556">
          <w:rPr>
            <w:rFonts w:ascii="Arial" w:hAnsi="Arial" w:cs="Arial"/>
            <w:noProof/>
            <w:webHidden/>
            <w:sz w:val="20"/>
            <w:szCs w:val="20"/>
          </w:rPr>
          <w:fldChar w:fldCharType="end"/>
        </w:r>
      </w:hyperlink>
    </w:p>
    <w:p w:rsidR="002F4556" w:rsidRPr="002F4556" w:rsidRDefault="002F4556" w:rsidP="002F4556">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4409" w:history="1">
        <w:r w:rsidRPr="002F4556">
          <w:rPr>
            <w:rStyle w:val="af8"/>
            <w:rFonts w:ascii="Arial" w:hAnsi="Arial" w:cs="Arial"/>
            <w:noProof/>
            <w:sz w:val="20"/>
            <w:szCs w:val="20"/>
          </w:rPr>
          <w:t>11.2.</w:t>
        </w:r>
        <w:r w:rsidRPr="002F4556">
          <w:rPr>
            <w:rFonts w:ascii="Arial" w:eastAsiaTheme="minorEastAsia" w:hAnsi="Arial" w:cs="Arial"/>
            <w:noProof/>
            <w:sz w:val="20"/>
            <w:szCs w:val="20"/>
            <w:lang w:eastAsia="ru-RU"/>
          </w:rPr>
          <w:tab/>
        </w:r>
        <w:r w:rsidRPr="002F4556">
          <w:rPr>
            <w:rStyle w:val="af8"/>
            <w:rFonts w:ascii="Arial" w:hAnsi="Arial" w:cs="Arial"/>
            <w:noProof/>
            <w:sz w:val="20"/>
            <w:szCs w:val="20"/>
          </w:rPr>
          <w:t>Результаты расчетов по каждому источнику тепловой энергии нормативных запасов топлива</w:t>
        </w:r>
        <w:r w:rsidRPr="002F4556">
          <w:rPr>
            <w:rFonts w:ascii="Arial" w:hAnsi="Arial" w:cs="Arial"/>
            <w:noProof/>
            <w:webHidden/>
            <w:sz w:val="20"/>
            <w:szCs w:val="20"/>
          </w:rPr>
          <w:tab/>
        </w:r>
        <w:r>
          <w:rPr>
            <w:rFonts w:ascii="Arial" w:hAnsi="Arial" w:cs="Arial"/>
            <w:noProof/>
            <w:webHidden/>
            <w:sz w:val="20"/>
            <w:szCs w:val="20"/>
          </w:rPr>
          <w:tab/>
        </w:r>
        <w:r w:rsidRPr="002F4556">
          <w:rPr>
            <w:rFonts w:ascii="Arial" w:hAnsi="Arial" w:cs="Arial"/>
            <w:noProof/>
            <w:webHidden/>
            <w:sz w:val="20"/>
            <w:szCs w:val="20"/>
          </w:rPr>
          <w:fldChar w:fldCharType="begin"/>
        </w:r>
        <w:r w:rsidRPr="002F4556">
          <w:rPr>
            <w:rFonts w:ascii="Arial" w:hAnsi="Arial" w:cs="Arial"/>
            <w:noProof/>
            <w:webHidden/>
            <w:sz w:val="20"/>
            <w:szCs w:val="20"/>
          </w:rPr>
          <w:instrText xml:space="preserve"> PAGEREF _Toc102174409 \h </w:instrText>
        </w:r>
        <w:r w:rsidRPr="002F4556">
          <w:rPr>
            <w:rFonts w:ascii="Arial" w:hAnsi="Arial" w:cs="Arial"/>
            <w:noProof/>
            <w:webHidden/>
            <w:sz w:val="20"/>
            <w:szCs w:val="20"/>
          </w:rPr>
        </w:r>
        <w:r w:rsidRPr="002F4556">
          <w:rPr>
            <w:rFonts w:ascii="Arial" w:hAnsi="Arial" w:cs="Arial"/>
            <w:noProof/>
            <w:webHidden/>
            <w:sz w:val="20"/>
            <w:szCs w:val="20"/>
          </w:rPr>
          <w:fldChar w:fldCharType="separate"/>
        </w:r>
        <w:r w:rsidR="00F200A0">
          <w:rPr>
            <w:rFonts w:ascii="Arial" w:hAnsi="Arial" w:cs="Arial"/>
            <w:noProof/>
            <w:webHidden/>
            <w:sz w:val="20"/>
            <w:szCs w:val="20"/>
          </w:rPr>
          <w:t>106</w:t>
        </w:r>
        <w:r w:rsidRPr="002F4556">
          <w:rPr>
            <w:rFonts w:ascii="Arial" w:hAnsi="Arial" w:cs="Arial"/>
            <w:noProof/>
            <w:webHidden/>
            <w:sz w:val="20"/>
            <w:szCs w:val="20"/>
          </w:rPr>
          <w:fldChar w:fldCharType="end"/>
        </w:r>
      </w:hyperlink>
    </w:p>
    <w:p w:rsidR="002F4556" w:rsidRPr="002F4556" w:rsidRDefault="002F4556" w:rsidP="002F4556">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4410" w:history="1">
        <w:r w:rsidRPr="002F4556">
          <w:rPr>
            <w:rStyle w:val="af8"/>
            <w:rFonts w:ascii="Arial" w:hAnsi="Arial" w:cs="Arial"/>
            <w:noProof/>
            <w:sz w:val="20"/>
            <w:szCs w:val="20"/>
          </w:rPr>
          <w:t>11.3.</w:t>
        </w:r>
        <w:r w:rsidRPr="002F4556">
          <w:rPr>
            <w:rFonts w:ascii="Arial" w:eastAsiaTheme="minorEastAsia" w:hAnsi="Arial" w:cs="Arial"/>
            <w:noProof/>
            <w:sz w:val="20"/>
            <w:szCs w:val="20"/>
            <w:lang w:eastAsia="ru-RU"/>
          </w:rPr>
          <w:tab/>
        </w:r>
        <w:r w:rsidRPr="002F4556">
          <w:rPr>
            <w:rStyle w:val="af8"/>
            <w:rFonts w:ascii="Arial" w:hAnsi="Arial" w:cs="Arial"/>
            <w:noProof/>
            <w:sz w:val="20"/>
            <w:szCs w:val="20"/>
          </w:rPr>
          <w:t>Вид топлива, потребляемый источником тепловой энергии, в том числе с использованием возобновляемых источников энергии и местных видов топлива</w:t>
        </w:r>
        <w:r w:rsidRPr="002F4556">
          <w:rPr>
            <w:rFonts w:ascii="Arial" w:hAnsi="Arial" w:cs="Arial"/>
            <w:noProof/>
            <w:webHidden/>
            <w:sz w:val="20"/>
            <w:szCs w:val="20"/>
          </w:rPr>
          <w:tab/>
        </w:r>
        <w:r w:rsidRPr="002F4556">
          <w:rPr>
            <w:rFonts w:ascii="Arial" w:hAnsi="Arial" w:cs="Arial"/>
            <w:noProof/>
            <w:webHidden/>
            <w:sz w:val="20"/>
            <w:szCs w:val="20"/>
          </w:rPr>
          <w:fldChar w:fldCharType="begin"/>
        </w:r>
        <w:r w:rsidRPr="002F4556">
          <w:rPr>
            <w:rFonts w:ascii="Arial" w:hAnsi="Arial" w:cs="Arial"/>
            <w:noProof/>
            <w:webHidden/>
            <w:sz w:val="20"/>
            <w:szCs w:val="20"/>
          </w:rPr>
          <w:instrText xml:space="preserve"> PAGEREF _Toc102174410 \h </w:instrText>
        </w:r>
        <w:r w:rsidRPr="002F4556">
          <w:rPr>
            <w:rFonts w:ascii="Arial" w:hAnsi="Arial" w:cs="Arial"/>
            <w:noProof/>
            <w:webHidden/>
            <w:sz w:val="20"/>
            <w:szCs w:val="20"/>
          </w:rPr>
        </w:r>
        <w:r w:rsidRPr="002F4556">
          <w:rPr>
            <w:rFonts w:ascii="Arial" w:hAnsi="Arial" w:cs="Arial"/>
            <w:noProof/>
            <w:webHidden/>
            <w:sz w:val="20"/>
            <w:szCs w:val="20"/>
          </w:rPr>
          <w:fldChar w:fldCharType="separate"/>
        </w:r>
        <w:r w:rsidR="00F200A0">
          <w:rPr>
            <w:rFonts w:ascii="Arial" w:hAnsi="Arial" w:cs="Arial"/>
            <w:noProof/>
            <w:webHidden/>
            <w:sz w:val="20"/>
            <w:szCs w:val="20"/>
          </w:rPr>
          <w:t>106</w:t>
        </w:r>
        <w:r w:rsidRPr="002F4556">
          <w:rPr>
            <w:rFonts w:ascii="Arial" w:hAnsi="Arial" w:cs="Arial"/>
            <w:noProof/>
            <w:webHidden/>
            <w:sz w:val="20"/>
            <w:szCs w:val="20"/>
          </w:rPr>
          <w:fldChar w:fldCharType="end"/>
        </w:r>
      </w:hyperlink>
    </w:p>
    <w:p w:rsidR="002F4556" w:rsidRPr="002F4556" w:rsidRDefault="002F4556" w:rsidP="002F4556">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4411" w:history="1">
        <w:r w:rsidRPr="002F4556">
          <w:rPr>
            <w:rStyle w:val="af8"/>
            <w:rFonts w:ascii="Arial" w:hAnsi="Arial" w:cs="Arial"/>
            <w:noProof/>
            <w:sz w:val="20"/>
            <w:szCs w:val="20"/>
          </w:rPr>
          <w:t>11.4.</w:t>
        </w:r>
        <w:r w:rsidRPr="002F4556">
          <w:rPr>
            <w:rFonts w:ascii="Arial" w:eastAsiaTheme="minorEastAsia" w:hAnsi="Arial" w:cs="Arial"/>
            <w:noProof/>
            <w:sz w:val="20"/>
            <w:szCs w:val="20"/>
            <w:lang w:eastAsia="ru-RU"/>
          </w:rPr>
          <w:tab/>
        </w:r>
        <w:r w:rsidRPr="002F4556">
          <w:rPr>
            <w:rStyle w:val="af8"/>
            <w:rFonts w:ascii="Arial" w:hAnsi="Arial" w:cs="Arial"/>
            <w:noProof/>
            <w:sz w:val="20"/>
            <w:szCs w:val="20"/>
          </w:rPr>
          <w:t>Виды топлива (в случае, если топливом является уголь, его доля и значение низшей теплоты сгорания топлива, используемого для производства тепловой энергии по каждой системе теплоснабжения</w:t>
        </w:r>
        <w:r w:rsidRPr="002F4556">
          <w:rPr>
            <w:rFonts w:ascii="Arial" w:hAnsi="Arial" w:cs="Arial"/>
            <w:noProof/>
            <w:webHidden/>
            <w:sz w:val="20"/>
            <w:szCs w:val="20"/>
          </w:rPr>
          <w:tab/>
        </w:r>
        <w:r w:rsidRPr="002F4556">
          <w:rPr>
            <w:rFonts w:ascii="Arial" w:hAnsi="Arial" w:cs="Arial"/>
            <w:noProof/>
            <w:webHidden/>
            <w:sz w:val="20"/>
            <w:szCs w:val="20"/>
          </w:rPr>
          <w:fldChar w:fldCharType="begin"/>
        </w:r>
        <w:r w:rsidRPr="002F4556">
          <w:rPr>
            <w:rFonts w:ascii="Arial" w:hAnsi="Arial" w:cs="Arial"/>
            <w:noProof/>
            <w:webHidden/>
            <w:sz w:val="20"/>
            <w:szCs w:val="20"/>
          </w:rPr>
          <w:instrText xml:space="preserve"> PAGEREF _Toc102174411 \h </w:instrText>
        </w:r>
        <w:r w:rsidRPr="002F4556">
          <w:rPr>
            <w:rFonts w:ascii="Arial" w:hAnsi="Arial" w:cs="Arial"/>
            <w:noProof/>
            <w:webHidden/>
            <w:sz w:val="20"/>
            <w:szCs w:val="20"/>
          </w:rPr>
        </w:r>
        <w:r w:rsidRPr="002F4556">
          <w:rPr>
            <w:rFonts w:ascii="Arial" w:hAnsi="Arial" w:cs="Arial"/>
            <w:noProof/>
            <w:webHidden/>
            <w:sz w:val="20"/>
            <w:szCs w:val="20"/>
          </w:rPr>
          <w:fldChar w:fldCharType="separate"/>
        </w:r>
        <w:r w:rsidR="00F200A0">
          <w:rPr>
            <w:rFonts w:ascii="Arial" w:hAnsi="Arial" w:cs="Arial"/>
            <w:noProof/>
            <w:webHidden/>
            <w:sz w:val="20"/>
            <w:szCs w:val="20"/>
          </w:rPr>
          <w:t>106</w:t>
        </w:r>
        <w:r w:rsidRPr="002F4556">
          <w:rPr>
            <w:rFonts w:ascii="Arial" w:hAnsi="Arial" w:cs="Arial"/>
            <w:noProof/>
            <w:webHidden/>
            <w:sz w:val="20"/>
            <w:szCs w:val="20"/>
          </w:rPr>
          <w:fldChar w:fldCharType="end"/>
        </w:r>
      </w:hyperlink>
    </w:p>
    <w:p w:rsidR="002F4556" w:rsidRPr="002F4556" w:rsidRDefault="002F4556" w:rsidP="002F4556">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4412" w:history="1">
        <w:r w:rsidRPr="002F4556">
          <w:rPr>
            <w:rStyle w:val="af8"/>
            <w:rFonts w:ascii="Arial" w:hAnsi="Arial" w:cs="Arial"/>
            <w:noProof/>
            <w:sz w:val="20"/>
            <w:szCs w:val="20"/>
          </w:rPr>
          <w:t>11.5.</w:t>
        </w:r>
        <w:r w:rsidRPr="002F4556">
          <w:rPr>
            <w:rFonts w:ascii="Arial" w:eastAsiaTheme="minorEastAsia" w:hAnsi="Arial" w:cs="Arial"/>
            <w:noProof/>
            <w:sz w:val="20"/>
            <w:szCs w:val="20"/>
            <w:lang w:eastAsia="ru-RU"/>
          </w:rPr>
          <w:tab/>
        </w:r>
        <w:r w:rsidRPr="002F4556">
          <w:rPr>
            <w:rStyle w:val="af8"/>
            <w:rFonts w:ascii="Arial" w:hAnsi="Arial" w:cs="Arial"/>
            <w:noProof/>
            <w:sz w:val="20"/>
            <w:szCs w:val="20"/>
          </w:rPr>
          <w:t>Преобладающий в поселении вид топлива, определяемый по совокупности всех систем теплоснабжения, находящихся в соответствующем поселении</w:t>
        </w:r>
        <w:r w:rsidRPr="002F4556">
          <w:rPr>
            <w:rFonts w:ascii="Arial" w:hAnsi="Arial" w:cs="Arial"/>
            <w:noProof/>
            <w:webHidden/>
            <w:sz w:val="20"/>
            <w:szCs w:val="20"/>
          </w:rPr>
          <w:tab/>
        </w:r>
        <w:r w:rsidRPr="002F4556">
          <w:rPr>
            <w:rFonts w:ascii="Arial" w:hAnsi="Arial" w:cs="Arial"/>
            <w:noProof/>
            <w:webHidden/>
            <w:sz w:val="20"/>
            <w:szCs w:val="20"/>
          </w:rPr>
          <w:fldChar w:fldCharType="begin"/>
        </w:r>
        <w:r w:rsidRPr="002F4556">
          <w:rPr>
            <w:rFonts w:ascii="Arial" w:hAnsi="Arial" w:cs="Arial"/>
            <w:noProof/>
            <w:webHidden/>
            <w:sz w:val="20"/>
            <w:szCs w:val="20"/>
          </w:rPr>
          <w:instrText xml:space="preserve"> PAGEREF _Toc102174412 \h </w:instrText>
        </w:r>
        <w:r w:rsidRPr="002F4556">
          <w:rPr>
            <w:rFonts w:ascii="Arial" w:hAnsi="Arial" w:cs="Arial"/>
            <w:noProof/>
            <w:webHidden/>
            <w:sz w:val="20"/>
            <w:szCs w:val="20"/>
          </w:rPr>
        </w:r>
        <w:r w:rsidRPr="002F4556">
          <w:rPr>
            <w:rFonts w:ascii="Arial" w:hAnsi="Arial" w:cs="Arial"/>
            <w:noProof/>
            <w:webHidden/>
            <w:sz w:val="20"/>
            <w:szCs w:val="20"/>
          </w:rPr>
          <w:fldChar w:fldCharType="separate"/>
        </w:r>
        <w:r w:rsidR="00F200A0">
          <w:rPr>
            <w:rFonts w:ascii="Arial" w:hAnsi="Arial" w:cs="Arial"/>
            <w:noProof/>
            <w:webHidden/>
            <w:sz w:val="20"/>
            <w:szCs w:val="20"/>
          </w:rPr>
          <w:t>106</w:t>
        </w:r>
        <w:r w:rsidRPr="002F4556">
          <w:rPr>
            <w:rFonts w:ascii="Arial" w:hAnsi="Arial" w:cs="Arial"/>
            <w:noProof/>
            <w:webHidden/>
            <w:sz w:val="20"/>
            <w:szCs w:val="20"/>
          </w:rPr>
          <w:fldChar w:fldCharType="end"/>
        </w:r>
      </w:hyperlink>
    </w:p>
    <w:p w:rsidR="002F4556" w:rsidRPr="002F4556" w:rsidRDefault="002F4556" w:rsidP="002F4556">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4413" w:history="1">
        <w:r w:rsidRPr="002F4556">
          <w:rPr>
            <w:rStyle w:val="af8"/>
            <w:rFonts w:ascii="Arial" w:hAnsi="Arial" w:cs="Arial"/>
            <w:noProof/>
            <w:sz w:val="20"/>
            <w:szCs w:val="20"/>
          </w:rPr>
          <w:t>11.6.</w:t>
        </w:r>
        <w:r w:rsidRPr="002F4556">
          <w:rPr>
            <w:rFonts w:ascii="Arial" w:eastAsiaTheme="minorEastAsia" w:hAnsi="Arial" w:cs="Arial"/>
            <w:noProof/>
            <w:sz w:val="20"/>
            <w:szCs w:val="20"/>
            <w:lang w:eastAsia="ru-RU"/>
          </w:rPr>
          <w:tab/>
        </w:r>
        <w:r w:rsidRPr="002F4556">
          <w:rPr>
            <w:rStyle w:val="af8"/>
            <w:rFonts w:ascii="Arial" w:hAnsi="Arial" w:cs="Arial"/>
            <w:noProof/>
            <w:sz w:val="20"/>
            <w:szCs w:val="20"/>
          </w:rPr>
          <w:t>Приоритетное направление развития топливного баланса поселения</w:t>
        </w:r>
        <w:r w:rsidRPr="002F4556">
          <w:rPr>
            <w:rFonts w:ascii="Arial" w:hAnsi="Arial" w:cs="Arial"/>
            <w:noProof/>
            <w:webHidden/>
            <w:sz w:val="20"/>
            <w:szCs w:val="20"/>
          </w:rPr>
          <w:tab/>
        </w:r>
        <w:r w:rsidRPr="002F4556">
          <w:rPr>
            <w:rFonts w:ascii="Arial" w:hAnsi="Arial" w:cs="Arial"/>
            <w:noProof/>
            <w:webHidden/>
            <w:sz w:val="20"/>
            <w:szCs w:val="20"/>
          </w:rPr>
          <w:fldChar w:fldCharType="begin"/>
        </w:r>
        <w:r w:rsidRPr="002F4556">
          <w:rPr>
            <w:rFonts w:ascii="Arial" w:hAnsi="Arial" w:cs="Arial"/>
            <w:noProof/>
            <w:webHidden/>
            <w:sz w:val="20"/>
            <w:szCs w:val="20"/>
          </w:rPr>
          <w:instrText xml:space="preserve"> PAGEREF _Toc102174413 \h </w:instrText>
        </w:r>
        <w:r w:rsidRPr="002F4556">
          <w:rPr>
            <w:rFonts w:ascii="Arial" w:hAnsi="Arial" w:cs="Arial"/>
            <w:noProof/>
            <w:webHidden/>
            <w:sz w:val="20"/>
            <w:szCs w:val="20"/>
          </w:rPr>
        </w:r>
        <w:r w:rsidRPr="002F4556">
          <w:rPr>
            <w:rFonts w:ascii="Arial" w:hAnsi="Arial" w:cs="Arial"/>
            <w:noProof/>
            <w:webHidden/>
            <w:sz w:val="20"/>
            <w:szCs w:val="20"/>
          </w:rPr>
          <w:fldChar w:fldCharType="separate"/>
        </w:r>
        <w:r w:rsidR="00F200A0">
          <w:rPr>
            <w:rFonts w:ascii="Arial" w:hAnsi="Arial" w:cs="Arial"/>
            <w:noProof/>
            <w:webHidden/>
            <w:sz w:val="20"/>
            <w:szCs w:val="20"/>
          </w:rPr>
          <w:t>107</w:t>
        </w:r>
        <w:r w:rsidRPr="002F4556">
          <w:rPr>
            <w:rFonts w:ascii="Arial" w:hAnsi="Arial" w:cs="Arial"/>
            <w:noProof/>
            <w:webHidden/>
            <w:sz w:val="20"/>
            <w:szCs w:val="20"/>
          </w:rPr>
          <w:fldChar w:fldCharType="end"/>
        </w:r>
      </w:hyperlink>
    </w:p>
    <w:p w:rsidR="002F4556" w:rsidRPr="002F4556" w:rsidRDefault="002F4556" w:rsidP="002F4556">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4414" w:history="1">
        <w:r w:rsidRPr="002F4556">
          <w:rPr>
            <w:rStyle w:val="af8"/>
            <w:rFonts w:ascii="Arial" w:hAnsi="Arial" w:cs="Arial"/>
            <w:noProof/>
            <w:sz w:val="20"/>
            <w:szCs w:val="20"/>
          </w:rPr>
          <w:t>11.7.</w:t>
        </w:r>
        <w:r w:rsidRPr="002F4556">
          <w:rPr>
            <w:rFonts w:ascii="Arial" w:eastAsiaTheme="minorEastAsia" w:hAnsi="Arial" w:cs="Arial"/>
            <w:noProof/>
            <w:sz w:val="20"/>
            <w:szCs w:val="20"/>
            <w:lang w:eastAsia="ru-RU"/>
          </w:rPr>
          <w:tab/>
        </w:r>
        <w:r w:rsidRPr="002F4556">
          <w:rPr>
            <w:rStyle w:val="af8"/>
            <w:rFonts w:ascii="Arial" w:hAnsi="Arial" w:cs="Arial"/>
            <w:noProof/>
            <w:sz w:val="20"/>
            <w:szCs w:val="20"/>
          </w:rPr>
          <w:t>Описание изменений в перспективных топливных балансах за период, предшествующий актуализации схемы теплоснабжения, в том числе с учетом введенных в эксплуатацию построенных и реконструированных источников тепловой энергии</w:t>
        </w:r>
        <w:r w:rsidRPr="002F4556">
          <w:rPr>
            <w:rFonts w:ascii="Arial" w:hAnsi="Arial" w:cs="Arial"/>
            <w:noProof/>
            <w:webHidden/>
            <w:sz w:val="20"/>
            <w:szCs w:val="20"/>
          </w:rPr>
          <w:tab/>
        </w:r>
        <w:r w:rsidRPr="002F4556">
          <w:rPr>
            <w:rFonts w:ascii="Arial" w:hAnsi="Arial" w:cs="Arial"/>
            <w:noProof/>
            <w:webHidden/>
            <w:sz w:val="20"/>
            <w:szCs w:val="20"/>
          </w:rPr>
          <w:fldChar w:fldCharType="begin"/>
        </w:r>
        <w:r w:rsidRPr="002F4556">
          <w:rPr>
            <w:rFonts w:ascii="Arial" w:hAnsi="Arial" w:cs="Arial"/>
            <w:noProof/>
            <w:webHidden/>
            <w:sz w:val="20"/>
            <w:szCs w:val="20"/>
          </w:rPr>
          <w:instrText xml:space="preserve"> PAGEREF _Toc102174414 \h </w:instrText>
        </w:r>
        <w:r w:rsidRPr="002F4556">
          <w:rPr>
            <w:rFonts w:ascii="Arial" w:hAnsi="Arial" w:cs="Arial"/>
            <w:noProof/>
            <w:webHidden/>
            <w:sz w:val="20"/>
            <w:szCs w:val="20"/>
          </w:rPr>
        </w:r>
        <w:r w:rsidRPr="002F4556">
          <w:rPr>
            <w:rFonts w:ascii="Arial" w:hAnsi="Arial" w:cs="Arial"/>
            <w:noProof/>
            <w:webHidden/>
            <w:sz w:val="20"/>
            <w:szCs w:val="20"/>
          </w:rPr>
          <w:fldChar w:fldCharType="separate"/>
        </w:r>
        <w:r w:rsidR="00F200A0">
          <w:rPr>
            <w:rFonts w:ascii="Arial" w:hAnsi="Arial" w:cs="Arial"/>
            <w:noProof/>
            <w:webHidden/>
            <w:sz w:val="20"/>
            <w:szCs w:val="20"/>
          </w:rPr>
          <w:t>107</w:t>
        </w:r>
        <w:r w:rsidRPr="002F4556">
          <w:rPr>
            <w:rFonts w:ascii="Arial" w:hAnsi="Arial" w:cs="Arial"/>
            <w:noProof/>
            <w:webHidden/>
            <w:sz w:val="20"/>
            <w:szCs w:val="20"/>
          </w:rPr>
          <w:fldChar w:fldCharType="end"/>
        </w:r>
      </w:hyperlink>
    </w:p>
    <w:p w:rsidR="002F4556" w:rsidRPr="002F4556" w:rsidRDefault="002F4556" w:rsidP="002F4556">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4415" w:history="1">
        <w:r w:rsidRPr="002F4556">
          <w:rPr>
            <w:rStyle w:val="af8"/>
            <w:rFonts w:ascii="Arial" w:hAnsi="Arial" w:cs="Arial"/>
            <w:noProof/>
            <w:sz w:val="20"/>
            <w:szCs w:val="20"/>
          </w:rPr>
          <w:t>11.8.</w:t>
        </w:r>
        <w:r w:rsidRPr="002F4556">
          <w:rPr>
            <w:rFonts w:ascii="Arial" w:eastAsiaTheme="minorEastAsia" w:hAnsi="Arial" w:cs="Arial"/>
            <w:noProof/>
            <w:sz w:val="20"/>
            <w:szCs w:val="20"/>
            <w:lang w:eastAsia="ru-RU"/>
          </w:rPr>
          <w:tab/>
        </w:r>
        <w:r w:rsidRPr="002F4556">
          <w:rPr>
            <w:rStyle w:val="af8"/>
            <w:rFonts w:ascii="Arial" w:hAnsi="Arial" w:cs="Arial"/>
            <w:noProof/>
            <w:sz w:val="20"/>
            <w:szCs w:val="20"/>
          </w:rPr>
          <w:t>Перспективные топливные балансы при наличии в планируемом периоде использования природного газа в качестве основного вида топлива, потребляемого источниками тепловой энергии, согласование с программой газификации поселения</w:t>
        </w:r>
        <w:r w:rsidRPr="002F4556">
          <w:rPr>
            <w:rFonts w:ascii="Arial" w:hAnsi="Arial" w:cs="Arial"/>
            <w:noProof/>
            <w:webHidden/>
            <w:sz w:val="20"/>
            <w:szCs w:val="20"/>
          </w:rPr>
          <w:tab/>
        </w:r>
        <w:r w:rsidRPr="002F4556">
          <w:rPr>
            <w:rFonts w:ascii="Arial" w:hAnsi="Arial" w:cs="Arial"/>
            <w:noProof/>
            <w:webHidden/>
            <w:sz w:val="20"/>
            <w:szCs w:val="20"/>
          </w:rPr>
          <w:fldChar w:fldCharType="begin"/>
        </w:r>
        <w:r w:rsidRPr="002F4556">
          <w:rPr>
            <w:rFonts w:ascii="Arial" w:hAnsi="Arial" w:cs="Arial"/>
            <w:noProof/>
            <w:webHidden/>
            <w:sz w:val="20"/>
            <w:szCs w:val="20"/>
          </w:rPr>
          <w:instrText xml:space="preserve"> PAGEREF _Toc102174415 \h </w:instrText>
        </w:r>
        <w:r w:rsidRPr="002F4556">
          <w:rPr>
            <w:rFonts w:ascii="Arial" w:hAnsi="Arial" w:cs="Arial"/>
            <w:noProof/>
            <w:webHidden/>
            <w:sz w:val="20"/>
            <w:szCs w:val="20"/>
          </w:rPr>
        </w:r>
        <w:r w:rsidRPr="002F4556">
          <w:rPr>
            <w:rFonts w:ascii="Arial" w:hAnsi="Arial" w:cs="Arial"/>
            <w:noProof/>
            <w:webHidden/>
            <w:sz w:val="20"/>
            <w:szCs w:val="20"/>
          </w:rPr>
          <w:fldChar w:fldCharType="separate"/>
        </w:r>
        <w:r w:rsidR="00F200A0">
          <w:rPr>
            <w:rFonts w:ascii="Arial" w:hAnsi="Arial" w:cs="Arial"/>
            <w:noProof/>
            <w:webHidden/>
            <w:sz w:val="20"/>
            <w:szCs w:val="20"/>
          </w:rPr>
          <w:t>107</w:t>
        </w:r>
        <w:r w:rsidRPr="002F4556">
          <w:rPr>
            <w:rFonts w:ascii="Arial" w:hAnsi="Arial" w:cs="Arial"/>
            <w:noProof/>
            <w:webHidden/>
            <w:sz w:val="20"/>
            <w:szCs w:val="20"/>
          </w:rPr>
          <w:fldChar w:fldCharType="end"/>
        </w:r>
      </w:hyperlink>
    </w:p>
    <w:p w:rsidR="002F4556" w:rsidRPr="002F4556" w:rsidRDefault="002F4556" w:rsidP="002F4556">
      <w:pPr>
        <w:pStyle w:val="14"/>
        <w:tabs>
          <w:tab w:val="left" w:pos="660"/>
        </w:tabs>
        <w:spacing w:after="0" w:line="240" w:lineRule="auto"/>
        <w:rPr>
          <w:rFonts w:ascii="Arial" w:eastAsiaTheme="minorEastAsia" w:hAnsi="Arial" w:cs="Arial"/>
          <w:noProof/>
          <w:sz w:val="20"/>
          <w:szCs w:val="20"/>
          <w:lang w:eastAsia="ru-RU"/>
        </w:rPr>
      </w:pPr>
      <w:hyperlink w:anchor="_Toc102174416" w:history="1">
        <w:r w:rsidRPr="002F4556">
          <w:rPr>
            <w:rStyle w:val="af8"/>
            <w:rFonts w:ascii="Arial" w:hAnsi="Arial" w:cs="Arial"/>
            <w:noProof/>
            <w:sz w:val="20"/>
            <w:szCs w:val="20"/>
          </w:rPr>
          <w:t>12.</w:t>
        </w:r>
        <w:r w:rsidRPr="002F4556">
          <w:rPr>
            <w:rFonts w:ascii="Arial" w:eastAsiaTheme="minorEastAsia" w:hAnsi="Arial" w:cs="Arial"/>
            <w:noProof/>
            <w:sz w:val="20"/>
            <w:szCs w:val="20"/>
            <w:lang w:eastAsia="ru-RU"/>
          </w:rPr>
          <w:tab/>
        </w:r>
        <w:r w:rsidRPr="002F4556">
          <w:rPr>
            <w:rStyle w:val="af8"/>
            <w:rFonts w:ascii="Arial" w:hAnsi="Arial" w:cs="Arial"/>
            <w:noProof/>
            <w:sz w:val="20"/>
            <w:szCs w:val="20"/>
          </w:rPr>
          <w:t>Глава 11. Оценка надежности теплоснабжения</w:t>
        </w:r>
        <w:r w:rsidRPr="002F4556">
          <w:rPr>
            <w:rFonts w:ascii="Arial" w:hAnsi="Arial" w:cs="Arial"/>
            <w:noProof/>
            <w:webHidden/>
            <w:sz w:val="20"/>
            <w:szCs w:val="20"/>
          </w:rPr>
          <w:tab/>
        </w:r>
        <w:r w:rsidRPr="002F4556">
          <w:rPr>
            <w:rFonts w:ascii="Arial" w:hAnsi="Arial" w:cs="Arial"/>
            <w:noProof/>
            <w:webHidden/>
            <w:sz w:val="20"/>
            <w:szCs w:val="20"/>
          </w:rPr>
          <w:fldChar w:fldCharType="begin"/>
        </w:r>
        <w:r w:rsidRPr="002F4556">
          <w:rPr>
            <w:rFonts w:ascii="Arial" w:hAnsi="Arial" w:cs="Arial"/>
            <w:noProof/>
            <w:webHidden/>
            <w:sz w:val="20"/>
            <w:szCs w:val="20"/>
          </w:rPr>
          <w:instrText xml:space="preserve"> PAGEREF _Toc102174416 \h </w:instrText>
        </w:r>
        <w:r w:rsidRPr="002F4556">
          <w:rPr>
            <w:rFonts w:ascii="Arial" w:hAnsi="Arial" w:cs="Arial"/>
            <w:noProof/>
            <w:webHidden/>
            <w:sz w:val="20"/>
            <w:szCs w:val="20"/>
          </w:rPr>
        </w:r>
        <w:r w:rsidRPr="002F4556">
          <w:rPr>
            <w:rFonts w:ascii="Arial" w:hAnsi="Arial" w:cs="Arial"/>
            <w:noProof/>
            <w:webHidden/>
            <w:sz w:val="20"/>
            <w:szCs w:val="20"/>
          </w:rPr>
          <w:fldChar w:fldCharType="separate"/>
        </w:r>
        <w:r w:rsidR="00F200A0">
          <w:rPr>
            <w:rFonts w:ascii="Arial" w:hAnsi="Arial" w:cs="Arial"/>
            <w:noProof/>
            <w:webHidden/>
            <w:sz w:val="20"/>
            <w:szCs w:val="20"/>
          </w:rPr>
          <w:t>117</w:t>
        </w:r>
        <w:r w:rsidRPr="002F4556">
          <w:rPr>
            <w:rFonts w:ascii="Arial" w:hAnsi="Arial" w:cs="Arial"/>
            <w:noProof/>
            <w:webHidden/>
            <w:sz w:val="20"/>
            <w:szCs w:val="20"/>
          </w:rPr>
          <w:fldChar w:fldCharType="end"/>
        </w:r>
      </w:hyperlink>
    </w:p>
    <w:p w:rsidR="002F4556" w:rsidRPr="002F4556" w:rsidRDefault="002F4556" w:rsidP="002F4556">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4417" w:history="1">
        <w:r w:rsidRPr="002F4556">
          <w:rPr>
            <w:rStyle w:val="af8"/>
            <w:rFonts w:ascii="Arial" w:hAnsi="Arial" w:cs="Arial"/>
            <w:noProof/>
            <w:sz w:val="20"/>
            <w:szCs w:val="20"/>
          </w:rPr>
          <w:t>12.1.</w:t>
        </w:r>
        <w:r w:rsidRPr="002F4556">
          <w:rPr>
            <w:rFonts w:ascii="Arial" w:eastAsiaTheme="minorEastAsia" w:hAnsi="Arial" w:cs="Arial"/>
            <w:noProof/>
            <w:sz w:val="20"/>
            <w:szCs w:val="20"/>
            <w:lang w:eastAsia="ru-RU"/>
          </w:rPr>
          <w:tab/>
        </w:r>
        <w:r w:rsidRPr="002F4556">
          <w:rPr>
            <w:rStyle w:val="af8"/>
            <w:rFonts w:ascii="Arial" w:hAnsi="Arial" w:cs="Arial"/>
            <w:noProof/>
            <w:sz w:val="20"/>
            <w:szCs w:val="20"/>
          </w:rPr>
          <w:t>Метод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r w:rsidRPr="002F4556">
          <w:rPr>
            <w:rFonts w:ascii="Arial" w:hAnsi="Arial" w:cs="Arial"/>
            <w:noProof/>
            <w:webHidden/>
            <w:sz w:val="20"/>
            <w:szCs w:val="20"/>
          </w:rPr>
          <w:tab/>
        </w:r>
        <w:r w:rsidRPr="002F4556">
          <w:rPr>
            <w:rFonts w:ascii="Arial" w:hAnsi="Arial" w:cs="Arial"/>
            <w:noProof/>
            <w:webHidden/>
            <w:sz w:val="20"/>
            <w:szCs w:val="20"/>
          </w:rPr>
          <w:fldChar w:fldCharType="begin"/>
        </w:r>
        <w:r w:rsidRPr="002F4556">
          <w:rPr>
            <w:rFonts w:ascii="Arial" w:hAnsi="Arial" w:cs="Arial"/>
            <w:noProof/>
            <w:webHidden/>
            <w:sz w:val="20"/>
            <w:szCs w:val="20"/>
          </w:rPr>
          <w:instrText xml:space="preserve"> PAGEREF _Toc102174417 \h </w:instrText>
        </w:r>
        <w:r w:rsidRPr="002F4556">
          <w:rPr>
            <w:rFonts w:ascii="Arial" w:hAnsi="Arial" w:cs="Arial"/>
            <w:noProof/>
            <w:webHidden/>
            <w:sz w:val="20"/>
            <w:szCs w:val="20"/>
          </w:rPr>
        </w:r>
        <w:r w:rsidRPr="002F4556">
          <w:rPr>
            <w:rFonts w:ascii="Arial" w:hAnsi="Arial" w:cs="Arial"/>
            <w:noProof/>
            <w:webHidden/>
            <w:sz w:val="20"/>
            <w:szCs w:val="20"/>
          </w:rPr>
          <w:fldChar w:fldCharType="separate"/>
        </w:r>
        <w:r w:rsidR="00F200A0">
          <w:rPr>
            <w:rFonts w:ascii="Arial" w:hAnsi="Arial" w:cs="Arial"/>
            <w:noProof/>
            <w:webHidden/>
            <w:sz w:val="20"/>
            <w:szCs w:val="20"/>
          </w:rPr>
          <w:t>117</w:t>
        </w:r>
        <w:r w:rsidRPr="002F4556">
          <w:rPr>
            <w:rFonts w:ascii="Arial" w:hAnsi="Arial" w:cs="Arial"/>
            <w:noProof/>
            <w:webHidden/>
            <w:sz w:val="20"/>
            <w:szCs w:val="20"/>
          </w:rPr>
          <w:fldChar w:fldCharType="end"/>
        </w:r>
      </w:hyperlink>
    </w:p>
    <w:p w:rsidR="002F4556" w:rsidRPr="002F4556" w:rsidRDefault="002F4556" w:rsidP="002F4556">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4418" w:history="1">
        <w:r w:rsidRPr="002F4556">
          <w:rPr>
            <w:rStyle w:val="af8"/>
            <w:rFonts w:ascii="Arial" w:hAnsi="Arial" w:cs="Arial"/>
            <w:noProof/>
            <w:sz w:val="20"/>
            <w:szCs w:val="20"/>
          </w:rPr>
          <w:t>12.2.</w:t>
        </w:r>
        <w:r w:rsidRPr="002F4556">
          <w:rPr>
            <w:rFonts w:ascii="Arial" w:eastAsiaTheme="minorEastAsia" w:hAnsi="Arial" w:cs="Arial"/>
            <w:noProof/>
            <w:sz w:val="20"/>
            <w:szCs w:val="20"/>
            <w:lang w:eastAsia="ru-RU"/>
          </w:rPr>
          <w:tab/>
        </w:r>
        <w:r w:rsidRPr="002F4556">
          <w:rPr>
            <w:rStyle w:val="af8"/>
            <w:rFonts w:ascii="Arial" w:hAnsi="Arial" w:cs="Arial"/>
            <w:noProof/>
            <w:sz w:val="20"/>
            <w:szCs w:val="20"/>
          </w:rPr>
          <w:t>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sidRPr="002F4556">
          <w:rPr>
            <w:rFonts w:ascii="Arial" w:hAnsi="Arial" w:cs="Arial"/>
            <w:noProof/>
            <w:webHidden/>
            <w:sz w:val="20"/>
            <w:szCs w:val="20"/>
          </w:rPr>
          <w:tab/>
        </w:r>
        <w:r w:rsidRPr="002F4556">
          <w:rPr>
            <w:rFonts w:ascii="Arial" w:hAnsi="Arial" w:cs="Arial"/>
            <w:noProof/>
            <w:webHidden/>
            <w:sz w:val="20"/>
            <w:szCs w:val="20"/>
          </w:rPr>
          <w:fldChar w:fldCharType="begin"/>
        </w:r>
        <w:r w:rsidRPr="002F4556">
          <w:rPr>
            <w:rFonts w:ascii="Arial" w:hAnsi="Arial" w:cs="Arial"/>
            <w:noProof/>
            <w:webHidden/>
            <w:sz w:val="20"/>
            <w:szCs w:val="20"/>
          </w:rPr>
          <w:instrText xml:space="preserve"> PAGEREF _Toc102174418 \h </w:instrText>
        </w:r>
        <w:r w:rsidRPr="002F4556">
          <w:rPr>
            <w:rFonts w:ascii="Arial" w:hAnsi="Arial" w:cs="Arial"/>
            <w:noProof/>
            <w:webHidden/>
            <w:sz w:val="20"/>
            <w:szCs w:val="20"/>
          </w:rPr>
        </w:r>
        <w:r w:rsidRPr="002F4556">
          <w:rPr>
            <w:rFonts w:ascii="Arial" w:hAnsi="Arial" w:cs="Arial"/>
            <w:noProof/>
            <w:webHidden/>
            <w:sz w:val="20"/>
            <w:szCs w:val="20"/>
          </w:rPr>
          <w:fldChar w:fldCharType="separate"/>
        </w:r>
        <w:r w:rsidR="00F200A0">
          <w:rPr>
            <w:rFonts w:ascii="Arial" w:hAnsi="Arial" w:cs="Arial"/>
            <w:noProof/>
            <w:webHidden/>
            <w:sz w:val="20"/>
            <w:szCs w:val="20"/>
          </w:rPr>
          <w:t>118</w:t>
        </w:r>
        <w:r w:rsidRPr="002F4556">
          <w:rPr>
            <w:rFonts w:ascii="Arial" w:hAnsi="Arial" w:cs="Arial"/>
            <w:noProof/>
            <w:webHidden/>
            <w:sz w:val="20"/>
            <w:szCs w:val="20"/>
          </w:rPr>
          <w:fldChar w:fldCharType="end"/>
        </w:r>
      </w:hyperlink>
    </w:p>
    <w:p w:rsidR="002F4556" w:rsidRPr="002F4556" w:rsidRDefault="002F4556" w:rsidP="002F4556">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4419" w:history="1">
        <w:r w:rsidRPr="002F4556">
          <w:rPr>
            <w:rStyle w:val="af8"/>
            <w:rFonts w:ascii="Arial" w:hAnsi="Arial" w:cs="Arial"/>
            <w:noProof/>
            <w:sz w:val="20"/>
            <w:szCs w:val="20"/>
          </w:rPr>
          <w:t>12.3.</w:t>
        </w:r>
        <w:r w:rsidRPr="002F4556">
          <w:rPr>
            <w:rFonts w:ascii="Arial" w:eastAsiaTheme="minorEastAsia" w:hAnsi="Arial" w:cs="Arial"/>
            <w:noProof/>
            <w:sz w:val="20"/>
            <w:szCs w:val="20"/>
            <w:lang w:eastAsia="ru-RU"/>
          </w:rPr>
          <w:tab/>
        </w:r>
        <w:r w:rsidRPr="002F4556">
          <w:rPr>
            <w:rStyle w:val="af8"/>
            <w:rFonts w:ascii="Arial" w:hAnsi="Arial" w:cs="Arial"/>
            <w:noProof/>
            <w:sz w:val="20"/>
            <w:szCs w:val="20"/>
          </w:rPr>
          <w:t>Результаты оценки коэффициентов готовности теплопроводов к несению тепловой нагрузки</w:t>
        </w:r>
        <w:r w:rsidRPr="002F4556">
          <w:rPr>
            <w:rFonts w:ascii="Arial" w:hAnsi="Arial" w:cs="Arial"/>
            <w:noProof/>
            <w:webHidden/>
            <w:sz w:val="20"/>
            <w:szCs w:val="20"/>
          </w:rPr>
          <w:tab/>
        </w:r>
        <w:r>
          <w:rPr>
            <w:rFonts w:ascii="Arial" w:hAnsi="Arial" w:cs="Arial"/>
            <w:noProof/>
            <w:webHidden/>
            <w:sz w:val="20"/>
            <w:szCs w:val="20"/>
          </w:rPr>
          <w:tab/>
        </w:r>
        <w:r w:rsidRPr="002F4556">
          <w:rPr>
            <w:rFonts w:ascii="Arial" w:hAnsi="Arial" w:cs="Arial"/>
            <w:noProof/>
            <w:webHidden/>
            <w:sz w:val="20"/>
            <w:szCs w:val="20"/>
          </w:rPr>
          <w:fldChar w:fldCharType="begin"/>
        </w:r>
        <w:r w:rsidRPr="002F4556">
          <w:rPr>
            <w:rFonts w:ascii="Arial" w:hAnsi="Arial" w:cs="Arial"/>
            <w:noProof/>
            <w:webHidden/>
            <w:sz w:val="20"/>
            <w:szCs w:val="20"/>
          </w:rPr>
          <w:instrText xml:space="preserve"> PAGEREF _Toc102174419 \h </w:instrText>
        </w:r>
        <w:r w:rsidRPr="002F4556">
          <w:rPr>
            <w:rFonts w:ascii="Arial" w:hAnsi="Arial" w:cs="Arial"/>
            <w:noProof/>
            <w:webHidden/>
            <w:sz w:val="20"/>
            <w:szCs w:val="20"/>
          </w:rPr>
        </w:r>
        <w:r w:rsidRPr="002F4556">
          <w:rPr>
            <w:rFonts w:ascii="Arial" w:hAnsi="Arial" w:cs="Arial"/>
            <w:noProof/>
            <w:webHidden/>
            <w:sz w:val="20"/>
            <w:szCs w:val="20"/>
          </w:rPr>
          <w:fldChar w:fldCharType="separate"/>
        </w:r>
        <w:r w:rsidR="00F200A0">
          <w:rPr>
            <w:rFonts w:ascii="Arial" w:hAnsi="Arial" w:cs="Arial"/>
            <w:noProof/>
            <w:webHidden/>
            <w:sz w:val="20"/>
            <w:szCs w:val="20"/>
          </w:rPr>
          <w:t>119</w:t>
        </w:r>
        <w:r w:rsidRPr="002F4556">
          <w:rPr>
            <w:rFonts w:ascii="Arial" w:hAnsi="Arial" w:cs="Arial"/>
            <w:noProof/>
            <w:webHidden/>
            <w:sz w:val="20"/>
            <w:szCs w:val="20"/>
          </w:rPr>
          <w:fldChar w:fldCharType="end"/>
        </w:r>
      </w:hyperlink>
    </w:p>
    <w:p w:rsidR="002F4556" w:rsidRPr="002F4556" w:rsidRDefault="002F4556" w:rsidP="002F4556">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4420" w:history="1">
        <w:r w:rsidRPr="002F4556">
          <w:rPr>
            <w:rStyle w:val="af8"/>
            <w:rFonts w:ascii="Arial" w:hAnsi="Arial" w:cs="Arial"/>
            <w:noProof/>
            <w:sz w:val="20"/>
            <w:szCs w:val="20"/>
          </w:rPr>
          <w:t>12.4.</w:t>
        </w:r>
        <w:r w:rsidRPr="002F4556">
          <w:rPr>
            <w:rFonts w:ascii="Arial" w:eastAsiaTheme="minorEastAsia" w:hAnsi="Arial" w:cs="Arial"/>
            <w:noProof/>
            <w:sz w:val="20"/>
            <w:szCs w:val="20"/>
            <w:lang w:eastAsia="ru-RU"/>
          </w:rPr>
          <w:tab/>
        </w:r>
        <w:r w:rsidRPr="002F4556">
          <w:rPr>
            <w:rStyle w:val="af8"/>
            <w:rFonts w:ascii="Arial" w:hAnsi="Arial" w:cs="Arial"/>
            <w:noProof/>
            <w:sz w:val="20"/>
            <w:szCs w:val="20"/>
          </w:rPr>
          <w:t>Результаты оценки недоотпуска тепловой энергии по причине отказов (аварийных ситуаций) и простоев тепловых сетей и источников тепловой энергии</w:t>
        </w:r>
        <w:r w:rsidRPr="002F4556">
          <w:rPr>
            <w:rFonts w:ascii="Arial" w:hAnsi="Arial" w:cs="Arial"/>
            <w:noProof/>
            <w:webHidden/>
            <w:sz w:val="20"/>
            <w:szCs w:val="20"/>
          </w:rPr>
          <w:tab/>
        </w:r>
        <w:r w:rsidRPr="002F4556">
          <w:rPr>
            <w:rFonts w:ascii="Arial" w:hAnsi="Arial" w:cs="Arial"/>
            <w:noProof/>
            <w:webHidden/>
            <w:sz w:val="20"/>
            <w:szCs w:val="20"/>
          </w:rPr>
          <w:fldChar w:fldCharType="begin"/>
        </w:r>
        <w:r w:rsidRPr="002F4556">
          <w:rPr>
            <w:rFonts w:ascii="Arial" w:hAnsi="Arial" w:cs="Arial"/>
            <w:noProof/>
            <w:webHidden/>
            <w:sz w:val="20"/>
            <w:szCs w:val="20"/>
          </w:rPr>
          <w:instrText xml:space="preserve"> PAGEREF _Toc102174420 \h </w:instrText>
        </w:r>
        <w:r w:rsidRPr="002F4556">
          <w:rPr>
            <w:rFonts w:ascii="Arial" w:hAnsi="Arial" w:cs="Arial"/>
            <w:noProof/>
            <w:webHidden/>
            <w:sz w:val="20"/>
            <w:szCs w:val="20"/>
          </w:rPr>
        </w:r>
        <w:r w:rsidRPr="002F4556">
          <w:rPr>
            <w:rFonts w:ascii="Arial" w:hAnsi="Arial" w:cs="Arial"/>
            <w:noProof/>
            <w:webHidden/>
            <w:sz w:val="20"/>
            <w:szCs w:val="20"/>
          </w:rPr>
          <w:fldChar w:fldCharType="separate"/>
        </w:r>
        <w:r w:rsidR="00F200A0">
          <w:rPr>
            <w:rFonts w:ascii="Arial" w:hAnsi="Arial" w:cs="Arial"/>
            <w:noProof/>
            <w:webHidden/>
            <w:sz w:val="20"/>
            <w:szCs w:val="20"/>
          </w:rPr>
          <w:t>120</w:t>
        </w:r>
        <w:r w:rsidRPr="002F4556">
          <w:rPr>
            <w:rFonts w:ascii="Arial" w:hAnsi="Arial" w:cs="Arial"/>
            <w:noProof/>
            <w:webHidden/>
            <w:sz w:val="20"/>
            <w:szCs w:val="20"/>
          </w:rPr>
          <w:fldChar w:fldCharType="end"/>
        </w:r>
      </w:hyperlink>
    </w:p>
    <w:p w:rsidR="002F4556" w:rsidRPr="002F4556" w:rsidRDefault="002F4556" w:rsidP="002F4556">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4421" w:history="1">
        <w:r w:rsidRPr="002F4556">
          <w:rPr>
            <w:rStyle w:val="af8"/>
            <w:rFonts w:ascii="Arial" w:hAnsi="Arial" w:cs="Arial"/>
            <w:noProof/>
            <w:sz w:val="20"/>
            <w:szCs w:val="20"/>
          </w:rPr>
          <w:t>12.5.</w:t>
        </w:r>
        <w:r w:rsidRPr="002F4556">
          <w:rPr>
            <w:rFonts w:ascii="Arial" w:eastAsiaTheme="minorEastAsia" w:hAnsi="Arial" w:cs="Arial"/>
            <w:noProof/>
            <w:sz w:val="20"/>
            <w:szCs w:val="20"/>
            <w:lang w:eastAsia="ru-RU"/>
          </w:rPr>
          <w:tab/>
        </w:r>
        <w:r w:rsidRPr="002F4556">
          <w:rPr>
            <w:rStyle w:val="af8"/>
            <w:rFonts w:ascii="Arial" w:hAnsi="Arial" w:cs="Arial"/>
            <w:noProof/>
            <w:sz w:val="20"/>
            <w:szCs w:val="20"/>
          </w:rPr>
          <w:t>Предложения, обеспечивающие надежность систем теплоснабжения</w:t>
        </w:r>
        <w:r w:rsidRPr="002F4556">
          <w:rPr>
            <w:rFonts w:ascii="Arial" w:hAnsi="Arial" w:cs="Arial"/>
            <w:noProof/>
            <w:webHidden/>
            <w:sz w:val="20"/>
            <w:szCs w:val="20"/>
          </w:rPr>
          <w:tab/>
        </w:r>
        <w:r w:rsidRPr="002F4556">
          <w:rPr>
            <w:rFonts w:ascii="Arial" w:hAnsi="Arial" w:cs="Arial"/>
            <w:noProof/>
            <w:webHidden/>
            <w:sz w:val="20"/>
            <w:szCs w:val="20"/>
          </w:rPr>
          <w:fldChar w:fldCharType="begin"/>
        </w:r>
        <w:r w:rsidRPr="002F4556">
          <w:rPr>
            <w:rFonts w:ascii="Arial" w:hAnsi="Arial" w:cs="Arial"/>
            <w:noProof/>
            <w:webHidden/>
            <w:sz w:val="20"/>
            <w:szCs w:val="20"/>
          </w:rPr>
          <w:instrText xml:space="preserve"> PAGEREF _Toc102174421 \h </w:instrText>
        </w:r>
        <w:r w:rsidRPr="002F4556">
          <w:rPr>
            <w:rFonts w:ascii="Arial" w:hAnsi="Arial" w:cs="Arial"/>
            <w:noProof/>
            <w:webHidden/>
            <w:sz w:val="20"/>
            <w:szCs w:val="20"/>
          </w:rPr>
        </w:r>
        <w:r w:rsidRPr="002F4556">
          <w:rPr>
            <w:rFonts w:ascii="Arial" w:hAnsi="Arial" w:cs="Arial"/>
            <w:noProof/>
            <w:webHidden/>
            <w:sz w:val="20"/>
            <w:szCs w:val="20"/>
          </w:rPr>
          <w:fldChar w:fldCharType="separate"/>
        </w:r>
        <w:r w:rsidR="00F200A0">
          <w:rPr>
            <w:rFonts w:ascii="Arial" w:hAnsi="Arial" w:cs="Arial"/>
            <w:noProof/>
            <w:webHidden/>
            <w:sz w:val="20"/>
            <w:szCs w:val="20"/>
          </w:rPr>
          <w:t>120</w:t>
        </w:r>
        <w:r w:rsidRPr="002F4556">
          <w:rPr>
            <w:rFonts w:ascii="Arial" w:hAnsi="Arial" w:cs="Arial"/>
            <w:noProof/>
            <w:webHidden/>
            <w:sz w:val="20"/>
            <w:szCs w:val="20"/>
          </w:rPr>
          <w:fldChar w:fldCharType="end"/>
        </w:r>
      </w:hyperlink>
    </w:p>
    <w:p w:rsidR="002F4556" w:rsidRPr="002F4556" w:rsidRDefault="002F4556" w:rsidP="002F4556">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422" w:history="1">
        <w:r w:rsidRPr="002F4556">
          <w:rPr>
            <w:rStyle w:val="af8"/>
            <w:rFonts w:ascii="Arial" w:hAnsi="Arial" w:cs="Arial"/>
            <w:noProof/>
            <w:sz w:val="20"/>
            <w:szCs w:val="20"/>
          </w:rPr>
          <w:t>12.5.1.</w:t>
        </w:r>
        <w:r w:rsidRPr="002F4556">
          <w:rPr>
            <w:rFonts w:ascii="Arial" w:eastAsiaTheme="minorEastAsia" w:hAnsi="Arial" w:cs="Arial"/>
            <w:noProof/>
            <w:sz w:val="20"/>
            <w:szCs w:val="20"/>
            <w:lang w:eastAsia="ru-RU"/>
          </w:rPr>
          <w:tab/>
        </w:r>
        <w:r w:rsidRPr="002F4556">
          <w:rPr>
            <w:rStyle w:val="af8"/>
            <w:rFonts w:ascii="Arial" w:hAnsi="Arial" w:cs="Arial"/>
            <w:noProof/>
            <w:sz w:val="20"/>
            <w:szCs w:val="20"/>
          </w:rPr>
          <w:t>Применение на источниках тепловой энергии рациональных тепловых схем с дублированными связями и новых технологий, обеспечивающих нормативную готовность энергетического оборудования</w:t>
        </w:r>
        <w:r w:rsidRPr="002F4556">
          <w:rPr>
            <w:rFonts w:ascii="Arial" w:hAnsi="Arial" w:cs="Arial"/>
            <w:noProof/>
            <w:webHidden/>
            <w:sz w:val="20"/>
            <w:szCs w:val="20"/>
          </w:rPr>
          <w:tab/>
        </w:r>
        <w:r w:rsidRPr="002F4556">
          <w:rPr>
            <w:rFonts w:ascii="Arial" w:hAnsi="Arial" w:cs="Arial"/>
            <w:noProof/>
            <w:webHidden/>
            <w:sz w:val="20"/>
            <w:szCs w:val="20"/>
          </w:rPr>
          <w:fldChar w:fldCharType="begin"/>
        </w:r>
        <w:r w:rsidRPr="002F4556">
          <w:rPr>
            <w:rFonts w:ascii="Arial" w:hAnsi="Arial" w:cs="Arial"/>
            <w:noProof/>
            <w:webHidden/>
            <w:sz w:val="20"/>
            <w:szCs w:val="20"/>
          </w:rPr>
          <w:instrText xml:space="preserve"> PAGEREF _Toc102174422 \h </w:instrText>
        </w:r>
        <w:r w:rsidRPr="002F4556">
          <w:rPr>
            <w:rFonts w:ascii="Arial" w:hAnsi="Arial" w:cs="Arial"/>
            <w:noProof/>
            <w:webHidden/>
            <w:sz w:val="20"/>
            <w:szCs w:val="20"/>
          </w:rPr>
        </w:r>
        <w:r w:rsidRPr="002F4556">
          <w:rPr>
            <w:rFonts w:ascii="Arial" w:hAnsi="Arial" w:cs="Arial"/>
            <w:noProof/>
            <w:webHidden/>
            <w:sz w:val="20"/>
            <w:szCs w:val="20"/>
          </w:rPr>
          <w:fldChar w:fldCharType="separate"/>
        </w:r>
        <w:r w:rsidR="00F200A0">
          <w:rPr>
            <w:rFonts w:ascii="Arial" w:hAnsi="Arial" w:cs="Arial"/>
            <w:noProof/>
            <w:webHidden/>
            <w:sz w:val="20"/>
            <w:szCs w:val="20"/>
          </w:rPr>
          <w:t>120</w:t>
        </w:r>
        <w:r w:rsidRPr="002F4556">
          <w:rPr>
            <w:rFonts w:ascii="Arial" w:hAnsi="Arial" w:cs="Arial"/>
            <w:noProof/>
            <w:webHidden/>
            <w:sz w:val="20"/>
            <w:szCs w:val="20"/>
          </w:rPr>
          <w:fldChar w:fldCharType="end"/>
        </w:r>
      </w:hyperlink>
    </w:p>
    <w:p w:rsidR="002F4556" w:rsidRPr="002F4556" w:rsidRDefault="002F4556" w:rsidP="002F4556">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423" w:history="1">
        <w:r w:rsidRPr="002F4556">
          <w:rPr>
            <w:rStyle w:val="af8"/>
            <w:rFonts w:ascii="Arial" w:hAnsi="Arial" w:cs="Arial"/>
            <w:noProof/>
            <w:sz w:val="20"/>
            <w:szCs w:val="20"/>
          </w:rPr>
          <w:t>12.5.2.</w:t>
        </w:r>
        <w:r w:rsidRPr="002F4556">
          <w:rPr>
            <w:rFonts w:ascii="Arial" w:eastAsiaTheme="minorEastAsia" w:hAnsi="Arial" w:cs="Arial"/>
            <w:noProof/>
            <w:sz w:val="20"/>
            <w:szCs w:val="20"/>
            <w:lang w:eastAsia="ru-RU"/>
          </w:rPr>
          <w:tab/>
        </w:r>
        <w:r w:rsidRPr="002F4556">
          <w:rPr>
            <w:rStyle w:val="af8"/>
            <w:rFonts w:ascii="Arial" w:hAnsi="Arial" w:cs="Arial"/>
            <w:noProof/>
            <w:sz w:val="20"/>
            <w:szCs w:val="20"/>
          </w:rPr>
          <w:t>Установка резервного оборудования</w:t>
        </w:r>
        <w:r w:rsidRPr="002F4556">
          <w:rPr>
            <w:rFonts w:ascii="Arial" w:hAnsi="Arial" w:cs="Arial"/>
            <w:noProof/>
            <w:webHidden/>
            <w:sz w:val="20"/>
            <w:szCs w:val="20"/>
          </w:rPr>
          <w:tab/>
        </w:r>
        <w:r w:rsidRPr="002F4556">
          <w:rPr>
            <w:rFonts w:ascii="Arial" w:hAnsi="Arial" w:cs="Arial"/>
            <w:noProof/>
            <w:webHidden/>
            <w:sz w:val="20"/>
            <w:szCs w:val="20"/>
          </w:rPr>
          <w:fldChar w:fldCharType="begin"/>
        </w:r>
        <w:r w:rsidRPr="002F4556">
          <w:rPr>
            <w:rFonts w:ascii="Arial" w:hAnsi="Arial" w:cs="Arial"/>
            <w:noProof/>
            <w:webHidden/>
            <w:sz w:val="20"/>
            <w:szCs w:val="20"/>
          </w:rPr>
          <w:instrText xml:space="preserve"> PAGEREF _Toc102174423 \h </w:instrText>
        </w:r>
        <w:r w:rsidRPr="002F4556">
          <w:rPr>
            <w:rFonts w:ascii="Arial" w:hAnsi="Arial" w:cs="Arial"/>
            <w:noProof/>
            <w:webHidden/>
            <w:sz w:val="20"/>
            <w:szCs w:val="20"/>
          </w:rPr>
        </w:r>
        <w:r w:rsidRPr="002F4556">
          <w:rPr>
            <w:rFonts w:ascii="Arial" w:hAnsi="Arial" w:cs="Arial"/>
            <w:noProof/>
            <w:webHidden/>
            <w:sz w:val="20"/>
            <w:szCs w:val="20"/>
          </w:rPr>
          <w:fldChar w:fldCharType="separate"/>
        </w:r>
        <w:r w:rsidR="00F200A0">
          <w:rPr>
            <w:rFonts w:ascii="Arial" w:hAnsi="Arial" w:cs="Arial"/>
            <w:noProof/>
            <w:webHidden/>
            <w:sz w:val="20"/>
            <w:szCs w:val="20"/>
          </w:rPr>
          <w:t>120</w:t>
        </w:r>
        <w:r w:rsidRPr="002F4556">
          <w:rPr>
            <w:rFonts w:ascii="Arial" w:hAnsi="Arial" w:cs="Arial"/>
            <w:noProof/>
            <w:webHidden/>
            <w:sz w:val="20"/>
            <w:szCs w:val="20"/>
          </w:rPr>
          <w:fldChar w:fldCharType="end"/>
        </w:r>
      </w:hyperlink>
    </w:p>
    <w:p w:rsidR="002F4556" w:rsidRPr="002F4556" w:rsidRDefault="002F4556" w:rsidP="002F4556">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424" w:history="1">
        <w:r w:rsidRPr="002F4556">
          <w:rPr>
            <w:rStyle w:val="af8"/>
            <w:rFonts w:ascii="Arial" w:hAnsi="Arial" w:cs="Arial"/>
            <w:noProof/>
            <w:sz w:val="20"/>
            <w:szCs w:val="20"/>
          </w:rPr>
          <w:t>12.5.3.</w:t>
        </w:r>
        <w:r w:rsidRPr="002F4556">
          <w:rPr>
            <w:rFonts w:ascii="Arial" w:eastAsiaTheme="minorEastAsia" w:hAnsi="Arial" w:cs="Arial"/>
            <w:noProof/>
            <w:sz w:val="20"/>
            <w:szCs w:val="20"/>
            <w:lang w:eastAsia="ru-RU"/>
          </w:rPr>
          <w:tab/>
        </w:r>
        <w:r w:rsidRPr="002F4556">
          <w:rPr>
            <w:rStyle w:val="af8"/>
            <w:rFonts w:ascii="Arial" w:hAnsi="Arial" w:cs="Arial"/>
            <w:noProof/>
            <w:sz w:val="20"/>
            <w:szCs w:val="20"/>
          </w:rPr>
          <w:t>Организация совместной работы нескольких источников тепловой энергии на единую тепловую сеть</w:t>
        </w:r>
        <w:r w:rsidRPr="002F4556">
          <w:rPr>
            <w:rFonts w:ascii="Arial" w:hAnsi="Arial" w:cs="Arial"/>
            <w:noProof/>
            <w:webHidden/>
            <w:sz w:val="20"/>
            <w:szCs w:val="20"/>
          </w:rPr>
          <w:tab/>
        </w:r>
        <w:r w:rsidRPr="002F4556">
          <w:rPr>
            <w:rFonts w:ascii="Arial" w:hAnsi="Arial" w:cs="Arial"/>
            <w:noProof/>
            <w:webHidden/>
            <w:sz w:val="20"/>
            <w:szCs w:val="20"/>
          </w:rPr>
          <w:fldChar w:fldCharType="begin"/>
        </w:r>
        <w:r w:rsidRPr="002F4556">
          <w:rPr>
            <w:rFonts w:ascii="Arial" w:hAnsi="Arial" w:cs="Arial"/>
            <w:noProof/>
            <w:webHidden/>
            <w:sz w:val="20"/>
            <w:szCs w:val="20"/>
          </w:rPr>
          <w:instrText xml:space="preserve"> PAGEREF _Toc102174424 \h </w:instrText>
        </w:r>
        <w:r w:rsidRPr="002F4556">
          <w:rPr>
            <w:rFonts w:ascii="Arial" w:hAnsi="Arial" w:cs="Arial"/>
            <w:noProof/>
            <w:webHidden/>
            <w:sz w:val="20"/>
            <w:szCs w:val="20"/>
          </w:rPr>
        </w:r>
        <w:r w:rsidRPr="002F4556">
          <w:rPr>
            <w:rFonts w:ascii="Arial" w:hAnsi="Arial" w:cs="Arial"/>
            <w:noProof/>
            <w:webHidden/>
            <w:sz w:val="20"/>
            <w:szCs w:val="20"/>
          </w:rPr>
          <w:fldChar w:fldCharType="separate"/>
        </w:r>
        <w:r w:rsidR="00F200A0">
          <w:rPr>
            <w:rFonts w:ascii="Arial" w:hAnsi="Arial" w:cs="Arial"/>
            <w:noProof/>
            <w:webHidden/>
            <w:sz w:val="20"/>
            <w:szCs w:val="20"/>
          </w:rPr>
          <w:t>120</w:t>
        </w:r>
        <w:r w:rsidRPr="002F4556">
          <w:rPr>
            <w:rFonts w:ascii="Arial" w:hAnsi="Arial" w:cs="Arial"/>
            <w:noProof/>
            <w:webHidden/>
            <w:sz w:val="20"/>
            <w:szCs w:val="20"/>
          </w:rPr>
          <w:fldChar w:fldCharType="end"/>
        </w:r>
      </w:hyperlink>
    </w:p>
    <w:p w:rsidR="002F4556" w:rsidRPr="002F4556" w:rsidRDefault="002F4556" w:rsidP="002F4556">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425" w:history="1">
        <w:r w:rsidRPr="002F4556">
          <w:rPr>
            <w:rStyle w:val="af8"/>
            <w:rFonts w:ascii="Arial" w:hAnsi="Arial" w:cs="Arial"/>
            <w:noProof/>
            <w:sz w:val="20"/>
            <w:szCs w:val="20"/>
          </w:rPr>
          <w:t>12.5.4.</w:t>
        </w:r>
        <w:r w:rsidRPr="002F4556">
          <w:rPr>
            <w:rFonts w:ascii="Arial" w:eastAsiaTheme="minorEastAsia" w:hAnsi="Arial" w:cs="Arial"/>
            <w:noProof/>
            <w:sz w:val="20"/>
            <w:szCs w:val="20"/>
            <w:lang w:eastAsia="ru-RU"/>
          </w:rPr>
          <w:tab/>
        </w:r>
        <w:r w:rsidRPr="002F4556">
          <w:rPr>
            <w:rStyle w:val="af8"/>
            <w:rFonts w:ascii="Arial" w:hAnsi="Arial" w:cs="Arial"/>
            <w:noProof/>
            <w:sz w:val="20"/>
            <w:szCs w:val="20"/>
          </w:rPr>
          <w:t>Резервирование тепловых сетей смежных районов поселения</w:t>
        </w:r>
        <w:r w:rsidRPr="002F4556">
          <w:rPr>
            <w:rFonts w:ascii="Arial" w:hAnsi="Arial" w:cs="Arial"/>
            <w:noProof/>
            <w:webHidden/>
            <w:sz w:val="20"/>
            <w:szCs w:val="20"/>
          </w:rPr>
          <w:tab/>
        </w:r>
        <w:r w:rsidRPr="002F4556">
          <w:rPr>
            <w:rFonts w:ascii="Arial" w:hAnsi="Arial" w:cs="Arial"/>
            <w:noProof/>
            <w:webHidden/>
            <w:sz w:val="20"/>
            <w:szCs w:val="20"/>
          </w:rPr>
          <w:fldChar w:fldCharType="begin"/>
        </w:r>
        <w:r w:rsidRPr="002F4556">
          <w:rPr>
            <w:rFonts w:ascii="Arial" w:hAnsi="Arial" w:cs="Arial"/>
            <w:noProof/>
            <w:webHidden/>
            <w:sz w:val="20"/>
            <w:szCs w:val="20"/>
          </w:rPr>
          <w:instrText xml:space="preserve"> PAGEREF _Toc102174425 \h </w:instrText>
        </w:r>
        <w:r w:rsidRPr="002F4556">
          <w:rPr>
            <w:rFonts w:ascii="Arial" w:hAnsi="Arial" w:cs="Arial"/>
            <w:noProof/>
            <w:webHidden/>
            <w:sz w:val="20"/>
            <w:szCs w:val="20"/>
          </w:rPr>
        </w:r>
        <w:r w:rsidRPr="002F4556">
          <w:rPr>
            <w:rFonts w:ascii="Arial" w:hAnsi="Arial" w:cs="Arial"/>
            <w:noProof/>
            <w:webHidden/>
            <w:sz w:val="20"/>
            <w:szCs w:val="20"/>
          </w:rPr>
          <w:fldChar w:fldCharType="separate"/>
        </w:r>
        <w:r w:rsidR="00F200A0">
          <w:rPr>
            <w:rFonts w:ascii="Arial" w:hAnsi="Arial" w:cs="Arial"/>
            <w:noProof/>
            <w:webHidden/>
            <w:sz w:val="20"/>
            <w:szCs w:val="20"/>
          </w:rPr>
          <w:t>120</w:t>
        </w:r>
        <w:r w:rsidRPr="002F4556">
          <w:rPr>
            <w:rFonts w:ascii="Arial" w:hAnsi="Arial" w:cs="Arial"/>
            <w:noProof/>
            <w:webHidden/>
            <w:sz w:val="20"/>
            <w:szCs w:val="20"/>
          </w:rPr>
          <w:fldChar w:fldCharType="end"/>
        </w:r>
      </w:hyperlink>
    </w:p>
    <w:p w:rsidR="002F4556" w:rsidRPr="002F4556" w:rsidRDefault="002F4556" w:rsidP="002F4556">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426" w:history="1">
        <w:r w:rsidRPr="002F4556">
          <w:rPr>
            <w:rStyle w:val="af8"/>
            <w:rFonts w:ascii="Arial" w:hAnsi="Arial" w:cs="Arial"/>
            <w:noProof/>
            <w:sz w:val="20"/>
            <w:szCs w:val="20"/>
          </w:rPr>
          <w:t>12.5.5.</w:t>
        </w:r>
        <w:r w:rsidRPr="002F4556">
          <w:rPr>
            <w:rFonts w:ascii="Arial" w:eastAsiaTheme="minorEastAsia" w:hAnsi="Arial" w:cs="Arial"/>
            <w:noProof/>
            <w:sz w:val="20"/>
            <w:szCs w:val="20"/>
            <w:lang w:eastAsia="ru-RU"/>
          </w:rPr>
          <w:tab/>
        </w:r>
        <w:r w:rsidRPr="002F4556">
          <w:rPr>
            <w:rStyle w:val="af8"/>
            <w:rFonts w:ascii="Arial" w:hAnsi="Arial" w:cs="Arial"/>
            <w:noProof/>
            <w:sz w:val="20"/>
            <w:szCs w:val="20"/>
          </w:rPr>
          <w:t>Устройство резервных насосных станций</w:t>
        </w:r>
        <w:r w:rsidRPr="002F4556">
          <w:rPr>
            <w:rFonts w:ascii="Arial" w:hAnsi="Arial" w:cs="Arial"/>
            <w:noProof/>
            <w:webHidden/>
            <w:sz w:val="20"/>
            <w:szCs w:val="20"/>
          </w:rPr>
          <w:tab/>
        </w:r>
        <w:r w:rsidRPr="002F4556">
          <w:rPr>
            <w:rFonts w:ascii="Arial" w:hAnsi="Arial" w:cs="Arial"/>
            <w:noProof/>
            <w:webHidden/>
            <w:sz w:val="20"/>
            <w:szCs w:val="20"/>
          </w:rPr>
          <w:fldChar w:fldCharType="begin"/>
        </w:r>
        <w:r w:rsidRPr="002F4556">
          <w:rPr>
            <w:rFonts w:ascii="Arial" w:hAnsi="Arial" w:cs="Arial"/>
            <w:noProof/>
            <w:webHidden/>
            <w:sz w:val="20"/>
            <w:szCs w:val="20"/>
          </w:rPr>
          <w:instrText xml:space="preserve"> PAGEREF _Toc102174426 \h </w:instrText>
        </w:r>
        <w:r w:rsidRPr="002F4556">
          <w:rPr>
            <w:rFonts w:ascii="Arial" w:hAnsi="Arial" w:cs="Arial"/>
            <w:noProof/>
            <w:webHidden/>
            <w:sz w:val="20"/>
            <w:szCs w:val="20"/>
          </w:rPr>
        </w:r>
        <w:r w:rsidRPr="002F4556">
          <w:rPr>
            <w:rFonts w:ascii="Arial" w:hAnsi="Arial" w:cs="Arial"/>
            <w:noProof/>
            <w:webHidden/>
            <w:sz w:val="20"/>
            <w:szCs w:val="20"/>
          </w:rPr>
          <w:fldChar w:fldCharType="separate"/>
        </w:r>
        <w:r w:rsidR="00F200A0">
          <w:rPr>
            <w:rFonts w:ascii="Arial" w:hAnsi="Arial" w:cs="Arial"/>
            <w:noProof/>
            <w:webHidden/>
            <w:sz w:val="20"/>
            <w:szCs w:val="20"/>
          </w:rPr>
          <w:t>120</w:t>
        </w:r>
        <w:r w:rsidRPr="002F4556">
          <w:rPr>
            <w:rFonts w:ascii="Arial" w:hAnsi="Arial" w:cs="Arial"/>
            <w:noProof/>
            <w:webHidden/>
            <w:sz w:val="20"/>
            <w:szCs w:val="20"/>
          </w:rPr>
          <w:fldChar w:fldCharType="end"/>
        </w:r>
      </w:hyperlink>
    </w:p>
    <w:p w:rsidR="002F4556" w:rsidRPr="002F4556" w:rsidRDefault="002F4556" w:rsidP="002F4556">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427" w:history="1">
        <w:r w:rsidRPr="002F4556">
          <w:rPr>
            <w:rStyle w:val="af8"/>
            <w:rFonts w:ascii="Arial" w:hAnsi="Arial" w:cs="Arial"/>
            <w:noProof/>
            <w:sz w:val="20"/>
            <w:szCs w:val="20"/>
          </w:rPr>
          <w:t>12.5.6.</w:t>
        </w:r>
        <w:r w:rsidRPr="002F4556">
          <w:rPr>
            <w:rFonts w:ascii="Arial" w:eastAsiaTheme="minorEastAsia" w:hAnsi="Arial" w:cs="Arial"/>
            <w:noProof/>
            <w:sz w:val="20"/>
            <w:szCs w:val="20"/>
            <w:lang w:eastAsia="ru-RU"/>
          </w:rPr>
          <w:tab/>
        </w:r>
        <w:r w:rsidRPr="002F4556">
          <w:rPr>
            <w:rStyle w:val="af8"/>
            <w:rFonts w:ascii="Arial" w:hAnsi="Arial" w:cs="Arial"/>
            <w:noProof/>
            <w:sz w:val="20"/>
            <w:szCs w:val="20"/>
          </w:rPr>
          <w:t>Установка баков-аккумуляторов</w:t>
        </w:r>
        <w:r w:rsidRPr="002F4556">
          <w:rPr>
            <w:rFonts w:ascii="Arial" w:hAnsi="Arial" w:cs="Arial"/>
            <w:noProof/>
            <w:webHidden/>
            <w:sz w:val="20"/>
            <w:szCs w:val="20"/>
          </w:rPr>
          <w:tab/>
        </w:r>
        <w:r w:rsidRPr="002F4556">
          <w:rPr>
            <w:rFonts w:ascii="Arial" w:hAnsi="Arial" w:cs="Arial"/>
            <w:noProof/>
            <w:webHidden/>
            <w:sz w:val="20"/>
            <w:szCs w:val="20"/>
          </w:rPr>
          <w:fldChar w:fldCharType="begin"/>
        </w:r>
        <w:r w:rsidRPr="002F4556">
          <w:rPr>
            <w:rFonts w:ascii="Arial" w:hAnsi="Arial" w:cs="Arial"/>
            <w:noProof/>
            <w:webHidden/>
            <w:sz w:val="20"/>
            <w:szCs w:val="20"/>
          </w:rPr>
          <w:instrText xml:space="preserve"> PAGEREF _Toc102174427 \h </w:instrText>
        </w:r>
        <w:r w:rsidRPr="002F4556">
          <w:rPr>
            <w:rFonts w:ascii="Arial" w:hAnsi="Arial" w:cs="Arial"/>
            <w:noProof/>
            <w:webHidden/>
            <w:sz w:val="20"/>
            <w:szCs w:val="20"/>
          </w:rPr>
        </w:r>
        <w:r w:rsidRPr="002F4556">
          <w:rPr>
            <w:rFonts w:ascii="Arial" w:hAnsi="Arial" w:cs="Arial"/>
            <w:noProof/>
            <w:webHidden/>
            <w:sz w:val="20"/>
            <w:szCs w:val="20"/>
          </w:rPr>
          <w:fldChar w:fldCharType="separate"/>
        </w:r>
        <w:r w:rsidR="00F200A0">
          <w:rPr>
            <w:rFonts w:ascii="Arial" w:hAnsi="Arial" w:cs="Arial"/>
            <w:noProof/>
            <w:webHidden/>
            <w:sz w:val="20"/>
            <w:szCs w:val="20"/>
          </w:rPr>
          <w:t>120</w:t>
        </w:r>
        <w:r w:rsidRPr="002F4556">
          <w:rPr>
            <w:rFonts w:ascii="Arial" w:hAnsi="Arial" w:cs="Arial"/>
            <w:noProof/>
            <w:webHidden/>
            <w:sz w:val="20"/>
            <w:szCs w:val="20"/>
          </w:rPr>
          <w:fldChar w:fldCharType="end"/>
        </w:r>
      </w:hyperlink>
    </w:p>
    <w:p w:rsidR="002F4556" w:rsidRPr="002F4556" w:rsidRDefault="002F4556" w:rsidP="002F4556">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4428" w:history="1">
        <w:r w:rsidRPr="002F4556">
          <w:rPr>
            <w:rStyle w:val="af8"/>
            <w:rFonts w:ascii="Arial" w:hAnsi="Arial" w:cs="Arial"/>
            <w:noProof/>
            <w:sz w:val="20"/>
            <w:szCs w:val="20"/>
          </w:rPr>
          <w:t>12.6.</w:t>
        </w:r>
        <w:r w:rsidRPr="002F4556">
          <w:rPr>
            <w:rFonts w:ascii="Arial" w:eastAsiaTheme="minorEastAsia" w:hAnsi="Arial" w:cs="Arial"/>
            <w:noProof/>
            <w:sz w:val="20"/>
            <w:szCs w:val="20"/>
            <w:lang w:eastAsia="ru-RU"/>
          </w:rPr>
          <w:tab/>
        </w:r>
        <w:r w:rsidRPr="002F4556">
          <w:rPr>
            <w:rStyle w:val="af8"/>
            <w:rFonts w:ascii="Arial" w:hAnsi="Arial" w:cs="Arial"/>
            <w:noProof/>
            <w:sz w:val="20"/>
            <w:szCs w:val="20"/>
          </w:rPr>
          <w:t>Описание изменений в показателях надежности теплоснабжения за период, предшествующий актуализации схемы теплоснабжения, с учетом введенных в эксплуатацию новых и реконструированных тепловых сетей, и сооружений на них</w:t>
        </w:r>
        <w:r w:rsidRPr="002F4556">
          <w:rPr>
            <w:rFonts w:ascii="Arial" w:hAnsi="Arial" w:cs="Arial"/>
            <w:noProof/>
            <w:webHidden/>
            <w:sz w:val="20"/>
            <w:szCs w:val="20"/>
          </w:rPr>
          <w:tab/>
        </w:r>
        <w:r w:rsidRPr="002F4556">
          <w:rPr>
            <w:rFonts w:ascii="Arial" w:hAnsi="Arial" w:cs="Arial"/>
            <w:noProof/>
            <w:webHidden/>
            <w:sz w:val="20"/>
            <w:szCs w:val="20"/>
          </w:rPr>
          <w:fldChar w:fldCharType="begin"/>
        </w:r>
        <w:r w:rsidRPr="002F4556">
          <w:rPr>
            <w:rFonts w:ascii="Arial" w:hAnsi="Arial" w:cs="Arial"/>
            <w:noProof/>
            <w:webHidden/>
            <w:sz w:val="20"/>
            <w:szCs w:val="20"/>
          </w:rPr>
          <w:instrText xml:space="preserve"> PAGEREF _Toc102174428 \h </w:instrText>
        </w:r>
        <w:r w:rsidRPr="002F4556">
          <w:rPr>
            <w:rFonts w:ascii="Arial" w:hAnsi="Arial" w:cs="Arial"/>
            <w:noProof/>
            <w:webHidden/>
            <w:sz w:val="20"/>
            <w:szCs w:val="20"/>
          </w:rPr>
        </w:r>
        <w:r w:rsidRPr="002F4556">
          <w:rPr>
            <w:rFonts w:ascii="Arial" w:hAnsi="Arial" w:cs="Arial"/>
            <w:noProof/>
            <w:webHidden/>
            <w:sz w:val="20"/>
            <w:szCs w:val="20"/>
          </w:rPr>
          <w:fldChar w:fldCharType="separate"/>
        </w:r>
        <w:r w:rsidR="00F200A0">
          <w:rPr>
            <w:rFonts w:ascii="Arial" w:hAnsi="Arial" w:cs="Arial"/>
            <w:noProof/>
            <w:webHidden/>
            <w:sz w:val="20"/>
            <w:szCs w:val="20"/>
          </w:rPr>
          <w:t>121</w:t>
        </w:r>
        <w:r w:rsidRPr="002F4556">
          <w:rPr>
            <w:rFonts w:ascii="Arial" w:hAnsi="Arial" w:cs="Arial"/>
            <w:noProof/>
            <w:webHidden/>
            <w:sz w:val="20"/>
            <w:szCs w:val="20"/>
          </w:rPr>
          <w:fldChar w:fldCharType="end"/>
        </w:r>
      </w:hyperlink>
    </w:p>
    <w:p w:rsidR="002F4556" w:rsidRPr="002F4556" w:rsidRDefault="002F4556" w:rsidP="002F4556">
      <w:pPr>
        <w:pStyle w:val="14"/>
        <w:tabs>
          <w:tab w:val="left" w:pos="660"/>
        </w:tabs>
        <w:spacing w:after="0" w:line="240" w:lineRule="auto"/>
        <w:rPr>
          <w:rFonts w:ascii="Arial" w:eastAsiaTheme="minorEastAsia" w:hAnsi="Arial" w:cs="Arial"/>
          <w:noProof/>
          <w:sz w:val="20"/>
          <w:szCs w:val="20"/>
          <w:lang w:eastAsia="ru-RU"/>
        </w:rPr>
      </w:pPr>
      <w:hyperlink w:anchor="_Toc102174429" w:history="1">
        <w:r w:rsidRPr="002F4556">
          <w:rPr>
            <w:rStyle w:val="af8"/>
            <w:rFonts w:ascii="Arial" w:hAnsi="Arial" w:cs="Arial"/>
            <w:noProof/>
            <w:sz w:val="20"/>
            <w:szCs w:val="20"/>
          </w:rPr>
          <w:t>13.</w:t>
        </w:r>
        <w:r w:rsidRPr="002F4556">
          <w:rPr>
            <w:rFonts w:ascii="Arial" w:eastAsiaTheme="minorEastAsia" w:hAnsi="Arial" w:cs="Arial"/>
            <w:noProof/>
            <w:sz w:val="20"/>
            <w:szCs w:val="20"/>
            <w:lang w:eastAsia="ru-RU"/>
          </w:rPr>
          <w:tab/>
        </w:r>
        <w:r w:rsidRPr="002F4556">
          <w:rPr>
            <w:rStyle w:val="af8"/>
            <w:rFonts w:ascii="Arial" w:hAnsi="Arial" w:cs="Arial"/>
            <w:noProof/>
            <w:sz w:val="20"/>
            <w:szCs w:val="20"/>
          </w:rPr>
          <w:t>Глава 12. Обоснование инвестиций в строительство, реконструкцию, техническое перевооружение и (или) модернизацию</w:t>
        </w:r>
        <w:r w:rsidRPr="002F4556">
          <w:rPr>
            <w:rFonts w:ascii="Arial" w:hAnsi="Arial" w:cs="Arial"/>
            <w:noProof/>
            <w:webHidden/>
            <w:sz w:val="20"/>
            <w:szCs w:val="20"/>
          </w:rPr>
          <w:tab/>
        </w:r>
        <w:r w:rsidRPr="002F4556">
          <w:rPr>
            <w:rFonts w:ascii="Arial" w:hAnsi="Arial" w:cs="Arial"/>
            <w:noProof/>
            <w:webHidden/>
            <w:sz w:val="20"/>
            <w:szCs w:val="20"/>
          </w:rPr>
          <w:fldChar w:fldCharType="begin"/>
        </w:r>
        <w:r w:rsidRPr="002F4556">
          <w:rPr>
            <w:rFonts w:ascii="Arial" w:hAnsi="Arial" w:cs="Arial"/>
            <w:noProof/>
            <w:webHidden/>
            <w:sz w:val="20"/>
            <w:szCs w:val="20"/>
          </w:rPr>
          <w:instrText xml:space="preserve"> PAGEREF _Toc102174429 \h </w:instrText>
        </w:r>
        <w:r w:rsidRPr="002F4556">
          <w:rPr>
            <w:rFonts w:ascii="Arial" w:hAnsi="Arial" w:cs="Arial"/>
            <w:noProof/>
            <w:webHidden/>
            <w:sz w:val="20"/>
            <w:szCs w:val="20"/>
          </w:rPr>
        </w:r>
        <w:r w:rsidRPr="002F4556">
          <w:rPr>
            <w:rFonts w:ascii="Arial" w:hAnsi="Arial" w:cs="Arial"/>
            <w:noProof/>
            <w:webHidden/>
            <w:sz w:val="20"/>
            <w:szCs w:val="20"/>
          </w:rPr>
          <w:fldChar w:fldCharType="separate"/>
        </w:r>
        <w:r w:rsidR="00F200A0">
          <w:rPr>
            <w:rFonts w:ascii="Arial" w:hAnsi="Arial" w:cs="Arial"/>
            <w:noProof/>
            <w:webHidden/>
            <w:sz w:val="20"/>
            <w:szCs w:val="20"/>
          </w:rPr>
          <w:t>122</w:t>
        </w:r>
        <w:r w:rsidRPr="002F4556">
          <w:rPr>
            <w:rFonts w:ascii="Arial" w:hAnsi="Arial" w:cs="Arial"/>
            <w:noProof/>
            <w:webHidden/>
            <w:sz w:val="20"/>
            <w:szCs w:val="20"/>
          </w:rPr>
          <w:fldChar w:fldCharType="end"/>
        </w:r>
      </w:hyperlink>
    </w:p>
    <w:p w:rsidR="002F4556" w:rsidRPr="002F4556" w:rsidRDefault="002F4556" w:rsidP="002F4556">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4430" w:history="1">
        <w:r w:rsidRPr="002F4556">
          <w:rPr>
            <w:rStyle w:val="af8"/>
            <w:rFonts w:ascii="Arial" w:hAnsi="Arial" w:cs="Arial"/>
            <w:noProof/>
            <w:sz w:val="20"/>
            <w:szCs w:val="20"/>
          </w:rPr>
          <w:t>13.1.</w:t>
        </w:r>
        <w:r w:rsidRPr="002F4556">
          <w:rPr>
            <w:rFonts w:ascii="Arial" w:eastAsiaTheme="minorEastAsia" w:hAnsi="Arial" w:cs="Arial"/>
            <w:noProof/>
            <w:sz w:val="20"/>
            <w:szCs w:val="20"/>
            <w:lang w:eastAsia="ru-RU"/>
          </w:rPr>
          <w:tab/>
        </w:r>
        <w:r w:rsidRPr="002F4556">
          <w:rPr>
            <w:rStyle w:val="af8"/>
            <w:rFonts w:ascii="Arial" w:hAnsi="Arial" w:cs="Arial"/>
            <w:noProof/>
            <w:sz w:val="20"/>
            <w:szCs w:val="20"/>
          </w:rPr>
          <w:t>Оценка финансовых потребностей для осуществления строительства, реконструкции, технического перевооружения и модернизации источников тепловой энергии и тепловых сетей</w:t>
        </w:r>
        <w:r w:rsidRPr="002F4556">
          <w:rPr>
            <w:rFonts w:ascii="Arial" w:hAnsi="Arial" w:cs="Arial"/>
            <w:noProof/>
            <w:webHidden/>
            <w:sz w:val="20"/>
            <w:szCs w:val="20"/>
          </w:rPr>
          <w:tab/>
        </w:r>
        <w:r w:rsidRPr="002F4556">
          <w:rPr>
            <w:rFonts w:ascii="Arial" w:hAnsi="Arial" w:cs="Arial"/>
            <w:noProof/>
            <w:webHidden/>
            <w:sz w:val="20"/>
            <w:szCs w:val="20"/>
          </w:rPr>
          <w:fldChar w:fldCharType="begin"/>
        </w:r>
        <w:r w:rsidRPr="002F4556">
          <w:rPr>
            <w:rFonts w:ascii="Arial" w:hAnsi="Arial" w:cs="Arial"/>
            <w:noProof/>
            <w:webHidden/>
            <w:sz w:val="20"/>
            <w:szCs w:val="20"/>
          </w:rPr>
          <w:instrText xml:space="preserve"> PAGEREF _Toc102174430 \h </w:instrText>
        </w:r>
        <w:r w:rsidRPr="002F4556">
          <w:rPr>
            <w:rFonts w:ascii="Arial" w:hAnsi="Arial" w:cs="Arial"/>
            <w:noProof/>
            <w:webHidden/>
            <w:sz w:val="20"/>
            <w:szCs w:val="20"/>
          </w:rPr>
        </w:r>
        <w:r w:rsidRPr="002F4556">
          <w:rPr>
            <w:rFonts w:ascii="Arial" w:hAnsi="Arial" w:cs="Arial"/>
            <w:noProof/>
            <w:webHidden/>
            <w:sz w:val="20"/>
            <w:szCs w:val="20"/>
          </w:rPr>
          <w:fldChar w:fldCharType="separate"/>
        </w:r>
        <w:r w:rsidR="00F200A0">
          <w:rPr>
            <w:rFonts w:ascii="Arial" w:hAnsi="Arial" w:cs="Arial"/>
            <w:noProof/>
            <w:webHidden/>
            <w:sz w:val="20"/>
            <w:szCs w:val="20"/>
          </w:rPr>
          <w:t>122</w:t>
        </w:r>
        <w:r w:rsidRPr="002F4556">
          <w:rPr>
            <w:rFonts w:ascii="Arial" w:hAnsi="Arial" w:cs="Arial"/>
            <w:noProof/>
            <w:webHidden/>
            <w:sz w:val="20"/>
            <w:szCs w:val="20"/>
          </w:rPr>
          <w:fldChar w:fldCharType="end"/>
        </w:r>
      </w:hyperlink>
    </w:p>
    <w:p w:rsidR="002F4556" w:rsidRPr="002F4556" w:rsidRDefault="002F4556" w:rsidP="002F4556">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4431" w:history="1">
        <w:r w:rsidRPr="002F4556">
          <w:rPr>
            <w:rStyle w:val="af8"/>
            <w:rFonts w:ascii="Arial" w:hAnsi="Arial" w:cs="Arial"/>
            <w:noProof/>
            <w:sz w:val="20"/>
            <w:szCs w:val="20"/>
          </w:rPr>
          <w:t>13.2.</w:t>
        </w:r>
        <w:r w:rsidRPr="002F4556">
          <w:rPr>
            <w:rFonts w:ascii="Arial" w:eastAsiaTheme="minorEastAsia" w:hAnsi="Arial" w:cs="Arial"/>
            <w:noProof/>
            <w:sz w:val="20"/>
            <w:szCs w:val="20"/>
            <w:lang w:eastAsia="ru-RU"/>
          </w:rPr>
          <w:tab/>
        </w:r>
        <w:r w:rsidRPr="002F4556">
          <w:rPr>
            <w:rStyle w:val="af8"/>
            <w:rFonts w:ascii="Arial" w:hAnsi="Arial" w:cs="Arial"/>
            <w:noProof/>
            <w:sz w:val="20"/>
            <w:szCs w:val="20"/>
          </w:rPr>
          <w:t>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модернизации источников тепловой энергии и тепловых сетей</w:t>
        </w:r>
        <w:r w:rsidRPr="002F4556">
          <w:rPr>
            <w:rFonts w:ascii="Arial" w:hAnsi="Arial" w:cs="Arial"/>
            <w:noProof/>
            <w:webHidden/>
            <w:sz w:val="20"/>
            <w:szCs w:val="20"/>
          </w:rPr>
          <w:tab/>
        </w:r>
        <w:r w:rsidRPr="002F4556">
          <w:rPr>
            <w:rFonts w:ascii="Arial" w:hAnsi="Arial" w:cs="Arial"/>
            <w:noProof/>
            <w:webHidden/>
            <w:sz w:val="20"/>
            <w:szCs w:val="20"/>
          </w:rPr>
          <w:fldChar w:fldCharType="begin"/>
        </w:r>
        <w:r w:rsidRPr="002F4556">
          <w:rPr>
            <w:rFonts w:ascii="Arial" w:hAnsi="Arial" w:cs="Arial"/>
            <w:noProof/>
            <w:webHidden/>
            <w:sz w:val="20"/>
            <w:szCs w:val="20"/>
          </w:rPr>
          <w:instrText xml:space="preserve"> PAGEREF _Toc102174431 \h </w:instrText>
        </w:r>
        <w:r w:rsidRPr="002F4556">
          <w:rPr>
            <w:rFonts w:ascii="Arial" w:hAnsi="Arial" w:cs="Arial"/>
            <w:noProof/>
            <w:webHidden/>
            <w:sz w:val="20"/>
            <w:szCs w:val="20"/>
          </w:rPr>
        </w:r>
        <w:r w:rsidRPr="002F4556">
          <w:rPr>
            <w:rFonts w:ascii="Arial" w:hAnsi="Arial" w:cs="Arial"/>
            <w:noProof/>
            <w:webHidden/>
            <w:sz w:val="20"/>
            <w:szCs w:val="20"/>
          </w:rPr>
          <w:fldChar w:fldCharType="separate"/>
        </w:r>
        <w:r w:rsidR="00F200A0">
          <w:rPr>
            <w:rFonts w:ascii="Arial" w:hAnsi="Arial" w:cs="Arial"/>
            <w:noProof/>
            <w:webHidden/>
            <w:sz w:val="20"/>
            <w:szCs w:val="20"/>
          </w:rPr>
          <w:t>126</w:t>
        </w:r>
        <w:r w:rsidRPr="002F4556">
          <w:rPr>
            <w:rFonts w:ascii="Arial" w:hAnsi="Arial" w:cs="Arial"/>
            <w:noProof/>
            <w:webHidden/>
            <w:sz w:val="20"/>
            <w:szCs w:val="20"/>
          </w:rPr>
          <w:fldChar w:fldCharType="end"/>
        </w:r>
      </w:hyperlink>
    </w:p>
    <w:p w:rsidR="002F4556" w:rsidRPr="002F4556" w:rsidRDefault="002F4556" w:rsidP="002F4556">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4432" w:history="1">
        <w:r w:rsidRPr="002F4556">
          <w:rPr>
            <w:rStyle w:val="af8"/>
            <w:rFonts w:ascii="Arial" w:hAnsi="Arial" w:cs="Arial"/>
            <w:noProof/>
            <w:sz w:val="20"/>
            <w:szCs w:val="20"/>
          </w:rPr>
          <w:t>13.3.</w:t>
        </w:r>
        <w:r w:rsidRPr="002F4556">
          <w:rPr>
            <w:rFonts w:ascii="Arial" w:eastAsiaTheme="minorEastAsia" w:hAnsi="Arial" w:cs="Arial"/>
            <w:noProof/>
            <w:sz w:val="20"/>
            <w:szCs w:val="20"/>
            <w:lang w:eastAsia="ru-RU"/>
          </w:rPr>
          <w:tab/>
        </w:r>
        <w:r w:rsidRPr="002F4556">
          <w:rPr>
            <w:rStyle w:val="af8"/>
            <w:rFonts w:ascii="Arial" w:hAnsi="Arial" w:cs="Arial"/>
            <w:noProof/>
            <w:sz w:val="20"/>
            <w:szCs w:val="20"/>
          </w:rPr>
          <w:t>Расчеты экономической эффективности инвестиций</w:t>
        </w:r>
        <w:r w:rsidRPr="002F4556">
          <w:rPr>
            <w:rFonts w:ascii="Arial" w:hAnsi="Arial" w:cs="Arial"/>
            <w:noProof/>
            <w:webHidden/>
            <w:sz w:val="20"/>
            <w:szCs w:val="20"/>
          </w:rPr>
          <w:tab/>
        </w:r>
        <w:r w:rsidRPr="002F4556">
          <w:rPr>
            <w:rFonts w:ascii="Arial" w:hAnsi="Arial" w:cs="Arial"/>
            <w:noProof/>
            <w:webHidden/>
            <w:sz w:val="20"/>
            <w:szCs w:val="20"/>
          </w:rPr>
          <w:fldChar w:fldCharType="begin"/>
        </w:r>
        <w:r w:rsidRPr="002F4556">
          <w:rPr>
            <w:rFonts w:ascii="Arial" w:hAnsi="Arial" w:cs="Arial"/>
            <w:noProof/>
            <w:webHidden/>
            <w:sz w:val="20"/>
            <w:szCs w:val="20"/>
          </w:rPr>
          <w:instrText xml:space="preserve"> PAGEREF _Toc102174432 \h </w:instrText>
        </w:r>
        <w:r w:rsidRPr="002F4556">
          <w:rPr>
            <w:rFonts w:ascii="Arial" w:hAnsi="Arial" w:cs="Arial"/>
            <w:noProof/>
            <w:webHidden/>
            <w:sz w:val="20"/>
            <w:szCs w:val="20"/>
          </w:rPr>
        </w:r>
        <w:r w:rsidRPr="002F4556">
          <w:rPr>
            <w:rFonts w:ascii="Arial" w:hAnsi="Arial" w:cs="Arial"/>
            <w:noProof/>
            <w:webHidden/>
            <w:sz w:val="20"/>
            <w:szCs w:val="20"/>
          </w:rPr>
          <w:fldChar w:fldCharType="separate"/>
        </w:r>
        <w:r w:rsidR="00F200A0">
          <w:rPr>
            <w:rFonts w:ascii="Arial" w:hAnsi="Arial" w:cs="Arial"/>
            <w:noProof/>
            <w:webHidden/>
            <w:sz w:val="20"/>
            <w:szCs w:val="20"/>
          </w:rPr>
          <w:t>126</w:t>
        </w:r>
        <w:r w:rsidRPr="002F4556">
          <w:rPr>
            <w:rFonts w:ascii="Arial" w:hAnsi="Arial" w:cs="Arial"/>
            <w:noProof/>
            <w:webHidden/>
            <w:sz w:val="20"/>
            <w:szCs w:val="20"/>
          </w:rPr>
          <w:fldChar w:fldCharType="end"/>
        </w:r>
      </w:hyperlink>
    </w:p>
    <w:p w:rsidR="002F4556" w:rsidRPr="002F4556" w:rsidRDefault="002F4556" w:rsidP="002F4556">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4433" w:history="1">
        <w:r w:rsidRPr="002F4556">
          <w:rPr>
            <w:rStyle w:val="af8"/>
            <w:rFonts w:ascii="Arial" w:hAnsi="Arial" w:cs="Arial"/>
            <w:noProof/>
            <w:sz w:val="20"/>
            <w:szCs w:val="20"/>
          </w:rPr>
          <w:t>13.4.</w:t>
        </w:r>
        <w:r w:rsidRPr="002F4556">
          <w:rPr>
            <w:rFonts w:ascii="Arial" w:eastAsiaTheme="minorEastAsia" w:hAnsi="Arial" w:cs="Arial"/>
            <w:noProof/>
            <w:sz w:val="20"/>
            <w:szCs w:val="20"/>
            <w:lang w:eastAsia="ru-RU"/>
          </w:rPr>
          <w:tab/>
        </w:r>
        <w:r w:rsidRPr="002F4556">
          <w:rPr>
            <w:rStyle w:val="af8"/>
            <w:rFonts w:ascii="Arial" w:hAnsi="Arial" w:cs="Arial"/>
            <w:noProof/>
            <w:sz w:val="20"/>
            <w:szCs w:val="20"/>
          </w:rPr>
          <w:t>Расчеты ценовых (тарифных) последствий для потребителей при реализации программ строительства, реконструкции, технического перевооружения и модернизации систем теплоснабжения</w:t>
        </w:r>
        <w:r w:rsidRPr="002F4556">
          <w:rPr>
            <w:rFonts w:ascii="Arial" w:hAnsi="Arial" w:cs="Arial"/>
            <w:noProof/>
            <w:webHidden/>
            <w:sz w:val="20"/>
            <w:szCs w:val="20"/>
          </w:rPr>
          <w:tab/>
        </w:r>
        <w:r w:rsidRPr="002F4556">
          <w:rPr>
            <w:rFonts w:ascii="Arial" w:hAnsi="Arial" w:cs="Arial"/>
            <w:noProof/>
            <w:webHidden/>
            <w:sz w:val="20"/>
            <w:szCs w:val="20"/>
          </w:rPr>
          <w:fldChar w:fldCharType="begin"/>
        </w:r>
        <w:r w:rsidRPr="002F4556">
          <w:rPr>
            <w:rFonts w:ascii="Arial" w:hAnsi="Arial" w:cs="Arial"/>
            <w:noProof/>
            <w:webHidden/>
            <w:sz w:val="20"/>
            <w:szCs w:val="20"/>
          </w:rPr>
          <w:instrText xml:space="preserve"> PAGEREF _Toc102174433 \h </w:instrText>
        </w:r>
        <w:r w:rsidRPr="002F4556">
          <w:rPr>
            <w:rFonts w:ascii="Arial" w:hAnsi="Arial" w:cs="Arial"/>
            <w:noProof/>
            <w:webHidden/>
            <w:sz w:val="20"/>
            <w:szCs w:val="20"/>
          </w:rPr>
        </w:r>
        <w:r w:rsidRPr="002F4556">
          <w:rPr>
            <w:rFonts w:ascii="Arial" w:hAnsi="Arial" w:cs="Arial"/>
            <w:noProof/>
            <w:webHidden/>
            <w:sz w:val="20"/>
            <w:szCs w:val="20"/>
          </w:rPr>
          <w:fldChar w:fldCharType="separate"/>
        </w:r>
        <w:r w:rsidR="00F200A0">
          <w:rPr>
            <w:rFonts w:ascii="Arial" w:hAnsi="Arial" w:cs="Arial"/>
            <w:noProof/>
            <w:webHidden/>
            <w:sz w:val="20"/>
            <w:szCs w:val="20"/>
          </w:rPr>
          <w:t>129</w:t>
        </w:r>
        <w:r w:rsidRPr="002F4556">
          <w:rPr>
            <w:rFonts w:ascii="Arial" w:hAnsi="Arial" w:cs="Arial"/>
            <w:noProof/>
            <w:webHidden/>
            <w:sz w:val="20"/>
            <w:szCs w:val="20"/>
          </w:rPr>
          <w:fldChar w:fldCharType="end"/>
        </w:r>
      </w:hyperlink>
    </w:p>
    <w:p w:rsidR="002F4556" w:rsidRPr="002F4556" w:rsidRDefault="002F4556" w:rsidP="002F4556">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4434" w:history="1">
        <w:r w:rsidRPr="002F4556">
          <w:rPr>
            <w:rStyle w:val="af8"/>
            <w:rFonts w:ascii="Arial" w:hAnsi="Arial" w:cs="Arial"/>
            <w:noProof/>
            <w:sz w:val="20"/>
            <w:szCs w:val="20"/>
          </w:rPr>
          <w:t>13.5.</w:t>
        </w:r>
        <w:r w:rsidRPr="002F4556">
          <w:rPr>
            <w:rFonts w:ascii="Arial" w:eastAsiaTheme="minorEastAsia" w:hAnsi="Arial" w:cs="Arial"/>
            <w:noProof/>
            <w:sz w:val="20"/>
            <w:szCs w:val="20"/>
            <w:lang w:eastAsia="ru-RU"/>
          </w:rPr>
          <w:tab/>
        </w:r>
        <w:r w:rsidRPr="002F4556">
          <w:rPr>
            <w:rStyle w:val="af8"/>
            <w:rFonts w:ascii="Arial" w:hAnsi="Arial" w:cs="Arial"/>
            <w:noProof/>
            <w:sz w:val="20"/>
            <w:szCs w:val="20"/>
          </w:rPr>
          <w:t>Расчет экономической эффективности инвестиций в строительство источников тепловой энергии, функционирующих в режиме комбинированной выработки электрической и тепловой энергии, по которым имеются источники финансирования, выполненный в соответствии с методическими указаниями по разработке схем теплоснабжения</w:t>
        </w:r>
        <w:r w:rsidRPr="002F4556">
          <w:rPr>
            <w:rFonts w:ascii="Arial" w:hAnsi="Arial" w:cs="Arial"/>
            <w:noProof/>
            <w:webHidden/>
            <w:sz w:val="20"/>
            <w:szCs w:val="20"/>
          </w:rPr>
          <w:tab/>
        </w:r>
        <w:r w:rsidRPr="002F4556">
          <w:rPr>
            <w:rFonts w:ascii="Arial" w:hAnsi="Arial" w:cs="Arial"/>
            <w:noProof/>
            <w:webHidden/>
            <w:sz w:val="20"/>
            <w:szCs w:val="20"/>
          </w:rPr>
          <w:fldChar w:fldCharType="begin"/>
        </w:r>
        <w:r w:rsidRPr="002F4556">
          <w:rPr>
            <w:rFonts w:ascii="Arial" w:hAnsi="Arial" w:cs="Arial"/>
            <w:noProof/>
            <w:webHidden/>
            <w:sz w:val="20"/>
            <w:szCs w:val="20"/>
          </w:rPr>
          <w:instrText xml:space="preserve"> PAGEREF _Toc102174434 \h </w:instrText>
        </w:r>
        <w:r w:rsidRPr="002F4556">
          <w:rPr>
            <w:rFonts w:ascii="Arial" w:hAnsi="Arial" w:cs="Arial"/>
            <w:noProof/>
            <w:webHidden/>
            <w:sz w:val="20"/>
            <w:szCs w:val="20"/>
          </w:rPr>
        </w:r>
        <w:r w:rsidRPr="002F4556">
          <w:rPr>
            <w:rFonts w:ascii="Arial" w:hAnsi="Arial" w:cs="Arial"/>
            <w:noProof/>
            <w:webHidden/>
            <w:sz w:val="20"/>
            <w:szCs w:val="20"/>
          </w:rPr>
          <w:fldChar w:fldCharType="separate"/>
        </w:r>
        <w:r w:rsidR="00F200A0">
          <w:rPr>
            <w:rFonts w:ascii="Arial" w:hAnsi="Arial" w:cs="Arial"/>
            <w:noProof/>
            <w:webHidden/>
            <w:sz w:val="20"/>
            <w:szCs w:val="20"/>
          </w:rPr>
          <w:t>129</w:t>
        </w:r>
        <w:r w:rsidRPr="002F4556">
          <w:rPr>
            <w:rFonts w:ascii="Arial" w:hAnsi="Arial" w:cs="Arial"/>
            <w:noProof/>
            <w:webHidden/>
            <w:sz w:val="20"/>
            <w:szCs w:val="20"/>
          </w:rPr>
          <w:fldChar w:fldCharType="end"/>
        </w:r>
      </w:hyperlink>
    </w:p>
    <w:p w:rsidR="002F4556" w:rsidRPr="002F4556" w:rsidRDefault="002F4556" w:rsidP="002F4556">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4435" w:history="1">
        <w:r w:rsidRPr="002F4556">
          <w:rPr>
            <w:rStyle w:val="af8"/>
            <w:rFonts w:ascii="Arial" w:hAnsi="Arial" w:cs="Arial"/>
            <w:noProof/>
            <w:sz w:val="20"/>
            <w:szCs w:val="20"/>
          </w:rPr>
          <w:t>13.6.</w:t>
        </w:r>
        <w:r w:rsidRPr="002F4556">
          <w:rPr>
            <w:rFonts w:ascii="Arial" w:eastAsiaTheme="minorEastAsia" w:hAnsi="Arial" w:cs="Arial"/>
            <w:noProof/>
            <w:sz w:val="20"/>
            <w:szCs w:val="20"/>
            <w:lang w:eastAsia="ru-RU"/>
          </w:rPr>
          <w:tab/>
        </w:r>
        <w:r w:rsidRPr="002F4556">
          <w:rPr>
            <w:rStyle w:val="af8"/>
            <w:rFonts w:ascii="Arial" w:hAnsi="Arial" w:cs="Arial"/>
            <w:noProof/>
            <w:sz w:val="20"/>
            <w:szCs w:val="20"/>
          </w:rPr>
          <w:t>Описание изменений в обосновании инвестиций (оценке финансовых потребностей, предложениях по источникам инвестиций) в строительство, реконструкцию, техническое перевооружение и модернизацию источников тепловой энергии и тепловых сетей с учетом фактически осуществленных инвестиций и показателей их фактической эффективности</w:t>
        </w:r>
        <w:r w:rsidRPr="002F4556">
          <w:rPr>
            <w:rFonts w:ascii="Arial" w:hAnsi="Arial" w:cs="Arial"/>
            <w:noProof/>
            <w:webHidden/>
            <w:sz w:val="20"/>
            <w:szCs w:val="20"/>
          </w:rPr>
          <w:tab/>
        </w:r>
        <w:r w:rsidRPr="002F4556">
          <w:rPr>
            <w:rFonts w:ascii="Arial" w:hAnsi="Arial" w:cs="Arial"/>
            <w:noProof/>
            <w:webHidden/>
            <w:sz w:val="20"/>
            <w:szCs w:val="20"/>
          </w:rPr>
          <w:fldChar w:fldCharType="begin"/>
        </w:r>
        <w:r w:rsidRPr="002F4556">
          <w:rPr>
            <w:rFonts w:ascii="Arial" w:hAnsi="Arial" w:cs="Arial"/>
            <w:noProof/>
            <w:webHidden/>
            <w:sz w:val="20"/>
            <w:szCs w:val="20"/>
          </w:rPr>
          <w:instrText xml:space="preserve"> PAGEREF _Toc102174435 \h </w:instrText>
        </w:r>
        <w:r w:rsidRPr="002F4556">
          <w:rPr>
            <w:rFonts w:ascii="Arial" w:hAnsi="Arial" w:cs="Arial"/>
            <w:noProof/>
            <w:webHidden/>
            <w:sz w:val="20"/>
            <w:szCs w:val="20"/>
          </w:rPr>
        </w:r>
        <w:r w:rsidRPr="002F4556">
          <w:rPr>
            <w:rFonts w:ascii="Arial" w:hAnsi="Arial" w:cs="Arial"/>
            <w:noProof/>
            <w:webHidden/>
            <w:sz w:val="20"/>
            <w:szCs w:val="20"/>
          </w:rPr>
          <w:fldChar w:fldCharType="separate"/>
        </w:r>
        <w:r w:rsidR="00F200A0">
          <w:rPr>
            <w:rFonts w:ascii="Arial" w:hAnsi="Arial" w:cs="Arial"/>
            <w:noProof/>
            <w:webHidden/>
            <w:sz w:val="20"/>
            <w:szCs w:val="20"/>
          </w:rPr>
          <w:t>130</w:t>
        </w:r>
        <w:r w:rsidRPr="002F4556">
          <w:rPr>
            <w:rFonts w:ascii="Arial" w:hAnsi="Arial" w:cs="Arial"/>
            <w:noProof/>
            <w:webHidden/>
            <w:sz w:val="20"/>
            <w:szCs w:val="20"/>
          </w:rPr>
          <w:fldChar w:fldCharType="end"/>
        </w:r>
      </w:hyperlink>
    </w:p>
    <w:p w:rsidR="002F4556" w:rsidRPr="002F4556" w:rsidRDefault="002F4556" w:rsidP="002F4556">
      <w:pPr>
        <w:pStyle w:val="14"/>
        <w:tabs>
          <w:tab w:val="left" w:pos="660"/>
        </w:tabs>
        <w:spacing w:after="0" w:line="240" w:lineRule="auto"/>
        <w:rPr>
          <w:rFonts w:ascii="Arial" w:eastAsiaTheme="minorEastAsia" w:hAnsi="Arial" w:cs="Arial"/>
          <w:noProof/>
          <w:sz w:val="20"/>
          <w:szCs w:val="20"/>
          <w:lang w:eastAsia="ru-RU"/>
        </w:rPr>
      </w:pPr>
      <w:hyperlink w:anchor="_Toc102174436" w:history="1">
        <w:r w:rsidRPr="002F4556">
          <w:rPr>
            <w:rStyle w:val="af8"/>
            <w:rFonts w:ascii="Arial" w:hAnsi="Arial" w:cs="Arial"/>
            <w:noProof/>
            <w:sz w:val="20"/>
            <w:szCs w:val="20"/>
          </w:rPr>
          <w:t>14.</w:t>
        </w:r>
        <w:r w:rsidRPr="002F4556">
          <w:rPr>
            <w:rFonts w:ascii="Arial" w:eastAsiaTheme="minorEastAsia" w:hAnsi="Arial" w:cs="Arial"/>
            <w:noProof/>
            <w:sz w:val="20"/>
            <w:szCs w:val="20"/>
            <w:lang w:eastAsia="ru-RU"/>
          </w:rPr>
          <w:tab/>
        </w:r>
        <w:r w:rsidRPr="002F4556">
          <w:rPr>
            <w:rStyle w:val="af8"/>
            <w:rFonts w:ascii="Arial" w:hAnsi="Arial" w:cs="Arial"/>
            <w:noProof/>
            <w:sz w:val="20"/>
            <w:szCs w:val="20"/>
          </w:rPr>
          <w:t>Глава 13. Индикаторы развития систем теплоснабжения поселения, городского округа, города федерального значения</w:t>
        </w:r>
        <w:r w:rsidRPr="002F4556">
          <w:rPr>
            <w:rFonts w:ascii="Arial" w:hAnsi="Arial" w:cs="Arial"/>
            <w:noProof/>
            <w:webHidden/>
            <w:sz w:val="20"/>
            <w:szCs w:val="20"/>
          </w:rPr>
          <w:tab/>
        </w:r>
        <w:r w:rsidRPr="002F4556">
          <w:rPr>
            <w:rFonts w:ascii="Arial" w:hAnsi="Arial" w:cs="Arial"/>
            <w:noProof/>
            <w:webHidden/>
            <w:sz w:val="20"/>
            <w:szCs w:val="20"/>
          </w:rPr>
          <w:fldChar w:fldCharType="begin"/>
        </w:r>
        <w:r w:rsidRPr="002F4556">
          <w:rPr>
            <w:rFonts w:ascii="Arial" w:hAnsi="Arial" w:cs="Arial"/>
            <w:noProof/>
            <w:webHidden/>
            <w:sz w:val="20"/>
            <w:szCs w:val="20"/>
          </w:rPr>
          <w:instrText xml:space="preserve"> PAGEREF _Toc102174436 \h </w:instrText>
        </w:r>
        <w:r w:rsidRPr="002F4556">
          <w:rPr>
            <w:rFonts w:ascii="Arial" w:hAnsi="Arial" w:cs="Arial"/>
            <w:noProof/>
            <w:webHidden/>
            <w:sz w:val="20"/>
            <w:szCs w:val="20"/>
          </w:rPr>
        </w:r>
        <w:r w:rsidRPr="002F4556">
          <w:rPr>
            <w:rFonts w:ascii="Arial" w:hAnsi="Arial" w:cs="Arial"/>
            <w:noProof/>
            <w:webHidden/>
            <w:sz w:val="20"/>
            <w:szCs w:val="20"/>
          </w:rPr>
          <w:fldChar w:fldCharType="separate"/>
        </w:r>
        <w:r w:rsidR="00F200A0">
          <w:rPr>
            <w:rFonts w:ascii="Arial" w:hAnsi="Arial" w:cs="Arial"/>
            <w:noProof/>
            <w:webHidden/>
            <w:sz w:val="20"/>
            <w:szCs w:val="20"/>
          </w:rPr>
          <w:t>131</w:t>
        </w:r>
        <w:r w:rsidRPr="002F4556">
          <w:rPr>
            <w:rFonts w:ascii="Arial" w:hAnsi="Arial" w:cs="Arial"/>
            <w:noProof/>
            <w:webHidden/>
            <w:sz w:val="20"/>
            <w:szCs w:val="20"/>
          </w:rPr>
          <w:fldChar w:fldCharType="end"/>
        </w:r>
      </w:hyperlink>
    </w:p>
    <w:p w:rsidR="002F4556" w:rsidRPr="002F4556" w:rsidRDefault="002F4556" w:rsidP="002F4556">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4437" w:history="1">
        <w:r w:rsidRPr="002F4556">
          <w:rPr>
            <w:rStyle w:val="af8"/>
            <w:rFonts w:ascii="Arial" w:hAnsi="Arial" w:cs="Arial"/>
            <w:noProof/>
            <w:sz w:val="20"/>
            <w:szCs w:val="20"/>
          </w:rPr>
          <w:t>14.1.</w:t>
        </w:r>
        <w:r w:rsidRPr="002F4556">
          <w:rPr>
            <w:rFonts w:ascii="Arial" w:eastAsiaTheme="minorEastAsia" w:hAnsi="Arial" w:cs="Arial"/>
            <w:noProof/>
            <w:sz w:val="20"/>
            <w:szCs w:val="20"/>
            <w:lang w:eastAsia="ru-RU"/>
          </w:rPr>
          <w:tab/>
        </w:r>
        <w:r w:rsidRPr="002F4556">
          <w:rPr>
            <w:rStyle w:val="af8"/>
            <w:rFonts w:ascii="Arial" w:hAnsi="Arial" w:cs="Arial"/>
            <w:noProof/>
            <w:sz w:val="20"/>
            <w:szCs w:val="20"/>
          </w:rPr>
          <w:t>Индикаторы развития систем теплоснабжения</w:t>
        </w:r>
        <w:r w:rsidRPr="002F4556">
          <w:rPr>
            <w:rFonts w:ascii="Arial" w:hAnsi="Arial" w:cs="Arial"/>
            <w:noProof/>
            <w:webHidden/>
            <w:sz w:val="20"/>
            <w:szCs w:val="20"/>
          </w:rPr>
          <w:tab/>
        </w:r>
        <w:r w:rsidRPr="002F4556">
          <w:rPr>
            <w:rFonts w:ascii="Arial" w:hAnsi="Arial" w:cs="Arial"/>
            <w:noProof/>
            <w:webHidden/>
            <w:sz w:val="20"/>
            <w:szCs w:val="20"/>
          </w:rPr>
          <w:fldChar w:fldCharType="begin"/>
        </w:r>
        <w:r w:rsidRPr="002F4556">
          <w:rPr>
            <w:rFonts w:ascii="Arial" w:hAnsi="Arial" w:cs="Arial"/>
            <w:noProof/>
            <w:webHidden/>
            <w:sz w:val="20"/>
            <w:szCs w:val="20"/>
          </w:rPr>
          <w:instrText xml:space="preserve"> PAGEREF _Toc102174437 \h </w:instrText>
        </w:r>
        <w:r w:rsidRPr="002F4556">
          <w:rPr>
            <w:rFonts w:ascii="Arial" w:hAnsi="Arial" w:cs="Arial"/>
            <w:noProof/>
            <w:webHidden/>
            <w:sz w:val="20"/>
            <w:szCs w:val="20"/>
          </w:rPr>
        </w:r>
        <w:r w:rsidRPr="002F4556">
          <w:rPr>
            <w:rFonts w:ascii="Arial" w:hAnsi="Arial" w:cs="Arial"/>
            <w:noProof/>
            <w:webHidden/>
            <w:sz w:val="20"/>
            <w:szCs w:val="20"/>
          </w:rPr>
          <w:fldChar w:fldCharType="separate"/>
        </w:r>
        <w:r w:rsidR="00F200A0">
          <w:rPr>
            <w:rFonts w:ascii="Arial" w:hAnsi="Arial" w:cs="Arial"/>
            <w:noProof/>
            <w:webHidden/>
            <w:sz w:val="20"/>
            <w:szCs w:val="20"/>
          </w:rPr>
          <w:t>131</w:t>
        </w:r>
        <w:r w:rsidRPr="002F4556">
          <w:rPr>
            <w:rFonts w:ascii="Arial" w:hAnsi="Arial" w:cs="Arial"/>
            <w:noProof/>
            <w:webHidden/>
            <w:sz w:val="20"/>
            <w:szCs w:val="20"/>
          </w:rPr>
          <w:fldChar w:fldCharType="end"/>
        </w:r>
      </w:hyperlink>
    </w:p>
    <w:p w:rsidR="002F4556" w:rsidRPr="002F4556" w:rsidRDefault="002F4556" w:rsidP="002F4556">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4438" w:history="1">
        <w:r w:rsidRPr="002F4556">
          <w:rPr>
            <w:rStyle w:val="af8"/>
            <w:rFonts w:ascii="Arial" w:hAnsi="Arial" w:cs="Arial"/>
            <w:noProof/>
            <w:sz w:val="20"/>
            <w:szCs w:val="20"/>
          </w:rPr>
          <w:t>14.2.</w:t>
        </w:r>
        <w:r w:rsidRPr="002F4556">
          <w:rPr>
            <w:rFonts w:ascii="Arial" w:eastAsiaTheme="minorEastAsia" w:hAnsi="Arial" w:cs="Arial"/>
            <w:noProof/>
            <w:sz w:val="20"/>
            <w:szCs w:val="20"/>
            <w:lang w:eastAsia="ru-RU"/>
          </w:rPr>
          <w:tab/>
        </w:r>
        <w:r w:rsidRPr="002F4556">
          <w:rPr>
            <w:rStyle w:val="af8"/>
            <w:rFonts w:ascii="Arial" w:hAnsi="Arial" w:cs="Arial"/>
            <w:noProof/>
            <w:sz w:val="20"/>
            <w:szCs w:val="20"/>
          </w:rPr>
          <w:t>Описание изменений (фактических данных) в оценке значений индикаторов развития систем теплоснабжения поселения.</w:t>
        </w:r>
        <w:r w:rsidRPr="002F4556">
          <w:rPr>
            <w:rFonts w:ascii="Arial" w:hAnsi="Arial" w:cs="Arial"/>
            <w:noProof/>
            <w:webHidden/>
            <w:sz w:val="20"/>
            <w:szCs w:val="20"/>
          </w:rPr>
          <w:tab/>
        </w:r>
        <w:r w:rsidRPr="002F4556">
          <w:rPr>
            <w:rFonts w:ascii="Arial" w:hAnsi="Arial" w:cs="Arial"/>
            <w:noProof/>
            <w:webHidden/>
            <w:sz w:val="20"/>
            <w:szCs w:val="20"/>
          </w:rPr>
          <w:fldChar w:fldCharType="begin"/>
        </w:r>
        <w:r w:rsidRPr="002F4556">
          <w:rPr>
            <w:rFonts w:ascii="Arial" w:hAnsi="Arial" w:cs="Arial"/>
            <w:noProof/>
            <w:webHidden/>
            <w:sz w:val="20"/>
            <w:szCs w:val="20"/>
          </w:rPr>
          <w:instrText xml:space="preserve"> PAGEREF _Toc102174438 \h </w:instrText>
        </w:r>
        <w:r w:rsidRPr="002F4556">
          <w:rPr>
            <w:rFonts w:ascii="Arial" w:hAnsi="Arial" w:cs="Arial"/>
            <w:noProof/>
            <w:webHidden/>
            <w:sz w:val="20"/>
            <w:szCs w:val="20"/>
          </w:rPr>
        </w:r>
        <w:r w:rsidRPr="002F4556">
          <w:rPr>
            <w:rFonts w:ascii="Arial" w:hAnsi="Arial" w:cs="Arial"/>
            <w:noProof/>
            <w:webHidden/>
            <w:sz w:val="20"/>
            <w:szCs w:val="20"/>
          </w:rPr>
          <w:fldChar w:fldCharType="separate"/>
        </w:r>
        <w:r w:rsidR="00F200A0">
          <w:rPr>
            <w:rFonts w:ascii="Arial" w:hAnsi="Arial" w:cs="Arial"/>
            <w:noProof/>
            <w:webHidden/>
            <w:sz w:val="20"/>
            <w:szCs w:val="20"/>
          </w:rPr>
          <w:t>131</w:t>
        </w:r>
        <w:r w:rsidRPr="002F4556">
          <w:rPr>
            <w:rFonts w:ascii="Arial" w:hAnsi="Arial" w:cs="Arial"/>
            <w:noProof/>
            <w:webHidden/>
            <w:sz w:val="20"/>
            <w:szCs w:val="20"/>
          </w:rPr>
          <w:fldChar w:fldCharType="end"/>
        </w:r>
      </w:hyperlink>
    </w:p>
    <w:p w:rsidR="002F4556" w:rsidRPr="002F4556" w:rsidRDefault="002F4556" w:rsidP="002F4556">
      <w:pPr>
        <w:pStyle w:val="14"/>
        <w:tabs>
          <w:tab w:val="left" w:pos="660"/>
        </w:tabs>
        <w:spacing w:after="0" w:line="240" w:lineRule="auto"/>
        <w:rPr>
          <w:rFonts w:ascii="Arial" w:eastAsiaTheme="minorEastAsia" w:hAnsi="Arial" w:cs="Arial"/>
          <w:noProof/>
          <w:sz w:val="20"/>
          <w:szCs w:val="20"/>
          <w:lang w:eastAsia="ru-RU"/>
        </w:rPr>
      </w:pPr>
      <w:hyperlink w:anchor="_Toc102174439" w:history="1">
        <w:r w:rsidRPr="002F4556">
          <w:rPr>
            <w:rStyle w:val="af8"/>
            <w:rFonts w:ascii="Arial" w:hAnsi="Arial" w:cs="Arial"/>
            <w:noProof/>
            <w:sz w:val="20"/>
            <w:szCs w:val="20"/>
          </w:rPr>
          <w:t>15.</w:t>
        </w:r>
        <w:r w:rsidRPr="002F4556">
          <w:rPr>
            <w:rFonts w:ascii="Arial" w:eastAsiaTheme="minorEastAsia" w:hAnsi="Arial" w:cs="Arial"/>
            <w:noProof/>
            <w:sz w:val="20"/>
            <w:szCs w:val="20"/>
            <w:lang w:eastAsia="ru-RU"/>
          </w:rPr>
          <w:tab/>
        </w:r>
        <w:r w:rsidRPr="002F4556">
          <w:rPr>
            <w:rStyle w:val="af8"/>
            <w:rFonts w:ascii="Arial" w:hAnsi="Arial" w:cs="Arial"/>
            <w:noProof/>
            <w:sz w:val="20"/>
            <w:szCs w:val="20"/>
          </w:rPr>
          <w:t>Глава 14. Ценовые (тарифные) последствия</w:t>
        </w:r>
        <w:r w:rsidRPr="002F4556">
          <w:rPr>
            <w:rFonts w:ascii="Arial" w:hAnsi="Arial" w:cs="Arial"/>
            <w:noProof/>
            <w:webHidden/>
            <w:sz w:val="20"/>
            <w:szCs w:val="20"/>
          </w:rPr>
          <w:tab/>
        </w:r>
        <w:r w:rsidRPr="002F4556">
          <w:rPr>
            <w:rFonts w:ascii="Arial" w:hAnsi="Arial" w:cs="Arial"/>
            <w:noProof/>
            <w:webHidden/>
            <w:sz w:val="20"/>
            <w:szCs w:val="20"/>
          </w:rPr>
          <w:fldChar w:fldCharType="begin"/>
        </w:r>
        <w:r w:rsidRPr="002F4556">
          <w:rPr>
            <w:rFonts w:ascii="Arial" w:hAnsi="Arial" w:cs="Arial"/>
            <w:noProof/>
            <w:webHidden/>
            <w:sz w:val="20"/>
            <w:szCs w:val="20"/>
          </w:rPr>
          <w:instrText xml:space="preserve"> PAGEREF _Toc102174439 \h </w:instrText>
        </w:r>
        <w:r w:rsidRPr="002F4556">
          <w:rPr>
            <w:rFonts w:ascii="Arial" w:hAnsi="Arial" w:cs="Arial"/>
            <w:noProof/>
            <w:webHidden/>
            <w:sz w:val="20"/>
            <w:szCs w:val="20"/>
          </w:rPr>
        </w:r>
        <w:r w:rsidRPr="002F4556">
          <w:rPr>
            <w:rFonts w:ascii="Arial" w:hAnsi="Arial" w:cs="Arial"/>
            <w:noProof/>
            <w:webHidden/>
            <w:sz w:val="20"/>
            <w:szCs w:val="20"/>
          </w:rPr>
          <w:fldChar w:fldCharType="separate"/>
        </w:r>
        <w:r w:rsidR="00F200A0">
          <w:rPr>
            <w:rFonts w:ascii="Arial" w:hAnsi="Arial" w:cs="Arial"/>
            <w:noProof/>
            <w:webHidden/>
            <w:sz w:val="20"/>
            <w:szCs w:val="20"/>
          </w:rPr>
          <w:t>136</w:t>
        </w:r>
        <w:r w:rsidRPr="002F4556">
          <w:rPr>
            <w:rFonts w:ascii="Arial" w:hAnsi="Arial" w:cs="Arial"/>
            <w:noProof/>
            <w:webHidden/>
            <w:sz w:val="20"/>
            <w:szCs w:val="20"/>
          </w:rPr>
          <w:fldChar w:fldCharType="end"/>
        </w:r>
      </w:hyperlink>
    </w:p>
    <w:p w:rsidR="002F4556" w:rsidRPr="002F4556" w:rsidRDefault="002F4556" w:rsidP="002F4556">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4440" w:history="1">
        <w:r w:rsidRPr="002F4556">
          <w:rPr>
            <w:rStyle w:val="af8"/>
            <w:rFonts w:ascii="Arial" w:hAnsi="Arial" w:cs="Arial"/>
            <w:noProof/>
            <w:sz w:val="20"/>
            <w:szCs w:val="20"/>
          </w:rPr>
          <w:t>15.1.</w:t>
        </w:r>
        <w:r w:rsidRPr="002F4556">
          <w:rPr>
            <w:rFonts w:ascii="Arial" w:eastAsiaTheme="minorEastAsia" w:hAnsi="Arial" w:cs="Arial"/>
            <w:noProof/>
            <w:sz w:val="20"/>
            <w:szCs w:val="20"/>
            <w:lang w:eastAsia="ru-RU"/>
          </w:rPr>
          <w:tab/>
        </w:r>
        <w:r w:rsidRPr="002F4556">
          <w:rPr>
            <w:rStyle w:val="af8"/>
            <w:rFonts w:ascii="Arial" w:hAnsi="Arial" w:cs="Arial"/>
            <w:noProof/>
            <w:sz w:val="20"/>
            <w:szCs w:val="20"/>
          </w:rPr>
          <w:t>Тарифно-балансовые расчетные модели теплоснабжения потребителей по каждой системе теплоснабжения</w:t>
        </w:r>
        <w:r w:rsidRPr="002F4556">
          <w:rPr>
            <w:rFonts w:ascii="Arial" w:hAnsi="Arial" w:cs="Arial"/>
            <w:noProof/>
            <w:webHidden/>
            <w:sz w:val="20"/>
            <w:szCs w:val="20"/>
          </w:rPr>
          <w:tab/>
        </w:r>
        <w:r w:rsidRPr="002F4556">
          <w:rPr>
            <w:rFonts w:ascii="Arial" w:hAnsi="Arial" w:cs="Arial"/>
            <w:noProof/>
            <w:webHidden/>
            <w:sz w:val="20"/>
            <w:szCs w:val="20"/>
          </w:rPr>
          <w:fldChar w:fldCharType="begin"/>
        </w:r>
        <w:r w:rsidRPr="002F4556">
          <w:rPr>
            <w:rFonts w:ascii="Arial" w:hAnsi="Arial" w:cs="Arial"/>
            <w:noProof/>
            <w:webHidden/>
            <w:sz w:val="20"/>
            <w:szCs w:val="20"/>
          </w:rPr>
          <w:instrText xml:space="preserve"> PAGEREF _Toc102174440 \h </w:instrText>
        </w:r>
        <w:r w:rsidRPr="002F4556">
          <w:rPr>
            <w:rFonts w:ascii="Arial" w:hAnsi="Arial" w:cs="Arial"/>
            <w:noProof/>
            <w:webHidden/>
            <w:sz w:val="20"/>
            <w:szCs w:val="20"/>
          </w:rPr>
        </w:r>
        <w:r w:rsidRPr="002F4556">
          <w:rPr>
            <w:rFonts w:ascii="Arial" w:hAnsi="Arial" w:cs="Arial"/>
            <w:noProof/>
            <w:webHidden/>
            <w:sz w:val="20"/>
            <w:szCs w:val="20"/>
          </w:rPr>
          <w:fldChar w:fldCharType="separate"/>
        </w:r>
        <w:r w:rsidR="00F200A0">
          <w:rPr>
            <w:rFonts w:ascii="Arial" w:hAnsi="Arial" w:cs="Arial"/>
            <w:noProof/>
            <w:webHidden/>
            <w:sz w:val="20"/>
            <w:szCs w:val="20"/>
          </w:rPr>
          <w:t>136</w:t>
        </w:r>
        <w:r w:rsidRPr="002F4556">
          <w:rPr>
            <w:rFonts w:ascii="Arial" w:hAnsi="Arial" w:cs="Arial"/>
            <w:noProof/>
            <w:webHidden/>
            <w:sz w:val="20"/>
            <w:szCs w:val="20"/>
          </w:rPr>
          <w:fldChar w:fldCharType="end"/>
        </w:r>
      </w:hyperlink>
    </w:p>
    <w:p w:rsidR="002F4556" w:rsidRPr="002F4556" w:rsidRDefault="002F4556" w:rsidP="002F4556">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4441" w:history="1">
        <w:r w:rsidRPr="002F4556">
          <w:rPr>
            <w:rStyle w:val="af8"/>
            <w:rFonts w:ascii="Arial" w:hAnsi="Arial" w:cs="Arial"/>
            <w:noProof/>
            <w:sz w:val="20"/>
            <w:szCs w:val="20"/>
          </w:rPr>
          <w:t>15.2.</w:t>
        </w:r>
        <w:r w:rsidRPr="002F4556">
          <w:rPr>
            <w:rFonts w:ascii="Arial" w:eastAsiaTheme="minorEastAsia" w:hAnsi="Arial" w:cs="Arial"/>
            <w:noProof/>
            <w:sz w:val="20"/>
            <w:szCs w:val="20"/>
            <w:lang w:eastAsia="ru-RU"/>
          </w:rPr>
          <w:tab/>
        </w:r>
        <w:r w:rsidRPr="002F4556">
          <w:rPr>
            <w:rStyle w:val="af8"/>
            <w:rFonts w:ascii="Arial" w:hAnsi="Arial" w:cs="Arial"/>
            <w:noProof/>
            <w:sz w:val="20"/>
            <w:szCs w:val="20"/>
          </w:rPr>
          <w:t>Тарифно-балансовые расчетные модели теплоснабжения потребителей по каждой единой теплоснабжающей организации</w:t>
        </w:r>
        <w:r w:rsidRPr="002F4556">
          <w:rPr>
            <w:rFonts w:ascii="Arial" w:hAnsi="Arial" w:cs="Arial"/>
            <w:noProof/>
            <w:webHidden/>
            <w:sz w:val="20"/>
            <w:szCs w:val="20"/>
          </w:rPr>
          <w:tab/>
        </w:r>
        <w:r w:rsidRPr="002F4556">
          <w:rPr>
            <w:rFonts w:ascii="Arial" w:hAnsi="Arial" w:cs="Arial"/>
            <w:noProof/>
            <w:webHidden/>
            <w:sz w:val="20"/>
            <w:szCs w:val="20"/>
          </w:rPr>
          <w:fldChar w:fldCharType="begin"/>
        </w:r>
        <w:r w:rsidRPr="002F4556">
          <w:rPr>
            <w:rFonts w:ascii="Arial" w:hAnsi="Arial" w:cs="Arial"/>
            <w:noProof/>
            <w:webHidden/>
            <w:sz w:val="20"/>
            <w:szCs w:val="20"/>
          </w:rPr>
          <w:instrText xml:space="preserve"> PAGEREF _Toc102174441 \h </w:instrText>
        </w:r>
        <w:r w:rsidRPr="002F4556">
          <w:rPr>
            <w:rFonts w:ascii="Arial" w:hAnsi="Arial" w:cs="Arial"/>
            <w:noProof/>
            <w:webHidden/>
            <w:sz w:val="20"/>
            <w:szCs w:val="20"/>
          </w:rPr>
        </w:r>
        <w:r w:rsidRPr="002F4556">
          <w:rPr>
            <w:rFonts w:ascii="Arial" w:hAnsi="Arial" w:cs="Arial"/>
            <w:noProof/>
            <w:webHidden/>
            <w:sz w:val="20"/>
            <w:szCs w:val="20"/>
          </w:rPr>
          <w:fldChar w:fldCharType="separate"/>
        </w:r>
        <w:r w:rsidR="00F200A0">
          <w:rPr>
            <w:rFonts w:ascii="Arial" w:hAnsi="Arial" w:cs="Arial"/>
            <w:noProof/>
            <w:webHidden/>
            <w:sz w:val="20"/>
            <w:szCs w:val="20"/>
          </w:rPr>
          <w:t>136</w:t>
        </w:r>
        <w:r w:rsidRPr="002F4556">
          <w:rPr>
            <w:rFonts w:ascii="Arial" w:hAnsi="Arial" w:cs="Arial"/>
            <w:noProof/>
            <w:webHidden/>
            <w:sz w:val="20"/>
            <w:szCs w:val="20"/>
          </w:rPr>
          <w:fldChar w:fldCharType="end"/>
        </w:r>
      </w:hyperlink>
    </w:p>
    <w:p w:rsidR="002F4556" w:rsidRPr="002F4556" w:rsidRDefault="002F4556" w:rsidP="002F4556">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4442" w:history="1">
        <w:r w:rsidRPr="002F4556">
          <w:rPr>
            <w:rStyle w:val="af8"/>
            <w:rFonts w:ascii="Arial" w:hAnsi="Arial" w:cs="Arial"/>
            <w:noProof/>
            <w:sz w:val="20"/>
            <w:szCs w:val="20"/>
          </w:rPr>
          <w:t>15.3.</w:t>
        </w:r>
        <w:r w:rsidRPr="002F4556">
          <w:rPr>
            <w:rFonts w:ascii="Arial" w:eastAsiaTheme="minorEastAsia" w:hAnsi="Arial" w:cs="Arial"/>
            <w:noProof/>
            <w:sz w:val="20"/>
            <w:szCs w:val="20"/>
            <w:lang w:eastAsia="ru-RU"/>
          </w:rPr>
          <w:tab/>
        </w:r>
        <w:r w:rsidRPr="002F4556">
          <w:rPr>
            <w:rStyle w:val="af8"/>
            <w:rFonts w:ascii="Arial" w:hAnsi="Arial" w:cs="Arial"/>
            <w:noProof/>
            <w:sz w:val="20"/>
            <w:szCs w:val="20"/>
          </w:rPr>
          <w:t>Результаты оценки ценовых (тарифных) последствий реализации проектов схемы теплоснабжения на основании разработанных тарифно-балансовых моделей</w:t>
        </w:r>
        <w:r w:rsidRPr="002F4556">
          <w:rPr>
            <w:rFonts w:ascii="Arial" w:hAnsi="Arial" w:cs="Arial"/>
            <w:noProof/>
            <w:webHidden/>
            <w:sz w:val="20"/>
            <w:szCs w:val="20"/>
          </w:rPr>
          <w:tab/>
        </w:r>
        <w:r w:rsidRPr="002F4556">
          <w:rPr>
            <w:rFonts w:ascii="Arial" w:hAnsi="Arial" w:cs="Arial"/>
            <w:noProof/>
            <w:webHidden/>
            <w:sz w:val="20"/>
            <w:szCs w:val="20"/>
          </w:rPr>
          <w:fldChar w:fldCharType="begin"/>
        </w:r>
        <w:r w:rsidRPr="002F4556">
          <w:rPr>
            <w:rFonts w:ascii="Arial" w:hAnsi="Arial" w:cs="Arial"/>
            <w:noProof/>
            <w:webHidden/>
            <w:sz w:val="20"/>
            <w:szCs w:val="20"/>
          </w:rPr>
          <w:instrText xml:space="preserve"> PAGEREF _Toc102174442 \h </w:instrText>
        </w:r>
        <w:r w:rsidRPr="002F4556">
          <w:rPr>
            <w:rFonts w:ascii="Arial" w:hAnsi="Arial" w:cs="Arial"/>
            <w:noProof/>
            <w:webHidden/>
            <w:sz w:val="20"/>
            <w:szCs w:val="20"/>
          </w:rPr>
        </w:r>
        <w:r w:rsidRPr="002F4556">
          <w:rPr>
            <w:rFonts w:ascii="Arial" w:hAnsi="Arial" w:cs="Arial"/>
            <w:noProof/>
            <w:webHidden/>
            <w:sz w:val="20"/>
            <w:szCs w:val="20"/>
          </w:rPr>
          <w:fldChar w:fldCharType="separate"/>
        </w:r>
        <w:r w:rsidR="00F200A0">
          <w:rPr>
            <w:rFonts w:ascii="Arial" w:hAnsi="Arial" w:cs="Arial"/>
            <w:noProof/>
            <w:webHidden/>
            <w:sz w:val="20"/>
            <w:szCs w:val="20"/>
          </w:rPr>
          <w:t>148</w:t>
        </w:r>
        <w:r w:rsidRPr="002F4556">
          <w:rPr>
            <w:rFonts w:ascii="Arial" w:hAnsi="Arial" w:cs="Arial"/>
            <w:noProof/>
            <w:webHidden/>
            <w:sz w:val="20"/>
            <w:szCs w:val="20"/>
          </w:rPr>
          <w:fldChar w:fldCharType="end"/>
        </w:r>
      </w:hyperlink>
    </w:p>
    <w:p w:rsidR="002F4556" w:rsidRPr="002F4556" w:rsidRDefault="002F4556" w:rsidP="002F4556">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4443" w:history="1">
        <w:r w:rsidRPr="002F4556">
          <w:rPr>
            <w:rStyle w:val="af8"/>
            <w:rFonts w:ascii="Arial" w:hAnsi="Arial" w:cs="Arial"/>
            <w:noProof/>
            <w:sz w:val="20"/>
            <w:szCs w:val="20"/>
          </w:rPr>
          <w:t>15.4.</w:t>
        </w:r>
        <w:r w:rsidRPr="002F4556">
          <w:rPr>
            <w:rFonts w:ascii="Arial" w:eastAsiaTheme="minorEastAsia" w:hAnsi="Arial" w:cs="Arial"/>
            <w:noProof/>
            <w:sz w:val="20"/>
            <w:szCs w:val="20"/>
            <w:lang w:eastAsia="ru-RU"/>
          </w:rPr>
          <w:tab/>
        </w:r>
        <w:r w:rsidRPr="002F4556">
          <w:rPr>
            <w:rStyle w:val="af8"/>
            <w:rFonts w:ascii="Arial" w:hAnsi="Arial" w:cs="Arial"/>
            <w:noProof/>
            <w:sz w:val="20"/>
            <w:szCs w:val="20"/>
          </w:rPr>
          <w:t>Описание изменений (фактических данных) в оценке ценовых (тарифных) последствий реализации проектов схемы теплоснабжения</w:t>
        </w:r>
        <w:r w:rsidRPr="002F4556">
          <w:rPr>
            <w:rFonts w:ascii="Arial" w:hAnsi="Arial" w:cs="Arial"/>
            <w:noProof/>
            <w:webHidden/>
            <w:sz w:val="20"/>
            <w:szCs w:val="20"/>
          </w:rPr>
          <w:tab/>
        </w:r>
        <w:r w:rsidRPr="002F4556">
          <w:rPr>
            <w:rFonts w:ascii="Arial" w:hAnsi="Arial" w:cs="Arial"/>
            <w:noProof/>
            <w:webHidden/>
            <w:sz w:val="20"/>
            <w:szCs w:val="20"/>
          </w:rPr>
          <w:fldChar w:fldCharType="begin"/>
        </w:r>
        <w:r w:rsidRPr="002F4556">
          <w:rPr>
            <w:rFonts w:ascii="Arial" w:hAnsi="Arial" w:cs="Arial"/>
            <w:noProof/>
            <w:webHidden/>
            <w:sz w:val="20"/>
            <w:szCs w:val="20"/>
          </w:rPr>
          <w:instrText xml:space="preserve"> PAGEREF _Toc102174443 \h </w:instrText>
        </w:r>
        <w:r w:rsidRPr="002F4556">
          <w:rPr>
            <w:rFonts w:ascii="Arial" w:hAnsi="Arial" w:cs="Arial"/>
            <w:noProof/>
            <w:webHidden/>
            <w:sz w:val="20"/>
            <w:szCs w:val="20"/>
          </w:rPr>
        </w:r>
        <w:r w:rsidRPr="002F4556">
          <w:rPr>
            <w:rFonts w:ascii="Arial" w:hAnsi="Arial" w:cs="Arial"/>
            <w:noProof/>
            <w:webHidden/>
            <w:sz w:val="20"/>
            <w:szCs w:val="20"/>
          </w:rPr>
          <w:fldChar w:fldCharType="separate"/>
        </w:r>
        <w:r w:rsidR="00F200A0">
          <w:rPr>
            <w:rFonts w:ascii="Arial" w:hAnsi="Arial" w:cs="Arial"/>
            <w:noProof/>
            <w:webHidden/>
            <w:sz w:val="20"/>
            <w:szCs w:val="20"/>
          </w:rPr>
          <w:t>148</w:t>
        </w:r>
        <w:r w:rsidRPr="002F4556">
          <w:rPr>
            <w:rFonts w:ascii="Arial" w:hAnsi="Arial" w:cs="Arial"/>
            <w:noProof/>
            <w:webHidden/>
            <w:sz w:val="20"/>
            <w:szCs w:val="20"/>
          </w:rPr>
          <w:fldChar w:fldCharType="end"/>
        </w:r>
      </w:hyperlink>
    </w:p>
    <w:p w:rsidR="002F4556" w:rsidRPr="002F4556" w:rsidRDefault="002F4556" w:rsidP="002F4556">
      <w:pPr>
        <w:pStyle w:val="14"/>
        <w:tabs>
          <w:tab w:val="left" w:pos="660"/>
        </w:tabs>
        <w:spacing w:after="0" w:line="240" w:lineRule="auto"/>
        <w:rPr>
          <w:rFonts w:ascii="Arial" w:eastAsiaTheme="minorEastAsia" w:hAnsi="Arial" w:cs="Arial"/>
          <w:noProof/>
          <w:sz w:val="20"/>
          <w:szCs w:val="20"/>
          <w:lang w:eastAsia="ru-RU"/>
        </w:rPr>
      </w:pPr>
      <w:hyperlink w:anchor="_Toc102174444" w:history="1">
        <w:r w:rsidRPr="002F4556">
          <w:rPr>
            <w:rStyle w:val="af8"/>
            <w:rFonts w:ascii="Arial" w:hAnsi="Arial" w:cs="Arial"/>
            <w:noProof/>
            <w:sz w:val="20"/>
            <w:szCs w:val="20"/>
          </w:rPr>
          <w:t>16.</w:t>
        </w:r>
        <w:r w:rsidRPr="002F4556">
          <w:rPr>
            <w:rFonts w:ascii="Arial" w:eastAsiaTheme="minorEastAsia" w:hAnsi="Arial" w:cs="Arial"/>
            <w:noProof/>
            <w:sz w:val="20"/>
            <w:szCs w:val="20"/>
            <w:lang w:eastAsia="ru-RU"/>
          </w:rPr>
          <w:tab/>
        </w:r>
        <w:r w:rsidRPr="002F4556">
          <w:rPr>
            <w:rStyle w:val="af8"/>
            <w:rFonts w:ascii="Arial" w:hAnsi="Arial" w:cs="Arial"/>
            <w:noProof/>
            <w:sz w:val="20"/>
            <w:szCs w:val="20"/>
          </w:rPr>
          <w:t>Глава 15. Реестр единых теплоснабжающих организаций</w:t>
        </w:r>
        <w:r w:rsidRPr="002F4556">
          <w:rPr>
            <w:rFonts w:ascii="Arial" w:hAnsi="Arial" w:cs="Arial"/>
            <w:noProof/>
            <w:webHidden/>
            <w:sz w:val="20"/>
            <w:szCs w:val="20"/>
          </w:rPr>
          <w:tab/>
        </w:r>
        <w:r w:rsidRPr="002F4556">
          <w:rPr>
            <w:rFonts w:ascii="Arial" w:hAnsi="Arial" w:cs="Arial"/>
            <w:noProof/>
            <w:webHidden/>
            <w:sz w:val="20"/>
            <w:szCs w:val="20"/>
          </w:rPr>
          <w:fldChar w:fldCharType="begin"/>
        </w:r>
        <w:r w:rsidRPr="002F4556">
          <w:rPr>
            <w:rFonts w:ascii="Arial" w:hAnsi="Arial" w:cs="Arial"/>
            <w:noProof/>
            <w:webHidden/>
            <w:sz w:val="20"/>
            <w:szCs w:val="20"/>
          </w:rPr>
          <w:instrText xml:space="preserve"> PAGEREF _Toc102174444 \h </w:instrText>
        </w:r>
        <w:r w:rsidRPr="002F4556">
          <w:rPr>
            <w:rFonts w:ascii="Arial" w:hAnsi="Arial" w:cs="Arial"/>
            <w:noProof/>
            <w:webHidden/>
            <w:sz w:val="20"/>
            <w:szCs w:val="20"/>
          </w:rPr>
        </w:r>
        <w:r w:rsidRPr="002F4556">
          <w:rPr>
            <w:rFonts w:ascii="Arial" w:hAnsi="Arial" w:cs="Arial"/>
            <w:noProof/>
            <w:webHidden/>
            <w:sz w:val="20"/>
            <w:szCs w:val="20"/>
          </w:rPr>
          <w:fldChar w:fldCharType="separate"/>
        </w:r>
        <w:r w:rsidR="00F200A0">
          <w:rPr>
            <w:rFonts w:ascii="Arial" w:hAnsi="Arial" w:cs="Arial"/>
            <w:noProof/>
            <w:webHidden/>
            <w:sz w:val="20"/>
            <w:szCs w:val="20"/>
          </w:rPr>
          <w:t>149</w:t>
        </w:r>
        <w:r w:rsidRPr="002F4556">
          <w:rPr>
            <w:rFonts w:ascii="Arial" w:hAnsi="Arial" w:cs="Arial"/>
            <w:noProof/>
            <w:webHidden/>
            <w:sz w:val="20"/>
            <w:szCs w:val="20"/>
          </w:rPr>
          <w:fldChar w:fldCharType="end"/>
        </w:r>
      </w:hyperlink>
    </w:p>
    <w:p w:rsidR="002F4556" w:rsidRPr="002F4556" w:rsidRDefault="002F4556" w:rsidP="002F4556">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4445" w:history="1">
        <w:r w:rsidRPr="002F4556">
          <w:rPr>
            <w:rStyle w:val="af8"/>
            <w:rFonts w:ascii="Arial" w:hAnsi="Arial" w:cs="Arial"/>
            <w:noProof/>
            <w:sz w:val="20"/>
            <w:szCs w:val="20"/>
          </w:rPr>
          <w:t>16.1.</w:t>
        </w:r>
        <w:r w:rsidRPr="002F4556">
          <w:rPr>
            <w:rFonts w:ascii="Arial" w:eastAsiaTheme="minorEastAsia" w:hAnsi="Arial" w:cs="Arial"/>
            <w:noProof/>
            <w:sz w:val="20"/>
            <w:szCs w:val="20"/>
            <w:lang w:eastAsia="ru-RU"/>
          </w:rPr>
          <w:tab/>
        </w:r>
        <w:r w:rsidRPr="002F4556">
          <w:rPr>
            <w:rStyle w:val="af8"/>
            <w:rFonts w:ascii="Arial" w:hAnsi="Arial" w:cs="Arial"/>
            <w:noProof/>
            <w:sz w:val="20"/>
            <w:szCs w:val="20"/>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r w:rsidRPr="002F4556">
          <w:rPr>
            <w:rFonts w:ascii="Arial" w:hAnsi="Arial" w:cs="Arial"/>
            <w:noProof/>
            <w:webHidden/>
            <w:sz w:val="20"/>
            <w:szCs w:val="20"/>
          </w:rPr>
          <w:tab/>
        </w:r>
        <w:r w:rsidRPr="002F4556">
          <w:rPr>
            <w:rFonts w:ascii="Arial" w:hAnsi="Arial" w:cs="Arial"/>
            <w:noProof/>
            <w:webHidden/>
            <w:sz w:val="20"/>
            <w:szCs w:val="20"/>
          </w:rPr>
          <w:fldChar w:fldCharType="begin"/>
        </w:r>
        <w:r w:rsidRPr="002F4556">
          <w:rPr>
            <w:rFonts w:ascii="Arial" w:hAnsi="Arial" w:cs="Arial"/>
            <w:noProof/>
            <w:webHidden/>
            <w:sz w:val="20"/>
            <w:szCs w:val="20"/>
          </w:rPr>
          <w:instrText xml:space="preserve"> PAGEREF _Toc102174445 \h </w:instrText>
        </w:r>
        <w:r w:rsidRPr="002F4556">
          <w:rPr>
            <w:rFonts w:ascii="Arial" w:hAnsi="Arial" w:cs="Arial"/>
            <w:noProof/>
            <w:webHidden/>
            <w:sz w:val="20"/>
            <w:szCs w:val="20"/>
          </w:rPr>
        </w:r>
        <w:r w:rsidRPr="002F4556">
          <w:rPr>
            <w:rFonts w:ascii="Arial" w:hAnsi="Arial" w:cs="Arial"/>
            <w:noProof/>
            <w:webHidden/>
            <w:sz w:val="20"/>
            <w:szCs w:val="20"/>
          </w:rPr>
          <w:fldChar w:fldCharType="separate"/>
        </w:r>
        <w:r w:rsidR="00F200A0">
          <w:rPr>
            <w:rFonts w:ascii="Arial" w:hAnsi="Arial" w:cs="Arial"/>
            <w:noProof/>
            <w:webHidden/>
            <w:sz w:val="20"/>
            <w:szCs w:val="20"/>
          </w:rPr>
          <w:t>149</w:t>
        </w:r>
        <w:r w:rsidRPr="002F4556">
          <w:rPr>
            <w:rFonts w:ascii="Arial" w:hAnsi="Arial" w:cs="Arial"/>
            <w:noProof/>
            <w:webHidden/>
            <w:sz w:val="20"/>
            <w:szCs w:val="20"/>
          </w:rPr>
          <w:fldChar w:fldCharType="end"/>
        </w:r>
      </w:hyperlink>
    </w:p>
    <w:p w:rsidR="002F4556" w:rsidRPr="002F4556" w:rsidRDefault="002F4556" w:rsidP="002F4556">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4446" w:history="1">
        <w:r w:rsidRPr="002F4556">
          <w:rPr>
            <w:rStyle w:val="af8"/>
            <w:rFonts w:ascii="Arial" w:hAnsi="Arial" w:cs="Arial"/>
            <w:noProof/>
            <w:sz w:val="20"/>
            <w:szCs w:val="20"/>
          </w:rPr>
          <w:t>16.2.</w:t>
        </w:r>
        <w:r w:rsidRPr="002F4556">
          <w:rPr>
            <w:rFonts w:ascii="Arial" w:eastAsiaTheme="minorEastAsia" w:hAnsi="Arial" w:cs="Arial"/>
            <w:noProof/>
            <w:sz w:val="20"/>
            <w:szCs w:val="20"/>
            <w:lang w:eastAsia="ru-RU"/>
          </w:rPr>
          <w:tab/>
        </w:r>
        <w:r w:rsidRPr="002F4556">
          <w:rPr>
            <w:rStyle w:val="af8"/>
            <w:rFonts w:ascii="Arial" w:hAnsi="Arial" w:cs="Arial"/>
            <w:noProof/>
            <w:sz w:val="20"/>
            <w:szCs w:val="20"/>
          </w:rPr>
          <w:t>Реестр единых теплоснабжающих организаций, содержащий перечень систем теплоснабжения, входящих в состав единой теплоснабжающей организации</w:t>
        </w:r>
        <w:r w:rsidRPr="002F4556">
          <w:rPr>
            <w:rFonts w:ascii="Arial" w:hAnsi="Arial" w:cs="Arial"/>
            <w:noProof/>
            <w:webHidden/>
            <w:sz w:val="20"/>
            <w:szCs w:val="20"/>
          </w:rPr>
          <w:tab/>
        </w:r>
        <w:r w:rsidRPr="002F4556">
          <w:rPr>
            <w:rFonts w:ascii="Arial" w:hAnsi="Arial" w:cs="Arial"/>
            <w:noProof/>
            <w:webHidden/>
            <w:sz w:val="20"/>
            <w:szCs w:val="20"/>
          </w:rPr>
          <w:fldChar w:fldCharType="begin"/>
        </w:r>
        <w:r w:rsidRPr="002F4556">
          <w:rPr>
            <w:rFonts w:ascii="Arial" w:hAnsi="Arial" w:cs="Arial"/>
            <w:noProof/>
            <w:webHidden/>
            <w:sz w:val="20"/>
            <w:szCs w:val="20"/>
          </w:rPr>
          <w:instrText xml:space="preserve"> PAGEREF _Toc102174446 \h </w:instrText>
        </w:r>
        <w:r w:rsidRPr="002F4556">
          <w:rPr>
            <w:rFonts w:ascii="Arial" w:hAnsi="Arial" w:cs="Arial"/>
            <w:noProof/>
            <w:webHidden/>
            <w:sz w:val="20"/>
            <w:szCs w:val="20"/>
          </w:rPr>
        </w:r>
        <w:r w:rsidRPr="002F4556">
          <w:rPr>
            <w:rFonts w:ascii="Arial" w:hAnsi="Arial" w:cs="Arial"/>
            <w:noProof/>
            <w:webHidden/>
            <w:sz w:val="20"/>
            <w:szCs w:val="20"/>
          </w:rPr>
          <w:fldChar w:fldCharType="separate"/>
        </w:r>
        <w:r w:rsidR="00F200A0">
          <w:rPr>
            <w:rFonts w:ascii="Arial" w:hAnsi="Arial" w:cs="Arial"/>
            <w:noProof/>
            <w:webHidden/>
            <w:sz w:val="20"/>
            <w:szCs w:val="20"/>
          </w:rPr>
          <w:t>149</w:t>
        </w:r>
        <w:r w:rsidRPr="002F4556">
          <w:rPr>
            <w:rFonts w:ascii="Arial" w:hAnsi="Arial" w:cs="Arial"/>
            <w:noProof/>
            <w:webHidden/>
            <w:sz w:val="20"/>
            <w:szCs w:val="20"/>
          </w:rPr>
          <w:fldChar w:fldCharType="end"/>
        </w:r>
      </w:hyperlink>
    </w:p>
    <w:p w:rsidR="002F4556" w:rsidRPr="002F4556" w:rsidRDefault="002F4556" w:rsidP="002F4556">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4447" w:history="1">
        <w:r w:rsidRPr="002F4556">
          <w:rPr>
            <w:rStyle w:val="af8"/>
            <w:rFonts w:ascii="Arial" w:hAnsi="Arial" w:cs="Arial"/>
            <w:noProof/>
            <w:sz w:val="20"/>
            <w:szCs w:val="20"/>
          </w:rPr>
          <w:t>16.3.</w:t>
        </w:r>
        <w:r w:rsidRPr="002F4556">
          <w:rPr>
            <w:rFonts w:ascii="Arial" w:eastAsiaTheme="minorEastAsia" w:hAnsi="Arial" w:cs="Arial"/>
            <w:noProof/>
            <w:sz w:val="20"/>
            <w:szCs w:val="20"/>
            <w:lang w:eastAsia="ru-RU"/>
          </w:rPr>
          <w:tab/>
        </w:r>
        <w:r w:rsidRPr="002F4556">
          <w:rPr>
            <w:rStyle w:val="af8"/>
            <w:rFonts w:ascii="Arial" w:hAnsi="Arial" w:cs="Arial"/>
            <w:noProof/>
            <w:sz w:val="20"/>
            <w:szCs w:val="20"/>
          </w:rPr>
          <w:t>Основания, в том числе критерии, в соответствии с которыми теплоснабжающей организации присвоен статус единой теплоснабжающей организации</w:t>
        </w:r>
        <w:r w:rsidRPr="002F4556">
          <w:rPr>
            <w:rFonts w:ascii="Arial" w:hAnsi="Arial" w:cs="Arial"/>
            <w:noProof/>
            <w:webHidden/>
            <w:sz w:val="20"/>
            <w:szCs w:val="20"/>
          </w:rPr>
          <w:tab/>
        </w:r>
        <w:r w:rsidRPr="002F4556">
          <w:rPr>
            <w:rFonts w:ascii="Arial" w:hAnsi="Arial" w:cs="Arial"/>
            <w:noProof/>
            <w:webHidden/>
            <w:sz w:val="20"/>
            <w:szCs w:val="20"/>
          </w:rPr>
          <w:fldChar w:fldCharType="begin"/>
        </w:r>
        <w:r w:rsidRPr="002F4556">
          <w:rPr>
            <w:rFonts w:ascii="Arial" w:hAnsi="Arial" w:cs="Arial"/>
            <w:noProof/>
            <w:webHidden/>
            <w:sz w:val="20"/>
            <w:szCs w:val="20"/>
          </w:rPr>
          <w:instrText xml:space="preserve"> PAGEREF _Toc102174447 \h </w:instrText>
        </w:r>
        <w:r w:rsidRPr="002F4556">
          <w:rPr>
            <w:rFonts w:ascii="Arial" w:hAnsi="Arial" w:cs="Arial"/>
            <w:noProof/>
            <w:webHidden/>
            <w:sz w:val="20"/>
            <w:szCs w:val="20"/>
          </w:rPr>
        </w:r>
        <w:r w:rsidRPr="002F4556">
          <w:rPr>
            <w:rFonts w:ascii="Arial" w:hAnsi="Arial" w:cs="Arial"/>
            <w:noProof/>
            <w:webHidden/>
            <w:sz w:val="20"/>
            <w:szCs w:val="20"/>
          </w:rPr>
          <w:fldChar w:fldCharType="separate"/>
        </w:r>
        <w:r w:rsidR="00F200A0">
          <w:rPr>
            <w:rFonts w:ascii="Arial" w:hAnsi="Arial" w:cs="Arial"/>
            <w:noProof/>
            <w:webHidden/>
            <w:sz w:val="20"/>
            <w:szCs w:val="20"/>
          </w:rPr>
          <w:t>152</w:t>
        </w:r>
        <w:r w:rsidRPr="002F4556">
          <w:rPr>
            <w:rFonts w:ascii="Arial" w:hAnsi="Arial" w:cs="Arial"/>
            <w:noProof/>
            <w:webHidden/>
            <w:sz w:val="20"/>
            <w:szCs w:val="20"/>
          </w:rPr>
          <w:fldChar w:fldCharType="end"/>
        </w:r>
      </w:hyperlink>
    </w:p>
    <w:p w:rsidR="002F4556" w:rsidRPr="002F4556" w:rsidRDefault="002F4556" w:rsidP="002F4556">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4448" w:history="1">
        <w:r w:rsidRPr="002F4556">
          <w:rPr>
            <w:rStyle w:val="af8"/>
            <w:rFonts w:ascii="Arial" w:hAnsi="Arial" w:cs="Arial"/>
            <w:noProof/>
            <w:sz w:val="20"/>
            <w:szCs w:val="20"/>
          </w:rPr>
          <w:t>16.4.</w:t>
        </w:r>
        <w:r w:rsidRPr="002F4556">
          <w:rPr>
            <w:rFonts w:ascii="Arial" w:eastAsiaTheme="minorEastAsia" w:hAnsi="Arial" w:cs="Arial"/>
            <w:noProof/>
            <w:sz w:val="20"/>
            <w:szCs w:val="20"/>
            <w:lang w:eastAsia="ru-RU"/>
          </w:rPr>
          <w:tab/>
        </w:r>
        <w:r w:rsidRPr="002F4556">
          <w:rPr>
            <w:rStyle w:val="af8"/>
            <w:rFonts w:ascii="Arial" w:hAnsi="Arial" w:cs="Arial"/>
            <w:noProof/>
            <w:sz w:val="20"/>
            <w:szCs w:val="20"/>
          </w:rPr>
          <w:t>Заявки теплоснабжающих организаций, поданные в рамках разработки проекта схемы теплоснабжения, на присвоение статуса единой теплоснабжающей организации</w:t>
        </w:r>
        <w:r w:rsidRPr="002F4556">
          <w:rPr>
            <w:rFonts w:ascii="Arial" w:hAnsi="Arial" w:cs="Arial"/>
            <w:noProof/>
            <w:webHidden/>
            <w:sz w:val="20"/>
            <w:szCs w:val="20"/>
          </w:rPr>
          <w:tab/>
        </w:r>
        <w:r w:rsidRPr="002F4556">
          <w:rPr>
            <w:rFonts w:ascii="Arial" w:hAnsi="Arial" w:cs="Arial"/>
            <w:noProof/>
            <w:webHidden/>
            <w:sz w:val="20"/>
            <w:szCs w:val="20"/>
          </w:rPr>
          <w:fldChar w:fldCharType="begin"/>
        </w:r>
        <w:r w:rsidRPr="002F4556">
          <w:rPr>
            <w:rFonts w:ascii="Arial" w:hAnsi="Arial" w:cs="Arial"/>
            <w:noProof/>
            <w:webHidden/>
            <w:sz w:val="20"/>
            <w:szCs w:val="20"/>
          </w:rPr>
          <w:instrText xml:space="preserve"> PAGEREF _Toc102174448 \h </w:instrText>
        </w:r>
        <w:r w:rsidRPr="002F4556">
          <w:rPr>
            <w:rFonts w:ascii="Arial" w:hAnsi="Arial" w:cs="Arial"/>
            <w:noProof/>
            <w:webHidden/>
            <w:sz w:val="20"/>
            <w:szCs w:val="20"/>
          </w:rPr>
        </w:r>
        <w:r w:rsidRPr="002F4556">
          <w:rPr>
            <w:rFonts w:ascii="Arial" w:hAnsi="Arial" w:cs="Arial"/>
            <w:noProof/>
            <w:webHidden/>
            <w:sz w:val="20"/>
            <w:szCs w:val="20"/>
          </w:rPr>
          <w:fldChar w:fldCharType="separate"/>
        </w:r>
        <w:r w:rsidR="00F200A0">
          <w:rPr>
            <w:rFonts w:ascii="Arial" w:hAnsi="Arial" w:cs="Arial"/>
            <w:noProof/>
            <w:webHidden/>
            <w:sz w:val="20"/>
            <w:szCs w:val="20"/>
          </w:rPr>
          <w:t>152</w:t>
        </w:r>
        <w:r w:rsidRPr="002F4556">
          <w:rPr>
            <w:rFonts w:ascii="Arial" w:hAnsi="Arial" w:cs="Arial"/>
            <w:noProof/>
            <w:webHidden/>
            <w:sz w:val="20"/>
            <w:szCs w:val="20"/>
          </w:rPr>
          <w:fldChar w:fldCharType="end"/>
        </w:r>
      </w:hyperlink>
    </w:p>
    <w:p w:rsidR="002F4556" w:rsidRPr="002F4556" w:rsidRDefault="002F4556" w:rsidP="002F4556">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4449" w:history="1">
        <w:r w:rsidRPr="002F4556">
          <w:rPr>
            <w:rStyle w:val="af8"/>
            <w:rFonts w:ascii="Arial" w:hAnsi="Arial" w:cs="Arial"/>
            <w:noProof/>
            <w:sz w:val="20"/>
            <w:szCs w:val="20"/>
          </w:rPr>
          <w:t>16.5.</w:t>
        </w:r>
        <w:r w:rsidRPr="002F4556">
          <w:rPr>
            <w:rFonts w:ascii="Arial" w:eastAsiaTheme="minorEastAsia" w:hAnsi="Arial" w:cs="Arial"/>
            <w:noProof/>
            <w:sz w:val="20"/>
            <w:szCs w:val="20"/>
            <w:lang w:eastAsia="ru-RU"/>
          </w:rPr>
          <w:tab/>
        </w:r>
        <w:r w:rsidRPr="002F4556">
          <w:rPr>
            <w:rStyle w:val="af8"/>
            <w:rFonts w:ascii="Arial" w:hAnsi="Arial" w:cs="Arial"/>
            <w:noProof/>
            <w:sz w:val="20"/>
            <w:szCs w:val="20"/>
          </w:rPr>
          <w:t>Описание границ зон деятельности единой теплоснабжающей организации</w:t>
        </w:r>
        <w:r w:rsidRPr="002F4556">
          <w:rPr>
            <w:rFonts w:ascii="Arial" w:hAnsi="Arial" w:cs="Arial"/>
            <w:noProof/>
            <w:webHidden/>
            <w:sz w:val="20"/>
            <w:szCs w:val="20"/>
          </w:rPr>
          <w:tab/>
        </w:r>
        <w:r w:rsidRPr="002F4556">
          <w:rPr>
            <w:rFonts w:ascii="Arial" w:hAnsi="Arial" w:cs="Arial"/>
            <w:noProof/>
            <w:webHidden/>
            <w:sz w:val="20"/>
            <w:szCs w:val="20"/>
          </w:rPr>
          <w:fldChar w:fldCharType="begin"/>
        </w:r>
        <w:r w:rsidRPr="002F4556">
          <w:rPr>
            <w:rFonts w:ascii="Arial" w:hAnsi="Arial" w:cs="Arial"/>
            <w:noProof/>
            <w:webHidden/>
            <w:sz w:val="20"/>
            <w:szCs w:val="20"/>
          </w:rPr>
          <w:instrText xml:space="preserve"> PAGEREF _Toc102174449 \h </w:instrText>
        </w:r>
        <w:r w:rsidRPr="002F4556">
          <w:rPr>
            <w:rFonts w:ascii="Arial" w:hAnsi="Arial" w:cs="Arial"/>
            <w:noProof/>
            <w:webHidden/>
            <w:sz w:val="20"/>
            <w:szCs w:val="20"/>
          </w:rPr>
        </w:r>
        <w:r w:rsidRPr="002F4556">
          <w:rPr>
            <w:rFonts w:ascii="Arial" w:hAnsi="Arial" w:cs="Arial"/>
            <w:noProof/>
            <w:webHidden/>
            <w:sz w:val="20"/>
            <w:szCs w:val="20"/>
          </w:rPr>
          <w:fldChar w:fldCharType="separate"/>
        </w:r>
        <w:r w:rsidR="00F200A0">
          <w:rPr>
            <w:rFonts w:ascii="Arial" w:hAnsi="Arial" w:cs="Arial"/>
            <w:noProof/>
            <w:webHidden/>
            <w:sz w:val="20"/>
            <w:szCs w:val="20"/>
          </w:rPr>
          <w:t>152</w:t>
        </w:r>
        <w:r w:rsidRPr="002F4556">
          <w:rPr>
            <w:rFonts w:ascii="Arial" w:hAnsi="Arial" w:cs="Arial"/>
            <w:noProof/>
            <w:webHidden/>
            <w:sz w:val="20"/>
            <w:szCs w:val="20"/>
          </w:rPr>
          <w:fldChar w:fldCharType="end"/>
        </w:r>
      </w:hyperlink>
    </w:p>
    <w:p w:rsidR="002F4556" w:rsidRPr="002F4556" w:rsidRDefault="002F4556" w:rsidP="002F4556">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4450" w:history="1">
        <w:r w:rsidRPr="002F4556">
          <w:rPr>
            <w:rStyle w:val="af8"/>
            <w:rFonts w:ascii="Arial" w:hAnsi="Arial" w:cs="Arial"/>
            <w:noProof/>
            <w:sz w:val="20"/>
            <w:szCs w:val="20"/>
          </w:rPr>
          <w:t>16.6.</w:t>
        </w:r>
        <w:r w:rsidRPr="002F4556">
          <w:rPr>
            <w:rFonts w:ascii="Arial" w:eastAsiaTheme="minorEastAsia" w:hAnsi="Arial" w:cs="Arial"/>
            <w:noProof/>
            <w:sz w:val="20"/>
            <w:szCs w:val="20"/>
            <w:lang w:eastAsia="ru-RU"/>
          </w:rPr>
          <w:tab/>
        </w:r>
        <w:r w:rsidRPr="002F4556">
          <w:rPr>
            <w:rStyle w:val="af8"/>
            <w:rFonts w:ascii="Arial" w:hAnsi="Arial" w:cs="Arial"/>
            <w:noProof/>
            <w:sz w:val="20"/>
            <w:szCs w:val="20"/>
          </w:rPr>
          <w:t>Описание изменений в зонах деятельности единых теплоснабжающих организаций, произошедших за период, предшествующий актуализации схемы теплоснабжения, и актуализированные сведения в реестре систем теплоснабжения и реестре единых теплоснабжающих организаций с описанием оснований для внесения изменений</w:t>
        </w:r>
        <w:r w:rsidRPr="002F4556">
          <w:rPr>
            <w:rFonts w:ascii="Arial" w:hAnsi="Arial" w:cs="Arial"/>
            <w:noProof/>
            <w:webHidden/>
            <w:sz w:val="20"/>
            <w:szCs w:val="20"/>
          </w:rPr>
          <w:tab/>
        </w:r>
        <w:r w:rsidRPr="002F4556">
          <w:rPr>
            <w:rFonts w:ascii="Arial" w:hAnsi="Arial" w:cs="Arial"/>
            <w:noProof/>
            <w:webHidden/>
            <w:sz w:val="20"/>
            <w:szCs w:val="20"/>
          </w:rPr>
          <w:fldChar w:fldCharType="begin"/>
        </w:r>
        <w:r w:rsidRPr="002F4556">
          <w:rPr>
            <w:rFonts w:ascii="Arial" w:hAnsi="Arial" w:cs="Arial"/>
            <w:noProof/>
            <w:webHidden/>
            <w:sz w:val="20"/>
            <w:szCs w:val="20"/>
          </w:rPr>
          <w:instrText xml:space="preserve"> PAGEREF _Toc102174450 \h </w:instrText>
        </w:r>
        <w:r w:rsidRPr="002F4556">
          <w:rPr>
            <w:rFonts w:ascii="Arial" w:hAnsi="Arial" w:cs="Arial"/>
            <w:noProof/>
            <w:webHidden/>
            <w:sz w:val="20"/>
            <w:szCs w:val="20"/>
          </w:rPr>
        </w:r>
        <w:r w:rsidRPr="002F4556">
          <w:rPr>
            <w:rFonts w:ascii="Arial" w:hAnsi="Arial" w:cs="Arial"/>
            <w:noProof/>
            <w:webHidden/>
            <w:sz w:val="20"/>
            <w:szCs w:val="20"/>
          </w:rPr>
          <w:fldChar w:fldCharType="separate"/>
        </w:r>
        <w:r w:rsidR="00F200A0">
          <w:rPr>
            <w:rFonts w:ascii="Arial" w:hAnsi="Arial" w:cs="Arial"/>
            <w:noProof/>
            <w:webHidden/>
            <w:sz w:val="20"/>
            <w:szCs w:val="20"/>
          </w:rPr>
          <w:t>153</w:t>
        </w:r>
        <w:r w:rsidRPr="002F4556">
          <w:rPr>
            <w:rFonts w:ascii="Arial" w:hAnsi="Arial" w:cs="Arial"/>
            <w:noProof/>
            <w:webHidden/>
            <w:sz w:val="20"/>
            <w:szCs w:val="20"/>
          </w:rPr>
          <w:fldChar w:fldCharType="end"/>
        </w:r>
      </w:hyperlink>
    </w:p>
    <w:p w:rsidR="002F4556" w:rsidRPr="002F4556" w:rsidRDefault="002F4556" w:rsidP="002F4556">
      <w:pPr>
        <w:pStyle w:val="14"/>
        <w:tabs>
          <w:tab w:val="left" w:pos="660"/>
        </w:tabs>
        <w:spacing w:after="0" w:line="240" w:lineRule="auto"/>
        <w:rPr>
          <w:rFonts w:ascii="Arial" w:eastAsiaTheme="minorEastAsia" w:hAnsi="Arial" w:cs="Arial"/>
          <w:noProof/>
          <w:sz w:val="20"/>
          <w:szCs w:val="20"/>
          <w:lang w:eastAsia="ru-RU"/>
        </w:rPr>
      </w:pPr>
      <w:hyperlink w:anchor="_Toc102174451" w:history="1">
        <w:r w:rsidRPr="002F4556">
          <w:rPr>
            <w:rStyle w:val="af8"/>
            <w:rFonts w:ascii="Arial" w:hAnsi="Arial" w:cs="Arial"/>
            <w:noProof/>
            <w:sz w:val="20"/>
            <w:szCs w:val="20"/>
          </w:rPr>
          <w:t>17.</w:t>
        </w:r>
        <w:r w:rsidRPr="002F4556">
          <w:rPr>
            <w:rFonts w:ascii="Arial" w:eastAsiaTheme="minorEastAsia" w:hAnsi="Arial" w:cs="Arial"/>
            <w:noProof/>
            <w:sz w:val="20"/>
            <w:szCs w:val="20"/>
            <w:lang w:eastAsia="ru-RU"/>
          </w:rPr>
          <w:tab/>
        </w:r>
        <w:r w:rsidRPr="002F4556">
          <w:rPr>
            <w:rStyle w:val="af8"/>
            <w:rFonts w:ascii="Arial" w:hAnsi="Arial" w:cs="Arial"/>
            <w:noProof/>
            <w:sz w:val="20"/>
            <w:szCs w:val="20"/>
          </w:rPr>
          <w:t>Глава 16. Реестр мероприятий схемы теплоснабжения</w:t>
        </w:r>
        <w:r w:rsidRPr="002F4556">
          <w:rPr>
            <w:rFonts w:ascii="Arial" w:hAnsi="Arial" w:cs="Arial"/>
            <w:noProof/>
            <w:webHidden/>
            <w:sz w:val="20"/>
            <w:szCs w:val="20"/>
          </w:rPr>
          <w:tab/>
        </w:r>
        <w:r w:rsidRPr="002F4556">
          <w:rPr>
            <w:rFonts w:ascii="Arial" w:hAnsi="Arial" w:cs="Arial"/>
            <w:noProof/>
            <w:webHidden/>
            <w:sz w:val="20"/>
            <w:szCs w:val="20"/>
          </w:rPr>
          <w:fldChar w:fldCharType="begin"/>
        </w:r>
        <w:r w:rsidRPr="002F4556">
          <w:rPr>
            <w:rFonts w:ascii="Arial" w:hAnsi="Arial" w:cs="Arial"/>
            <w:noProof/>
            <w:webHidden/>
            <w:sz w:val="20"/>
            <w:szCs w:val="20"/>
          </w:rPr>
          <w:instrText xml:space="preserve"> PAGEREF _Toc102174451 \h </w:instrText>
        </w:r>
        <w:r w:rsidRPr="002F4556">
          <w:rPr>
            <w:rFonts w:ascii="Arial" w:hAnsi="Arial" w:cs="Arial"/>
            <w:noProof/>
            <w:webHidden/>
            <w:sz w:val="20"/>
            <w:szCs w:val="20"/>
          </w:rPr>
        </w:r>
        <w:r w:rsidRPr="002F4556">
          <w:rPr>
            <w:rFonts w:ascii="Arial" w:hAnsi="Arial" w:cs="Arial"/>
            <w:noProof/>
            <w:webHidden/>
            <w:sz w:val="20"/>
            <w:szCs w:val="20"/>
          </w:rPr>
          <w:fldChar w:fldCharType="separate"/>
        </w:r>
        <w:r w:rsidR="00F200A0">
          <w:rPr>
            <w:rFonts w:ascii="Arial" w:hAnsi="Arial" w:cs="Arial"/>
            <w:noProof/>
            <w:webHidden/>
            <w:sz w:val="20"/>
            <w:szCs w:val="20"/>
          </w:rPr>
          <w:t>154</w:t>
        </w:r>
        <w:r w:rsidRPr="002F4556">
          <w:rPr>
            <w:rFonts w:ascii="Arial" w:hAnsi="Arial" w:cs="Arial"/>
            <w:noProof/>
            <w:webHidden/>
            <w:sz w:val="20"/>
            <w:szCs w:val="20"/>
          </w:rPr>
          <w:fldChar w:fldCharType="end"/>
        </w:r>
      </w:hyperlink>
    </w:p>
    <w:p w:rsidR="002F4556" w:rsidRPr="002F4556" w:rsidRDefault="002F4556" w:rsidP="002F4556">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4452" w:history="1">
        <w:r w:rsidRPr="002F4556">
          <w:rPr>
            <w:rStyle w:val="af8"/>
            <w:rFonts w:ascii="Arial" w:hAnsi="Arial" w:cs="Arial"/>
            <w:noProof/>
            <w:sz w:val="20"/>
            <w:szCs w:val="20"/>
          </w:rPr>
          <w:t>17.1.</w:t>
        </w:r>
        <w:r w:rsidRPr="002F4556">
          <w:rPr>
            <w:rFonts w:ascii="Arial" w:eastAsiaTheme="minorEastAsia" w:hAnsi="Arial" w:cs="Arial"/>
            <w:noProof/>
            <w:sz w:val="20"/>
            <w:szCs w:val="20"/>
            <w:lang w:eastAsia="ru-RU"/>
          </w:rPr>
          <w:tab/>
        </w:r>
        <w:r w:rsidRPr="002F4556">
          <w:rPr>
            <w:rStyle w:val="af8"/>
            <w:rFonts w:ascii="Arial" w:hAnsi="Arial" w:cs="Arial"/>
            <w:noProof/>
            <w:sz w:val="20"/>
            <w:szCs w:val="20"/>
          </w:rPr>
          <w:t>Перечень мероприятий по строительству, реконструкции, техническому перевооружению и модернизации источников тепловой энергии</w:t>
        </w:r>
        <w:r w:rsidRPr="002F4556">
          <w:rPr>
            <w:rFonts w:ascii="Arial" w:hAnsi="Arial" w:cs="Arial"/>
            <w:noProof/>
            <w:webHidden/>
            <w:sz w:val="20"/>
            <w:szCs w:val="20"/>
          </w:rPr>
          <w:tab/>
        </w:r>
        <w:r w:rsidRPr="002F4556">
          <w:rPr>
            <w:rFonts w:ascii="Arial" w:hAnsi="Arial" w:cs="Arial"/>
            <w:noProof/>
            <w:webHidden/>
            <w:sz w:val="20"/>
            <w:szCs w:val="20"/>
          </w:rPr>
          <w:fldChar w:fldCharType="begin"/>
        </w:r>
        <w:r w:rsidRPr="002F4556">
          <w:rPr>
            <w:rFonts w:ascii="Arial" w:hAnsi="Arial" w:cs="Arial"/>
            <w:noProof/>
            <w:webHidden/>
            <w:sz w:val="20"/>
            <w:szCs w:val="20"/>
          </w:rPr>
          <w:instrText xml:space="preserve"> PAGEREF _Toc102174452 \h </w:instrText>
        </w:r>
        <w:r w:rsidRPr="002F4556">
          <w:rPr>
            <w:rFonts w:ascii="Arial" w:hAnsi="Arial" w:cs="Arial"/>
            <w:noProof/>
            <w:webHidden/>
            <w:sz w:val="20"/>
            <w:szCs w:val="20"/>
          </w:rPr>
        </w:r>
        <w:r w:rsidRPr="002F4556">
          <w:rPr>
            <w:rFonts w:ascii="Arial" w:hAnsi="Arial" w:cs="Arial"/>
            <w:noProof/>
            <w:webHidden/>
            <w:sz w:val="20"/>
            <w:szCs w:val="20"/>
          </w:rPr>
          <w:fldChar w:fldCharType="separate"/>
        </w:r>
        <w:r w:rsidR="00F200A0">
          <w:rPr>
            <w:rFonts w:ascii="Arial" w:hAnsi="Arial" w:cs="Arial"/>
            <w:noProof/>
            <w:webHidden/>
            <w:sz w:val="20"/>
            <w:szCs w:val="20"/>
          </w:rPr>
          <w:t>154</w:t>
        </w:r>
        <w:r w:rsidRPr="002F4556">
          <w:rPr>
            <w:rFonts w:ascii="Arial" w:hAnsi="Arial" w:cs="Arial"/>
            <w:noProof/>
            <w:webHidden/>
            <w:sz w:val="20"/>
            <w:szCs w:val="20"/>
          </w:rPr>
          <w:fldChar w:fldCharType="end"/>
        </w:r>
      </w:hyperlink>
    </w:p>
    <w:p w:rsidR="002F4556" w:rsidRPr="002F4556" w:rsidRDefault="002F4556" w:rsidP="002F4556">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4453" w:history="1">
        <w:r w:rsidRPr="002F4556">
          <w:rPr>
            <w:rStyle w:val="af8"/>
            <w:rFonts w:ascii="Arial" w:hAnsi="Arial" w:cs="Arial"/>
            <w:noProof/>
            <w:sz w:val="20"/>
            <w:szCs w:val="20"/>
          </w:rPr>
          <w:t>17.2.</w:t>
        </w:r>
        <w:r w:rsidRPr="002F4556">
          <w:rPr>
            <w:rFonts w:ascii="Arial" w:eastAsiaTheme="minorEastAsia" w:hAnsi="Arial" w:cs="Arial"/>
            <w:noProof/>
            <w:sz w:val="20"/>
            <w:szCs w:val="20"/>
            <w:lang w:eastAsia="ru-RU"/>
          </w:rPr>
          <w:tab/>
        </w:r>
        <w:r w:rsidRPr="002F4556">
          <w:rPr>
            <w:rStyle w:val="af8"/>
            <w:rFonts w:ascii="Arial" w:hAnsi="Arial" w:cs="Arial"/>
            <w:noProof/>
            <w:sz w:val="20"/>
            <w:szCs w:val="20"/>
          </w:rPr>
          <w:t>Перечень мероприятий по строительству, реконструкции, техническому перевооружению и модернизации тепловых сетей и сооружений на них</w:t>
        </w:r>
        <w:r w:rsidRPr="002F4556">
          <w:rPr>
            <w:rFonts w:ascii="Arial" w:hAnsi="Arial" w:cs="Arial"/>
            <w:noProof/>
            <w:webHidden/>
            <w:sz w:val="20"/>
            <w:szCs w:val="20"/>
          </w:rPr>
          <w:tab/>
        </w:r>
        <w:r w:rsidRPr="002F4556">
          <w:rPr>
            <w:rFonts w:ascii="Arial" w:hAnsi="Arial" w:cs="Arial"/>
            <w:noProof/>
            <w:webHidden/>
            <w:sz w:val="20"/>
            <w:szCs w:val="20"/>
          </w:rPr>
          <w:fldChar w:fldCharType="begin"/>
        </w:r>
        <w:r w:rsidRPr="002F4556">
          <w:rPr>
            <w:rFonts w:ascii="Arial" w:hAnsi="Arial" w:cs="Arial"/>
            <w:noProof/>
            <w:webHidden/>
            <w:sz w:val="20"/>
            <w:szCs w:val="20"/>
          </w:rPr>
          <w:instrText xml:space="preserve"> PAGEREF _Toc102174453 \h </w:instrText>
        </w:r>
        <w:r w:rsidRPr="002F4556">
          <w:rPr>
            <w:rFonts w:ascii="Arial" w:hAnsi="Arial" w:cs="Arial"/>
            <w:noProof/>
            <w:webHidden/>
            <w:sz w:val="20"/>
            <w:szCs w:val="20"/>
          </w:rPr>
        </w:r>
        <w:r w:rsidRPr="002F4556">
          <w:rPr>
            <w:rFonts w:ascii="Arial" w:hAnsi="Arial" w:cs="Arial"/>
            <w:noProof/>
            <w:webHidden/>
            <w:sz w:val="20"/>
            <w:szCs w:val="20"/>
          </w:rPr>
          <w:fldChar w:fldCharType="separate"/>
        </w:r>
        <w:r w:rsidR="00F200A0">
          <w:rPr>
            <w:rFonts w:ascii="Arial" w:hAnsi="Arial" w:cs="Arial"/>
            <w:noProof/>
            <w:webHidden/>
            <w:sz w:val="20"/>
            <w:szCs w:val="20"/>
          </w:rPr>
          <w:t>154</w:t>
        </w:r>
        <w:r w:rsidRPr="002F4556">
          <w:rPr>
            <w:rFonts w:ascii="Arial" w:hAnsi="Arial" w:cs="Arial"/>
            <w:noProof/>
            <w:webHidden/>
            <w:sz w:val="20"/>
            <w:szCs w:val="20"/>
          </w:rPr>
          <w:fldChar w:fldCharType="end"/>
        </w:r>
      </w:hyperlink>
    </w:p>
    <w:p w:rsidR="002F4556" w:rsidRPr="002F4556" w:rsidRDefault="002F4556" w:rsidP="002F4556">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4454" w:history="1">
        <w:r w:rsidRPr="002F4556">
          <w:rPr>
            <w:rStyle w:val="af8"/>
            <w:rFonts w:ascii="Arial" w:hAnsi="Arial" w:cs="Arial"/>
            <w:noProof/>
            <w:sz w:val="20"/>
            <w:szCs w:val="20"/>
          </w:rPr>
          <w:t>17.3.</w:t>
        </w:r>
        <w:r w:rsidRPr="002F4556">
          <w:rPr>
            <w:rFonts w:ascii="Arial" w:eastAsiaTheme="minorEastAsia" w:hAnsi="Arial" w:cs="Arial"/>
            <w:noProof/>
            <w:sz w:val="20"/>
            <w:szCs w:val="20"/>
            <w:lang w:eastAsia="ru-RU"/>
          </w:rPr>
          <w:tab/>
        </w:r>
        <w:r w:rsidRPr="002F4556">
          <w:rPr>
            <w:rStyle w:val="af8"/>
            <w:rFonts w:ascii="Arial" w:hAnsi="Arial" w:cs="Arial"/>
            <w:noProof/>
            <w:sz w:val="20"/>
            <w:szCs w:val="20"/>
          </w:rPr>
          <w:t>Перечень мероприятий, обеспечивающих переход от открытых систем теплоснабжения (горячего водоснабжения) на закрытые системы горячего водоснабжения</w:t>
        </w:r>
        <w:r w:rsidRPr="002F4556">
          <w:rPr>
            <w:rFonts w:ascii="Arial" w:hAnsi="Arial" w:cs="Arial"/>
            <w:noProof/>
            <w:webHidden/>
            <w:sz w:val="20"/>
            <w:szCs w:val="20"/>
          </w:rPr>
          <w:tab/>
        </w:r>
        <w:r w:rsidRPr="002F4556">
          <w:rPr>
            <w:rFonts w:ascii="Arial" w:hAnsi="Arial" w:cs="Arial"/>
            <w:noProof/>
            <w:webHidden/>
            <w:sz w:val="20"/>
            <w:szCs w:val="20"/>
          </w:rPr>
          <w:fldChar w:fldCharType="begin"/>
        </w:r>
        <w:r w:rsidRPr="002F4556">
          <w:rPr>
            <w:rFonts w:ascii="Arial" w:hAnsi="Arial" w:cs="Arial"/>
            <w:noProof/>
            <w:webHidden/>
            <w:sz w:val="20"/>
            <w:szCs w:val="20"/>
          </w:rPr>
          <w:instrText xml:space="preserve"> PAGEREF _Toc102174454 \h </w:instrText>
        </w:r>
        <w:r w:rsidRPr="002F4556">
          <w:rPr>
            <w:rFonts w:ascii="Arial" w:hAnsi="Arial" w:cs="Arial"/>
            <w:noProof/>
            <w:webHidden/>
            <w:sz w:val="20"/>
            <w:szCs w:val="20"/>
          </w:rPr>
        </w:r>
        <w:r w:rsidRPr="002F4556">
          <w:rPr>
            <w:rFonts w:ascii="Arial" w:hAnsi="Arial" w:cs="Arial"/>
            <w:noProof/>
            <w:webHidden/>
            <w:sz w:val="20"/>
            <w:szCs w:val="20"/>
          </w:rPr>
          <w:fldChar w:fldCharType="separate"/>
        </w:r>
        <w:r w:rsidR="00F200A0">
          <w:rPr>
            <w:rFonts w:ascii="Arial" w:hAnsi="Arial" w:cs="Arial"/>
            <w:noProof/>
            <w:webHidden/>
            <w:sz w:val="20"/>
            <w:szCs w:val="20"/>
          </w:rPr>
          <w:t>154</w:t>
        </w:r>
        <w:r w:rsidRPr="002F4556">
          <w:rPr>
            <w:rFonts w:ascii="Arial" w:hAnsi="Arial" w:cs="Arial"/>
            <w:noProof/>
            <w:webHidden/>
            <w:sz w:val="20"/>
            <w:szCs w:val="20"/>
          </w:rPr>
          <w:fldChar w:fldCharType="end"/>
        </w:r>
      </w:hyperlink>
    </w:p>
    <w:p w:rsidR="002F4556" w:rsidRPr="002F4556" w:rsidRDefault="002F4556" w:rsidP="002F4556">
      <w:pPr>
        <w:pStyle w:val="14"/>
        <w:tabs>
          <w:tab w:val="left" w:pos="660"/>
        </w:tabs>
        <w:spacing w:after="0" w:line="240" w:lineRule="auto"/>
        <w:rPr>
          <w:rFonts w:ascii="Arial" w:eastAsiaTheme="minorEastAsia" w:hAnsi="Arial" w:cs="Arial"/>
          <w:noProof/>
          <w:sz w:val="20"/>
          <w:szCs w:val="20"/>
          <w:lang w:eastAsia="ru-RU"/>
        </w:rPr>
      </w:pPr>
      <w:hyperlink w:anchor="_Toc102174505" w:history="1">
        <w:r w:rsidRPr="002F4556">
          <w:rPr>
            <w:rStyle w:val="af8"/>
            <w:rFonts w:ascii="Arial" w:hAnsi="Arial" w:cs="Arial"/>
            <w:noProof/>
            <w:sz w:val="20"/>
            <w:szCs w:val="20"/>
          </w:rPr>
          <w:t>18.</w:t>
        </w:r>
        <w:r w:rsidRPr="002F4556">
          <w:rPr>
            <w:rFonts w:ascii="Arial" w:eastAsiaTheme="minorEastAsia" w:hAnsi="Arial" w:cs="Arial"/>
            <w:noProof/>
            <w:sz w:val="20"/>
            <w:szCs w:val="20"/>
            <w:lang w:eastAsia="ru-RU"/>
          </w:rPr>
          <w:tab/>
        </w:r>
        <w:r w:rsidRPr="002F4556">
          <w:rPr>
            <w:rStyle w:val="af8"/>
            <w:rFonts w:ascii="Arial" w:hAnsi="Arial" w:cs="Arial"/>
            <w:noProof/>
            <w:sz w:val="20"/>
            <w:szCs w:val="20"/>
          </w:rPr>
          <w:t>Глава 17. Замечания и предложения к проекту схемы теплоснабжения</w:t>
        </w:r>
        <w:r w:rsidRPr="002F4556">
          <w:rPr>
            <w:rFonts w:ascii="Arial" w:hAnsi="Arial" w:cs="Arial"/>
            <w:noProof/>
            <w:webHidden/>
            <w:sz w:val="20"/>
            <w:szCs w:val="20"/>
          </w:rPr>
          <w:tab/>
        </w:r>
        <w:r w:rsidRPr="002F4556">
          <w:rPr>
            <w:rFonts w:ascii="Arial" w:hAnsi="Arial" w:cs="Arial"/>
            <w:noProof/>
            <w:webHidden/>
            <w:sz w:val="20"/>
            <w:szCs w:val="20"/>
          </w:rPr>
          <w:fldChar w:fldCharType="begin"/>
        </w:r>
        <w:r w:rsidRPr="002F4556">
          <w:rPr>
            <w:rFonts w:ascii="Arial" w:hAnsi="Arial" w:cs="Arial"/>
            <w:noProof/>
            <w:webHidden/>
            <w:sz w:val="20"/>
            <w:szCs w:val="20"/>
          </w:rPr>
          <w:instrText xml:space="preserve"> PAGEREF _Toc102174505 \h </w:instrText>
        </w:r>
        <w:r w:rsidRPr="002F4556">
          <w:rPr>
            <w:rFonts w:ascii="Arial" w:hAnsi="Arial" w:cs="Arial"/>
            <w:noProof/>
            <w:webHidden/>
            <w:sz w:val="20"/>
            <w:szCs w:val="20"/>
          </w:rPr>
        </w:r>
        <w:r w:rsidRPr="002F4556">
          <w:rPr>
            <w:rFonts w:ascii="Arial" w:hAnsi="Arial" w:cs="Arial"/>
            <w:noProof/>
            <w:webHidden/>
            <w:sz w:val="20"/>
            <w:szCs w:val="20"/>
          </w:rPr>
          <w:fldChar w:fldCharType="separate"/>
        </w:r>
        <w:r w:rsidR="00F200A0">
          <w:rPr>
            <w:rFonts w:ascii="Arial" w:hAnsi="Arial" w:cs="Arial"/>
            <w:noProof/>
            <w:webHidden/>
            <w:sz w:val="20"/>
            <w:szCs w:val="20"/>
          </w:rPr>
          <w:t>156</w:t>
        </w:r>
        <w:r w:rsidRPr="002F4556">
          <w:rPr>
            <w:rFonts w:ascii="Arial" w:hAnsi="Arial" w:cs="Arial"/>
            <w:noProof/>
            <w:webHidden/>
            <w:sz w:val="20"/>
            <w:szCs w:val="20"/>
          </w:rPr>
          <w:fldChar w:fldCharType="end"/>
        </w:r>
      </w:hyperlink>
    </w:p>
    <w:p w:rsidR="002F4556" w:rsidRPr="002F4556" w:rsidRDefault="002F4556" w:rsidP="002F4556">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4506" w:history="1">
        <w:r w:rsidRPr="002F4556">
          <w:rPr>
            <w:rStyle w:val="af8"/>
            <w:rFonts w:ascii="Arial" w:hAnsi="Arial" w:cs="Arial"/>
            <w:noProof/>
            <w:sz w:val="20"/>
            <w:szCs w:val="20"/>
          </w:rPr>
          <w:t>18.1.</w:t>
        </w:r>
        <w:r w:rsidRPr="002F4556">
          <w:rPr>
            <w:rFonts w:ascii="Arial" w:eastAsiaTheme="minorEastAsia" w:hAnsi="Arial" w:cs="Arial"/>
            <w:noProof/>
            <w:sz w:val="20"/>
            <w:szCs w:val="20"/>
            <w:lang w:eastAsia="ru-RU"/>
          </w:rPr>
          <w:tab/>
        </w:r>
        <w:r w:rsidRPr="002F4556">
          <w:rPr>
            <w:rStyle w:val="af8"/>
            <w:rFonts w:ascii="Arial" w:hAnsi="Arial" w:cs="Arial"/>
            <w:noProof/>
            <w:sz w:val="20"/>
            <w:szCs w:val="20"/>
          </w:rPr>
          <w:t>Перечень всех замечаний и предложений, поступивших при разработке, утверждении и актуализации схемы теплоснабжения</w:t>
        </w:r>
        <w:r w:rsidRPr="002F4556">
          <w:rPr>
            <w:rFonts w:ascii="Arial" w:hAnsi="Arial" w:cs="Arial"/>
            <w:noProof/>
            <w:webHidden/>
            <w:sz w:val="20"/>
            <w:szCs w:val="20"/>
          </w:rPr>
          <w:tab/>
        </w:r>
        <w:r w:rsidRPr="002F4556">
          <w:rPr>
            <w:rFonts w:ascii="Arial" w:hAnsi="Arial" w:cs="Arial"/>
            <w:noProof/>
            <w:webHidden/>
            <w:sz w:val="20"/>
            <w:szCs w:val="20"/>
          </w:rPr>
          <w:fldChar w:fldCharType="begin"/>
        </w:r>
        <w:r w:rsidRPr="002F4556">
          <w:rPr>
            <w:rFonts w:ascii="Arial" w:hAnsi="Arial" w:cs="Arial"/>
            <w:noProof/>
            <w:webHidden/>
            <w:sz w:val="20"/>
            <w:szCs w:val="20"/>
          </w:rPr>
          <w:instrText xml:space="preserve"> PAGEREF _Toc102174506 \h </w:instrText>
        </w:r>
        <w:r w:rsidRPr="002F4556">
          <w:rPr>
            <w:rFonts w:ascii="Arial" w:hAnsi="Arial" w:cs="Arial"/>
            <w:noProof/>
            <w:webHidden/>
            <w:sz w:val="20"/>
            <w:szCs w:val="20"/>
          </w:rPr>
        </w:r>
        <w:r w:rsidRPr="002F4556">
          <w:rPr>
            <w:rFonts w:ascii="Arial" w:hAnsi="Arial" w:cs="Arial"/>
            <w:noProof/>
            <w:webHidden/>
            <w:sz w:val="20"/>
            <w:szCs w:val="20"/>
          </w:rPr>
          <w:fldChar w:fldCharType="separate"/>
        </w:r>
        <w:r w:rsidR="00F200A0">
          <w:rPr>
            <w:rFonts w:ascii="Arial" w:hAnsi="Arial" w:cs="Arial"/>
            <w:noProof/>
            <w:webHidden/>
            <w:sz w:val="20"/>
            <w:szCs w:val="20"/>
          </w:rPr>
          <w:t>156</w:t>
        </w:r>
        <w:r w:rsidRPr="002F4556">
          <w:rPr>
            <w:rFonts w:ascii="Arial" w:hAnsi="Arial" w:cs="Arial"/>
            <w:noProof/>
            <w:webHidden/>
            <w:sz w:val="20"/>
            <w:szCs w:val="20"/>
          </w:rPr>
          <w:fldChar w:fldCharType="end"/>
        </w:r>
      </w:hyperlink>
    </w:p>
    <w:p w:rsidR="002F4556" w:rsidRPr="002F4556" w:rsidRDefault="002F4556" w:rsidP="002F4556">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4507" w:history="1">
        <w:r w:rsidRPr="002F4556">
          <w:rPr>
            <w:rStyle w:val="af8"/>
            <w:rFonts w:ascii="Arial" w:hAnsi="Arial" w:cs="Arial"/>
            <w:noProof/>
            <w:sz w:val="20"/>
            <w:szCs w:val="20"/>
          </w:rPr>
          <w:t>18.2.</w:t>
        </w:r>
        <w:r w:rsidRPr="002F4556">
          <w:rPr>
            <w:rFonts w:ascii="Arial" w:eastAsiaTheme="minorEastAsia" w:hAnsi="Arial" w:cs="Arial"/>
            <w:noProof/>
            <w:sz w:val="20"/>
            <w:szCs w:val="20"/>
            <w:lang w:eastAsia="ru-RU"/>
          </w:rPr>
          <w:tab/>
        </w:r>
        <w:r w:rsidRPr="002F4556">
          <w:rPr>
            <w:rStyle w:val="af8"/>
            <w:rFonts w:ascii="Arial" w:hAnsi="Arial" w:cs="Arial"/>
            <w:noProof/>
            <w:sz w:val="20"/>
            <w:szCs w:val="20"/>
          </w:rPr>
          <w:t>Ответы разработчиков проекта схемы теплоснабжения на замечания и предложения</w:t>
        </w:r>
        <w:r w:rsidRPr="002F4556">
          <w:rPr>
            <w:rFonts w:ascii="Arial" w:hAnsi="Arial" w:cs="Arial"/>
            <w:noProof/>
            <w:webHidden/>
            <w:sz w:val="20"/>
            <w:szCs w:val="20"/>
          </w:rPr>
          <w:tab/>
        </w:r>
        <w:r w:rsidRPr="002F4556">
          <w:rPr>
            <w:rFonts w:ascii="Arial" w:hAnsi="Arial" w:cs="Arial"/>
            <w:noProof/>
            <w:webHidden/>
            <w:sz w:val="20"/>
            <w:szCs w:val="20"/>
          </w:rPr>
          <w:fldChar w:fldCharType="begin"/>
        </w:r>
        <w:r w:rsidRPr="002F4556">
          <w:rPr>
            <w:rFonts w:ascii="Arial" w:hAnsi="Arial" w:cs="Arial"/>
            <w:noProof/>
            <w:webHidden/>
            <w:sz w:val="20"/>
            <w:szCs w:val="20"/>
          </w:rPr>
          <w:instrText xml:space="preserve"> PAGEREF _Toc102174507 \h </w:instrText>
        </w:r>
        <w:r w:rsidRPr="002F4556">
          <w:rPr>
            <w:rFonts w:ascii="Arial" w:hAnsi="Arial" w:cs="Arial"/>
            <w:noProof/>
            <w:webHidden/>
            <w:sz w:val="20"/>
            <w:szCs w:val="20"/>
          </w:rPr>
        </w:r>
        <w:r w:rsidRPr="002F4556">
          <w:rPr>
            <w:rFonts w:ascii="Arial" w:hAnsi="Arial" w:cs="Arial"/>
            <w:noProof/>
            <w:webHidden/>
            <w:sz w:val="20"/>
            <w:szCs w:val="20"/>
          </w:rPr>
          <w:fldChar w:fldCharType="separate"/>
        </w:r>
        <w:r w:rsidR="00F200A0">
          <w:rPr>
            <w:rFonts w:ascii="Arial" w:hAnsi="Arial" w:cs="Arial"/>
            <w:noProof/>
            <w:webHidden/>
            <w:sz w:val="20"/>
            <w:szCs w:val="20"/>
          </w:rPr>
          <w:t>156</w:t>
        </w:r>
        <w:r w:rsidRPr="002F4556">
          <w:rPr>
            <w:rFonts w:ascii="Arial" w:hAnsi="Arial" w:cs="Arial"/>
            <w:noProof/>
            <w:webHidden/>
            <w:sz w:val="20"/>
            <w:szCs w:val="20"/>
          </w:rPr>
          <w:fldChar w:fldCharType="end"/>
        </w:r>
      </w:hyperlink>
    </w:p>
    <w:p w:rsidR="002F4556" w:rsidRPr="002F4556" w:rsidRDefault="002F4556" w:rsidP="002F4556">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4508" w:history="1">
        <w:r w:rsidRPr="002F4556">
          <w:rPr>
            <w:rStyle w:val="af8"/>
            <w:rFonts w:ascii="Arial" w:hAnsi="Arial" w:cs="Arial"/>
            <w:noProof/>
            <w:sz w:val="20"/>
            <w:szCs w:val="20"/>
          </w:rPr>
          <w:t>18.3.</w:t>
        </w:r>
        <w:r w:rsidRPr="002F4556">
          <w:rPr>
            <w:rFonts w:ascii="Arial" w:eastAsiaTheme="minorEastAsia" w:hAnsi="Arial" w:cs="Arial"/>
            <w:noProof/>
            <w:sz w:val="20"/>
            <w:szCs w:val="20"/>
            <w:lang w:eastAsia="ru-RU"/>
          </w:rPr>
          <w:tab/>
        </w:r>
        <w:r w:rsidRPr="002F4556">
          <w:rPr>
            <w:rStyle w:val="af8"/>
            <w:rFonts w:ascii="Arial" w:hAnsi="Arial" w:cs="Arial"/>
            <w:noProof/>
            <w:sz w:val="20"/>
            <w:szCs w:val="20"/>
          </w:rPr>
          <w:t>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r w:rsidRPr="002F4556">
          <w:rPr>
            <w:rFonts w:ascii="Arial" w:hAnsi="Arial" w:cs="Arial"/>
            <w:noProof/>
            <w:webHidden/>
            <w:sz w:val="20"/>
            <w:szCs w:val="20"/>
          </w:rPr>
          <w:tab/>
        </w:r>
        <w:r w:rsidRPr="002F4556">
          <w:rPr>
            <w:rFonts w:ascii="Arial" w:hAnsi="Arial" w:cs="Arial"/>
            <w:noProof/>
            <w:webHidden/>
            <w:sz w:val="20"/>
            <w:szCs w:val="20"/>
          </w:rPr>
          <w:fldChar w:fldCharType="begin"/>
        </w:r>
        <w:r w:rsidRPr="002F4556">
          <w:rPr>
            <w:rFonts w:ascii="Arial" w:hAnsi="Arial" w:cs="Arial"/>
            <w:noProof/>
            <w:webHidden/>
            <w:sz w:val="20"/>
            <w:szCs w:val="20"/>
          </w:rPr>
          <w:instrText xml:space="preserve"> PAGEREF _Toc102174508 \h </w:instrText>
        </w:r>
        <w:r w:rsidRPr="002F4556">
          <w:rPr>
            <w:rFonts w:ascii="Arial" w:hAnsi="Arial" w:cs="Arial"/>
            <w:noProof/>
            <w:webHidden/>
            <w:sz w:val="20"/>
            <w:szCs w:val="20"/>
          </w:rPr>
        </w:r>
        <w:r w:rsidRPr="002F4556">
          <w:rPr>
            <w:rFonts w:ascii="Arial" w:hAnsi="Arial" w:cs="Arial"/>
            <w:noProof/>
            <w:webHidden/>
            <w:sz w:val="20"/>
            <w:szCs w:val="20"/>
          </w:rPr>
          <w:fldChar w:fldCharType="separate"/>
        </w:r>
        <w:r w:rsidR="00F200A0">
          <w:rPr>
            <w:rFonts w:ascii="Arial" w:hAnsi="Arial" w:cs="Arial"/>
            <w:noProof/>
            <w:webHidden/>
            <w:sz w:val="20"/>
            <w:szCs w:val="20"/>
          </w:rPr>
          <w:t>156</w:t>
        </w:r>
        <w:r w:rsidRPr="002F4556">
          <w:rPr>
            <w:rFonts w:ascii="Arial" w:hAnsi="Arial" w:cs="Arial"/>
            <w:noProof/>
            <w:webHidden/>
            <w:sz w:val="20"/>
            <w:szCs w:val="20"/>
          </w:rPr>
          <w:fldChar w:fldCharType="end"/>
        </w:r>
      </w:hyperlink>
    </w:p>
    <w:p w:rsidR="008E2756" w:rsidRPr="008E2756" w:rsidRDefault="008E2756" w:rsidP="006C58C1">
      <w:pPr>
        <w:spacing w:after="0" w:line="276" w:lineRule="auto"/>
        <w:jc w:val="both"/>
        <w:rPr>
          <w:rFonts w:ascii="Arial" w:eastAsiaTheme="majorEastAsia" w:hAnsi="Arial" w:cstheme="majorBidi"/>
          <w:sz w:val="24"/>
          <w:szCs w:val="28"/>
          <w:lang w:eastAsia="ru-RU"/>
        </w:rPr>
      </w:pPr>
      <w:r w:rsidRPr="002F4556">
        <w:rPr>
          <w:rFonts w:ascii="Arial" w:hAnsi="Arial" w:cs="Arial"/>
          <w:caps/>
          <w:noProof/>
          <w:color w:val="0000FF"/>
          <w:sz w:val="20"/>
          <w:u w:val="single"/>
        </w:rPr>
        <w:fldChar w:fldCharType="end"/>
      </w:r>
    </w:p>
    <w:p w:rsidR="00B3102E" w:rsidRPr="008E2756" w:rsidRDefault="00B3102E" w:rsidP="00B3102E">
      <w:pPr>
        <w:keepNext/>
        <w:keepLines/>
        <w:pageBreakBefore/>
        <w:spacing w:before="120" w:after="120" w:line="360" w:lineRule="atLeast"/>
        <w:ind w:left="397"/>
        <w:jc w:val="center"/>
        <w:outlineLvl w:val="0"/>
        <w:rPr>
          <w:rFonts w:ascii="Arial" w:eastAsiaTheme="majorEastAsia" w:hAnsi="Arial" w:cstheme="majorBidi"/>
          <w:b/>
          <w:bCs/>
          <w:caps/>
          <w:sz w:val="24"/>
          <w:szCs w:val="28"/>
          <w:lang w:eastAsia="ru-RU"/>
        </w:rPr>
      </w:pPr>
      <w:bookmarkStart w:id="16" w:name="_Toc29980502"/>
      <w:bookmarkStart w:id="17" w:name="_Toc35240852"/>
      <w:bookmarkStart w:id="18" w:name="_Toc330904297"/>
      <w:bookmarkStart w:id="19" w:name="_Toc102174209"/>
      <w:r w:rsidRPr="008E2756">
        <w:rPr>
          <w:rFonts w:ascii="Arial" w:eastAsiaTheme="majorEastAsia" w:hAnsi="Arial" w:cstheme="majorBidi"/>
          <w:b/>
          <w:bCs/>
          <w:caps/>
          <w:sz w:val="24"/>
          <w:szCs w:val="28"/>
          <w:lang w:eastAsia="ru-RU"/>
        </w:rPr>
        <w:lastRenderedPageBreak/>
        <w:t>Введение</w:t>
      </w:r>
      <w:bookmarkEnd w:id="16"/>
      <w:bookmarkEnd w:id="17"/>
      <w:bookmarkEnd w:id="19"/>
    </w:p>
    <w:p w:rsidR="00B3102E" w:rsidRPr="0066425F" w:rsidRDefault="005709A6" w:rsidP="00B3102E">
      <w:pPr>
        <w:pStyle w:val="-5"/>
        <w:rPr>
          <w:rFonts w:eastAsia="Times New Roman"/>
        </w:rPr>
      </w:pPr>
      <w:r w:rsidRPr="008F29D9">
        <w:rPr>
          <w:rFonts w:eastAsia="Times New Roman"/>
        </w:rPr>
        <w:t>Актуализация</w:t>
      </w:r>
      <w:r w:rsidR="00B3102E" w:rsidRPr="0066425F">
        <w:rPr>
          <w:rFonts w:eastAsia="Times New Roman"/>
        </w:rPr>
        <w:t xml:space="preserve"> схемы теплоснабжения на период до 203</w:t>
      </w:r>
      <w:r w:rsidR="00B3102E">
        <w:rPr>
          <w:rFonts w:eastAsia="Times New Roman"/>
        </w:rPr>
        <w:t>2</w:t>
      </w:r>
      <w:r w:rsidR="00B3102E" w:rsidRPr="0066425F">
        <w:rPr>
          <w:rFonts w:eastAsia="Times New Roman"/>
        </w:rPr>
        <w:t xml:space="preserve"> года выполнена в соответствии с постановлением Правительства Российской Федерации № 154 от 22.02.2012 г., на основе документов территориального планирования поселения, утверждённых в соответствии с законодательством и градостроительной деятельности.</w:t>
      </w:r>
    </w:p>
    <w:p w:rsidR="00B3102E" w:rsidRDefault="00B3102E" w:rsidP="00B3102E">
      <w:pPr>
        <w:pStyle w:val="-5"/>
        <w:rPr>
          <w:rFonts w:eastAsia="Times New Roman"/>
        </w:rPr>
      </w:pPr>
      <w:r w:rsidRPr="0066425F">
        <w:rPr>
          <w:rFonts w:eastAsia="Times New Roman"/>
        </w:rPr>
        <w:t>Основной задачей схемы теплоснабжения является разработка перспективы развития системы теплоснабжения, обеспечивающей реализацию Генерального плана муниципального образования, определение необходимых мероприятий и затрат на решение выявленных проблем, реконструкцию и модернизацию тепловых сетей и энергоисточников.</w:t>
      </w:r>
    </w:p>
    <w:p w:rsidR="00B3102E" w:rsidRPr="009518EA" w:rsidRDefault="00B3102E" w:rsidP="00B3102E">
      <w:pPr>
        <w:pStyle w:val="-5"/>
        <w:rPr>
          <w:rFonts w:eastAsia="Times New Roman" w:cs="Arial"/>
          <w:spacing w:val="-5"/>
        </w:rPr>
      </w:pPr>
      <w:r w:rsidRPr="009518EA">
        <w:rPr>
          <w:rFonts w:eastAsia="Times New Roman" w:cs="Arial"/>
          <w:spacing w:val="-5"/>
        </w:rPr>
        <w:t>Целями актуализации схемы теплоснабжения являются:</w:t>
      </w:r>
    </w:p>
    <w:p w:rsidR="00B3102E" w:rsidRPr="009518EA" w:rsidRDefault="00B3102E" w:rsidP="00BA2040">
      <w:pPr>
        <w:pStyle w:val="-5"/>
        <w:numPr>
          <w:ilvl w:val="0"/>
          <w:numId w:val="12"/>
        </w:numPr>
        <w:spacing w:line="276" w:lineRule="auto"/>
        <w:rPr>
          <w:rFonts w:eastAsia="Calibri" w:cs="Arial"/>
          <w:szCs w:val="24"/>
          <w:lang w:bidi="en-US"/>
        </w:rPr>
      </w:pPr>
      <w:r>
        <w:rPr>
          <w:rFonts w:eastAsia="Calibri" w:cs="Arial"/>
          <w:szCs w:val="24"/>
          <w:lang w:bidi="en-US"/>
        </w:rPr>
        <w:t>учё</w:t>
      </w:r>
      <w:r w:rsidRPr="009518EA">
        <w:rPr>
          <w:rFonts w:eastAsia="Calibri" w:cs="Arial"/>
          <w:szCs w:val="24"/>
          <w:lang w:bidi="en-US"/>
        </w:rPr>
        <w:t>т пр</w:t>
      </w:r>
      <w:r>
        <w:rPr>
          <w:rFonts w:eastAsia="Calibri" w:cs="Arial"/>
          <w:szCs w:val="24"/>
          <w:lang w:bidi="en-US"/>
        </w:rPr>
        <w:t>едл</w:t>
      </w:r>
      <w:r w:rsidRPr="009518EA">
        <w:rPr>
          <w:rFonts w:eastAsia="Calibri" w:cs="Arial"/>
          <w:szCs w:val="24"/>
          <w:lang w:bidi="en-US"/>
        </w:rPr>
        <w:t>ожений и замечаний, установленных по результатам экспертизы утвержденной схемы теплоснабжения;</w:t>
      </w:r>
    </w:p>
    <w:p w:rsidR="00B3102E" w:rsidRPr="009518EA" w:rsidRDefault="00B3102E" w:rsidP="00BA2040">
      <w:pPr>
        <w:pStyle w:val="-5"/>
        <w:numPr>
          <w:ilvl w:val="0"/>
          <w:numId w:val="12"/>
        </w:numPr>
        <w:spacing w:line="276" w:lineRule="auto"/>
        <w:rPr>
          <w:rFonts w:eastAsia="Calibri" w:cs="Arial"/>
          <w:szCs w:val="24"/>
          <w:lang w:bidi="en-US"/>
        </w:rPr>
      </w:pPr>
      <w:r w:rsidRPr="009518EA">
        <w:rPr>
          <w:rFonts w:eastAsia="Calibri" w:cs="Arial"/>
          <w:szCs w:val="24"/>
          <w:lang w:bidi="en-US"/>
        </w:rPr>
        <w:t>актуализация показателей схемы по фактическим данным за период с базового года утвержденной схемы;</w:t>
      </w:r>
    </w:p>
    <w:p w:rsidR="00B3102E" w:rsidRPr="009518EA" w:rsidRDefault="00B3102E" w:rsidP="00BA2040">
      <w:pPr>
        <w:pStyle w:val="-5"/>
        <w:numPr>
          <w:ilvl w:val="0"/>
          <w:numId w:val="12"/>
        </w:numPr>
        <w:spacing w:line="276" w:lineRule="auto"/>
        <w:rPr>
          <w:rFonts w:eastAsia="Calibri" w:cs="Arial"/>
          <w:szCs w:val="24"/>
          <w:lang w:bidi="en-US"/>
        </w:rPr>
      </w:pPr>
      <w:r w:rsidRPr="009518EA">
        <w:rPr>
          <w:rFonts w:eastAsia="Calibri" w:cs="Arial"/>
          <w:szCs w:val="24"/>
          <w:lang w:bidi="en-US"/>
        </w:rPr>
        <w:t>рассмотрение новых предложений, а также мониторинг и актуализация проектов, включенных в реестр проектов схемы теплоснабжения;</w:t>
      </w:r>
    </w:p>
    <w:p w:rsidR="00B3102E" w:rsidRPr="009518EA" w:rsidRDefault="00B3102E" w:rsidP="00BA2040">
      <w:pPr>
        <w:pStyle w:val="-5"/>
        <w:numPr>
          <w:ilvl w:val="0"/>
          <w:numId w:val="12"/>
        </w:numPr>
        <w:spacing w:line="276" w:lineRule="auto"/>
        <w:rPr>
          <w:rFonts w:eastAsia="Calibri" w:cs="Arial"/>
          <w:szCs w:val="24"/>
          <w:lang w:bidi="en-US"/>
        </w:rPr>
      </w:pPr>
      <w:r w:rsidRPr="009518EA">
        <w:rPr>
          <w:rFonts w:eastAsia="Calibri" w:cs="Arial"/>
          <w:szCs w:val="24"/>
          <w:lang w:bidi="en-US"/>
        </w:rPr>
        <w:t>мониторинг и актуализация тарифных последствий;</w:t>
      </w:r>
    </w:p>
    <w:p w:rsidR="00B3102E" w:rsidRPr="009518EA" w:rsidRDefault="00B3102E" w:rsidP="00BA2040">
      <w:pPr>
        <w:pStyle w:val="-5"/>
        <w:numPr>
          <w:ilvl w:val="0"/>
          <w:numId w:val="12"/>
        </w:numPr>
        <w:spacing w:line="276" w:lineRule="auto"/>
        <w:rPr>
          <w:rFonts w:eastAsia="Calibri" w:cs="Arial"/>
          <w:szCs w:val="24"/>
          <w:lang w:bidi="en-US"/>
        </w:rPr>
      </w:pPr>
      <w:r w:rsidRPr="009518EA">
        <w:rPr>
          <w:rFonts w:eastAsia="Calibri" w:cs="Arial"/>
          <w:szCs w:val="24"/>
          <w:lang w:bidi="en-US"/>
        </w:rPr>
        <w:t>актуализация границ зон деятельности утвержденных ЕТО.</w:t>
      </w:r>
    </w:p>
    <w:p w:rsidR="00B3102E" w:rsidRPr="0066425F" w:rsidRDefault="00B3102E" w:rsidP="00B3102E">
      <w:pPr>
        <w:pStyle w:val="-5"/>
        <w:rPr>
          <w:rFonts w:eastAsia="Times New Roman"/>
        </w:rPr>
      </w:pPr>
      <w:r w:rsidRPr="0066425F">
        <w:rPr>
          <w:rFonts w:eastAsia="Times New Roman"/>
        </w:rPr>
        <w:t xml:space="preserve">Схема теплоснабжения </w:t>
      </w:r>
      <w:r w:rsidR="005709A6" w:rsidRPr="008F29D9">
        <w:rPr>
          <w:rFonts w:eastAsia="Times New Roman"/>
        </w:rPr>
        <w:t>актуализируется</w:t>
      </w:r>
      <w:r w:rsidRPr="0066425F">
        <w:rPr>
          <w:rFonts w:eastAsia="Times New Roman"/>
        </w:rPr>
        <w:t xml:space="preserve"> с соблюдением следующих принципов:</w:t>
      </w:r>
    </w:p>
    <w:p w:rsidR="00B3102E" w:rsidRPr="0066425F" w:rsidRDefault="00B3102E" w:rsidP="00BA2040">
      <w:pPr>
        <w:pStyle w:val="-5"/>
        <w:numPr>
          <w:ilvl w:val="0"/>
          <w:numId w:val="13"/>
        </w:numPr>
        <w:spacing w:line="276" w:lineRule="auto"/>
        <w:rPr>
          <w:rFonts w:eastAsia="Times New Roman"/>
        </w:rPr>
      </w:pPr>
      <w:r>
        <w:rPr>
          <w:rFonts w:eastAsia="Times New Roman"/>
        </w:rPr>
        <w:t>обеспечение безопасности и надё</w:t>
      </w:r>
      <w:r w:rsidRPr="0066425F">
        <w:rPr>
          <w:rFonts w:eastAsia="Times New Roman"/>
        </w:rPr>
        <w:t>жности теплоснабжения потребителей в соответствии с требованиями технических регламентов;</w:t>
      </w:r>
    </w:p>
    <w:p w:rsidR="00B3102E" w:rsidRPr="0066425F" w:rsidRDefault="00B3102E" w:rsidP="00BA2040">
      <w:pPr>
        <w:pStyle w:val="-5"/>
        <w:numPr>
          <w:ilvl w:val="0"/>
          <w:numId w:val="13"/>
        </w:numPr>
        <w:spacing w:line="276" w:lineRule="auto"/>
        <w:rPr>
          <w:rFonts w:eastAsia="Times New Roman"/>
        </w:rPr>
      </w:pPr>
      <w:r w:rsidRPr="0066425F">
        <w:rPr>
          <w:rFonts w:eastAsia="Times New Roman"/>
        </w:rPr>
        <w:t>обеспечение энергетической эффективности теплоснабжения и по</w:t>
      </w:r>
      <w:r>
        <w:rPr>
          <w:rFonts w:eastAsia="Times New Roman"/>
        </w:rPr>
        <w:t>требления тепловой энергии с учё</w:t>
      </w:r>
      <w:r w:rsidRPr="0066425F">
        <w:rPr>
          <w:rFonts w:eastAsia="Times New Roman"/>
        </w:rPr>
        <w:t>том требований, установленных федеральными законами;</w:t>
      </w:r>
    </w:p>
    <w:p w:rsidR="00B3102E" w:rsidRPr="0066425F" w:rsidRDefault="00B3102E" w:rsidP="00BA2040">
      <w:pPr>
        <w:pStyle w:val="-5"/>
        <w:numPr>
          <w:ilvl w:val="0"/>
          <w:numId w:val="13"/>
        </w:numPr>
        <w:spacing w:line="276" w:lineRule="auto"/>
        <w:rPr>
          <w:rFonts w:eastAsia="Times New Roman"/>
        </w:rPr>
      </w:pPr>
      <w:r w:rsidRPr="0066425F">
        <w:rPr>
          <w:rFonts w:eastAsia="Times New Roman"/>
        </w:rPr>
        <w:t>обеспечение приоритетного использования комбинированной выработки тепловой и электрической энергии для организации теплоснабжения с учетом экономической обоснованности;</w:t>
      </w:r>
    </w:p>
    <w:p w:rsidR="00B3102E" w:rsidRPr="0066425F" w:rsidRDefault="00B3102E" w:rsidP="00BA2040">
      <w:pPr>
        <w:pStyle w:val="-5"/>
        <w:numPr>
          <w:ilvl w:val="0"/>
          <w:numId w:val="13"/>
        </w:numPr>
        <w:spacing w:line="276" w:lineRule="auto"/>
        <w:rPr>
          <w:rFonts w:eastAsia="Times New Roman"/>
        </w:rPr>
      </w:pPr>
      <w:r w:rsidRPr="0066425F">
        <w:rPr>
          <w:rFonts w:eastAsia="Times New Roman"/>
        </w:rPr>
        <w:t>соблюдение баланса экономических интересов теплоснабжающих организаций и интересов потребителей;</w:t>
      </w:r>
    </w:p>
    <w:p w:rsidR="00B3102E" w:rsidRPr="0066425F" w:rsidRDefault="00B3102E" w:rsidP="00BA2040">
      <w:pPr>
        <w:pStyle w:val="-5"/>
        <w:numPr>
          <w:ilvl w:val="0"/>
          <w:numId w:val="13"/>
        </w:numPr>
        <w:spacing w:line="276" w:lineRule="auto"/>
        <w:rPr>
          <w:rFonts w:eastAsia="Times New Roman"/>
        </w:rPr>
      </w:pPr>
      <w:r w:rsidRPr="0066425F">
        <w:rPr>
          <w:rFonts w:eastAsia="Times New Roman"/>
        </w:rPr>
        <w:t>минимизация затрат</w:t>
      </w:r>
      <w:r>
        <w:rPr>
          <w:rFonts w:eastAsia="Times New Roman"/>
        </w:rPr>
        <w:t xml:space="preserve"> на теплоснабжение в расчё</w:t>
      </w:r>
      <w:r w:rsidRPr="0066425F">
        <w:rPr>
          <w:rFonts w:eastAsia="Times New Roman"/>
        </w:rPr>
        <w:t>те на единицу тепловой энергии для потребителя в долгосрочной перспективе;</w:t>
      </w:r>
    </w:p>
    <w:p w:rsidR="00B3102E" w:rsidRPr="0066425F" w:rsidRDefault="00B3102E" w:rsidP="00BA2040">
      <w:pPr>
        <w:pStyle w:val="-5"/>
        <w:numPr>
          <w:ilvl w:val="0"/>
          <w:numId w:val="13"/>
        </w:numPr>
        <w:spacing w:line="276" w:lineRule="auto"/>
        <w:rPr>
          <w:rFonts w:eastAsia="Times New Roman"/>
        </w:rPr>
      </w:pPr>
      <w:r w:rsidRPr="0066425F">
        <w:rPr>
          <w:rFonts w:eastAsia="Times New Roman"/>
        </w:rPr>
        <w:t>обеспечение недискриминационных и стабильных условий осуществления предпринимательской деятельности в сфере теплоснабжения;</w:t>
      </w:r>
    </w:p>
    <w:p w:rsidR="00B3102E" w:rsidRPr="0066425F" w:rsidRDefault="00B3102E" w:rsidP="00BA2040">
      <w:pPr>
        <w:pStyle w:val="-5"/>
        <w:numPr>
          <w:ilvl w:val="0"/>
          <w:numId w:val="13"/>
        </w:numPr>
        <w:spacing w:line="276" w:lineRule="auto"/>
        <w:rPr>
          <w:rFonts w:eastAsia="Times New Roman"/>
        </w:rPr>
      </w:pPr>
      <w:r w:rsidRPr="0066425F">
        <w:rPr>
          <w:rFonts w:eastAsia="Times New Roman"/>
        </w:rPr>
        <w:t>согласование схем теплоснабжения с иными программами развития сетей инженерно-технического обеспечения, а также с программами газификации поселений.</w:t>
      </w:r>
    </w:p>
    <w:p w:rsidR="00B3102E" w:rsidRPr="0066425F" w:rsidRDefault="00B3102E" w:rsidP="00B3102E">
      <w:pPr>
        <w:pStyle w:val="-5"/>
        <w:rPr>
          <w:rFonts w:eastAsia="Times New Roman"/>
        </w:rPr>
      </w:pPr>
      <w:r w:rsidRPr="0066425F">
        <w:rPr>
          <w:rFonts w:eastAsia="Times New Roman"/>
        </w:rPr>
        <w:t xml:space="preserve">За </w:t>
      </w:r>
      <w:r>
        <w:rPr>
          <w:rFonts w:eastAsia="Times New Roman"/>
        </w:rPr>
        <w:t xml:space="preserve">базовый период </w:t>
      </w:r>
      <w:r w:rsidRPr="0066425F">
        <w:rPr>
          <w:rFonts w:eastAsia="Times New Roman"/>
        </w:rPr>
        <w:t xml:space="preserve">схемы теплоснабжения принято состояние </w:t>
      </w:r>
      <w:r>
        <w:rPr>
          <w:rFonts w:eastAsia="Times New Roman"/>
        </w:rPr>
        <w:t>на 01.01.</w:t>
      </w:r>
      <w:r w:rsidR="005709A6" w:rsidRPr="008F29D9">
        <w:rPr>
          <w:rFonts w:eastAsia="Times New Roman"/>
        </w:rPr>
        <w:t>2022</w:t>
      </w:r>
      <w:r w:rsidRPr="0066425F">
        <w:rPr>
          <w:rFonts w:eastAsia="Times New Roman"/>
        </w:rPr>
        <w:t xml:space="preserve"> г.</w:t>
      </w:r>
    </w:p>
    <w:p w:rsidR="00B3102E" w:rsidRPr="008E2756" w:rsidRDefault="00B3102E" w:rsidP="00DE285B">
      <w:pPr>
        <w:pStyle w:val="-1"/>
        <w:rPr>
          <w:rFonts w:eastAsiaTheme="majorEastAsia"/>
        </w:rPr>
      </w:pPr>
      <w:bookmarkStart w:id="20" w:name="_Toc29980503"/>
      <w:bookmarkStart w:id="21" w:name="_Toc35240853"/>
      <w:bookmarkStart w:id="22" w:name="_Toc102174210"/>
      <w:r w:rsidRPr="008E2756">
        <w:rPr>
          <w:rFonts w:eastAsiaTheme="majorEastAsia"/>
        </w:rPr>
        <w:lastRenderedPageBreak/>
        <w:t>Общие положения</w:t>
      </w:r>
      <w:bookmarkEnd w:id="20"/>
      <w:bookmarkEnd w:id="21"/>
      <w:bookmarkEnd w:id="22"/>
    </w:p>
    <w:p w:rsidR="00B3102E" w:rsidRPr="007E6043" w:rsidRDefault="00B3102E" w:rsidP="00676BA3">
      <w:pPr>
        <w:pStyle w:val="-5"/>
        <w:rPr>
          <w:rFonts w:eastAsia="Times New Roman"/>
        </w:rPr>
      </w:pPr>
      <w:r w:rsidRPr="007E6043">
        <w:rPr>
          <w:rFonts w:eastAsia="Times New Roman"/>
        </w:rPr>
        <w:t xml:space="preserve">В соответствие с п. 22 Требований к порядку разработки и утверждения схем теплоснабжения, утверждённых постановлением Правительства Российской Федерации № 154 от 22.02.2012, схема теплоснабжения подлежит </w:t>
      </w:r>
      <w:r>
        <w:rPr>
          <w:rFonts w:eastAsia="Times New Roman"/>
        </w:rPr>
        <w:t xml:space="preserve">разработке и </w:t>
      </w:r>
      <w:r w:rsidRPr="007E6043">
        <w:rPr>
          <w:rFonts w:eastAsia="Times New Roman"/>
        </w:rPr>
        <w:t>ежегодной актуализации в отношении следующих данных:</w:t>
      </w:r>
    </w:p>
    <w:p w:rsidR="00B3102E" w:rsidRPr="008A22DD" w:rsidRDefault="00B3102E" w:rsidP="00BA2040">
      <w:pPr>
        <w:pStyle w:val="-5"/>
        <w:numPr>
          <w:ilvl w:val="0"/>
          <w:numId w:val="13"/>
        </w:numPr>
        <w:spacing w:line="276" w:lineRule="auto"/>
        <w:rPr>
          <w:rFonts w:eastAsia="Times New Roman"/>
        </w:rPr>
      </w:pPr>
      <w:r w:rsidRPr="008A22DD">
        <w:rPr>
          <w:rFonts w:eastAsia="Times New Roman"/>
        </w:rPr>
        <w:t>распределение тепловой нагрузки между источниками тепловой энергии в период, на который распределяются нагрузки;</w:t>
      </w:r>
    </w:p>
    <w:p w:rsidR="00B3102E" w:rsidRPr="008A22DD" w:rsidRDefault="00B3102E" w:rsidP="00BA2040">
      <w:pPr>
        <w:pStyle w:val="-5"/>
        <w:numPr>
          <w:ilvl w:val="0"/>
          <w:numId w:val="13"/>
        </w:numPr>
        <w:spacing w:line="276" w:lineRule="auto"/>
        <w:rPr>
          <w:rFonts w:eastAsia="Times New Roman"/>
        </w:rPr>
      </w:pPr>
      <w:r w:rsidRPr="008A22DD">
        <w:rPr>
          <w:rFonts w:eastAsia="Times New Roman"/>
        </w:rPr>
        <w:t>изменение тепловых нагрузок в каждой зоне действия источников тепловой энергии, в том числе за счет перераспределения тепловой нагрузки из одной зоны действия в другую в период, на который распределяются нагрузки;</w:t>
      </w:r>
    </w:p>
    <w:p w:rsidR="00B3102E" w:rsidRPr="008A22DD" w:rsidRDefault="00B3102E" w:rsidP="00BA2040">
      <w:pPr>
        <w:pStyle w:val="-5"/>
        <w:numPr>
          <w:ilvl w:val="0"/>
          <w:numId w:val="13"/>
        </w:numPr>
        <w:spacing w:line="276" w:lineRule="auto"/>
        <w:rPr>
          <w:rFonts w:eastAsia="Times New Roman"/>
        </w:rPr>
      </w:pPr>
      <w:r w:rsidRPr="008A22DD">
        <w:rPr>
          <w:rFonts w:eastAsia="Times New Roman"/>
        </w:rPr>
        <w:t>внесение изменений в схему теплоснабжения или отказ от внесения изменений в части включения в неё мероприятий по обеспечению технической возможности подключения к системам теплоснабжения объектов капитального строительства;</w:t>
      </w:r>
    </w:p>
    <w:p w:rsidR="00B3102E" w:rsidRPr="008A22DD" w:rsidRDefault="00B3102E" w:rsidP="00BA2040">
      <w:pPr>
        <w:pStyle w:val="-5"/>
        <w:numPr>
          <w:ilvl w:val="0"/>
          <w:numId w:val="13"/>
        </w:numPr>
        <w:spacing w:line="276" w:lineRule="auto"/>
        <w:rPr>
          <w:rFonts w:eastAsia="Times New Roman"/>
        </w:rPr>
      </w:pPr>
      <w:r w:rsidRPr="008A22DD">
        <w:rPr>
          <w:rFonts w:eastAsia="Times New Roman"/>
        </w:rPr>
        <w:t>переключение тепловой нагрузки от котельных на источники с комбинированной выработкой тепловой и электрической энергии в весенне-летний период функционирования систем теплоснабжения;</w:t>
      </w:r>
    </w:p>
    <w:p w:rsidR="00B3102E" w:rsidRPr="008A22DD" w:rsidRDefault="00B3102E" w:rsidP="00BA2040">
      <w:pPr>
        <w:pStyle w:val="-5"/>
        <w:numPr>
          <w:ilvl w:val="0"/>
          <w:numId w:val="13"/>
        </w:numPr>
        <w:spacing w:line="276" w:lineRule="auto"/>
        <w:rPr>
          <w:rFonts w:eastAsia="Times New Roman"/>
        </w:rPr>
      </w:pPr>
      <w:r w:rsidRPr="008A22DD">
        <w:rPr>
          <w:rFonts w:eastAsia="Times New Roman"/>
        </w:rPr>
        <w:t>переключение тепловой нагрузки от котельных на источники с комбинированной выработкой тепловой и электрической энергии в отопительный период, в том числе за счет вывода котельных в пиковый режим работы, холодный резерв, из эксплуатации;</w:t>
      </w:r>
    </w:p>
    <w:p w:rsidR="00B3102E" w:rsidRPr="008A22DD" w:rsidRDefault="00B3102E" w:rsidP="00BA2040">
      <w:pPr>
        <w:pStyle w:val="-5"/>
        <w:numPr>
          <w:ilvl w:val="0"/>
          <w:numId w:val="13"/>
        </w:numPr>
        <w:spacing w:line="276" w:lineRule="auto"/>
        <w:rPr>
          <w:rFonts w:eastAsia="Times New Roman"/>
        </w:rPr>
      </w:pPr>
      <w:r w:rsidRPr="008A22DD">
        <w:rPr>
          <w:rFonts w:eastAsia="Times New Roman"/>
        </w:rPr>
        <w:t>мероприятия по переоборудованию котельных в источники комбинированной выработки электрической и тепловой энергии;</w:t>
      </w:r>
    </w:p>
    <w:p w:rsidR="00B3102E" w:rsidRPr="008A22DD" w:rsidRDefault="00B3102E" w:rsidP="00BA2040">
      <w:pPr>
        <w:pStyle w:val="-5"/>
        <w:numPr>
          <w:ilvl w:val="0"/>
          <w:numId w:val="13"/>
        </w:numPr>
        <w:spacing w:line="276" w:lineRule="auto"/>
        <w:rPr>
          <w:rFonts w:eastAsia="Times New Roman"/>
        </w:rPr>
      </w:pPr>
      <w:r w:rsidRPr="008A22DD">
        <w:rPr>
          <w:rFonts w:eastAsia="Times New Roman"/>
        </w:rPr>
        <w:t>ввод в эксплуатацию в результате строительства, реконструкции и технического перевооружения источников тепловой энергии и соответствие их обязательным требованиям, установленным законодательством Российской Федерации и проектной документацией;</w:t>
      </w:r>
    </w:p>
    <w:p w:rsidR="00B3102E" w:rsidRPr="008A22DD" w:rsidRDefault="00B3102E" w:rsidP="00BA2040">
      <w:pPr>
        <w:pStyle w:val="-5"/>
        <w:numPr>
          <w:ilvl w:val="0"/>
          <w:numId w:val="13"/>
        </w:numPr>
        <w:spacing w:line="276" w:lineRule="auto"/>
        <w:rPr>
          <w:rFonts w:eastAsia="Times New Roman"/>
        </w:rPr>
      </w:pPr>
      <w:r w:rsidRPr="008A22DD">
        <w:rPr>
          <w:rFonts w:eastAsia="Times New Roman"/>
        </w:rPr>
        <w:t>строительство и реконструкция тепловых сетей, включая их реконструкцию в связи с исчерпанием установленного и продленного ресурсов;</w:t>
      </w:r>
    </w:p>
    <w:p w:rsidR="00B3102E" w:rsidRPr="008A22DD" w:rsidRDefault="00B3102E" w:rsidP="00BA2040">
      <w:pPr>
        <w:pStyle w:val="-5"/>
        <w:numPr>
          <w:ilvl w:val="0"/>
          <w:numId w:val="13"/>
        </w:numPr>
        <w:spacing w:line="276" w:lineRule="auto"/>
        <w:rPr>
          <w:rFonts w:eastAsia="Times New Roman"/>
        </w:rPr>
      </w:pPr>
      <w:r w:rsidRPr="008A22DD">
        <w:rPr>
          <w:rFonts w:eastAsia="Times New Roman"/>
        </w:rPr>
        <w:t>баланс топливно-энергетических ресурсов для обеспечения теплоснабжения, в том числе расходов аварийных запасов топлива;</w:t>
      </w:r>
    </w:p>
    <w:p w:rsidR="00B3102E" w:rsidRPr="008A22DD" w:rsidRDefault="00B3102E" w:rsidP="00BA2040">
      <w:pPr>
        <w:pStyle w:val="-5"/>
        <w:numPr>
          <w:ilvl w:val="0"/>
          <w:numId w:val="13"/>
        </w:numPr>
        <w:spacing w:line="276" w:lineRule="auto"/>
        <w:rPr>
          <w:rFonts w:eastAsia="Times New Roman"/>
        </w:rPr>
      </w:pPr>
      <w:r w:rsidRPr="008A22DD">
        <w:rPr>
          <w:rFonts w:eastAsia="Times New Roman"/>
        </w:rPr>
        <w:t>финансовые потребности при изменении схемы теплоснабжения и источники их покрытия.</w:t>
      </w:r>
    </w:p>
    <w:p w:rsidR="00B3102E" w:rsidRDefault="00B3102E" w:rsidP="00B3102E">
      <w:pPr>
        <w:pStyle w:val="-5"/>
        <w:rPr>
          <w:rFonts w:eastAsia="Times New Roman"/>
        </w:rPr>
      </w:pPr>
      <w:r>
        <w:rPr>
          <w:rFonts w:eastAsia="Times New Roman"/>
        </w:rPr>
        <w:t>Поселение является территориальным районом муниципального образования – МО «</w:t>
      </w:r>
      <w:r w:rsidR="00813131">
        <w:rPr>
          <w:rFonts w:eastAsia="Times New Roman"/>
        </w:rPr>
        <w:t>Усть-Кокс</w:t>
      </w:r>
      <w:r>
        <w:rPr>
          <w:rFonts w:eastAsia="Times New Roman"/>
        </w:rPr>
        <w:t>инский район», Республики Алтай, Российской Федерации.</w:t>
      </w:r>
    </w:p>
    <w:p w:rsidR="00676BA3" w:rsidRDefault="00B3102E" w:rsidP="00B3102E">
      <w:pPr>
        <w:pStyle w:val="-5"/>
      </w:pPr>
      <w:r>
        <w:t xml:space="preserve">МО «Усть-Коксинский район» расположен на юго-западе Республики Алтай в </w:t>
      </w:r>
      <w:r w:rsidR="00676BA3">
        <w:t>горностепной</w:t>
      </w:r>
      <w:r>
        <w:t xml:space="preserve"> зоне. На территории района находится самая высокая гора Сибири — Белуха (4506 м.), в окрестностях которой в 1997 году создан природный парк “Белуха”, являющийся частью природно-заповедного фонда Республики Алтай. </w:t>
      </w:r>
    </w:p>
    <w:p w:rsidR="00676BA3" w:rsidRDefault="00676BA3">
      <w:pPr>
        <w:rPr>
          <w:rFonts w:ascii="Arial" w:eastAsiaTheme="minorEastAsia" w:hAnsi="Arial"/>
          <w:lang w:eastAsia="ru-RU"/>
        </w:rPr>
      </w:pPr>
      <w:r>
        <w:br w:type="page"/>
      </w:r>
    </w:p>
    <w:p w:rsidR="00B3102E" w:rsidRDefault="00B3102E" w:rsidP="00676BA3">
      <w:pPr>
        <w:pStyle w:val="-5"/>
      </w:pPr>
      <w:r>
        <w:lastRenderedPageBreak/>
        <w:t>Находящиеся на его территории озера Кучерлинское и Верхнее Аккемское, а также сам горный массив Белуха, считаются природными памятниками.</w:t>
      </w:r>
      <w:r w:rsidR="00676BA3">
        <w:t xml:space="preserve"> </w:t>
      </w:r>
      <w:r>
        <w:t xml:space="preserve">В южной части района на границе с Казахстаном к природному парку “Белуха” прилегает Катунский заповедник площадью в 150 тыс. га. Это самая высокая часть территории Республики Алтай (от 1300 до 3300 м над уровнем моря). </w:t>
      </w:r>
    </w:p>
    <w:p w:rsidR="00B3102E" w:rsidRDefault="00B3102E" w:rsidP="00B3102E">
      <w:pPr>
        <w:pStyle w:val="-5"/>
      </w:pPr>
      <w:r>
        <w:t>Усть-Коксинский район расположен на юго-западной части Горного Алтая, граничит с Усть-Канским, Онгудайским и Кош-Агачским районами Республики Алтай и Казахстаном и находится в непосредственной близости от Монголии и Китая.</w:t>
      </w:r>
    </w:p>
    <w:p w:rsidR="00B3102E" w:rsidRDefault="00B3102E" w:rsidP="00B3102E">
      <w:pPr>
        <w:pStyle w:val="-5"/>
      </w:pPr>
      <w:r>
        <w:t>Площадь Усть-Коксинского района - 12,96 кв. км, население 17498 человек. Всего на территории района 42 населенных пункта. Около 80% населения района – русские и 20% - алтайцы, кроме этого в районе проживают казахи, украинцы, немцы и др. народы.</w:t>
      </w:r>
    </w:p>
    <w:p w:rsidR="00B3102E" w:rsidRDefault="00B3102E" w:rsidP="00B3102E">
      <w:pPr>
        <w:pStyle w:val="-5"/>
      </w:pPr>
      <w:r>
        <w:t>На территории района зареги</w:t>
      </w:r>
      <w:r w:rsidR="00813131">
        <w:t>стрировано свыше 121 предприятия</w:t>
      </w:r>
      <w:r>
        <w:t>, организаци</w:t>
      </w:r>
      <w:r w:rsidR="00813131">
        <w:t>и</w:t>
      </w:r>
      <w:r>
        <w:t xml:space="preserve"> и 508 предпринимателей. Из 6</w:t>
      </w:r>
      <w:r w:rsidR="00954BA7">
        <w:t> </w:t>
      </w:r>
      <w:r>
        <w:t>810</w:t>
      </w:r>
      <w:r w:rsidR="00954BA7">
        <w:t xml:space="preserve"> чел.</w:t>
      </w:r>
      <w:r>
        <w:t xml:space="preserve"> экономически активного населения на производстве или в других сферах деятельности занято 5 100 человек.</w:t>
      </w:r>
    </w:p>
    <w:p w:rsidR="00B3102E" w:rsidRDefault="00B3102E" w:rsidP="00B3102E">
      <w:pPr>
        <w:pStyle w:val="-5"/>
      </w:pPr>
      <w:r>
        <w:t>Усть-Коксинский район отдален от крупных промышленных и торговых центров. Расстояние от Усть-Коксы до Горно-Алтайска 401 км, до ближайшей железнодорожной станции и аэропорта г. Бийска 510 км.</w:t>
      </w:r>
    </w:p>
    <w:p w:rsidR="00B3102E" w:rsidRPr="00222B4B" w:rsidRDefault="00B3102E" w:rsidP="00B3102E">
      <w:pPr>
        <w:pStyle w:val="-5"/>
      </w:pPr>
      <w:r w:rsidRPr="003F2C9E">
        <w:t xml:space="preserve">В административном плане территория </w:t>
      </w:r>
      <w:r w:rsidRPr="00222B4B">
        <w:t>МО «Усть-Коксинский район»</w:t>
      </w:r>
      <w:r w:rsidRPr="003F2C9E">
        <w:t xml:space="preserve"> разбита на 9 сельских администраций</w:t>
      </w:r>
      <w:r w:rsidRPr="00222B4B">
        <w:t>:</w:t>
      </w:r>
    </w:p>
    <w:p w:rsidR="00815981" w:rsidRPr="008F29D9" w:rsidRDefault="00815981" w:rsidP="00815981">
      <w:pPr>
        <w:pStyle w:val="aff0"/>
        <w:widowControl w:val="0"/>
        <w:numPr>
          <w:ilvl w:val="0"/>
          <w:numId w:val="14"/>
        </w:numPr>
        <w:spacing w:before="120" w:after="120" w:line="276" w:lineRule="auto"/>
        <w:ind w:left="1276" w:hanging="425"/>
        <w:jc w:val="both"/>
        <w:rPr>
          <w:rFonts w:ascii="Arial" w:eastAsia="Times New Roman" w:hAnsi="Arial" w:cs="Times New Roman"/>
          <w:lang w:eastAsia="ru-RU"/>
        </w:rPr>
      </w:pPr>
      <w:r w:rsidRPr="008F29D9">
        <w:rPr>
          <w:rFonts w:ascii="Arial" w:eastAsia="Times New Roman" w:hAnsi="Arial" w:cs="Times New Roman"/>
          <w:lang w:eastAsia="ru-RU"/>
        </w:rPr>
        <w:t>Амурское сельское поселение с административным центром в селе Амур. Население - 1759 чел. Общая площадь - 1109,00 км</w:t>
      </w:r>
      <w:r w:rsidRPr="008F29D9">
        <w:rPr>
          <w:rFonts w:ascii="Calibri" w:eastAsia="Times New Roman" w:hAnsi="Calibri" w:cs="Calibri"/>
          <w:lang w:eastAsia="ru-RU"/>
        </w:rPr>
        <w:t>²</w:t>
      </w:r>
      <w:r w:rsidRPr="008F29D9">
        <w:rPr>
          <w:rFonts w:ascii="Arial" w:eastAsia="Times New Roman" w:hAnsi="Arial" w:cs="Times New Roman"/>
          <w:lang w:eastAsia="ru-RU"/>
        </w:rPr>
        <w:t>.</w:t>
      </w:r>
    </w:p>
    <w:p w:rsidR="00815981" w:rsidRPr="008F29D9" w:rsidRDefault="00815981" w:rsidP="00815981">
      <w:pPr>
        <w:pStyle w:val="aff0"/>
        <w:widowControl w:val="0"/>
        <w:numPr>
          <w:ilvl w:val="0"/>
          <w:numId w:val="14"/>
        </w:numPr>
        <w:spacing w:before="120" w:after="120" w:line="276" w:lineRule="auto"/>
        <w:ind w:left="1276" w:hanging="425"/>
        <w:jc w:val="both"/>
        <w:rPr>
          <w:rFonts w:ascii="Arial" w:eastAsia="Times New Roman" w:hAnsi="Arial" w:cs="Times New Roman"/>
          <w:lang w:eastAsia="ru-RU"/>
        </w:rPr>
      </w:pPr>
      <w:r w:rsidRPr="008F29D9">
        <w:rPr>
          <w:rFonts w:ascii="Arial" w:eastAsia="Times New Roman" w:hAnsi="Arial" w:cs="Times New Roman"/>
          <w:lang w:eastAsia="ru-RU"/>
        </w:rPr>
        <w:t xml:space="preserve">Верх-Уймонское сельское поселение с административным центром в селе Верх-Уймон. </w:t>
      </w:r>
    </w:p>
    <w:p w:rsidR="00815981" w:rsidRPr="008F29D9" w:rsidRDefault="00815981" w:rsidP="00815981">
      <w:pPr>
        <w:pStyle w:val="aff0"/>
        <w:widowControl w:val="0"/>
        <w:spacing w:before="120" w:after="120" w:line="276" w:lineRule="auto"/>
        <w:ind w:left="1276"/>
        <w:jc w:val="both"/>
        <w:rPr>
          <w:rFonts w:ascii="Arial" w:eastAsia="Times New Roman" w:hAnsi="Arial" w:cs="Times New Roman"/>
          <w:lang w:eastAsia="ru-RU"/>
        </w:rPr>
      </w:pPr>
      <w:r w:rsidRPr="008F29D9">
        <w:rPr>
          <w:rFonts w:ascii="Arial" w:eastAsia="Times New Roman" w:hAnsi="Arial" w:cs="Times New Roman"/>
          <w:lang w:eastAsia="ru-RU"/>
        </w:rPr>
        <w:t xml:space="preserve">Население - </w:t>
      </w:r>
      <w:r w:rsidRPr="008F29D9">
        <w:rPr>
          <w:rFonts w:ascii="Arial" w:hAnsi="Arial" w:cs="Arial"/>
          <w:bCs/>
        </w:rPr>
        <w:t>2227</w:t>
      </w:r>
      <w:r w:rsidRPr="008F29D9">
        <w:rPr>
          <w:rFonts w:ascii="Arial" w:eastAsia="Times New Roman" w:hAnsi="Arial" w:cs="Times New Roman"/>
          <w:lang w:eastAsia="ru-RU"/>
        </w:rPr>
        <w:t xml:space="preserve"> чел. Общая площадь - 1669,00 км</w:t>
      </w:r>
      <w:r w:rsidRPr="008F29D9">
        <w:rPr>
          <w:rFonts w:ascii="Calibri" w:eastAsia="Times New Roman" w:hAnsi="Calibri" w:cs="Calibri"/>
          <w:lang w:eastAsia="ru-RU"/>
        </w:rPr>
        <w:t>²</w:t>
      </w:r>
      <w:r w:rsidRPr="008F29D9">
        <w:rPr>
          <w:rFonts w:ascii="Arial" w:eastAsia="Times New Roman" w:hAnsi="Arial" w:cs="Times New Roman"/>
          <w:lang w:eastAsia="ru-RU"/>
        </w:rPr>
        <w:t>.</w:t>
      </w:r>
    </w:p>
    <w:p w:rsidR="00815981" w:rsidRPr="008F29D9" w:rsidRDefault="00815981" w:rsidP="00815981">
      <w:pPr>
        <w:pStyle w:val="aff0"/>
        <w:widowControl w:val="0"/>
        <w:numPr>
          <w:ilvl w:val="0"/>
          <w:numId w:val="14"/>
        </w:numPr>
        <w:spacing w:before="120" w:after="120" w:line="276" w:lineRule="auto"/>
        <w:ind w:left="1276" w:hanging="425"/>
        <w:jc w:val="both"/>
        <w:rPr>
          <w:rFonts w:ascii="Arial" w:eastAsia="Times New Roman" w:hAnsi="Arial" w:cs="Times New Roman"/>
          <w:lang w:eastAsia="ru-RU"/>
        </w:rPr>
      </w:pPr>
      <w:r w:rsidRPr="008F29D9">
        <w:rPr>
          <w:rFonts w:ascii="Arial" w:eastAsia="Times New Roman" w:hAnsi="Arial" w:cs="Times New Roman"/>
          <w:lang w:eastAsia="ru-RU"/>
        </w:rPr>
        <w:t xml:space="preserve">Горбуновское сельское поселение с административным центром в селе Горбуново. </w:t>
      </w:r>
    </w:p>
    <w:p w:rsidR="00815981" w:rsidRPr="008F29D9" w:rsidRDefault="00815981" w:rsidP="00815981">
      <w:pPr>
        <w:pStyle w:val="aff0"/>
        <w:widowControl w:val="0"/>
        <w:spacing w:before="120" w:after="120" w:line="276" w:lineRule="auto"/>
        <w:ind w:left="1276"/>
        <w:jc w:val="both"/>
        <w:rPr>
          <w:rFonts w:ascii="Arial" w:eastAsia="Times New Roman" w:hAnsi="Arial" w:cs="Times New Roman"/>
          <w:lang w:eastAsia="ru-RU"/>
        </w:rPr>
      </w:pPr>
      <w:r w:rsidRPr="008F29D9">
        <w:rPr>
          <w:rFonts w:ascii="Arial" w:eastAsia="Times New Roman" w:hAnsi="Arial" w:cs="Times New Roman"/>
          <w:lang w:eastAsia="ru-RU"/>
        </w:rPr>
        <w:t>Население - 1000 чел. Общая площадь - 38,00 км</w:t>
      </w:r>
      <w:r w:rsidRPr="008F29D9">
        <w:rPr>
          <w:rFonts w:ascii="Calibri" w:eastAsia="Times New Roman" w:hAnsi="Calibri" w:cs="Calibri"/>
          <w:lang w:eastAsia="ru-RU"/>
        </w:rPr>
        <w:t>²</w:t>
      </w:r>
      <w:r w:rsidRPr="008F29D9">
        <w:rPr>
          <w:rFonts w:ascii="Arial" w:eastAsia="Times New Roman" w:hAnsi="Arial" w:cs="Times New Roman"/>
          <w:lang w:eastAsia="ru-RU"/>
        </w:rPr>
        <w:t>.</w:t>
      </w:r>
    </w:p>
    <w:p w:rsidR="00815981" w:rsidRPr="008F29D9" w:rsidRDefault="00815981" w:rsidP="00815981">
      <w:pPr>
        <w:pStyle w:val="aff0"/>
        <w:widowControl w:val="0"/>
        <w:numPr>
          <w:ilvl w:val="0"/>
          <w:numId w:val="14"/>
        </w:numPr>
        <w:spacing w:before="120" w:after="120" w:line="276" w:lineRule="auto"/>
        <w:ind w:left="1276" w:hanging="425"/>
        <w:jc w:val="both"/>
        <w:rPr>
          <w:rFonts w:ascii="Arial" w:eastAsia="Times New Roman" w:hAnsi="Arial" w:cs="Times New Roman"/>
          <w:lang w:eastAsia="ru-RU"/>
        </w:rPr>
      </w:pPr>
      <w:r w:rsidRPr="008F29D9">
        <w:rPr>
          <w:rFonts w:ascii="Arial" w:eastAsia="Times New Roman" w:hAnsi="Arial" w:cs="Times New Roman"/>
          <w:lang w:eastAsia="ru-RU"/>
        </w:rPr>
        <w:t xml:space="preserve">Карагайское сельское поселение с административным центром в селе Карагай. Население - </w:t>
      </w:r>
      <w:r w:rsidRPr="008F29D9">
        <w:rPr>
          <w:rFonts w:ascii="Arial" w:hAnsi="Arial" w:cs="Arial"/>
          <w:bCs/>
        </w:rPr>
        <w:t>947</w:t>
      </w:r>
      <w:r w:rsidRPr="008F29D9">
        <w:rPr>
          <w:rFonts w:ascii="Arial" w:eastAsia="Times New Roman" w:hAnsi="Arial" w:cs="Times New Roman"/>
          <w:lang w:eastAsia="ru-RU"/>
        </w:rPr>
        <w:t xml:space="preserve"> чел. Общая площадь - 808,54 км</w:t>
      </w:r>
      <w:r w:rsidRPr="008F29D9">
        <w:rPr>
          <w:rFonts w:ascii="Calibri" w:eastAsia="Times New Roman" w:hAnsi="Calibri" w:cs="Calibri"/>
          <w:lang w:eastAsia="ru-RU"/>
        </w:rPr>
        <w:t>²</w:t>
      </w:r>
      <w:r w:rsidRPr="008F29D9">
        <w:rPr>
          <w:rFonts w:ascii="Arial" w:eastAsia="Times New Roman" w:hAnsi="Arial" w:cs="Times New Roman"/>
          <w:lang w:eastAsia="ru-RU"/>
        </w:rPr>
        <w:t>.</w:t>
      </w:r>
    </w:p>
    <w:p w:rsidR="00815981" w:rsidRPr="008F29D9" w:rsidRDefault="00815981" w:rsidP="00815981">
      <w:pPr>
        <w:pStyle w:val="aff0"/>
        <w:widowControl w:val="0"/>
        <w:numPr>
          <w:ilvl w:val="0"/>
          <w:numId w:val="14"/>
        </w:numPr>
        <w:spacing w:before="120" w:after="120" w:line="276" w:lineRule="auto"/>
        <w:ind w:left="1276" w:hanging="425"/>
        <w:jc w:val="both"/>
        <w:rPr>
          <w:rFonts w:ascii="Arial" w:eastAsia="Times New Roman" w:hAnsi="Arial" w:cs="Times New Roman"/>
          <w:lang w:eastAsia="ru-RU"/>
        </w:rPr>
      </w:pPr>
      <w:r w:rsidRPr="008F29D9">
        <w:rPr>
          <w:rFonts w:ascii="Arial" w:eastAsia="Times New Roman" w:hAnsi="Arial" w:cs="Times New Roman"/>
          <w:lang w:eastAsia="ru-RU"/>
        </w:rPr>
        <w:t xml:space="preserve">Катандинское сельское поселение с административным центром в селе Катанда. Население - </w:t>
      </w:r>
      <w:r w:rsidRPr="008F29D9">
        <w:rPr>
          <w:rFonts w:ascii="Arial" w:hAnsi="Arial" w:cs="Arial"/>
          <w:bCs/>
        </w:rPr>
        <w:t>1873</w:t>
      </w:r>
      <w:r w:rsidRPr="008F29D9">
        <w:rPr>
          <w:rFonts w:ascii="Arial" w:eastAsia="Times New Roman" w:hAnsi="Arial" w:cs="Times New Roman"/>
          <w:lang w:eastAsia="ru-RU"/>
        </w:rPr>
        <w:t xml:space="preserve"> чел. Общая площадь - 3983,00 км</w:t>
      </w:r>
      <w:r w:rsidRPr="008F29D9">
        <w:rPr>
          <w:rFonts w:ascii="Calibri" w:eastAsia="Times New Roman" w:hAnsi="Calibri" w:cs="Calibri"/>
          <w:lang w:eastAsia="ru-RU"/>
        </w:rPr>
        <w:t>²</w:t>
      </w:r>
      <w:r w:rsidRPr="008F29D9">
        <w:rPr>
          <w:rFonts w:ascii="Arial" w:eastAsia="Times New Roman" w:hAnsi="Arial" w:cs="Times New Roman"/>
          <w:lang w:eastAsia="ru-RU"/>
        </w:rPr>
        <w:t>.</w:t>
      </w:r>
    </w:p>
    <w:p w:rsidR="00815981" w:rsidRPr="008F29D9" w:rsidRDefault="00815981" w:rsidP="00815981">
      <w:pPr>
        <w:pStyle w:val="aff0"/>
        <w:widowControl w:val="0"/>
        <w:numPr>
          <w:ilvl w:val="0"/>
          <w:numId w:val="14"/>
        </w:numPr>
        <w:spacing w:before="120" w:after="120" w:line="276" w:lineRule="auto"/>
        <w:ind w:left="1276" w:hanging="425"/>
        <w:jc w:val="both"/>
        <w:rPr>
          <w:rFonts w:ascii="Arial" w:eastAsia="Times New Roman" w:hAnsi="Arial" w:cs="Times New Roman"/>
          <w:lang w:eastAsia="ru-RU"/>
        </w:rPr>
      </w:pPr>
      <w:r w:rsidRPr="008F29D9">
        <w:rPr>
          <w:rFonts w:ascii="Arial" w:eastAsia="Times New Roman" w:hAnsi="Arial" w:cs="Times New Roman"/>
          <w:lang w:eastAsia="ru-RU"/>
        </w:rPr>
        <w:t xml:space="preserve">Огнёвское сельское поселение с административным центром в селе Огнёвка. Население - </w:t>
      </w:r>
      <w:r w:rsidRPr="008F29D9">
        <w:rPr>
          <w:rFonts w:ascii="Arial" w:hAnsi="Arial" w:cs="Arial"/>
          <w:bCs/>
        </w:rPr>
        <w:t>1225</w:t>
      </w:r>
      <w:r w:rsidRPr="008F29D9">
        <w:rPr>
          <w:rFonts w:ascii="Arial" w:eastAsia="Times New Roman" w:hAnsi="Arial" w:cs="Times New Roman"/>
          <w:lang w:eastAsia="ru-RU"/>
        </w:rPr>
        <w:t xml:space="preserve"> чел. Общая площадь - 1925,00 км</w:t>
      </w:r>
      <w:r w:rsidRPr="008F29D9">
        <w:rPr>
          <w:rFonts w:ascii="Calibri" w:eastAsia="Times New Roman" w:hAnsi="Calibri" w:cs="Calibri"/>
          <w:lang w:eastAsia="ru-RU"/>
        </w:rPr>
        <w:t>²</w:t>
      </w:r>
      <w:r w:rsidRPr="008F29D9">
        <w:rPr>
          <w:rFonts w:ascii="Arial" w:eastAsia="Times New Roman" w:hAnsi="Arial" w:cs="Times New Roman"/>
          <w:lang w:eastAsia="ru-RU"/>
        </w:rPr>
        <w:t>.</w:t>
      </w:r>
    </w:p>
    <w:p w:rsidR="00815981" w:rsidRPr="008F29D9" w:rsidRDefault="00815981" w:rsidP="00815981">
      <w:pPr>
        <w:pStyle w:val="aff0"/>
        <w:widowControl w:val="0"/>
        <w:numPr>
          <w:ilvl w:val="0"/>
          <w:numId w:val="14"/>
        </w:numPr>
        <w:spacing w:before="120" w:after="120" w:line="276" w:lineRule="auto"/>
        <w:ind w:left="1276" w:hanging="425"/>
        <w:jc w:val="both"/>
        <w:rPr>
          <w:rFonts w:ascii="Arial" w:eastAsia="Times New Roman" w:hAnsi="Arial" w:cs="Times New Roman"/>
          <w:lang w:eastAsia="ru-RU"/>
        </w:rPr>
      </w:pPr>
      <w:r w:rsidRPr="008F29D9">
        <w:rPr>
          <w:rFonts w:ascii="Arial" w:eastAsia="Times New Roman" w:hAnsi="Arial" w:cs="Times New Roman"/>
          <w:lang w:eastAsia="ru-RU"/>
        </w:rPr>
        <w:t>Талдинское сельское поселение с административным центром в селе Талда. Население -</w:t>
      </w:r>
      <w:r w:rsidRPr="008F29D9">
        <w:rPr>
          <w:rFonts w:ascii="Arial" w:hAnsi="Arial" w:cs="Arial"/>
          <w:bCs/>
        </w:rPr>
        <w:t>1398</w:t>
      </w:r>
      <w:r w:rsidRPr="008F29D9">
        <w:rPr>
          <w:rFonts w:ascii="Arial" w:eastAsia="Times New Roman" w:hAnsi="Arial" w:cs="Times New Roman"/>
          <w:lang w:eastAsia="ru-RU"/>
        </w:rPr>
        <w:t xml:space="preserve"> чел. Общая площадь - 802,00 км</w:t>
      </w:r>
      <w:r w:rsidRPr="008F29D9">
        <w:rPr>
          <w:rFonts w:ascii="Calibri" w:eastAsia="Times New Roman" w:hAnsi="Calibri" w:cs="Calibri"/>
          <w:lang w:eastAsia="ru-RU"/>
        </w:rPr>
        <w:t>²</w:t>
      </w:r>
      <w:r w:rsidRPr="008F29D9">
        <w:rPr>
          <w:rFonts w:ascii="Arial" w:eastAsia="Times New Roman" w:hAnsi="Arial" w:cs="Times New Roman"/>
          <w:lang w:eastAsia="ru-RU"/>
        </w:rPr>
        <w:t>.</w:t>
      </w:r>
    </w:p>
    <w:p w:rsidR="00815981" w:rsidRPr="008F29D9" w:rsidRDefault="00815981" w:rsidP="00815981">
      <w:pPr>
        <w:pStyle w:val="aff0"/>
        <w:widowControl w:val="0"/>
        <w:numPr>
          <w:ilvl w:val="0"/>
          <w:numId w:val="14"/>
        </w:numPr>
        <w:spacing w:before="120" w:after="120" w:line="276" w:lineRule="auto"/>
        <w:ind w:left="1276" w:hanging="425"/>
        <w:jc w:val="both"/>
        <w:rPr>
          <w:rFonts w:ascii="Arial" w:eastAsia="Times New Roman" w:hAnsi="Arial" w:cs="Times New Roman"/>
          <w:lang w:eastAsia="ru-RU"/>
        </w:rPr>
      </w:pPr>
      <w:r w:rsidRPr="008F29D9">
        <w:rPr>
          <w:rFonts w:ascii="Arial" w:eastAsia="Times New Roman" w:hAnsi="Arial" w:cs="Times New Roman"/>
          <w:lang w:eastAsia="ru-RU"/>
        </w:rPr>
        <w:t>Усть-Коксинское сельское поселение с административным центром в селе Усть-Кокса. Население - 6951 чел. Общая площадь - 1739,00 км</w:t>
      </w:r>
      <w:r w:rsidRPr="008F29D9">
        <w:rPr>
          <w:rFonts w:ascii="Calibri" w:eastAsia="Times New Roman" w:hAnsi="Calibri" w:cs="Calibri"/>
          <w:lang w:eastAsia="ru-RU"/>
        </w:rPr>
        <w:t>²</w:t>
      </w:r>
      <w:r w:rsidRPr="008F29D9">
        <w:rPr>
          <w:rFonts w:ascii="Arial" w:eastAsia="Times New Roman" w:hAnsi="Arial" w:cs="Times New Roman"/>
          <w:lang w:eastAsia="ru-RU"/>
        </w:rPr>
        <w:t>.</w:t>
      </w:r>
    </w:p>
    <w:p w:rsidR="00B3102E" w:rsidRPr="008F29D9" w:rsidRDefault="00815981" w:rsidP="00815981">
      <w:pPr>
        <w:pStyle w:val="aff0"/>
        <w:widowControl w:val="0"/>
        <w:numPr>
          <w:ilvl w:val="0"/>
          <w:numId w:val="14"/>
        </w:numPr>
        <w:spacing w:before="120" w:after="120" w:line="276" w:lineRule="auto"/>
        <w:ind w:left="1276" w:hanging="425"/>
        <w:jc w:val="both"/>
        <w:rPr>
          <w:rFonts w:ascii="Arial" w:eastAsia="Times New Roman" w:hAnsi="Arial" w:cs="Times New Roman"/>
          <w:lang w:eastAsia="ru-RU"/>
        </w:rPr>
      </w:pPr>
      <w:r w:rsidRPr="008F29D9">
        <w:rPr>
          <w:rFonts w:ascii="Arial" w:eastAsia="Times New Roman" w:hAnsi="Arial" w:cs="Times New Roman"/>
          <w:lang w:eastAsia="ru-RU"/>
        </w:rPr>
        <w:t xml:space="preserve">Чендекское сельское поселение с административным центром в селе Чендек. Население - </w:t>
      </w:r>
      <w:r w:rsidRPr="008F29D9">
        <w:rPr>
          <w:rFonts w:ascii="Arial" w:hAnsi="Arial" w:cs="Arial"/>
          <w:bCs/>
        </w:rPr>
        <w:t>1415</w:t>
      </w:r>
      <w:r w:rsidRPr="008F29D9">
        <w:rPr>
          <w:rFonts w:ascii="Arial" w:eastAsia="Times New Roman" w:hAnsi="Arial" w:cs="Times New Roman"/>
          <w:lang w:eastAsia="ru-RU"/>
        </w:rPr>
        <w:t xml:space="preserve"> чел. Общая площадь - 870,00 км</w:t>
      </w:r>
      <w:r w:rsidRPr="008F29D9">
        <w:rPr>
          <w:rFonts w:ascii="Calibri" w:eastAsia="Times New Roman" w:hAnsi="Calibri" w:cs="Calibri"/>
          <w:lang w:eastAsia="ru-RU"/>
        </w:rPr>
        <w:t>².</w:t>
      </w:r>
    </w:p>
    <w:p w:rsidR="00B3102E" w:rsidRDefault="00B3102E" w:rsidP="00B3102E">
      <w:pPr>
        <w:widowControl w:val="0"/>
        <w:spacing w:before="120" w:after="120" w:line="360" w:lineRule="atLeast"/>
        <w:jc w:val="center"/>
        <w:rPr>
          <w:rFonts w:ascii="Arial" w:eastAsia="Times New Roman" w:hAnsi="Arial" w:cs="Times New Roman"/>
          <w:lang w:eastAsia="ru-RU"/>
        </w:rPr>
      </w:pPr>
      <w:r>
        <w:rPr>
          <w:noProof/>
          <w:lang w:eastAsia="ru-RU"/>
        </w:rPr>
        <w:lastRenderedPageBreak/>
        <w:drawing>
          <wp:inline distT="0" distB="0" distL="0" distR="0" wp14:anchorId="4A65A7BF" wp14:editId="38E117B7">
            <wp:extent cx="6082748" cy="7674991"/>
            <wp:effectExtent l="0" t="0" r="0"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211" t="2767" r="499" b="515"/>
                    <a:stretch/>
                  </pic:blipFill>
                  <pic:spPr bwMode="auto">
                    <a:xfrm>
                      <a:off x="0" y="0"/>
                      <a:ext cx="6091000" cy="7685404"/>
                    </a:xfrm>
                    <a:prstGeom prst="rect">
                      <a:avLst/>
                    </a:prstGeom>
                    <a:ln>
                      <a:noFill/>
                    </a:ln>
                    <a:extLst>
                      <a:ext uri="{53640926-AAD7-44D8-BBD7-CCE9431645EC}">
                        <a14:shadowObscured xmlns:a14="http://schemas.microsoft.com/office/drawing/2010/main"/>
                      </a:ext>
                    </a:extLst>
                  </pic:spPr>
                </pic:pic>
              </a:graphicData>
            </a:graphic>
          </wp:inline>
        </w:drawing>
      </w:r>
    </w:p>
    <w:p w:rsidR="00B3102E" w:rsidRPr="008D0AD6" w:rsidRDefault="00B3102E" w:rsidP="00DE285B">
      <w:pPr>
        <w:pStyle w:val="-f0"/>
      </w:pPr>
      <w:bookmarkStart w:id="23" w:name="_Ref20216766"/>
      <w:bookmarkStart w:id="24" w:name="_Toc21523735"/>
      <w:bookmarkStart w:id="25" w:name="_Toc21587257"/>
      <w:bookmarkStart w:id="26" w:name="_Toc26867771"/>
      <w:bookmarkStart w:id="27" w:name="_Toc29980729"/>
      <w:bookmarkStart w:id="28" w:name="_Toc101865009"/>
      <w:r w:rsidRPr="003E5620">
        <w:t>Рисунок</w:t>
      </w:r>
      <w:r>
        <w:t xml:space="preserve"> </w:t>
      </w:r>
      <w:bookmarkEnd w:id="23"/>
      <w:r w:rsidR="00DE285B" w:rsidRPr="002B35C3">
        <w:fldChar w:fldCharType="begin"/>
      </w:r>
      <w:r w:rsidR="00DE285B" w:rsidRPr="002B35C3">
        <w:instrText xml:space="preserve"> STYLEREF "СТ - 1 заголовок"  \s </w:instrText>
      </w:r>
      <w:r w:rsidR="00DE285B" w:rsidRPr="002B35C3">
        <w:fldChar w:fldCharType="separate"/>
      </w:r>
      <w:r w:rsidR="00F200A0">
        <w:rPr>
          <w:noProof/>
        </w:rPr>
        <w:t>1</w:t>
      </w:r>
      <w:r w:rsidR="00DE285B" w:rsidRPr="002B35C3">
        <w:fldChar w:fldCharType="end"/>
      </w:r>
      <w:r w:rsidR="00DE285B" w:rsidRPr="002B35C3">
        <w:t>.</w:t>
      </w:r>
      <w:r w:rsidR="00F200A0">
        <w:fldChar w:fldCharType="begin"/>
      </w:r>
      <w:r w:rsidR="00F200A0">
        <w:instrText xml:space="preserve"> SEQ Рисунок \* ARABIC \r 1 </w:instrText>
      </w:r>
      <w:r w:rsidR="00F200A0">
        <w:fldChar w:fldCharType="separate"/>
      </w:r>
      <w:r w:rsidR="00F200A0">
        <w:rPr>
          <w:noProof/>
        </w:rPr>
        <w:t>1</w:t>
      </w:r>
      <w:r w:rsidR="00F200A0">
        <w:rPr>
          <w:noProof/>
        </w:rPr>
        <w:fldChar w:fldCharType="end"/>
      </w:r>
      <w:r w:rsidRPr="003E5620">
        <w:t xml:space="preserve"> –</w:t>
      </w:r>
      <w:r>
        <w:t xml:space="preserve"> Структура </w:t>
      </w:r>
      <w:r w:rsidRPr="003E5620">
        <w:t xml:space="preserve">территориального деления </w:t>
      </w:r>
      <w:bookmarkEnd w:id="24"/>
      <w:bookmarkEnd w:id="25"/>
      <w:bookmarkEnd w:id="26"/>
      <w:r>
        <w:t>МО «</w:t>
      </w:r>
      <w:r w:rsidR="00813131">
        <w:t>Усть-Кокс</w:t>
      </w:r>
      <w:r>
        <w:t>инский район»</w:t>
      </w:r>
      <w:bookmarkEnd w:id="27"/>
      <w:bookmarkEnd w:id="28"/>
    </w:p>
    <w:p w:rsidR="00B3102E" w:rsidRDefault="00B3102E" w:rsidP="00B3102E">
      <w:pPr>
        <w:widowControl w:val="0"/>
        <w:spacing w:before="120" w:after="120" w:line="360" w:lineRule="atLeast"/>
        <w:rPr>
          <w:rFonts w:ascii="Arial" w:eastAsia="Times New Roman" w:hAnsi="Arial" w:cs="Times New Roman"/>
          <w:sz w:val="16"/>
          <w:szCs w:val="16"/>
          <w:lang w:eastAsia="ru-RU"/>
        </w:rPr>
      </w:pPr>
      <w:r>
        <w:rPr>
          <w:rFonts w:ascii="Arial" w:eastAsia="Times New Roman" w:hAnsi="Arial" w:cs="Times New Roman"/>
          <w:sz w:val="16"/>
          <w:szCs w:val="16"/>
          <w:lang w:eastAsia="ru-RU"/>
        </w:rPr>
        <w:t xml:space="preserve">* </w:t>
      </w:r>
      <w:r w:rsidRPr="008D0AD6">
        <w:rPr>
          <w:rFonts w:ascii="Arial" w:eastAsia="Times New Roman" w:hAnsi="Arial" w:cs="Times New Roman"/>
          <w:sz w:val="16"/>
          <w:szCs w:val="16"/>
          <w:lang w:eastAsia="ru-RU"/>
        </w:rPr>
        <w:t>СЦТ – система централизованного теплоснабжения</w:t>
      </w:r>
      <w:r>
        <w:rPr>
          <w:rFonts w:ascii="Arial" w:eastAsia="Times New Roman" w:hAnsi="Arial" w:cs="Times New Roman"/>
          <w:sz w:val="16"/>
          <w:szCs w:val="16"/>
          <w:lang w:eastAsia="ru-RU"/>
        </w:rPr>
        <w:t>.</w:t>
      </w:r>
    </w:p>
    <w:p w:rsidR="0021528E" w:rsidRDefault="0021528E">
      <w:pPr>
        <w:rPr>
          <w:rFonts w:ascii="Arial" w:eastAsia="Times New Roman" w:hAnsi="Arial" w:cs="Times New Roman"/>
          <w:sz w:val="16"/>
          <w:szCs w:val="16"/>
          <w:lang w:eastAsia="ru-RU"/>
        </w:rPr>
      </w:pPr>
      <w:r>
        <w:rPr>
          <w:rFonts w:ascii="Arial" w:eastAsia="Times New Roman" w:hAnsi="Arial" w:cs="Times New Roman"/>
          <w:sz w:val="16"/>
          <w:szCs w:val="16"/>
          <w:lang w:eastAsia="ru-RU"/>
        </w:rPr>
        <w:br w:type="page"/>
      </w:r>
    </w:p>
    <w:p w:rsidR="00DE285B" w:rsidRPr="00DE285B" w:rsidRDefault="00DE285B" w:rsidP="00DE285B">
      <w:pPr>
        <w:pStyle w:val="-5"/>
        <w:rPr>
          <w:rFonts w:eastAsia="Times New Roman"/>
          <w:b/>
        </w:rPr>
      </w:pPr>
      <w:r w:rsidRPr="00DE285B">
        <w:rPr>
          <w:rFonts w:eastAsia="Times New Roman"/>
          <w:b/>
        </w:rPr>
        <w:lastRenderedPageBreak/>
        <w:t>Талдинское сельское поселение</w:t>
      </w:r>
    </w:p>
    <w:p w:rsidR="00DE285B" w:rsidRPr="00DE285B" w:rsidRDefault="00DE285B" w:rsidP="00DE285B">
      <w:pPr>
        <w:pStyle w:val="-5"/>
        <w:rPr>
          <w:rFonts w:eastAsia="Times New Roman"/>
        </w:rPr>
      </w:pPr>
      <w:r w:rsidRPr="00DE285B">
        <w:rPr>
          <w:rFonts w:eastAsia="Times New Roman"/>
        </w:rPr>
        <w:t>Талдинское сельское поселение расположено в Усть-Коксинском районе Республики Алтай. Граничит на севере с Усть-Канским районом, на востоке с Онгудайским районом, на юге с Амурским и Карагайским сельскими поселениями Усть</w:t>
      </w:r>
      <w:r>
        <w:rPr>
          <w:rFonts w:eastAsia="Times New Roman"/>
        </w:rPr>
        <w:t>-</w:t>
      </w:r>
      <w:r w:rsidRPr="00DE285B">
        <w:rPr>
          <w:rFonts w:eastAsia="Times New Roman"/>
        </w:rPr>
        <w:t>Коксинского района. Особенностью географического положения является большая удаленность от центра Российской Федерации - более 4000 км от г. Москвы, от республиканского центра - г. Горно-Алтайска - 466 км. Расстояние до районного центра -с. Усть-Кокса - составляет 62 км, до ближайшей железнодорожной станции - г. Бийска -564 км.</w:t>
      </w:r>
    </w:p>
    <w:p w:rsidR="00DE285B" w:rsidRPr="008D0AD6" w:rsidRDefault="00DE285B" w:rsidP="00DE285B">
      <w:pPr>
        <w:pStyle w:val="-5"/>
        <w:rPr>
          <w:rFonts w:eastAsia="Times New Roman"/>
        </w:rPr>
      </w:pPr>
      <w:r w:rsidRPr="00DE285B">
        <w:rPr>
          <w:rFonts w:eastAsia="Times New Roman"/>
        </w:rPr>
        <w:t>Талдинское сельское поселение муниципального образования Усть-Коксинский район Республики Алтай наделено статусом сельского поселения законом Республики Алтай от 13 января 2005 года №10-РЗ «Об образовании муниципальных образований, наделении соответствующим статусом и установлении их границ».</w:t>
      </w:r>
    </w:p>
    <w:p w:rsidR="00307943" w:rsidRPr="00307943" w:rsidRDefault="00307943" w:rsidP="00307943">
      <w:pPr>
        <w:pStyle w:val="-5"/>
        <w:rPr>
          <w:rFonts w:eastAsia="Times New Roman"/>
        </w:rPr>
      </w:pPr>
      <w:r w:rsidRPr="00307943">
        <w:rPr>
          <w:rFonts w:eastAsia="Times New Roman"/>
        </w:rPr>
        <w:t xml:space="preserve">Общая площадь Талдинского сельского поселения – 80191 га, что составляет 6,2 % от площади Усть-Коксинского района. </w:t>
      </w:r>
    </w:p>
    <w:p w:rsidR="00307943" w:rsidRPr="00307943" w:rsidRDefault="00307943" w:rsidP="00307943">
      <w:pPr>
        <w:pStyle w:val="-5"/>
        <w:rPr>
          <w:rFonts w:eastAsia="Times New Roman"/>
        </w:rPr>
      </w:pPr>
      <w:r w:rsidRPr="00307943">
        <w:rPr>
          <w:rFonts w:eastAsia="Times New Roman"/>
        </w:rPr>
        <w:t xml:space="preserve">В состав сельского поселения входят села: </w:t>
      </w:r>
    </w:p>
    <w:p w:rsidR="00307943" w:rsidRPr="00307943" w:rsidRDefault="00954BA7" w:rsidP="00BA2040">
      <w:pPr>
        <w:pStyle w:val="-5"/>
        <w:numPr>
          <w:ilvl w:val="0"/>
          <w:numId w:val="15"/>
        </w:numPr>
        <w:spacing w:before="0" w:after="0"/>
        <w:rPr>
          <w:rFonts w:eastAsia="Times New Roman"/>
        </w:rPr>
      </w:pPr>
      <w:r>
        <w:rPr>
          <w:rFonts w:eastAsia="Times New Roman"/>
        </w:rPr>
        <w:t xml:space="preserve">с. </w:t>
      </w:r>
      <w:r w:rsidR="00307943" w:rsidRPr="00307943">
        <w:rPr>
          <w:rFonts w:eastAsia="Times New Roman"/>
        </w:rPr>
        <w:t xml:space="preserve">Талда, которое является административным центром сельсовета, </w:t>
      </w:r>
    </w:p>
    <w:p w:rsidR="00307943" w:rsidRPr="00307943" w:rsidRDefault="00307943" w:rsidP="00BA2040">
      <w:pPr>
        <w:pStyle w:val="-5"/>
        <w:numPr>
          <w:ilvl w:val="0"/>
          <w:numId w:val="15"/>
        </w:numPr>
        <w:spacing w:before="0" w:after="0"/>
        <w:rPr>
          <w:rFonts w:eastAsia="Times New Roman"/>
        </w:rPr>
      </w:pPr>
      <w:r w:rsidRPr="00307943">
        <w:rPr>
          <w:rFonts w:eastAsia="Times New Roman"/>
        </w:rPr>
        <w:t xml:space="preserve">с. Соузар, </w:t>
      </w:r>
    </w:p>
    <w:p w:rsidR="00307943" w:rsidRPr="00307943" w:rsidRDefault="00307943" w:rsidP="00BA2040">
      <w:pPr>
        <w:pStyle w:val="-5"/>
        <w:numPr>
          <w:ilvl w:val="0"/>
          <w:numId w:val="15"/>
        </w:numPr>
        <w:spacing w:before="0" w:after="0"/>
        <w:rPr>
          <w:rFonts w:eastAsia="Times New Roman"/>
        </w:rPr>
      </w:pPr>
      <w:r w:rsidRPr="00307943">
        <w:rPr>
          <w:rFonts w:eastAsia="Times New Roman"/>
        </w:rPr>
        <w:t>с. Сугаш.</w:t>
      </w:r>
    </w:p>
    <w:p w:rsidR="00B3102E" w:rsidRDefault="00E45C75" w:rsidP="00DE285B">
      <w:pPr>
        <w:pStyle w:val="-5"/>
        <w:rPr>
          <w:rFonts w:eastAsia="Times New Roman"/>
          <w:b/>
        </w:rPr>
      </w:pPr>
      <w:r w:rsidRPr="00E45C75">
        <w:rPr>
          <w:rFonts w:eastAsia="Times New Roman"/>
          <w:b/>
        </w:rPr>
        <w:t>Природные условия и климат</w:t>
      </w:r>
    </w:p>
    <w:p w:rsidR="00E45C75" w:rsidRDefault="00E45C75" w:rsidP="00DE285B">
      <w:pPr>
        <w:pStyle w:val="-5"/>
        <w:rPr>
          <w:rFonts w:eastAsia="Times New Roman"/>
        </w:rPr>
      </w:pPr>
      <w:r w:rsidRPr="00E45C75">
        <w:rPr>
          <w:rFonts w:eastAsia="Times New Roman"/>
        </w:rPr>
        <w:t>В соответствии с общим сейсмическим районированием территории Российской Федерации населенные пункты Талдинского СП Республики Алтай расположены в районе с расчетной сейсмич</w:t>
      </w:r>
      <w:r w:rsidR="00326313">
        <w:rPr>
          <w:rFonts w:eastAsia="Times New Roman"/>
        </w:rPr>
        <w:t>еской интенсивностью шкалы MSK-</w:t>
      </w:r>
      <w:r w:rsidRPr="00E45C75">
        <w:rPr>
          <w:rFonts w:eastAsia="Times New Roman"/>
        </w:rPr>
        <w:t>64 8 баллов при сейсмической опасности «А», категория гр</w:t>
      </w:r>
      <w:r w:rsidR="00326313">
        <w:rPr>
          <w:rFonts w:eastAsia="Times New Roman"/>
        </w:rPr>
        <w:t>унта по сейсмическим свойствам -</w:t>
      </w:r>
      <w:r w:rsidRPr="00E45C75">
        <w:rPr>
          <w:rFonts w:eastAsia="Times New Roman"/>
        </w:rPr>
        <w:t xml:space="preserve"> II.</w:t>
      </w:r>
    </w:p>
    <w:p w:rsidR="00E45C75" w:rsidRDefault="00E45C75" w:rsidP="00DE285B">
      <w:pPr>
        <w:pStyle w:val="-5"/>
        <w:rPr>
          <w:rFonts w:eastAsia="Times New Roman"/>
        </w:rPr>
      </w:pPr>
      <w:r w:rsidRPr="00E45C75">
        <w:rPr>
          <w:rFonts w:eastAsia="Times New Roman"/>
        </w:rPr>
        <w:t>Расчётная температура наружного воздуха для проектирования систем отопления со</w:t>
      </w:r>
      <w:r w:rsidRPr="008F29D9">
        <w:rPr>
          <w:rFonts w:eastAsia="Times New Roman"/>
        </w:rPr>
        <w:t xml:space="preserve">ставляет </w:t>
      </w:r>
      <w:r w:rsidR="00006A7B" w:rsidRPr="008F29D9">
        <w:rPr>
          <w:rFonts w:eastAsia="Times New Roman"/>
        </w:rPr>
        <w:t>минус</w:t>
      </w:r>
      <w:r w:rsidRPr="008F29D9">
        <w:rPr>
          <w:rFonts w:eastAsia="Times New Roman"/>
        </w:rPr>
        <w:t xml:space="preserve"> </w:t>
      </w:r>
      <w:r w:rsidR="00870DBF" w:rsidRPr="008F29D9">
        <w:rPr>
          <w:rFonts w:eastAsia="Times New Roman"/>
        </w:rPr>
        <w:t>38,4</w:t>
      </w:r>
      <w:r w:rsidRPr="008F29D9">
        <w:rPr>
          <w:rFonts w:eastAsia="Times New Roman"/>
        </w:rPr>
        <w:t xml:space="preserve"> </w:t>
      </w:r>
      <w:r w:rsidRPr="008F29D9">
        <w:rPr>
          <w:rFonts w:eastAsia="Times New Roman"/>
          <w:vertAlign w:val="superscript"/>
        </w:rPr>
        <w:t>0</w:t>
      </w:r>
      <w:r w:rsidRPr="008F29D9">
        <w:rPr>
          <w:rFonts w:eastAsia="Times New Roman"/>
        </w:rPr>
        <w:t>С.</w:t>
      </w:r>
    </w:p>
    <w:p w:rsidR="00E45C75" w:rsidRPr="00E45C75" w:rsidRDefault="00326313" w:rsidP="00E45C75">
      <w:pPr>
        <w:pStyle w:val="-5"/>
        <w:rPr>
          <w:rFonts w:eastAsia="Times New Roman"/>
        </w:rPr>
      </w:pPr>
      <w:r>
        <w:rPr>
          <w:rFonts w:eastAsia="Times New Roman"/>
        </w:rPr>
        <w:t>Согласно СНиП 23-01-</w:t>
      </w:r>
      <w:r w:rsidR="00E45C75" w:rsidRPr="00E45C75">
        <w:rPr>
          <w:rFonts w:eastAsia="Times New Roman"/>
        </w:rPr>
        <w:t>99 «Строительная климатология» район относится к «1В».</w:t>
      </w:r>
    </w:p>
    <w:p w:rsidR="00E45C75" w:rsidRPr="00E45C75" w:rsidRDefault="00E45C75" w:rsidP="00E45C75">
      <w:pPr>
        <w:pStyle w:val="-5"/>
        <w:rPr>
          <w:rFonts w:eastAsia="Times New Roman"/>
        </w:rPr>
      </w:pPr>
      <w:r w:rsidRPr="00E45C75">
        <w:rPr>
          <w:rFonts w:eastAsia="Times New Roman"/>
        </w:rPr>
        <w:t>Климат характеризуется сочетанием резко континентальных черт, которые меняются на склонах и котловинах. Климат отличается суровой зимой с сильными ветрами и метелями, весенними и осенними заморозками, жарким летом.</w:t>
      </w:r>
    </w:p>
    <w:p w:rsidR="00E45C75" w:rsidRPr="00E45C75" w:rsidRDefault="00E45C75" w:rsidP="00E45C75">
      <w:pPr>
        <w:pStyle w:val="-5"/>
        <w:rPr>
          <w:rFonts w:eastAsia="Times New Roman"/>
        </w:rPr>
      </w:pPr>
      <w:r w:rsidRPr="00E45C75">
        <w:rPr>
          <w:rFonts w:eastAsia="Times New Roman"/>
        </w:rPr>
        <w:t>Среднегодовая температура воздуха составляет 1,9</w:t>
      </w:r>
      <w:r>
        <w:rPr>
          <w:rFonts w:eastAsia="Times New Roman"/>
        </w:rPr>
        <w:t xml:space="preserve"> </w:t>
      </w:r>
      <w:r>
        <w:rPr>
          <w:rFonts w:eastAsia="Times New Roman"/>
          <w:vertAlign w:val="superscript"/>
        </w:rPr>
        <w:t>0</w:t>
      </w:r>
      <w:r w:rsidRPr="00E45C75">
        <w:rPr>
          <w:rFonts w:eastAsia="Times New Roman"/>
        </w:rPr>
        <w:t>С. Наиболее холодным месяцем, является январь со среднесуточной температурой воздуха -</w:t>
      </w:r>
      <w:r>
        <w:rPr>
          <w:rFonts w:eastAsia="Times New Roman"/>
        </w:rPr>
        <w:t xml:space="preserve"> </w:t>
      </w:r>
      <w:r w:rsidRPr="00E45C75">
        <w:rPr>
          <w:rFonts w:eastAsia="Times New Roman"/>
        </w:rPr>
        <w:t>23,3</w:t>
      </w:r>
      <w:r>
        <w:rPr>
          <w:rFonts w:eastAsia="Times New Roman"/>
        </w:rPr>
        <w:t xml:space="preserve"> </w:t>
      </w:r>
      <w:r w:rsidRPr="00E45C75">
        <w:rPr>
          <w:rFonts w:eastAsia="Times New Roman"/>
          <w:vertAlign w:val="superscript"/>
        </w:rPr>
        <w:t>0</w:t>
      </w:r>
      <w:r w:rsidRPr="00E45C75">
        <w:rPr>
          <w:rFonts w:eastAsia="Times New Roman"/>
        </w:rPr>
        <w:t>С и е</w:t>
      </w:r>
      <w:r>
        <w:rPr>
          <w:rFonts w:eastAsia="Times New Roman"/>
        </w:rPr>
        <w:t>ё</w:t>
      </w:r>
      <w:r w:rsidRPr="00E45C75">
        <w:rPr>
          <w:rFonts w:eastAsia="Times New Roman"/>
        </w:rPr>
        <w:t xml:space="preserve"> абсолютным минимумом в отдельные годы – 56</w:t>
      </w:r>
      <w:r>
        <w:rPr>
          <w:rFonts w:eastAsia="Times New Roman"/>
        </w:rPr>
        <w:t xml:space="preserve"> </w:t>
      </w:r>
      <w:r>
        <w:rPr>
          <w:rFonts w:eastAsia="Times New Roman"/>
          <w:vertAlign w:val="superscript"/>
        </w:rPr>
        <w:t>0</w:t>
      </w:r>
      <w:r w:rsidRPr="00E45C75">
        <w:rPr>
          <w:rFonts w:eastAsia="Times New Roman"/>
        </w:rPr>
        <w:t>С.</w:t>
      </w:r>
    </w:p>
    <w:p w:rsidR="00E45C75" w:rsidRPr="00E45C75" w:rsidRDefault="00E45C75" w:rsidP="00E45C75">
      <w:pPr>
        <w:pStyle w:val="-5"/>
        <w:rPr>
          <w:rFonts w:eastAsia="Times New Roman"/>
        </w:rPr>
      </w:pPr>
      <w:r w:rsidRPr="00E45C75">
        <w:rPr>
          <w:rFonts w:eastAsia="Times New Roman"/>
        </w:rPr>
        <w:t>Наиболее высокая средняя месячная и абсолютная максимальная температура воздуха наблюдаются в июле: 15,4</w:t>
      </w:r>
      <w:r>
        <w:rPr>
          <w:rFonts w:eastAsia="Times New Roman"/>
        </w:rPr>
        <w:t xml:space="preserve"> </w:t>
      </w:r>
      <w:r>
        <w:rPr>
          <w:rFonts w:eastAsia="Times New Roman"/>
          <w:vertAlign w:val="superscript"/>
        </w:rPr>
        <w:t>0</w:t>
      </w:r>
      <w:r w:rsidRPr="00E45C75">
        <w:rPr>
          <w:rFonts w:eastAsia="Times New Roman"/>
        </w:rPr>
        <w:t>С и 34</w:t>
      </w:r>
      <w:r>
        <w:rPr>
          <w:rFonts w:eastAsia="Times New Roman"/>
        </w:rPr>
        <w:t xml:space="preserve"> </w:t>
      </w:r>
      <w:r w:rsidRPr="00E45C75">
        <w:rPr>
          <w:rFonts w:eastAsia="Times New Roman"/>
          <w:vertAlign w:val="superscript"/>
        </w:rPr>
        <w:t>0</w:t>
      </w:r>
      <w:r w:rsidRPr="00E45C75">
        <w:rPr>
          <w:rFonts w:eastAsia="Times New Roman"/>
        </w:rPr>
        <w:t>С. Безморозный период длится 95 дней.</w:t>
      </w:r>
    </w:p>
    <w:p w:rsidR="00E45C75" w:rsidRPr="00E45C75" w:rsidRDefault="00E45C75" w:rsidP="00E45C75">
      <w:pPr>
        <w:pStyle w:val="-5"/>
        <w:rPr>
          <w:rFonts w:eastAsia="Times New Roman"/>
        </w:rPr>
      </w:pPr>
      <w:r w:rsidRPr="00E45C75">
        <w:rPr>
          <w:rFonts w:eastAsia="Times New Roman"/>
        </w:rPr>
        <w:t>Средняя годовая температура поверхности почвы составляет – 1</w:t>
      </w:r>
      <w:r>
        <w:rPr>
          <w:rFonts w:eastAsia="Times New Roman"/>
        </w:rPr>
        <w:t xml:space="preserve"> </w:t>
      </w:r>
      <w:r>
        <w:rPr>
          <w:rFonts w:eastAsia="Times New Roman"/>
          <w:vertAlign w:val="superscript"/>
        </w:rPr>
        <w:t>0</w:t>
      </w:r>
      <w:r w:rsidRPr="00E45C75">
        <w:rPr>
          <w:rFonts w:eastAsia="Times New Roman"/>
        </w:rPr>
        <w:t>С, абсолютные ее значения наблюдаются в июле (60</w:t>
      </w:r>
      <w:r>
        <w:rPr>
          <w:rFonts w:eastAsia="Times New Roman"/>
        </w:rPr>
        <w:t xml:space="preserve"> </w:t>
      </w:r>
      <w:r w:rsidRPr="00E45C75">
        <w:rPr>
          <w:rFonts w:eastAsia="Times New Roman"/>
          <w:vertAlign w:val="superscript"/>
        </w:rPr>
        <w:t>0</w:t>
      </w:r>
      <w:r w:rsidRPr="00E45C75">
        <w:rPr>
          <w:rFonts w:eastAsia="Times New Roman"/>
        </w:rPr>
        <w:t>С) и в январе (- 60</w:t>
      </w:r>
      <w:r>
        <w:rPr>
          <w:rFonts w:eastAsia="Times New Roman"/>
        </w:rPr>
        <w:t xml:space="preserve"> </w:t>
      </w:r>
      <w:r>
        <w:rPr>
          <w:rFonts w:eastAsia="Times New Roman"/>
          <w:vertAlign w:val="superscript"/>
        </w:rPr>
        <w:t>0</w:t>
      </w:r>
      <w:r w:rsidRPr="00E45C75">
        <w:rPr>
          <w:rFonts w:eastAsia="Times New Roman"/>
        </w:rPr>
        <w:t>С).</w:t>
      </w:r>
    </w:p>
    <w:p w:rsidR="00E45C75" w:rsidRPr="00E45C75" w:rsidRDefault="00E45C75" w:rsidP="00E45C75">
      <w:pPr>
        <w:pStyle w:val="-5"/>
        <w:rPr>
          <w:rFonts w:eastAsia="Times New Roman"/>
        </w:rPr>
      </w:pPr>
      <w:r w:rsidRPr="00E45C75">
        <w:rPr>
          <w:rFonts w:eastAsia="Times New Roman"/>
        </w:rPr>
        <w:lastRenderedPageBreak/>
        <w:t>За год выпадает 40 мм осадков. Выпадение первого снега наблюдается спустя 3-9 дней после перехода средней суточной температуры воздуха через 0</w:t>
      </w:r>
      <w:r>
        <w:rPr>
          <w:rFonts w:eastAsia="Times New Roman"/>
        </w:rPr>
        <w:t xml:space="preserve"> </w:t>
      </w:r>
      <w:r>
        <w:rPr>
          <w:rFonts w:eastAsia="Times New Roman"/>
          <w:vertAlign w:val="superscript"/>
        </w:rPr>
        <w:t>0</w:t>
      </w:r>
      <w:r w:rsidRPr="00E45C75">
        <w:rPr>
          <w:rFonts w:eastAsia="Times New Roman"/>
        </w:rPr>
        <w:t>С. В среднем снежный покров устанавливается 14 октября, а сходит 22 марта. Высота снежного покрова в такие зимы в среднем достигает 31 см, а запас воды в снеге 63 мм.</w:t>
      </w:r>
    </w:p>
    <w:p w:rsidR="00E45C75" w:rsidRPr="00E45C75" w:rsidRDefault="00E45C75" w:rsidP="00E45C75">
      <w:pPr>
        <w:pStyle w:val="-5"/>
        <w:rPr>
          <w:rFonts w:eastAsia="Times New Roman"/>
        </w:rPr>
      </w:pPr>
      <w:r w:rsidRPr="00E45C75">
        <w:rPr>
          <w:rFonts w:eastAsia="Times New Roman"/>
        </w:rPr>
        <w:t>Погода с ветрами бывает более 200 дней в году. Наиболее часты ветры весной и осенью, когда число дней со штилем не превышает 5 – 10 дней в месяц. Наибольшей скоростью ветра характеризуется зимний период: среднемесячные значения скорости ветра не бывают меньше 1,4 м/с, а в порывах достигают 40 м/с. Ветер силой более 4-х баллов (по международной шкале Бофорта более 8 м/с) повторяется ежемесячно в среднем в 2,52</w:t>
      </w:r>
      <w:r>
        <w:rPr>
          <w:rFonts w:eastAsia="Times New Roman"/>
        </w:rPr>
        <w:t xml:space="preserve"> </w:t>
      </w:r>
      <w:r w:rsidRPr="00E45C75">
        <w:rPr>
          <w:rFonts w:eastAsia="Times New Roman"/>
        </w:rPr>
        <w:t>% случаев. Преобладающее направление ветра в году западное.</w:t>
      </w:r>
    </w:p>
    <w:p w:rsidR="008A5B05" w:rsidRDefault="00E45C75" w:rsidP="00E45C75">
      <w:pPr>
        <w:pStyle w:val="-5"/>
        <w:rPr>
          <w:rFonts w:eastAsia="Times New Roman"/>
          <w:lang w:val="x-none"/>
        </w:rPr>
      </w:pPr>
      <w:r w:rsidRPr="00E45C75">
        <w:rPr>
          <w:rFonts w:eastAsia="Times New Roman"/>
        </w:rPr>
        <w:t>Нормативная глубина се</w:t>
      </w:r>
      <w:r w:rsidR="00326313">
        <w:rPr>
          <w:rFonts w:eastAsia="Times New Roman"/>
        </w:rPr>
        <w:t>зонного промерзания суглинков 1,</w:t>
      </w:r>
      <w:r w:rsidRPr="00E45C75">
        <w:rPr>
          <w:rFonts w:eastAsia="Times New Roman"/>
        </w:rPr>
        <w:t>9 м, супесей, песко</w:t>
      </w:r>
      <w:r w:rsidR="00326313">
        <w:rPr>
          <w:rFonts w:eastAsia="Times New Roman"/>
        </w:rPr>
        <w:t>в пылеватых и песков мелких – 2,</w:t>
      </w:r>
      <w:r w:rsidRPr="00E45C75">
        <w:rPr>
          <w:rFonts w:eastAsia="Times New Roman"/>
        </w:rPr>
        <w:t>3 м.</w:t>
      </w:r>
    </w:p>
    <w:p w:rsidR="008A5B05" w:rsidRDefault="008A5B05" w:rsidP="008A5B05">
      <w:pPr>
        <w:pStyle w:val="-5"/>
        <w:rPr>
          <w:b/>
        </w:rPr>
      </w:pPr>
      <w:r>
        <w:rPr>
          <w:b/>
        </w:rPr>
        <w:t>Расчё</w:t>
      </w:r>
      <w:r w:rsidRPr="0062678E">
        <w:rPr>
          <w:b/>
        </w:rPr>
        <w:t>тная численность населения</w:t>
      </w:r>
    </w:p>
    <w:p w:rsidR="008A5B05" w:rsidRDefault="008A5B05" w:rsidP="008A5B05">
      <w:pPr>
        <w:pStyle w:val="-f"/>
      </w:pPr>
      <w:bookmarkStart w:id="29" w:name="_Toc101864944"/>
      <w:r w:rsidRPr="00AA358C">
        <w:t>Таблица</w:t>
      </w:r>
      <w:r>
        <w:t xml:space="preserve"> </w:t>
      </w:r>
      <w:r w:rsidR="00F200A0">
        <w:fldChar w:fldCharType="begin"/>
      </w:r>
      <w:r w:rsidR="00F200A0">
        <w:instrText xml:space="preserve"> STYLEREF  \s "СТ - 1 заголовок" </w:instrText>
      </w:r>
      <w:r w:rsidR="00F200A0">
        <w:fldChar w:fldCharType="separate"/>
      </w:r>
      <w:r w:rsidR="00F200A0">
        <w:rPr>
          <w:noProof/>
        </w:rPr>
        <w:t>1</w:t>
      </w:r>
      <w:r w:rsidR="00F200A0">
        <w:rPr>
          <w:noProof/>
        </w:rPr>
        <w:fldChar w:fldCharType="end"/>
      </w:r>
      <w:r w:rsidRPr="00AA358C">
        <w:t>.</w:t>
      </w:r>
      <w:r w:rsidR="00F200A0">
        <w:fldChar w:fldCharType="begin"/>
      </w:r>
      <w:r w:rsidR="00F200A0">
        <w:instrText xml:space="preserve"> SEQ Таблица \* ARABIC \s 1 </w:instrText>
      </w:r>
      <w:r w:rsidR="00F200A0">
        <w:fldChar w:fldCharType="separate"/>
      </w:r>
      <w:r w:rsidR="00F200A0">
        <w:rPr>
          <w:noProof/>
        </w:rPr>
        <w:t>1</w:t>
      </w:r>
      <w:r w:rsidR="00F200A0">
        <w:rPr>
          <w:noProof/>
        </w:rPr>
        <w:fldChar w:fldCharType="end"/>
      </w:r>
      <w:r>
        <w:t xml:space="preserve"> </w:t>
      </w:r>
      <w:r>
        <w:sym w:font="Symbol" w:char="F02D"/>
      </w:r>
      <w:r w:rsidRPr="00AA358C">
        <w:t xml:space="preserve"> </w:t>
      </w:r>
      <w:r>
        <w:t>Расчё</w:t>
      </w:r>
      <w:r w:rsidRPr="0062678E">
        <w:t>тная численность населения</w:t>
      </w:r>
      <w:bookmarkEnd w:id="29"/>
    </w:p>
    <w:tbl>
      <w:tblPr>
        <w:tblStyle w:val="aff1"/>
        <w:tblW w:w="5000" w:type="pct"/>
        <w:tblLook w:val="04A0" w:firstRow="1" w:lastRow="0" w:firstColumn="1" w:lastColumn="0" w:noHBand="0" w:noVBand="1"/>
      </w:tblPr>
      <w:tblGrid>
        <w:gridCol w:w="2406"/>
        <w:gridCol w:w="2407"/>
        <w:gridCol w:w="2407"/>
        <w:gridCol w:w="2407"/>
      </w:tblGrid>
      <w:tr w:rsidR="00870DBF" w:rsidRPr="008F29D9" w:rsidTr="00870DBF">
        <w:trPr>
          <w:trHeight w:val="472"/>
        </w:trPr>
        <w:tc>
          <w:tcPr>
            <w:tcW w:w="1250" w:type="pct"/>
            <w:shd w:val="clear" w:color="auto" w:fill="DAEEF3"/>
            <w:vAlign w:val="center"/>
          </w:tcPr>
          <w:p w:rsidR="00870DBF" w:rsidRPr="008F29D9" w:rsidRDefault="00870DBF" w:rsidP="008A5B05">
            <w:pPr>
              <w:widowControl w:val="0"/>
              <w:jc w:val="center"/>
              <w:rPr>
                <w:rFonts w:ascii="Arial" w:hAnsi="Arial" w:cs="Arial"/>
              </w:rPr>
            </w:pPr>
            <w:bookmarkStart w:id="30" w:name="_Hlk101186743"/>
            <w:r w:rsidRPr="008F29D9">
              <w:rPr>
                <w:rFonts w:ascii="Arial" w:hAnsi="Arial" w:cs="Arial"/>
              </w:rPr>
              <w:t>Населённый пункт</w:t>
            </w:r>
          </w:p>
        </w:tc>
        <w:tc>
          <w:tcPr>
            <w:tcW w:w="1250" w:type="pct"/>
            <w:shd w:val="clear" w:color="auto" w:fill="DAEEF3"/>
            <w:vAlign w:val="center"/>
          </w:tcPr>
          <w:p w:rsidR="00870DBF" w:rsidRPr="008F29D9" w:rsidRDefault="00870DBF" w:rsidP="008A5B05">
            <w:pPr>
              <w:widowControl w:val="0"/>
              <w:jc w:val="center"/>
              <w:rPr>
                <w:rFonts w:ascii="Arial" w:hAnsi="Arial" w:cs="Arial"/>
              </w:rPr>
            </w:pPr>
            <w:r w:rsidRPr="008F29D9">
              <w:rPr>
                <w:rFonts w:ascii="Arial" w:hAnsi="Arial" w:cs="Arial"/>
              </w:rPr>
              <w:t>Ед. изм.</w:t>
            </w:r>
          </w:p>
        </w:tc>
        <w:tc>
          <w:tcPr>
            <w:tcW w:w="1250" w:type="pct"/>
            <w:shd w:val="clear" w:color="auto" w:fill="DAEEF3"/>
            <w:vAlign w:val="center"/>
          </w:tcPr>
          <w:p w:rsidR="00870DBF" w:rsidRPr="008F29D9" w:rsidRDefault="00870DBF" w:rsidP="008A5B05">
            <w:pPr>
              <w:widowControl w:val="0"/>
              <w:jc w:val="center"/>
              <w:rPr>
                <w:rFonts w:ascii="Arial" w:hAnsi="Arial" w:cs="Arial"/>
              </w:rPr>
            </w:pPr>
            <w:r w:rsidRPr="008F29D9">
              <w:rPr>
                <w:rFonts w:ascii="Arial" w:hAnsi="Arial" w:cs="Arial"/>
              </w:rPr>
              <w:t>На 01.01.2022</w:t>
            </w:r>
          </w:p>
        </w:tc>
        <w:tc>
          <w:tcPr>
            <w:tcW w:w="1250" w:type="pct"/>
            <w:shd w:val="clear" w:color="auto" w:fill="DAEEF3"/>
            <w:vAlign w:val="center"/>
          </w:tcPr>
          <w:p w:rsidR="00870DBF" w:rsidRPr="008F29D9" w:rsidRDefault="00870DBF" w:rsidP="008A5B05">
            <w:pPr>
              <w:widowControl w:val="0"/>
              <w:jc w:val="center"/>
              <w:rPr>
                <w:rFonts w:ascii="Arial" w:hAnsi="Arial" w:cs="Arial"/>
              </w:rPr>
            </w:pPr>
            <w:r w:rsidRPr="008F29D9">
              <w:rPr>
                <w:rFonts w:ascii="Arial" w:hAnsi="Arial" w:cs="Arial"/>
              </w:rPr>
              <w:t>На 01.01.2032</w:t>
            </w:r>
          </w:p>
        </w:tc>
      </w:tr>
      <w:tr w:rsidR="00870DBF" w:rsidRPr="008F29D9" w:rsidTr="00870DBF">
        <w:tc>
          <w:tcPr>
            <w:tcW w:w="1250" w:type="pct"/>
            <w:vAlign w:val="center"/>
          </w:tcPr>
          <w:p w:rsidR="00870DBF" w:rsidRPr="008F29D9" w:rsidRDefault="00870DBF" w:rsidP="008A5B05">
            <w:pPr>
              <w:widowControl w:val="0"/>
              <w:jc w:val="center"/>
              <w:rPr>
                <w:rFonts w:ascii="Arial" w:hAnsi="Arial" w:cs="Arial"/>
              </w:rPr>
            </w:pPr>
            <w:r w:rsidRPr="008F29D9">
              <w:rPr>
                <w:rFonts w:ascii="Arial" w:hAnsi="Arial" w:cs="Arial"/>
              </w:rPr>
              <w:t>с. Талда</w:t>
            </w:r>
          </w:p>
        </w:tc>
        <w:tc>
          <w:tcPr>
            <w:tcW w:w="1250" w:type="pct"/>
            <w:vAlign w:val="center"/>
          </w:tcPr>
          <w:p w:rsidR="00870DBF" w:rsidRPr="008F29D9" w:rsidRDefault="00870DBF" w:rsidP="008A5B05">
            <w:pPr>
              <w:widowControl w:val="0"/>
              <w:jc w:val="center"/>
              <w:rPr>
                <w:rFonts w:ascii="Arial" w:hAnsi="Arial" w:cs="Arial"/>
              </w:rPr>
            </w:pPr>
            <w:r w:rsidRPr="008F29D9">
              <w:rPr>
                <w:rFonts w:ascii="Arial" w:hAnsi="Arial" w:cs="Arial"/>
              </w:rPr>
              <w:t>чел.</w:t>
            </w:r>
          </w:p>
        </w:tc>
        <w:tc>
          <w:tcPr>
            <w:tcW w:w="1250" w:type="pct"/>
            <w:vAlign w:val="center"/>
          </w:tcPr>
          <w:p w:rsidR="00870DBF" w:rsidRPr="008F29D9" w:rsidRDefault="00870DBF" w:rsidP="008A5B05">
            <w:pPr>
              <w:widowControl w:val="0"/>
              <w:jc w:val="center"/>
              <w:rPr>
                <w:rFonts w:ascii="Arial" w:hAnsi="Arial" w:cs="Arial"/>
              </w:rPr>
            </w:pPr>
            <w:r w:rsidRPr="008F29D9">
              <w:rPr>
                <w:rFonts w:ascii="Arial" w:hAnsi="Arial" w:cs="Arial"/>
              </w:rPr>
              <w:t>705</w:t>
            </w:r>
          </w:p>
        </w:tc>
        <w:tc>
          <w:tcPr>
            <w:tcW w:w="1250" w:type="pct"/>
            <w:vAlign w:val="center"/>
          </w:tcPr>
          <w:p w:rsidR="00870DBF" w:rsidRPr="008F29D9" w:rsidRDefault="00870DBF" w:rsidP="008A5B05">
            <w:pPr>
              <w:widowControl w:val="0"/>
              <w:jc w:val="center"/>
              <w:rPr>
                <w:rFonts w:ascii="Arial" w:hAnsi="Arial" w:cs="Arial"/>
              </w:rPr>
            </w:pPr>
            <w:r w:rsidRPr="008F29D9">
              <w:rPr>
                <w:rFonts w:ascii="Arial" w:hAnsi="Arial" w:cs="Arial"/>
              </w:rPr>
              <w:t>1500</w:t>
            </w:r>
          </w:p>
        </w:tc>
      </w:tr>
      <w:tr w:rsidR="00870DBF" w:rsidRPr="008F29D9" w:rsidTr="00870DBF">
        <w:tc>
          <w:tcPr>
            <w:tcW w:w="1250" w:type="pct"/>
            <w:vAlign w:val="center"/>
          </w:tcPr>
          <w:p w:rsidR="00870DBF" w:rsidRPr="008F29D9" w:rsidRDefault="00870DBF" w:rsidP="008A5B05">
            <w:pPr>
              <w:widowControl w:val="0"/>
              <w:jc w:val="center"/>
              <w:rPr>
                <w:rFonts w:ascii="Arial" w:hAnsi="Arial" w:cs="Arial"/>
              </w:rPr>
            </w:pPr>
            <w:r w:rsidRPr="008F29D9">
              <w:rPr>
                <w:rFonts w:ascii="Arial" w:hAnsi="Arial" w:cs="Arial"/>
              </w:rPr>
              <w:t>с. Сугаш</w:t>
            </w:r>
          </w:p>
        </w:tc>
        <w:tc>
          <w:tcPr>
            <w:tcW w:w="1250" w:type="pct"/>
            <w:vAlign w:val="center"/>
          </w:tcPr>
          <w:p w:rsidR="00870DBF" w:rsidRPr="008F29D9" w:rsidRDefault="00870DBF" w:rsidP="008A5B05">
            <w:pPr>
              <w:widowControl w:val="0"/>
              <w:jc w:val="center"/>
              <w:rPr>
                <w:rFonts w:ascii="Arial" w:hAnsi="Arial" w:cs="Arial"/>
              </w:rPr>
            </w:pPr>
            <w:r w:rsidRPr="008F29D9">
              <w:rPr>
                <w:rFonts w:ascii="Arial" w:hAnsi="Arial" w:cs="Arial"/>
              </w:rPr>
              <w:t>чел.</w:t>
            </w:r>
          </w:p>
        </w:tc>
        <w:tc>
          <w:tcPr>
            <w:tcW w:w="1250" w:type="pct"/>
            <w:vAlign w:val="center"/>
          </w:tcPr>
          <w:p w:rsidR="00870DBF" w:rsidRPr="008F29D9" w:rsidRDefault="00870DBF" w:rsidP="008A5B05">
            <w:pPr>
              <w:widowControl w:val="0"/>
              <w:jc w:val="center"/>
              <w:rPr>
                <w:rFonts w:ascii="Arial" w:hAnsi="Arial" w:cs="Arial"/>
              </w:rPr>
            </w:pPr>
            <w:r w:rsidRPr="008F29D9">
              <w:rPr>
                <w:rFonts w:ascii="Arial" w:hAnsi="Arial" w:cs="Arial"/>
              </w:rPr>
              <w:t>658</w:t>
            </w:r>
          </w:p>
        </w:tc>
        <w:tc>
          <w:tcPr>
            <w:tcW w:w="1250" w:type="pct"/>
            <w:vAlign w:val="center"/>
          </w:tcPr>
          <w:p w:rsidR="00870DBF" w:rsidRPr="008F29D9" w:rsidRDefault="00870DBF" w:rsidP="008A5B05">
            <w:pPr>
              <w:widowControl w:val="0"/>
              <w:jc w:val="center"/>
              <w:rPr>
                <w:rFonts w:ascii="Arial" w:hAnsi="Arial" w:cs="Arial"/>
              </w:rPr>
            </w:pPr>
            <w:r w:rsidRPr="008F29D9">
              <w:rPr>
                <w:rFonts w:ascii="Arial" w:hAnsi="Arial" w:cs="Arial"/>
              </w:rPr>
              <w:t>670</w:t>
            </w:r>
          </w:p>
        </w:tc>
      </w:tr>
      <w:tr w:rsidR="00870DBF" w:rsidRPr="008F29D9" w:rsidTr="00870DBF">
        <w:tc>
          <w:tcPr>
            <w:tcW w:w="1250" w:type="pct"/>
            <w:vAlign w:val="center"/>
          </w:tcPr>
          <w:p w:rsidR="00870DBF" w:rsidRPr="008F29D9" w:rsidRDefault="00870DBF" w:rsidP="008A5B05">
            <w:pPr>
              <w:widowControl w:val="0"/>
              <w:jc w:val="center"/>
              <w:rPr>
                <w:rFonts w:ascii="Arial" w:hAnsi="Arial" w:cs="Arial"/>
              </w:rPr>
            </w:pPr>
            <w:r w:rsidRPr="008F29D9">
              <w:rPr>
                <w:rFonts w:ascii="Arial" w:hAnsi="Arial" w:cs="Arial"/>
              </w:rPr>
              <w:t>с. Сузар</w:t>
            </w:r>
          </w:p>
        </w:tc>
        <w:tc>
          <w:tcPr>
            <w:tcW w:w="1250" w:type="pct"/>
            <w:vAlign w:val="center"/>
          </w:tcPr>
          <w:p w:rsidR="00870DBF" w:rsidRPr="008F29D9" w:rsidRDefault="00870DBF" w:rsidP="008A5B05">
            <w:pPr>
              <w:widowControl w:val="0"/>
              <w:jc w:val="center"/>
              <w:rPr>
                <w:rFonts w:ascii="Arial" w:hAnsi="Arial" w:cs="Arial"/>
              </w:rPr>
            </w:pPr>
            <w:r w:rsidRPr="008F29D9">
              <w:rPr>
                <w:rFonts w:ascii="Arial" w:hAnsi="Arial" w:cs="Arial"/>
              </w:rPr>
              <w:t>чел.</w:t>
            </w:r>
          </w:p>
        </w:tc>
        <w:tc>
          <w:tcPr>
            <w:tcW w:w="1250" w:type="pct"/>
            <w:vAlign w:val="center"/>
          </w:tcPr>
          <w:p w:rsidR="00870DBF" w:rsidRPr="008F29D9" w:rsidRDefault="00870DBF" w:rsidP="008A5B05">
            <w:pPr>
              <w:widowControl w:val="0"/>
              <w:jc w:val="center"/>
              <w:rPr>
                <w:rFonts w:ascii="Arial" w:hAnsi="Arial" w:cs="Arial"/>
              </w:rPr>
            </w:pPr>
            <w:r w:rsidRPr="008F29D9">
              <w:rPr>
                <w:rFonts w:ascii="Arial" w:hAnsi="Arial" w:cs="Arial"/>
              </w:rPr>
              <w:t>35</w:t>
            </w:r>
          </w:p>
        </w:tc>
        <w:tc>
          <w:tcPr>
            <w:tcW w:w="1250" w:type="pct"/>
            <w:vAlign w:val="center"/>
          </w:tcPr>
          <w:p w:rsidR="00870DBF" w:rsidRPr="008F29D9" w:rsidRDefault="00870DBF" w:rsidP="008A5B05">
            <w:pPr>
              <w:widowControl w:val="0"/>
              <w:jc w:val="center"/>
              <w:rPr>
                <w:rFonts w:ascii="Arial" w:hAnsi="Arial" w:cs="Arial"/>
              </w:rPr>
            </w:pPr>
            <w:r w:rsidRPr="008F29D9">
              <w:rPr>
                <w:rFonts w:ascii="Arial" w:hAnsi="Arial" w:cs="Arial"/>
              </w:rPr>
              <w:t>42</w:t>
            </w:r>
          </w:p>
        </w:tc>
      </w:tr>
      <w:tr w:rsidR="00870DBF" w:rsidRPr="0062678E" w:rsidTr="00870DBF">
        <w:tc>
          <w:tcPr>
            <w:tcW w:w="1250" w:type="pct"/>
            <w:vAlign w:val="center"/>
          </w:tcPr>
          <w:p w:rsidR="00870DBF" w:rsidRPr="008F29D9" w:rsidRDefault="00870DBF" w:rsidP="008A5B05">
            <w:pPr>
              <w:widowControl w:val="0"/>
              <w:jc w:val="center"/>
              <w:rPr>
                <w:rFonts w:ascii="Arial" w:hAnsi="Arial" w:cs="Arial"/>
                <w:b/>
              </w:rPr>
            </w:pPr>
            <w:r w:rsidRPr="008F29D9">
              <w:rPr>
                <w:rFonts w:ascii="Arial" w:hAnsi="Arial" w:cs="Arial"/>
                <w:b/>
              </w:rPr>
              <w:t>Всего</w:t>
            </w:r>
          </w:p>
        </w:tc>
        <w:tc>
          <w:tcPr>
            <w:tcW w:w="1250" w:type="pct"/>
            <w:vAlign w:val="center"/>
          </w:tcPr>
          <w:p w:rsidR="00870DBF" w:rsidRPr="008F29D9" w:rsidRDefault="00870DBF" w:rsidP="008A5B05">
            <w:pPr>
              <w:widowControl w:val="0"/>
              <w:jc w:val="center"/>
              <w:rPr>
                <w:rFonts w:ascii="Arial" w:hAnsi="Arial" w:cs="Arial"/>
                <w:b/>
              </w:rPr>
            </w:pPr>
            <w:r w:rsidRPr="008F29D9">
              <w:rPr>
                <w:rFonts w:ascii="Arial" w:hAnsi="Arial" w:cs="Arial"/>
                <w:b/>
              </w:rPr>
              <w:t>чел.</w:t>
            </w:r>
          </w:p>
        </w:tc>
        <w:tc>
          <w:tcPr>
            <w:tcW w:w="1250" w:type="pct"/>
            <w:vAlign w:val="center"/>
          </w:tcPr>
          <w:p w:rsidR="00870DBF" w:rsidRPr="008F29D9" w:rsidRDefault="00870DBF" w:rsidP="008A5B05">
            <w:pPr>
              <w:widowControl w:val="0"/>
              <w:jc w:val="center"/>
              <w:rPr>
                <w:rFonts w:ascii="Arial" w:hAnsi="Arial" w:cs="Arial"/>
                <w:b/>
              </w:rPr>
            </w:pPr>
            <w:r w:rsidRPr="008F29D9">
              <w:rPr>
                <w:rFonts w:ascii="Arial" w:hAnsi="Arial" w:cs="Arial"/>
                <w:b/>
              </w:rPr>
              <w:t>1398</w:t>
            </w:r>
          </w:p>
        </w:tc>
        <w:tc>
          <w:tcPr>
            <w:tcW w:w="1250" w:type="pct"/>
            <w:vAlign w:val="center"/>
          </w:tcPr>
          <w:p w:rsidR="00870DBF" w:rsidRPr="0062678E" w:rsidRDefault="00870DBF" w:rsidP="008A5B05">
            <w:pPr>
              <w:widowControl w:val="0"/>
              <w:jc w:val="center"/>
              <w:rPr>
                <w:rFonts w:ascii="Arial" w:hAnsi="Arial" w:cs="Arial"/>
                <w:b/>
              </w:rPr>
            </w:pPr>
            <w:r w:rsidRPr="008F29D9">
              <w:rPr>
                <w:rFonts w:ascii="Arial" w:hAnsi="Arial" w:cs="Arial"/>
                <w:b/>
              </w:rPr>
              <w:t>2212</w:t>
            </w:r>
          </w:p>
        </w:tc>
      </w:tr>
    </w:tbl>
    <w:bookmarkEnd w:id="30"/>
    <w:p w:rsidR="008A5B05" w:rsidRPr="008A5B05" w:rsidRDefault="008A5B05" w:rsidP="008A5B05">
      <w:pPr>
        <w:pStyle w:val="-5"/>
        <w:rPr>
          <w:b/>
        </w:rPr>
      </w:pPr>
      <w:r w:rsidRPr="008A5B05">
        <w:rPr>
          <w:b/>
        </w:rPr>
        <w:t>Производственные ресурсы</w:t>
      </w:r>
    </w:p>
    <w:p w:rsidR="008A5B05" w:rsidRPr="008A5B05" w:rsidRDefault="008A5B05" w:rsidP="008A5B05">
      <w:pPr>
        <w:pStyle w:val="-5"/>
      </w:pPr>
      <w:r w:rsidRPr="008A5B05">
        <w:t>Основная отрасль экономики Талдинского сельского поселения – сельское хозяйство.</w:t>
      </w:r>
    </w:p>
    <w:p w:rsidR="008A5B05" w:rsidRPr="008A5B05" w:rsidRDefault="008A5B05" w:rsidP="008A5B05">
      <w:pPr>
        <w:pStyle w:val="-5"/>
      </w:pPr>
      <w:r w:rsidRPr="008A5B05">
        <w:t>Основной деятельностью населения является ведение личного подсобного хозяйства (ЛПХ).</w:t>
      </w:r>
    </w:p>
    <w:p w:rsidR="008A5B05" w:rsidRPr="008A5B05" w:rsidRDefault="008A5B05" w:rsidP="008A5B05">
      <w:pPr>
        <w:pStyle w:val="-5"/>
      </w:pPr>
      <w:r w:rsidRPr="008A5B05">
        <w:t>На территории Талдинского сельского поселения расположено самое крупное мараловодческое хозяйство, в которых сосредоточено основное поголовье маралов в районе - СПК «Абайский» (33%).</w:t>
      </w:r>
    </w:p>
    <w:p w:rsidR="008A5B05" w:rsidRPr="008A5B05" w:rsidRDefault="008A5B05" w:rsidP="008A5B05">
      <w:pPr>
        <w:pStyle w:val="-5"/>
      </w:pPr>
      <w:r w:rsidRPr="008A5B05">
        <w:t>В этом хозяйстве получают самые большие объемы производства пантов марала. СПК «Абайский» является самым крупным мараловодческим предприятием в Республике Алтай.</w:t>
      </w:r>
    </w:p>
    <w:p w:rsidR="008A5B05" w:rsidRPr="008A5B05" w:rsidRDefault="008A5B05" w:rsidP="008A5B05">
      <w:pPr>
        <w:pStyle w:val="-5"/>
        <w:rPr>
          <w:b/>
        </w:rPr>
      </w:pPr>
      <w:r w:rsidRPr="008A5B05">
        <w:rPr>
          <w:b/>
        </w:rPr>
        <w:t>Социальная сфера</w:t>
      </w:r>
    </w:p>
    <w:p w:rsidR="008A5B05" w:rsidRDefault="008A5B05" w:rsidP="008A5B05">
      <w:pPr>
        <w:pStyle w:val="-5"/>
      </w:pPr>
      <w:r w:rsidRPr="008A5B05">
        <w:t>К социальной сфере отнесены учреждения образования, культуры, здравоохранения, торговли, общественного питания, жилищно-коммунального хозяйства и бытового обслуживания населения.</w:t>
      </w:r>
    </w:p>
    <w:p w:rsidR="008A5B05" w:rsidRDefault="008A5B05" w:rsidP="008A5B05">
      <w:pPr>
        <w:pStyle w:val="-5"/>
        <w:rPr>
          <w:b/>
        </w:rPr>
      </w:pPr>
      <w:r w:rsidRPr="008A5B05">
        <w:rPr>
          <w:b/>
        </w:rPr>
        <w:t>Инженерная инфраструктура</w:t>
      </w:r>
    </w:p>
    <w:p w:rsidR="008A5B05" w:rsidRDefault="008A5B05" w:rsidP="008A5B05">
      <w:pPr>
        <w:pStyle w:val="-5"/>
      </w:pPr>
      <w:r w:rsidRPr="008A5B05">
        <w:t>Частные жилые дома имеют печное отопление. Основными видами топлива являются уголь и дрова.</w:t>
      </w:r>
    </w:p>
    <w:p w:rsidR="008A5B05" w:rsidRPr="008A5B05" w:rsidRDefault="008A5B05" w:rsidP="008A5B05">
      <w:pPr>
        <w:pStyle w:val="-5"/>
      </w:pPr>
      <w:r w:rsidRPr="008A5B05">
        <w:t xml:space="preserve">Существующий жилой фонд газифицируется сжиженным газом по ГОСТ 20448-90. </w:t>
      </w:r>
      <w:r w:rsidRPr="008A5B05">
        <w:lastRenderedPageBreak/>
        <w:t xml:space="preserve">Охват населения газоснабжением </w:t>
      </w:r>
      <w:r>
        <w:t>–</w:t>
      </w:r>
      <w:r w:rsidRPr="008A5B05">
        <w:t xml:space="preserve"> 70</w:t>
      </w:r>
      <w:r>
        <w:t xml:space="preserve"> </w:t>
      </w:r>
      <w:r w:rsidRPr="008A5B05">
        <w:t>%</w:t>
      </w:r>
      <w:r>
        <w:t>.</w:t>
      </w:r>
    </w:p>
    <w:p w:rsidR="00B4795E" w:rsidRPr="00B4795E" w:rsidRDefault="00B4795E" w:rsidP="00B4795E">
      <w:pPr>
        <w:pStyle w:val="-5"/>
      </w:pPr>
      <w:r w:rsidRPr="00B4795E">
        <w:t>В настоящее время населенные пункты электрифицированы полностью. Для населения потребление электроэнергии в пределах жилого фонда сводится к расходам на освещение, мелкобытовые и мелкомоторные нагрузки.</w:t>
      </w:r>
    </w:p>
    <w:p w:rsidR="00B4795E" w:rsidRPr="00B4795E" w:rsidRDefault="00B4795E" w:rsidP="00B4795E">
      <w:pPr>
        <w:pStyle w:val="-5"/>
      </w:pPr>
      <w:r w:rsidRPr="00B4795E">
        <w:t>Система электроснабжения - централизованная. Электроснабжение осуществляется</w:t>
      </w:r>
    </w:p>
    <w:p w:rsidR="00B4795E" w:rsidRPr="00B4795E" w:rsidRDefault="00B4795E" w:rsidP="00B4795E">
      <w:pPr>
        <w:pStyle w:val="-5"/>
      </w:pPr>
      <w:r w:rsidRPr="00B4795E">
        <w:t>ОАО «МРСК Сибири», филиал «Горно-Алтайские электрические сети».</w:t>
      </w:r>
    </w:p>
    <w:p w:rsidR="00B4795E" w:rsidRPr="00B4795E" w:rsidRDefault="00B4795E" w:rsidP="00B4795E">
      <w:pPr>
        <w:pStyle w:val="-5"/>
      </w:pPr>
      <w:r w:rsidRPr="00B4795E">
        <w:t>Источником электроснабжения является подстанция ПС-110/35/10</w:t>
      </w:r>
      <w:r>
        <w:t xml:space="preserve"> </w:t>
      </w:r>
      <w:r w:rsidRPr="00B4795E">
        <w:t>кВ №</w:t>
      </w:r>
      <w:r>
        <w:t xml:space="preserve"> </w:t>
      </w:r>
      <w:r w:rsidRPr="00B4795E">
        <w:t>29</w:t>
      </w:r>
    </w:p>
    <w:p w:rsidR="00B4795E" w:rsidRPr="00B4795E" w:rsidRDefault="00B4795E" w:rsidP="00B4795E">
      <w:pPr>
        <w:pStyle w:val="-5"/>
      </w:pPr>
      <w:r w:rsidRPr="00B4795E">
        <w:t>«Талдинская» установленной мощностью 5,0 кВА (два трансформатора по 2,5</w:t>
      </w:r>
      <w:r>
        <w:t xml:space="preserve"> </w:t>
      </w:r>
      <w:r w:rsidRPr="00B4795E">
        <w:t>кВА). Загруженность ПС №</w:t>
      </w:r>
      <w:r>
        <w:t xml:space="preserve"> </w:t>
      </w:r>
      <w:r w:rsidRPr="00B4795E">
        <w:t>29 составляет 70</w:t>
      </w:r>
      <w:r>
        <w:t xml:space="preserve"> </w:t>
      </w:r>
      <w:r w:rsidRPr="00B4795E">
        <w:t>%, что дает возможность частично использовать существующий резерв мощности при строительстве новых объектов и развитии существующих. Процент физического износа оборудования подстанции составляет около 50%.</w:t>
      </w:r>
    </w:p>
    <w:p w:rsidR="00B4795E" w:rsidRPr="00B4795E" w:rsidRDefault="00B4795E" w:rsidP="00B4795E">
      <w:pPr>
        <w:pStyle w:val="-5"/>
      </w:pPr>
      <w:r w:rsidRPr="00B4795E">
        <w:t>По территории поселка проходят воздушные линии электропередач ЛЭП-10кВ и ЛЭП-0,4</w:t>
      </w:r>
      <w:r>
        <w:t xml:space="preserve"> </w:t>
      </w:r>
      <w:r w:rsidRPr="00B4795E">
        <w:t>кВ.</w:t>
      </w:r>
    </w:p>
    <w:p w:rsidR="00B4795E" w:rsidRPr="00B4795E" w:rsidRDefault="00B4795E" w:rsidP="00B4795E">
      <w:pPr>
        <w:pStyle w:val="-5"/>
      </w:pPr>
      <w:r w:rsidRPr="00B4795E">
        <w:t>Распределительные сети напряжением 10</w:t>
      </w:r>
      <w:r>
        <w:t xml:space="preserve"> </w:t>
      </w:r>
      <w:r w:rsidRPr="00B4795E">
        <w:t>кВ в большей части выполнены по магистральной схеме.</w:t>
      </w:r>
    </w:p>
    <w:p w:rsidR="008A5B05" w:rsidRPr="00B4795E" w:rsidRDefault="00B4795E" w:rsidP="00B4795E">
      <w:pPr>
        <w:pStyle w:val="-5"/>
      </w:pPr>
      <w:r w:rsidRPr="00B4795E">
        <w:t>Распределительные сети 10</w:t>
      </w:r>
      <w:r>
        <w:t xml:space="preserve"> </w:t>
      </w:r>
      <w:r w:rsidRPr="00B4795E">
        <w:t>кВ нуждаются в реконструкции в связи с большой</w:t>
      </w:r>
      <w:r>
        <w:t xml:space="preserve"> </w:t>
      </w:r>
      <w:r w:rsidRPr="00B4795E">
        <w:t>загруженностью, высокой степенью физического износа.</w:t>
      </w:r>
    </w:p>
    <w:p w:rsidR="00B4795E" w:rsidRPr="00B4795E" w:rsidRDefault="00B4795E" w:rsidP="00B4795E">
      <w:pPr>
        <w:pStyle w:val="-5"/>
        <w:rPr>
          <w:b/>
        </w:rPr>
      </w:pPr>
      <w:r w:rsidRPr="00B4795E">
        <w:rPr>
          <w:b/>
        </w:rPr>
        <w:t>Функциональное зонирование территории</w:t>
      </w:r>
    </w:p>
    <w:p w:rsidR="00E45C75" w:rsidRDefault="00B4795E" w:rsidP="00B4795E">
      <w:pPr>
        <w:pStyle w:val="-5"/>
      </w:pPr>
      <w:r w:rsidRPr="00B4795E">
        <w:t>Генеральным планом определено зонирование территории Талдинского сельского</w:t>
      </w:r>
      <w:r>
        <w:t xml:space="preserve"> </w:t>
      </w:r>
      <w:r w:rsidRPr="00B4795E">
        <w:t>поселения и населенных пунктов, входящих в его состав.</w:t>
      </w:r>
    </w:p>
    <w:p w:rsidR="00B4795E" w:rsidRPr="00B4795E" w:rsidRDefault="00B4795E" w:rsidP="00B4795E">
      <w:pPr>
        <w:pStyle w:val="-5"/>
        <w:rPr>
          <w:b/>
        </w:rPr>
      </w:pPr>
      <w:r w:rsidRPr="00B4795E">
        <w:rPr>
          <w:b/>
        </w:rPr>
        <w:t>Жилая зона</w:t>
      </w:r>
    </w:p>
    <w:p w:rsidR="00B4795E" w:rsidRPr="00B4795E" w:rsidRDefault="00B4795E" w:rsidP="00B4795E">
      <w:pPr>
        <w:pStyle w:val="-5"/>
      </w:pPr>
      <w:r w:rsidRPr="00B4795E">
        <w:t>Жилая зона представлена индивидуальными жилыми домами.</w:t>
      </w:r>
    </w:p>
    <w:p w:rsidR="00B4795E" w:rsidRPr="00B4795E" w:rsidRDefault="00B4795E" w:rsidP="00B4795E">
      <w:pPr>
        <w:pStyle w:val="-5"/>
      </w:pPr>
      <w:r w:rsidRPr="00B4795E">
        <w:t>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(полного) общего образования, культовых зданий, стоянок автомобильного транспорта, гаражей, объектов, связанных с проживанием граждан и не оказывающих негативного воздействия на окружающую среду. В состав жилых зон могут включаться также территории, предназначенные для ведения садоводства и дачного хозяйства.</w:t>
      </w:r>
    </w:p>
    <w:p w:rsidR="00B4795E" w:rsidRPr="00B4795E" w:rsidRDefault="00B4795E" w:rsidP="00B4795E">
      <w:pPr>
        <w:pStyle w:val="-5"/>
        <w:rPr>
          <w:b/>
        </w:rPr>
      </w:pPr>
      <w:r w:rsidRPr="00B4795E">
        <w:rPr>
          <w:b/>
        </w:rPr>
        <w:t>Общественно-деловая зона</w:t>
      </w:r>
    </w:p>
    <w:p w:rsidR="00B4795E" w:rsidRPr="00B4795E" w:rsidRDefault="00B4795E" w:rsidP="00B4795E">
      <w:pPr>
        <w:pStyle w:val="-5"/>
      </w:pPr>
      <w:r w:rsidRPr="00B4795E">
        <w:t>Общественно-деловая зона включает:</w:t>
      </w:r>
    </w:p>
    <w:p w:rsidR="00B4795E" w:rsidRPr="00B4795E" w:rsidRDefault="00B4795E" w:rsidP="00BA2040">
      <w:pPr>
        <w:pStyle w:val="-5"/>
        <w:numPr>
          <w:ilvl w:val="0"/>
          <w:numId w:val="16"/>
        </w:numPr>
      </w:pPr>
      <w:r w:rsidRPr="00B4795E">
        <w:t>зоны делового, общественного и коммерческого назначения;</w:t>
      </w:r>
    </w:p>
    <w:p w:rsidR="00B4795E" w:rsidRPr="00B4795E" w:rsidRDefault="00B4795E" w:rsidP="00BA2040">
      <w:pPr>
        <w:pStyle w:val="-5"/>
        <w:numPr>
          <w:ilvl w:val="0"/>
          <w:numId w:val="16"/>
        </w:numPr>
      </w:pPr>
      <w:r w:rsidRPr="00B4795E">
        <w:t>зоны размещения объектов социального и коммунально-бытового назначения;</w:t>
      </w:r>
    </w:p>
    <w:p w:rsidR="00B4795E" w:rsidRPr="00B4795E" w:rsidRDefault="00B4795E" w:rsidP="00BA2040">
      <w:pPr>
        <w:pStyle w:val="-5"/>
        <w:numPr>
          <w:ilvl w:val="0"/>
          <w:numId w:val="16"/>
        </w:numPr>
        <w:jc w:val="left"/>
      </w:pPr>
      <w:r w:rsidRPr="00B4795E">
        <w:lastRenderedPageBreak/>
        <w:t>зоны обслуживания объектов, необходимых для осуществления</w:t>
      </w:r>
      <w:r w:rsidR="00676BA3">
        <w:t xml:space="preserve"> </w:t>
      </w:r>
      <w:r w:rsidRPr="00B4795E">
        <w:t>производственной и предпринимательской деятельности.</w:t>
      </w:r>
    </w:p>
    <w:p w:rsidR="00B4795E" w:rsidRPr="00B4795E" w:rsidRDefault="00B4795E" w:rsidP="00B4795E">
      <w:pPr>
        <w:pStyle w:val="-5"/>
      </w:pPr>
      <w:r w:rsidRPr="00B4795E">
        <w:t>Общественно-деловые зоны предназначены для размещения объектов</w:t>
      </w:r>
    </w:p>
    <w:p w:rsidR="00B4795E" w:rsidRPr="00B4795E" w:rsidRDefault="00B4795E" w:rsidP="00B4795E">
      <w:pPr>
        <w:pStyle w:val="-5"/>
      </w:pPr>
      <w:r w:rsidRPr="00B4795E">
        <w:t>здравоохранения, культуры, торговли, общественного питания, социального и коммунально-бытового назначения, предпринимательской деятельности, культовых зданий, стоянок автомобильног</w:t>
      </w:r>
      <w:r w:rsidR="00813131">
        <w:t>о транспорта, объектов делового</w:t>
      </w:r>
      <w:r w:rsidRPr="00B4795E">
        <w:t xml:space="preserve"> назначения, иных объектов, связанных с обеспечением жизнедеятельности граждан.</w:t>
      </w:r>
    </w:p>
    <w:p w:rsidR="00B4795E" w:rsidRPr="00B4795E" w:rsidRDefault="00B4795E" w:rsidP="00B4795E">
      <w:pPr>
        <w:pStyle w:val="-5"/>
      </w:pPr>
      <w:r w:rsidRPr="00B4795E">
        <w:t>В перечень объектов капитального строительства, разрешенных для размещения в общественно-деловых зонах, могут включаться жилые дома, гостиницы, подземные или многоэтажные гаражи.</w:t>
      </w:r>
    </w:p>
    <w:p w:rsidR="00B4795E" w:rsidRPr="00B4795E" w:rsidRDefault="00B4795E" w:rsidP="00B4795E">
      <w:pPr>
        <w:pStyle w:val="-5"/>
      </w:pPr>
      <w:r w:rsidRPr="00B4795E">
        <w:t>Размещение общественно-деловых</w:t>
      </w:r>
      <w:r w:rsidR="00676BA3">
        <w:t xml:space="preserve"> </w:t>
      </w:r>
      <w:r w:rsidRPr="00B4795E">
        <w:t>зон обусловлено необходимостью создания общественных центров для обеспечения обслуживания населения прилегающих территорий.</w:t>
      </w:r>
    </w:p>
    <w:p w:rsidR="00B4795E" w:rsidRPr="00B4795E" w:rsidRDefault="00B4795E" w:rsidP="00B4795E">
      <w:pPr>
        <w:pStyle w:val="-5"/>
        <w:rPr>
          <w:b/>
        </w:rPr>
      </w:pPr>
      <w:r w:rsidRPr="00B4795E">
        <w:rPr>
          <w:b/>
        </w:rPr>
        <w:t>Производственная зона</w:t>
      </w:r>
    </w:p>
    <w:p w:rsidR="00B4795E" w:rsidRPr="00B4795E" w:rsidRDefault="00B4795E" w:rsidP="00B4795E">
      <w:pPr>
        <w:pStyle w:val="-5"/>
      </w:pPr>
      <w:r w:rsidRPr="00B4795E">
        <w:t>Производственная зона включает:</w:t>
      </w:r>
    </w:p>
    <w:p w:rsidR="00B4795E" w:rsidRPr="00B4795E" w:rsidRDefault="00B4795E" w:rsidP="00BA2040">
      <w:pPr>
        <w:pStyle w:val="-5"/>
        <w:numPr>
          <w:ilvl w:val="0"/>
          <w:numId w:val="17"/>
        </w:numPr>
      </w:pPr>
      <w:r w:rsidRPr="00B4795E">
        <w:t>коммунальные зоны - зоны размещения коммунальных и складских объектов, объектов жилищно-коммунального хозяйства, объектов транспорта, объектов оптовой торговли;</w:t>
      </w:r>
    </w:p>
    <w:p w:rsidR="00B4795E" w:rsidRPr="00B4795E" w:rsidRDefault="00B4795E" w:rsidP="00BA2040">
      <w:pPr>
        <w:pStyle w:val="-5"/>
        <w:numPr>
          <w:ilvl w:val="0"/>
          <w:numId w:val="17"/>
        </w:numPr>
      </w:pPr>
      <w:r w:rsidRPr="00B4795E">
        <w:t>производственные зоны - зоны размещения производственных объектов с различными нормативами воздействия на окружающую среду;</w:t>
      </w:r>
    </w:p>
    <w:p w:rsidR="00B4795E" w:rsidRDefault="00B4795E" w:rsidP="00BA2040">
      <w:pPr>
        <w:pStyle w:val="-5"/>
        <w:numPr>
          <w:ilvl w:val="0"/>
          <w:numId w:val="17"/>
        </w:numPr>
      </w:pPr>
      <w:r w:rsidRPr="00B4795E">
        <w:t xml:space="preserve">иные виды производственной, инженерной и транспортной инфраструктур. </w:t>
      </w:r>
    </w:p>
    <w:p w:rsidR="00B4795E" w:rsidRDefault="00B4795E" w:rsidP="00B4795E">
      <w:pPr>
        <w:pStyle w:val="-5"/>
      </w:pPr>
      <w:r w:rsidRPr="00B4795E">
        <w:t>Производственные зоны предназначены для размещения промышленных,</w:t>
      </w:r>
      <w:r>
        <w:t xml:space="preserve"> </w:t>
      </w:r>
      <w:r w:rsidRPr="00B4795E">
        <w:t>коммунальных и складских объектов, объектов инженерной и транспортной инфраструктур, в том числе сооружений и коммуникаций автомобильного</w:t>
      </w:r>
      <w:r w:rsidR="00813131">
        <w:t xml:space="preserve"> транспорта</w:t>
      </w:r>
      <w:r w:rsidRPr="00B4795E">
        <w:t>, связи, а также для установления санитарно-защитных зон таких объектов в соответствии с требованиями технических регламентов.</w:t>
      </w:r>
    </w:p>
    <w:p w:rsidR="000114D7" w:rsidRDefault="007B0FA0" w:rsidP="0082496C">
      <w:pPr>
        <w:pStyle w:val="-5"/>
        <w:ind w:firstLine="0"/>
        <w:jc w:val="center"/>
      </w:pPr>
      <w:r>
        <w:rPr>
          <w:noProof/>
        </w:rPr>
        <w:lastRenderedPageBreak/>
        <w:drawing>
          <wp:inline distT="0" distB="0" distL="0" distR="0" wp14:anchorId="2E578C57" wp14:editId="6FAFBCAB">
            <wp:extent cx="5736657" cy="3213290"/>
            <wp:effectExtent l="0" t="0" r="0" b="63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42238" cy="3216416"/>
                    </a:xfrm>
                    <a:prstGeom prst="rect">
                      <a:avLst/>
                    </a:prstGeom>
                  </pic:spPr>
                </pic:pic>
              </a:graphicData>
            </a:graphic>
          </wp:inline>
        </w:drawing>
      </w:r>
    </w:p>
    <w:p w:rsidR="000114D7" w:rsidRPr="000114D7" w:rsidRDefault="000114D7" w:rsidP="000114D7">
      <w:pPr>
        <w:pStyle w:val="-f0"/>
        <w:rPr>
          <w:rFonts w:eastAsiaTheme="minorEastAsia"/>
        </w:rPr>
      </w:pPr>
      <w:bookmarkStart w:id="31" w:name="_Toc31095594"/>
      <w:bookmarkStart w:id="32" w:name="_Toc101865010"/>
      <w:r w:rsidRPr="000114D7">
        <w:rPr>
          <w:rFonts w:eastAsiaTheme="minorEastAsia"/>
        </w:rPr>
        <w:t xml:space="preserve">Рисунок </w:t>
      </w:r>
      <w:r w:rsidRPr="000114D7">
        <w:rPr>
          <w:rFonts w:eastAsiaTheme="minorEastAsia"/>
        </w:rPr>
        <w:fldChar w:fldCharType="begin"/>
      </w:r>
      <w:r w:rsidRPr="000114D7">
        <w:rPr>
          <w:rFonts w:eastAsiaTheme="minorEastAsia"/>
        </w:rPr>
        <w:instrText xml:space="preserve"> STYLEREF "СТ - 1 заголовок"  \s </w:instrText>
      </w:r>
      <w:r w:rsidRPr="000114D7">
        <w:rPr>
          <w:rFonts w:eastAsiaTheme="minorEastAsia"/>
        </w:rPr>
        <w:fldChar w:fldCharType="separate"/>
      </w:r>
      <w:r w:rsidR="00F200A0">
        <w:rPr>
          <w:rFonts w:eastAsiaTheme="minorEastAsia"/>
          <w:noProof/>
        </w:rPr>
        <w:t>1</w:t>
      </w:r>
      <w:r w:rsidRPr="000114D7">
        <w:rPr>
          <w:rFonts w:eastAsiaTheme="minorEastAsia"/>
        </w:rPr>
        <w:fldChar w:fldCharType="end"/>
      </w:r>
      <w:r w:rsidRPr="000114D7">
        <w:rPr>
          <w:rFonts w:eastAsiaTheme="minorEastAsia"/>
        </w:rPr>
        <w:t>.</w:t>
      </w:r>
      <w:r w:rsidRPr="000114D7">
        <w:rPr>
          <w:rFonts w:eastAsiaTheme="minorEastAsia"/>
        </w:rPr>
        <w:fldChar w:fldCharType="begin"/>
      </w:r>
      <w:r w:rsidRPr="000114D7">
        <w:rPr>
          <w:rFonts w:eastAsiaTheme="minorEastAsia"/>
        </w:rPr>
        <w:instrText xml:space="preserve"> SEQ Рисунок \* ARABIC \</w:instrText>
      </w:r>
      <w:r w:rsidRPr="000114D7">
        <w:rPr>
          <w:rFonts w:eastAsiaTheme="minorEastAsia"/>
          <w:lang w:val="en-US"/>
        </w:rPr>
        <w:instrText>s</w:instrText>
      </w:r>
      <w:r w:rsidRPr="000114D7">
        <w:rPr>
          <w:rFonts w:eastAsiaTheme="minorEastAsia"/>
        </w:rPr>
        <w:instrText xml:space="preserve"> 1 </w:instrText>
      </w:r>
      <w:r w:rsidRPr="000114D7">
        <w:rPr>
          <w:rFonts w:eastAsiaTheme="minorEastAsia"/>
        </w:rPr>
        <w:fldChar w:fldCharType="separate"/>
      </w:r>
      <w:r w:rsidR="00F200A0">
        <w:rPr>
          <w:rFonts w:eastAsiaTheme="minorEastAsia"/>
          <w:noProof/>
        </w:rPr>
        <w:t>2</w:t>
      </w:r>
      <w:r w:rsidRPr="000114D7">
        <w:rPr>
          <w:rFonts w:eastAsiaTheme="minorEastAsia"/>
        </w:rPr>
        <w:fldChar w:fldCharType="end"/>
      </w:r>
      <w:r w:rsidRPr="000114D7">
        <w:rPr>
          <w:rFonts w:eastAsiaTheme="minorEastAsia"/>
        </w:rPr>
        <w:t xml:space="preserve"> – Функциональное зонирование территории с. </w:t>
      </w:r>
      <w:bookmarkEnd w:id="31"/>
      <w:r>
        <w:rPr>
          <w:rFonts w:eastAsiaTheme="minorEastAsia"/>
        </w:rPr>
        <w:t>Талда</w:t>
      </w:r>
      <w:bookmarkEnd w:id="32"/>
    </w:p>
    <w:p w:rsidR="007B0FA0" w:rsidRPr="007B0FA0" w:rsidRDefault="00C10087" w:rsidP="0082496C">
      <w:pPr>
        <w:pStyle w:val="-5"/>
        <w:ind w:firstLine="0"/>
        <w:jc w:val="center"/>
      </w:pPr>
      <w:r>
        <w:rPr>
          <w:noProof/>
        </w:rPr>
        <w:drawing>
          <wp:inline distT="0" distB="0" distL="0" distR="0" wp14:anchorId="43E5EEDF" wp14:editId="6709B980">
            <wp:extent cx="5513999" cy="5120640"/>
            <wp:effectExtent l="0" t="0" r="0" b="381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2128" b="3498"/>
                    <a:stretch/>
                  </pic:blipFill>
                  <pic:spPr bwMode="auto">
                    <a:xfrm>
                      <a:off x="0" y="0"/>
                      <a:ext cx="5518972" cy="5125258"/>
                    </a:xfrm>
                    <a:prstGeom prst="rect">
                      <a:avLst/>
                    </a:prstGeom>
                    <a:ln>
                      <a:noFill/>
                    </a:ln>
                    <a:extLst>
                      <a:ext uri="{53640926-AAD7-44D8-BBD7-CCE9431645EC}">
                        <a14:shadowObscured xmlns:a14="http://schemas.microsoft.com/office/drawing/2010/main"/>
                      </a:ext>
                    </a:extLst>
                  </pic:spPr>
                </pic:pic>
              </a:graphicData>
            </a:graphic>
          </wp:inline>
        </w:drawing>
      </w:r>
    </w:p>
    <w:p w:rsidR="007B0FA0" w:rsidRPr="000114D7" w:rsidRDefault="007B0FA0" w:rsidP="007B0FA0">
      <w:pPr>
        <w:pStyle w:val="-f0"/>
        <w:rPr>
          <w:rFonts w:eastAsiaTheme="minorEastAsia"/>
        </w:rPr>
      </w:pPr>
      <w:bookmarkStart w:id="33" w:name="_Toc101865011"/>
      <w:r w:rsidRPr="000114D7">
        <w:rPr>
          <w:rFonts w:eastAsiaTheme="minorEastAsia"/>
        </w:rPr>
        <w:t xml:space="preserve">Рисунок </w:t>
      </w:r>
      <w:r w:rsidRPr="000114D7">
        <w:rPr>
          <w:rFonts w:eastAsiaTheme="minorEastAsia"/>
        </w:rPr>
        <w:fldChar w:fldCharType="begin"/>
      </w:r>
      <w:r w:rsidRPr="000114D7">
        <w:rPr>
          <w:rFonts w:eastAsiaTheme="minorEastAsia"/>
        </w:rPr>
        <w:instrText xml:space="preserve"> STYLEREF "СТ - 1 заголовок"  \s </w:instrText>
      </w:r>
      <w:r w:rsidRPr="000114D7">
        <w:rPr>
          <w:rFonts w:eastAsiaTheme="minorEastAsia"/>
        </w:rPr>
        <w:fldChar w:fldCharType="separate"/>
      </w:r>
      <w:r w:rsidR="00F200A0">
        <w:rPr>
          <w:rFonts w:eastAsiaTheme="minorEastAsia"/>
          <w:noProof/>
        </w:rPr>
        <w:t>1</w:t>
      </w:r>
      <w:r w:rsidRPr="000114D7">
        <w:rPr>
          <w:rFonts w:eastAsiaTheme="minorEastAsia"/>
        </w:rPr>
        <w:fldChar w:fldCharType="end"/>
      </w:r>
      <w:r w:rsidRPr="000114D7">
        <w:rPr>
          <w:rFonts w:eastAsiaTheme="minorEastAsia"/>
        </w:rPr>
        <w:t>.</w:t>
      </w:r>
      <w:r w:rsidRPr="000114D7">
        <w:rPr>
          <w:rFonts w:eastAsiaTheme="minorEastAsia"/>
        </w:rPr>
        <w:fldChar w:fldCharType="begin"/>
      </w:r>
      <w:r w:rsidRPr="000114D7">
        <w:rPr>
          <w:rFonts w:eastAsiaTheme="minorEastAsia"/>
        </w:rPr>
        <w:instrText xml:space="preserve"> SEQ Рисунок \* ARABIC \</w:instrText>
      </w:r>
      <w:r w:rsidRPr="000114D7">
        <w:rPr>
          <w:rFonts w:eastAsiaTheme="minorEastAsia"/>
          <w:lang w:val="en-US"/>
        </w:rPr>
        <w:instrText>s</w:instrText>
      </w:r>
      <w:r w:rsidRPr="000114D7">
        <w:rPr>
          <w:rFonts w:eastAsiaTheme="minorEastAsia"/>
        </w:rPr>
        <w:instrText xml:space="preserve"> 1 </w:instrText>
      </w:r>
      <w:r w:rsidRPr="000114D7">
        <w:rPr>
          <w:rFonts w:eastAsiaTheme="minorEastAsia"/>
        </w:rPr>
        <w:fldChar w:fldCharType="separate"/>
      </w:r>
      <w:r w:rsidR="00F200A0">
        <w:rPr>
          <w:rFonts w:eastAsiaTheme="minorEastAsia"/>
          <w:noProof/>
        </w:rPr>
        <w:t>3</w:t>
      </w:r>
      <w:r w:rsidRPr="000114D7">
        <w:rPr>
          <w:rFonts w:eastAsiaTheme="minorEastAsia"/>
        </w:rPr>
        <w:fldChar w:fldCharType="end"/>
      </w:r>
      <w:r w:rsidRPr="000114D7">
        <w:rPr>
          <w:rFonts w:eastAsiaTheme="minorEastAsia"/>
        </w:rPr>
        <w:t xml:space="preserve"> – Функциональное зонирование территории с. </w:t>
      </w:r>
      <w:r>
        <w:rPr>
          <w:rFonts w:eastAsiaTheme="minorEastAsia"/>
        </w:rPr>
        <w:t>Сугаш</w:t>
      </w:r>
      <w:bookmarkEnd w:id="33"/>
    </w:p>
    <w:p w:rsidR="00C10087" w:rsidRDefault="00CF4B81" w:rsidP="00C10087">
      <w:pPr>
        <w:pStyle w:val="-f0"/>
        <w:rPr>
          <w:rFonts w:eastAsiaTheme="minorEastAsia"/>
        </w:rPr>
      </w:pPr>
      <w:r>
        <w:rPr>
          <w:noProof/>
        </w:rPr>
        <w:lastRenderedPageBreak/>
        <w:drawing>
          <wp:inline distT="0" distB="0" distL="0" distR="0" wp14:anchorId="7B1E5131" wp14:editId="551DC201">
            <wp:extent cx="3371850" cy="206692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371850" cy="2066925"/>
                    </a:xfrm>
                    <a:prstGeom prst="rect">
                      <a:avLst/>
                    </a:prstGeom>
                  </pic:spPr>
                </pic:pic>
              </a:graphicData>
            </a:graphic>
          </wp:inline>
        </w:drawing>
      </w:r>
    </w:p>
    <w:p w:rsidR="00C10087" w:rsidRPr="000114D7" w:rsidRDefault="00C10087" w:rsidP="00C10087">
      <w:pPr>
        <w:pStyle w:val="-f0"/>
        <w:rPr>
          <w:rFonts w:eastAsiaTheme="minorEastAsia"/>
        </w:rPr>
      </w:pPr>
      <w:bookmarkStart w:id="34" w:name="_Toc101865012"/>
      <w:r w:rsidRPr="000114D7">
        <w:rPr>
          <w:rFonts w:eastAsiaTheme="minorEastAsia"/>
        </w:rPr>
        <w:t xml:space="preserve">Рисунок </w:t>
      </w:r>
      <w:r w:rsidRPr="000114D7">
        <w:rPr>
          <w:rFonts w:eastAsiaTheme="minorEastAsia"/>
        </w:rPr>
        <w:fldChar w:fldCharType="begin"/>
      </w:r>
      <w:r w:rsidRPr="000114D7">
        <w:rPr>
          <w:rFonts w:eastAsiaTheme="minorEastAsia"/>
        </w:rPr>
        <w:instrText xml:space="preserve"> STYLEREF "СТ - 1 заголовок"  \s </w:instrText>
      </w:r>
      <w:r w:rsidRPr="000114D7">
        <w:rPr>
          <w:rFonts w:eastAsiaTheme="minorEastAsia"/>
        </w:rPr>
        <w:fldChar w:fldCharType="separate"/>
      </w:r>
      <w:r w:rsidR="00F200A0">
        <w:rPr>
          <w:rFonts w:eastAsiaTheme="minorEastAsia"/>
          <w:noProof/>
        </w:rPr>
        <w:t>1</w:t>
      </w:r>
      <w:r w:rsidRPr="000114D7">
        <w:rPr>
          <w:rFonts w:eastAsiaTheme="minorEastAsia"/>
        </w:rPr>
        <w:fldChar w:fldCharType="end"/>
      </w:r>
      <w:r w:rsidRPr="000114D7">
        <w:rPr>
          <w:rFonts w:eastAsiaTheme="minorEastAsia"/>
        </w:rPr>
        <w:t>.</w:t>
      </w:r>
      <w:r w:rsidRPr="000114D7">
        <w:rPr>
          <w:rFonts w:eastAsiaTheme="minorEastAsia"/>
        </w:rPr>
        <w:fldChar w:fldCharType="begin"/>
      </w:r>
      <w:r w:rsidRPr="000114D7">
        <w:rPr>
          <w:rFonts w:eastAsiaTheme="minorEastAsia"/>
        </w:rPr>
        <w:instrText xml:space="preserve"> SEQ Рисунок \* ARABIC \</w:instrText>
      </w:r>
      <w:r w:rsidRPr="000114D7">
        <w:rPr>
          <w:rFonts w:eastAsiaTheme="minorEastAsia"/>
          <w:lang w:val="en-US"/>
        </w:rPr>
        <w:instrText>s</w:instrText>
      </w:r>
      <w:r w:rsidRPr="000114D7">
        <w:rPr>
          <w:rFonts w:eastAsiaTheme="minorEastAsia"/>
        </w:rPr>
        <w:instrText xml:space="preserve"> 1 </w:instrText>
      </w:r>
      <w:r w:rsidRPr="000114D7">
        <w:rPr>
          <w:rFonts w:eastAsiaTheme="minorEastAsia"/>
        </w:rPr>
        <w:fldChar w:fldCharType="separate"/>
      </w:r>
      <w:r w:rsidR="00F200A0">
        <w:rPr>
          <w:rFonts w:eastAsiaTheme="minorEastAsia"/>
          <w:noProof/>
        </w:rPr>
        <w:t>4</w:t>
      </w:r>
      <w:r w:rsidRPr="000114D7">
        <w:rPr>
          <w:rFonts w:eastAsiaTheme="minorEastAsia"/>
        </w:rPr>
        <w:fldChar w:fldCharType="end"/>
      </w:r>
      <w:r w:rsidRPr="000114D7">
        <w:rPr>
          <w:rFonts w:eastAsiaTheme="minorEastAsia"/>
        </w:rPr>
        <w:t xml:space="preserve"> – Функциональное зонирование территории с. </w:t>
      </w:r>
      <w:r w:rsidR="00BA4734">
        <w:rPr>
          <w:rFonts w:eastAsiaTheme="minorEastAsia"/>
        </w:rPr>
        <w:t>Сузар</w:t>
      </w:r>
      <w:bookmarkEnd w:id="34"/>
    </w:p>
    <w:p w:rsidR="00434A87" w:rsidRDefault="00434A87">
      <w:pPr>
        <w:rPr>
          <w:rFonts w:ascii="Arial" w:eastAsiaTheme="minorEastAsia" w:hAnsi="Arial"/>
          <w:lang w:eastAsia="ru-RU"/>
        </w:rPr>
      </w:pPr>
      <w:r>
        <w:br w:type="page"/>
      </w:r>
    </w:p>
    <w:p w:rsidR="00434A87" w:rsidRPr="004042EA" w:rsidRDefault="00434A87" w:rsidP="00434A87">
      <w:pPr>
        <w:pStyle w:val="-1"/>
        <w:numPr>
          <w:ilvl w:val="0"/>
          <w:numId w:val="1"/>
        </w:numPr>
        <w:jc w:val="both"/>
      </w:pPr>
      <w:bookmarkStart w:id="35" w:name="_Toc31122070"/>
      <w:bookmarkStart w:id="36" w:name="_Toc31122299"/>
      <w:bookmarkStart w:id="37" w:name="_Toc102174211"/>
      <w:r>
        <w:lastRenderedPageBreak/>
        <w:t xml:space="preserve">Глава 1. </w:t>
      </w:r>
      <w:r w:rsidRPr="004042EA">
        <w:t>Существующее положение в сфере производства, передачи и потребления тепловой энергии для целей теплоснабжения</w:t>
      </w:r>
      <w:bookmarkEnd w:id="35"/>
      <w:bookmarkEnd w:id="36"/>
      <w:bookmarkEnd w:id="37"/>
    </w:p>
    <w:p w:rsidR="00434A87" w:rsidRPr="00EA13C6" w:rsidRDefault="00434A87" w:rsidP="00434A87">
      <w:pPr>
        <w:pStyle w:val="-2"/>
        <w:numPr>
          <w:ilvl w:val="1"/>
          <w:numId w:val="1"/>
        </w:numPr>
      </w:pPr>
      <w:bookmarkStart w:id="38" w:name="_Toc31122071"/>
      <w:bookmarkStart w:id="39" w:name="_Toc31122300"/>
      <w:bookmarkStart w:id="40" w:name="_Toc102174212"/>
      <w:r w:rsidRPr="00EA13C6">
        <w:t>Функциональная структура теплоснабжения</w:t>
      </w:r>
      <w:bookmarkEnd w:id="38"/>
      <w:bookmarkEnd w:id="39"/>
      <w:bookmarkEnd w:id="40"/>
    </w:p>
    <w:p w:rsidR="005809AC" w:rsidRPr="001A46E7" w:rsidRDefault="005809AC" w:rsidP="005809AC">
      <w:pPr>
        <w:pStyle w:val="-5"/>
      </w:pPr>
      <w:r w:rsidRPr="001A46E7">
        <w:t xml:space="preserve">Все объекты теплоснабжения находятся в собственности муниципального образования «Усть-Коксинский район» Республики Алтай и переданы в хозяйственное ведение единственной теплоснабжающей организации </w:t>
      </w:r>
      <w:r>
        <w:sym w:font="Symbol" w:char="F02D"/>
      </w:r>
      <w:r w:rsidRPr="001A46E7">
        <w:t> МУП «Тепло Ресурс».</w:t>
      </w:r>
    </w:p>
    <w:p w:rsidR="005809AC" w:rsidRDefault="005809AC" w:rsidP="005809AC">
      <w:pPr>
        <w:pStyle w:val="-5"/>
        <w:ind w:firstLine="0"/>
        <w:jc w:val="center"/>
      </w:pPr>
      <w:r>
        <w:object w:dxaOrig="10141" w:dyaOrig="48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pt;height:228.75pt" o:ole="">
            <v:imagedata r:id="rId13" o:title=""/>
          </v:shape>
          <o:OLEObject Type="Embed" ProgID="Visio.Drawing.15" ShapeID="_x0000_i1025" DrawAspect="Content" ObjectID="_1712787173" r:id="rId14"/>
        </w:object>
      </w:r>
    </w:p>
    <w:p w:rsidR="005809AC" w:rsidRPr="00B55565" w:rsidRDefault="005809AC" w:rsidP="005809AC">
      <w:pPr>
        <w:pStyle w:val="-f0"/>
      </w:pPr>
      <w:bookmarkStart w:id="41" w:name="_Toc101865013"/>
      <w:r w:rsidRPr="00F501CD">
        <w:t xml:space="preserve">Рисунок </w:t>
      </w:r>
      <w:r w:rsidR="00F200A0">
        <w:fldChar w:fldCharType="begin"/>
      </w:r>
      <w:r w:rsidR="00F200A0">
        <w:instrText xml:space="preserve"> STYLEREF "СТ - 1 заголовок"  \s </w:instrText>
      </w:r>
      <w:r w:rsidR="00F200A0">
        <w:fldChar w:fldCharType="separate"/>
      </w:r>
      <w:r w:rsidR="00F200A0">
        <w:rPr>
          <w:noProof/>
        </w:rPr>
        <w:t>2</w:t>
      </w:r>
      <w:r w:rsidR="00F200A0">
        <w:rPr>
          <w:noProof/>
        </w:rPr>
        <w:fldChar w:fldCharType="end"/>
      </w:r>
      <w:r w:rsidRPr="00F501CD">
        <w:t>.</w:t>
      </w:r>
      <w:r w:rsidRPr="00F501CD">
        <w:fldChar w:fldCharType="begin"/>
      </w:r>
      <w:r w:rsidRPr="00F501CD">
        <w:instrText xml:space="preserve"> SEQ Рисунок \* </w:instrText>
      </w:r>
      <w:r>
        <w:instrText>ARABIC \</w:instrText>
      </w:r>
      <w:r>
        <w:rPr>
          <w:lang w:val="en-US"/>
        </w:rPr>
        <w:instrText>r</w:instrText>
      </w:r>
      <w:r w:rsidRPr="00F501CD">
        <w:instrText xml:space="preserve"> 1 </w:instrText>
      </w:r>
      <w:r w:rsidRPr="00F501CD">
        <w:fldChar w:fldCharType="separate"/>
      </w:r>
      <w:r w:rsidR="00F200A0">
        <w:rPr>
          <w:noProof/>
        </w:rPr>
        <w:t>1</w:t>
      </w:r>
      <w:r w:rsidRPr="00F501CD">
        <w:fldChar w:fldCharType="end"/>
      </w:r>
      <w:r>
        <w:t xml:space="preserve"> – Функциональная структура теплоснабжения</w:t>
      </w:r>
      <w:bookmarkEnd w:id="41"/>
    </w:p>
    <w:p w:rsidR="00434A87" w:rsidRDefault="005809AC" w:rsidP="005809AC">
      <w:pPr>
        <w:pStyle w:val="-5"/>
      </w:pPr>
      <w:r>
        <w:t xml:space="preserve">В системе теплоснабжения </w:t>
      </w:r>
      <w:r w:rsidRPr="001A46E7">
        <w:t>отсутствуют системы диспетчеризации, телемеханизации и управления режимами.</w:t>
      </w:r>
    </w:p>
    <w:p w:rsidR="00434A87" w:rsidRDefault="00434A87" w:rsidP="00434A87">
      <w:pPr>
        <w:pStyle w:val="-2"/>
        <w:numPr>
          <w:ilvl w:val="1"/>
          <w:numId w:val="1"/>
        </w:numPr>
        <w:jc w:val="both"/>
      </w:pPr>
      <w:bookmarkStart w:id="42" w:name="_Toc31122072"/>
      <w:bookmarkStart w:id="43" w:name="_Toc31122301"/>
      <w:bookmarkStart w:id="44" w:name="_Toc102174213"/>
      <w:r w:rsidRPr="00EA13C6">
        <w:t>Источники тепловой энергии</w:t>
      </w:r>
      <w:bookmarkEnd w:id="42"/>
      <w:bookmarkEnd w:id="43"/>
      <w:bookmarkEnd w:id="44"/>
    </w:p>
    <w:p w:rsidR="00434A87" w:rsidRPr="002C4B9B" w:rsidRDefault="00434A87" w:rsidP="00434A87">
      <w:pPr>
        <w:pStyle w:val="-30"/>
        <w:numPr>
          <w:ilvl w:val="2"/>
          <w:numId w:val="1"/>
        </w:numPr>
        <w:jc w:val="both"/>
      </w:pPr>
      <w:bookmarkStart w:id="45" w:name="_Toc31122073"/>
      <w:bookmarkStart w:id="46" w:name="_Toc31122302"/>
      <w:bookmarkStart w:id="47" w:name="_Toc102174214"/>
      <w:r w:rsidRPr="002C4B9B">
        <w:t>Структура и технические характеристики основного оборудования</w:t>
      </w:r>
      <w:bookmarkEnd w:id="45"/>
      <w:bookmarkEnd w:id="46"/>
      <w:bookmarkEnd w:id="47"/>
    </w:p>
    <w:p w:rsidR="006272DB" w:rsidRPr="006272DB" w:rsidRDefault="006272DB" w:rsidP="006272DB">
      <w:pPr>
        <w:pStyle w:val="-5"/>
      </w:pPr>
      <w:r w:rsidRPr="006272DB">
        <w:t>Источниками тепловой энергии схемы теплоснабжения сельского поселения являются следующие угольные водогрейные котельные:</w:t>
      </w:r>
    </w:p>
    <w:p w:rsidR="006272DB" w:rsidRDefault="006272DB" w:rsidP="00BA2040">
      <w:pPr>
        <w:pStyle w:val="-5"/>
        <w:numPr>
          <w:ilvl w:val="0"/>
          <w:numId w:val="26"/>
        </w:numPr>
      </w:pPr>
      <w:r w:rsidRPr="006272DB">
        <w:t>котельная № 1</w:t>
      </w:r>
      <w:r>
        <w:t>8</w:t>
      </w:r>
      <w:r w:rsidRPr="006272DB">
        <w:t>. Республика Алтай, Усть-Коксинский район, Талдинское сельское поселение, с. Талда, ул. Центральная, 38</w:t>
      </w:r>
      <w:r>
        <w:t>.</w:t>
      </w:r>
    </w:p>
    <w:p w:rsidR="006272DB" w:rsidRDefault="006272DB" w:rsidP="00BA2040">
      <w:pPr>
        <w:pStyle w:val="-5"/>
        <w:numPr>
          <w:ilvl w:val="0"/>
          <w:numId w:val="26"/>
        </w:numPr>
      </w:pPr>
      <w:r w:rsidRPr="006272DB">
        <w:t>котельная № 1</w:t>
      </w:r>
      <w:r>
        <w:t>9</w:t>
      </w:r>
      <w:r w:rsidRPr="006272DB">
        <w:t>. Республика Алтай, Усть-Коксинский район, Талдинское сельское поселение, с. Сугаш, ул. Новая, 4</w:t>
      </w:r>
      <w:r>
        <w:t>.</w:t>
      </w:r>
    </w:p>
    <w:p w:rsidR="00434A87" w:rsidRDefault="006272DB" w:rsidP="006272DB">
      <w:pPr>
        <w:pStyle w:val="-5"/>
      </w:pPr>
      <w:r w:rsidRPr="006272DB">
        <w:t>Технические характеристики основного оборудования приведены в таблице ниже.</w:t>
      </w:r>
    </w:p>
    <w:p w:rsidR="006272DB" w:rsidRDefault="006272DB" w:rsidP="008F29D9">
      <w:pPr>
        <w:pStyle w:val="-5"/>
      </w:pPr>
    </w:p>
    <w:p w:rsidR="008F29D9" w:rsidRPr="008F29D9" w:rsidRDefault="008F29D9" w:rsidP="008F29D9">
      <w:pPr>
        <w:pStyle w:val="-5"/>
        <w:sectPr w:rsidR="008F29D9" w:rsidRPr="008F29D9" w:rsidSect="00B138E3">
          <w:headerReference w:type="default" r:id="rId15"/>
          <w:footerReference w:type="default" r:id="rId16"/>
          <w:pgSz w:w="11906" w:h="16838" w:code="9"/>
          <w:pgMar w:top="851" w:right="851" w:bottom="851" w:left="1418" w:header="709" w:footer="709" w:gutter="0"/>
          <w:cols w:space="708"/>
          <w:titlePg/>
          <w:docGrid w:linePitch="360"/>
        </w:sectPr>
      </w:pPr>
    </w:p>
    <w:p w:rsidR="006272DB" w:rsidRDefault="006272DB" w:rsidP="006272DB">
      <w:pPr>
        <w:pStyle w:val="-f"/>
        <w:spacing w:before="0"/>
      </w:pPr>
      <w:bookmarkStart w:id="49" w:name="_Toc101864945"/>
      <w:r w:rsidRPr="00AA358C">
        <w:lastRenderedPageBreak/>
        <w:t>Таблица</w:t>
      </w:r>
      <w:r>
        <w:t xml:space="preserve"> </w:t>
      </w:r>
      <w:r w:rsidR="00F200A0">
        <w:fldChar w:fldCharType="begin"/>
      </w:r>
      <w:r w:rsidR="00F200A0">
        <w:instrText xml:space="preserve"> STYLEREF  \s "СТ - 1 заголовок" </w:instrText>
      </w:r>
      <w:r w:rsidR="00F200A0">
        <w:fldChar w:fldCharType="separate"/>
      </w:r>
      <w:r w:rsidR="00F200A0">
        <w:rPr>
          <w:noProof/>
        </w:rPr>
        <w:t>2</w:t>
      </w:r>
      <w:r w:rsidR="00F200A0">
        <w:rPr>
          <w:noProof/>
        </w:rPr>
        <w:fldChar w:fldCharType="end"/>
      </w:r>
      <w:r w:rsidRPr="00AA358C">
        <w:t>.</w:t>
      </w:r>
      <w:r>
        <w:fldChar w:fldCharType="begin"/>
      </w:r>
      <w:r>
        <w:instrText xml:space="preserve"> SEQ Таблица \* ARABIC \</w:instrText>
      </w:r>
      <w:r>
        <w:rPr>
          <w:lang w:val="en-US"/>
        </w:rPr>
        <w:instrText>r</w:instrText>
      </w:r>
      <w:r>
        <w:instrText xml:space="preserve"> 1 </w:instrText>
      </w:r>
      <w:r>
        <w:fldChar w:fldCharType="separate"/>
      </w:r>
      <w:r w:rsidR="00F200A0">
        <w:rPr>
          <w:noProof/>
        </w:rPr>
        <w:t>1</w:t>
      </w:r>
      <w:r>
        <w:rPr>
          <w:noProof/>
        </w:rPr>
        <w:fldChar w:fldCharType="end"/>
      </w:r>
      <w:r>
        <w:t xml:space="preserve"> </w:t>
      </w:r>
      <w:r>
        <w:sym w:font="Symbol" w:char="F02D"/>
      </w:r>
      <w:r>
        <w:t xml:space="preserve"> Технические характеристики основного оборудования котельных</w:t>
      </w:r>
      <w:bookmarkEnd w:id="49"/>
    </w:p>
    <w:tbl>
      <w:tblPr>
        <w:tblStyle w:val="aff1"/>
        <w:tblW w:w="5000" w:type="pct"/>
        <w:jc w:val="center"/>
        <w:tblLook w:val="04A0" w:firstRow="1" w:lastRow="0" w:firstColumn="1" w:lastColumn="0" w:noHBand="0" w:noVBand="1"/>
      </w:tblPr>
      <w:tblGrid>
        <w:gridCol w:w="1602"/>
        <w:gridCol w:w="1930"/>
        <w:gridCol w:w="965"/>
        <w:gridCol w:w="1168"/>
        <w:gridCol w:w="708"/>
        <w:gridCol w:w="545"/>
        <w:gridCol w:w="545"/>
        <w:gridCol w:w="765"/>
        <w:gridCol w:w="790"/>
        <w:gridCol w:w="545"/>
        <w:gridCol w:w="2889"/>
        <w:gridCol w:w="1364"/>
        <w:gridCol w:w="765"/>
        <w:gridCol w:w="545"/>
      </w:tblGrid>
      <w:tr w:rsidR="006272DB" w:rsidRPr="006272DB" w:rsidTr="006272DB">
        <w:trPr>
          <w:cantSplit/>
          <w:trHeight w:val="1904"/>
          <w:jc w:val="center"/>
        </w:trPr>
        <w:tc>
          <w:tcPr>
            <w:tcW w:w="530" w:type="pct"/>
            <w:shd w:val="clear" w:color="auto" w:fill="DAEEF3"/>
            <w:vAlign w:val="center"/>
            <w:hideMark/>
          </w:tcPr>
          <w:p w:rsidR="006272DB" w:rsidRPr="006272DB" w:rsidRDefault="006272DB" w:rsidP="006272DB">
            <w:pPr>
              <w:widowControl w:val="0"/>
              <w:jc w:val="center"/>
              <w:rPr>
                <w:rFonts w:ascii="Arial" w:hAnsi="Arial" w:cs="Arial"/>
                <w:sz w:val="16"/>
                <w:szCs w:val="16"/>
              </w:rPr>
            </w:pPr>
            <w:bookmarkStart w:id="50" w:name="_Hlk101186772"/>
            <w:r w:rsidRPr="006272DB">
              <w:rPr>
                <w:rFonts w:ascii="Arial" w:hAnsi="Arial" w:cs="Arial"/>
                <w:sz w:val="16"/>
                <w:szCs w:val="16"/>
              </w:rPr>
              <w:t>№ котельной</w:t>
            </w:r>
          </w:p>
        </w:tc>
        <w:tc>
          <w:tcPr>
            <w:tcW w:w="638" w:type="pct"/>
            <w:shd w:val="clear" w:color="auto" w:fill="DAEEF3"/>
            <w:vAlign w:val="center"/>
            <w:hideMark/>
          </w:tcPr>
          <w:p w:rsidR="006272DB" w:rsidRPr="006272DB" w:rsidRDefault="006272DB" w:rsidP="006272DB">
            <w:pPr>
              <w:widowControl w:val="0"/>
              <w:jc w:val="center"/>
              <w:rPr>
                <w:rFonts w:ascii="Arial" w:hAnsi="Arial" w:cs="Arial"/>
                <w:sz w:val="16"/>
                <w:szCs w:val="16"/>
              </w:rPr>
            </w:pPr>
            <w:r w:rsidRPr="006272DB">
              <w:rPr>
                <w:rFonts w:ascii="Arial" w:hAnsi="Arial" w:cs="Arial"/>
                <w:sz w:val="16"/>
                <w:szCs w:val="16"/>
              </w:rPr>
              <w:t>Наименование</w:t>
            </w:r>
          </w:p>
        </w:tc>
        <w:tc>
          <w:tcPr>
            <w:tcW w:w="319" w:type="pct"/>
            <w:shd w:val="clear" w:color="auto" w:fill="DAEEF3"/>
            <w:textDirection w:val="btLr"/>
            <w:vAlign w:val="center"/>
            <w:hideMark/>
          </w:tcPr>
          <w:p w:rsidR="006272DB" w:rsidRPr="006272DB" w:rsidRDefault="006272DB" w:rsidP="006272DB">
            <w:pPr>
              <w:widowControl w:val="0"/>
              <w:ind w:left="113" w:right="113"/>
              <w:jc w:val="center"/>
              <w:rPr>
                <w:rFonts w:ascii="Arial" w:hAnsi="Arial" w:cs="Arial"/>
                <w:sz w:val="16"/>
                <w:szCs w:val="16"/>
              </w:rPr>
            </w:pPr>
            <w:r w:rsidRPr="006272DB">
              <w:rPr>
                <w:rFonts w:ascii="Arial" w:hAnsi="Arial" w:cs="Arial"/>
                <w:sz w:val="16"/>
                <w:szCs w:val="16"/>
              </w:rPr>
              <w:t>ст.№</w:t>
            </w:r>
          </w:p>
        </w:tc>
        <w:tc>
          <w:tcPr>
            <w:tcW w:w="386" w:type="pct"/>
            <w:shd w:val="clear" w:color="auto" w:fill="DAEEF3"/>
            <w:textDirection w:val="btLr"/>
            <w:vAlign w:val="center"/>
            <w:hideMark/>
          </w:tcPr>
          <w:p w:rsidR="006272DB" w:rsidRPr="006272DB" w:rsidRDefault="006272DB" w:rsidP="006272DB">
            <w:pPr>
              <w:widowControl w:val="0"/>
              <w:ind w:left="113" w:right="113"/>
              <w:jc w:val="center"/>
              <w:rPr>
                <w:rFonts w:ascii="Arial" w:hAnsi="Arial" w:cs="Arial"/>
                <w:sz w:val="16"/>
                <w:szCs w:val="16"/>
              </w:rPr>
            </w:pPr>
            <w:r w:rsidRPr="006272DB">
              <w:rPr>
                <w:rFonts w:ascii="Arial" w:hAnsi="Arial" w:cs="Arial"/>
                <w:sz w:val="16"/>
                <w:szCs w:val="16"/>
              </w:rPr>
              <w:t>Тип котла</w:t>
            </w:r>
          </w:p>
        </w:tc>
        <w:tc>
          <w:tcPr>
            <w:tcW w:w="234" w:type="pct"/>
            <w:shd w:val="clear" w:color="auto" w:fill="DAEEF3"/>
            <w:textDirection w:val="btLr"/>
            <w:vAlign w:val="center"/>
            <w:hideMark/>
          </w:tcPr>
          <w:p w:rsidR="006272DB" w:rsidRPr="006272DB" w:rsidRDefault="006272DB" w:rsidP="006272DB">
            <w:pPr>
              <w:widowControl w:val="0"/>
              <w:ind w:left="113" w:right="113"/>
              <w:jc w:val="center"/>
              <w:rPr>
                <w:rFonts w:ascii="Arial" w:hAnsi="Arial" w:cs="Arial"/>
                <w:sz w:val="16"/>
                <w:szCs w:val="16"/>
              </w:rPr>
            </w:pPr>
            <w:r w:rsidRPr="006272DB">
              <w:rPr>
                <w:rFonts w:ascii="Arial" w:hAnsi="Arial" w:cs="Arial"/>
                <w:sz w:val="16"/>
                <w:szCs w:val="16"/>
              </w:rPr>
              <w:t>Установленная тепловая мощность, Гкал/ч</w:t>
            </w:r>
          </w:p>
        </w:tc>
        <w:tc>
          <w:tcPr>
            <w:tcW w:w="180" w:type="pct"/>
            <w:shd w:val="clear" w:color="auto" w:fill="DAEEF3"/>
            <w:textDirection w:val="btLr"/>
            <w:vAlign w:val="center"/>
            <w:hideMark/>
          </w:tcPr>
          <w:p w:rsidR="006272DB" w:rsidRPr="006272DB" w:rsidRDefault="006272DB" w:rsidP="006272DB">
            <w:pPr>
              <w:widowControl w:val="0"/>
              <w:ind w:left="113" w:right="113"/>
              <w:jc w:val="center"/>
              <w:rPr>
                <w:rFonts w:ascii="Arial" w:hAnsi="Arial" w:cs="Arial"/>
                <w:sz w:val="16"/>
                <w:szCs w:val="16"/>
              </w:rPr>
            </w:pPr>
            <w:r w:rsidRPr="006272DB">
              <w:rPr>
                <w:rFonts w:ascii="Arial" w:hAnsi="Arial" w:cs="Arial"/>
                <w:sz w:val="16"/>
                <w:szCs w:val="16"/>
              </w:rPr>
              <w:t>КПД(бр), %</w:t>
            </w:r>
          </w:p>
        </w:tc>
        <w:tc>
          <w:tcPr>
            <w:tcW w:w="180" w:type="pct"/>
            <w:shd w:val="clear" w:color="auto" w:fill="DAEEF3"/>
            <w:textDirection w:val="btLr"/>
            <w:vAlign w:val="center"/>
            <w:hideMark/>
          </w:tcPr>
          <w:p w:rsidR="006272DB" w:rsidRPr="006272DB" w:rsidRDefault="006272DB" w:rsidP="006272DB">
            <w:pPr>
              <w:widowControl w:val="0"/>
              <w:ind w:left="113" w:right="113"/>
              <w:jc w:val="center"/>
              <w:rPr>
                <w:rFonts w:ascii="Arial" w:hAnsi="Arial" w:cs="Arial"/>
                <w:sz w:val="16"/>
                <w:szCs w:val="16"/>
              </w:rPr>
            </w:pPr>
            <w:r w:rsidRPr="006272DB">
              <w:rPr>
                <w:rFonts w:ascii="Arial" w:hAnsi="Arial" w:cs="Arial"/>
                <w:sz w:val="16"/>
                <w:szCs w:val="16"/>
              </w:rPr>
              <w:t>Нормативный срок службы, лет</w:t>
            </w:r>
          </w:p>
        </w:tc>
        <w:tc>
          <w:tcPr>
            <w:tcW w:w="253" w:type="pct"/>
            <w:shd w:val="clear" w:color="auto" w:fill="DAEEF3"/>
            <w:textDirection w:val="btLr"/>
            <w:vAlign w:val="center"/>
            <w:hideMark/>
          </w:tcPr>
          <w:p w:rsidR="006272DB" w:rsidRPr="006272DB" w:rsidRDefault="006272DB" w:rsidP="006272DB">
            <w:pPr>
              <w:widowControl w:val="0"/>
              <w:ind w:left="113" w:right="113"/>
              <w:jc w:val="center"/>
              <w:rPr>
                <w:rFonts w:ascii="Arial" w:hAnsi="Arial" w:cs="Arial"/>
                <w:sz w:val="16"/>
                <w:szCs w:val="16"/>
              </w:rPr>
            </w:pPr>
            <w:r w:rsidRPr="006272DB">
              <w:rPr>
                <w:rFonts w:ascii="Arial" w:hAnsi="Arial" w:cs="Arial"/>
                <w:sz w:val="16"/>
                <w:szCs w:val="16"/>
              </w:rPr>
              <w:t>Год ввода в эксплуатацию</w:t>
            </w:r>
          </w:p>
        </w:tc>
        <w:tc>
          <w:tcPr>
            <w:tcW w:w="261" w:type="pct"/>
            <w:shd w:val="clear" w:color="auto" w:fill="DAEEF3"/>
            <w:textDirection w:val="btLr"/>
            <w:vAlign w:val="center"/>
            <w:hideMark/>
          </w:tcPr>
          <w:p w:rsidR="006272DB" w:rsidRPr="006272DB" w:rsidRDefault="006272DB" w:rsidP="006272DB">
            <w:pPr>
              <w:widowControl w:val="0"/>
              <w:ind w:left="113" w:right="113"/>
              <w:jc w:val="center"/>
              <w:rPr>
                <w:rFonts w:ascii="Arial" w:hAnsi="Arial" w:cs="Arial"/>
                <w:sz w:val="16"/>
                <w:szCs w:val="16"/>
              </w:rPr>
            </w:pPr>
            <w:r w:rsidRPr="006272DB">
              <w:rPr>
                <w:rFonts w:ascii="Arial" w:hAnsi="Arial" w:cs="Arial"/>
                <w:sz w:val="16"/>
                <w:szCs w:val="16"/>
              </w:rPr>
              <w:t>Срок службы (01.01.202</w:t>
            </w:r>
            <w:r w:rsidR="00E35585">
              <w:rPr>
                <w:rFonts w:ascii="Arial" w:hAnsi="Arial" w:cs="Arial"/>
                <w:sz w:val="16"/>
                <w:szCs w:val="16"/>
              </w:rPr>
              <w:t>2</w:t>
            </w:r>
            <w:r w:rsidRPr="006272DB">
              <w:rPr>
                <w:rFonts w:ascii="Arial" w:hAnsi="Arial" w:cs="Arial"/>
                <w:sz w:val="16"/>
                <w:szCs w:val="16"/>
              </w:rPr>
              <w:t>),</w:t>
            </w:r>
            <w:r w:rsidRPr="006272DB">
              <w:rPr>
                <w:rFonts w:ascii="Arial" w:hAnsi="Arial" w:cs="Arial"/>
                <w:sz w:val="16"/>
                <w:szCs w:val="16"/>
              </w:rPr>
              <w:br/>
              <w:t xml:space="preserve"> лет</w:t>
            </w:r>
          </w:p>
        </w:tc>
        <w:tc>
          <w:tcPr>
            <w:tcW w:w="180" w:type="pct"/>
            <w:shd w:val="clear" w:color="auto" w:fill="DAEEF3"/>
            <w:textDirection w:val="btLr"/>
            <w:vAlign w:val="center"/>
            <w:hideMark/>
          </w:tcPr>
          <w:p w:rsidR="006272DB" w:rsidRPr="006272DB" w:rsidRDefault="006272DB" w:rsidP="006272DB">
            <w:pPr>
              <w:widowControl w:val="0"/>
              <w:ind w:left="113" w:right="113"/>
              <w:jc w:val="center"/>
              <w:rPr>
                <w:rFonts w:ascii="Arial" w:hAnsi="Arial" w:cs="Arial"/>
                <w:sz w:val="16"/>
                <w:szCs w:val="16"/>
              </w:rPr>
            </w:pPr>
            <w:r w:rsidRPr="006272DB">
              <w:rPr>
                <w:rFonts w:ascii="Arial" w:hAnsi="Arial" w:cs="Arial"/>
                <w:sz w:val="16"/>
                <w:szCs w:val="16"/>
              </w:rPr>
              <w:t>Износ, %</w:t>
            </w:r>
          </w:p>
        </w:tc>
        <w:tc>
          <w:tcPr>
            <w:tcW w:w="955" w:type="pct"/>
            <w:shd w:val="clear" w:color="auto" w:fill="DAEEF3"/>
            <w:textDirection w:val="btLr"/>
            <w:vAlign w:val="center"/>
            <w:hideMark/>
          </w:tcPr>
          <w:p w:rsidR="006272DB" w:rsidRPr="006272DB" w:rsidRDefault="006272DB" w:rsidP="006272DB">
            <w:pPr>
              <w:widowControl w:val="0"/>
              <w:ind w:left="113" w:right="113"/>
              <w:jc w:val="center"/>
              <w:rPr>
                <w:rFonts w:ascii="Arial" w:hAnsi="Arial" w:cs="Arial"/>
                <w:sz w:val="16"/>
                <w:szCs w:val="16"/>
              </w:rPr>
            </w:pPr>
            <w:r w:rsidRPr="006272DB">
              <w:rPr>
                <w:rFonts w:ascii="Arial" w:hAnsi="Arial" w:cs="Arial"/>
                <w:sz w:val="16"/>
                <w:szCs w:val="16"/>
              </w:rPr>
              <w:t>Вид топлива</w:t>
            </w:r>
          </w:p>
        </w:tc>
        <w:tc>
          <w:tcPr>
            <w:tcW w:w="451" w:type="pct"/>
            <w:shd w:val="clear" w:color="auto" w:fill="DAEEF3"/>
            <w:textDirection w:val="btLr"/>
            <w:vAlign w:val="center"/>
            <w:hideMark/>
          </w:tcPr>
          <w:p w:rsidR="006272DB" w:rsidRPr="006272DB" w:rsidRDefault="006272DB" w:rsidP="006272DB">
            <w:pPr>
              <w:widowControl w:val="0"/>
              <w:ind w:left="113" w:right="113"/>
              <w:jc w:val="center"/>
              <w:rPr>
                <w:rFonts w:ascii="Arial" w:hAnsi="Arial" w:cs="Arial"/>
                <w:sz w:val="16"/>
                <w:szCs w:val="16"/>
              </w:rPr>
            </w:pPr>
            <w:r w:rsidRPr="006272DB">
              <w:rPr>
                <w:rFonts w:ascii="Arial" w:hAnsi="Arial" w:cs="Arial"/>
                <w:sz w:val="16"/>
                <w:szCs w:val="16"/>
              </w:rPr>
              <w:t>Дата последнего освидетельствования при допуске к эксплуатации</w:t>
            </w:r>
          </w:p>
        </w:tc>
        <w:tc>
          <w:tcPr>
            <w:tcW w:w="253" w:type="pct"/>
            <w:shd w:val="clear" w:color="auto" w:fill="DAEEF3"/>
            <w:textDirection w:val="btLr"/>
            <w:vAlign w:val="center"/>
            <w:hideMark/>
          </w:tcPr>
          <w:p w:rsidR="006272DB" w:rsidRPr="006272DB" w:rsidRDefault="006272DB" w:rsidP="006272DB">
            <w:pPr>
              <w:widowControl w:val="0"/>
              <w:ind w:left="113" w:right="113"/>
              <w:jc w:val="center"/>
              <w:rPr>
                <w:rFonts w:ascii="Arial" w:hAnsi="Arial" w:cs="Arial"/>
                <w:sz w:val="16"/>
                <w:szCs w:val="16"/>
              </w:rPr>
            </w:pPr>
            <w:r w:rsidRPr="006272DB">
              <w:rPr>
                <w:rFonts w:ascii="Arial" w:hAnsi="Arial" w:cs="Arial"/>
                <w:sz w:val="16"/>
                <w:szCs w:val="16"/>
              </w:rPr>
              <w:t>Предварительный год замены котлов</w:t>
            </w:r>
          </w:p>
        </w:tc>
        <w:tc>
          <w:tcPr>
            <w:tcW w:w="180" w:type="pct"/>
            <w:shd w:val="clear" w:color="auto" w:fill="DAEEF3"/>
            <w:textDirection w:val="btLr"/>
            <w:vAlign w:val="center"/>
            <w:hideMark/>
          </w:tcPr>
          <w:p w:rsidR="006272DB" w:rsidRPr="006272DB" w:rsidRDefault="006272DB" w:rsidP="006272DB">
            <w:pPr>
              <w:widowControl w:val="0"/>
              <w:ind w:left="113" w:right="113"/>
              <w:jc w:val="center"/>
              <w:rPr>
                <w:rFonts w:ascii="Arial" w:hAnsi="Arial" w:cs="Arial"/>
                <w:sz w:val="16"/>
                <w:szCs w:val="16"/>
              </w:rPr>
            </w:pPr>
            <w:r w:rsidRPr="006272DB">
              <w:rPr>
                <w:rFonts w:ascii="Arial" w:hAnsi="Arial" w:cs="Arial"/>
                <w:sz w:val="16"/>
                <w:szCs w:val="16"/>
              </w:rPr>
              <w:t>Завод-изготовитель</w:t>
            </w:r>
          </w:p>
        </w:tc>
      </w:tr>
      <w:tr w:rsidR="006272DB" w:rsidRPr="008F29D9" w:rsidTr="0021528E">
        <w:trPr>
          <w:trHeight w:val="20"/>
          <w:jc w:val="center"/>
        </w:trPr>
        <w:tc>
          <w:tcPr>
            <w:tcW w:w="530" w:type="pct"/>
            <w:vMerge w:val="restart"/>
            <w:noWrap/>
            <w:vAlign w:val="center"/>
            <w:hideMark/>
          </w:tcPr>
          <w:p w:rsidR="006272DB" w:rsidRPr="008F29D9" w:rsidRDefault="006272DB" w:rsidP="006272DB">
            <w:pPr>
              <w:widowControl w:val="0"/>
              <w:jc w:val="center"/>
              <w:rPr>
                <w:rFonts w:ascii="Arial" w:hAnsi="Arial" w:cs="Arial"/>
                <w:sz w:val="16"/>
                <w:szCs w:val="16"/>
              </w:rPr>
            </w:pPr>
            <w:r w:rsidRPr="008F29D9">
              <w:rPr>
                <w:rFonts w:ascii="Arial" w:hAnsi="Arial" w:cs="Arial"/>
                <w:sz w:val="16"/>
                <w:szCs w:val="16"/>
              </w:rPr>
              <w:t>№ 18</w:t>
            </w:r>
          </w:p>
        </w:tc>
        <w:tc>
          <w:tcPr>
            <w:tcW w:w="638" w:type="pct"/>
            <w:vMerge w:val="restart"/>
            <w:noWrap/>
            <w:vAlign w:val="center"/>
            <w:hideMark/>
          </w:tcPr>
          <w:p w:rsidR="006272DB" w:rsidRPr="008F29D9" w:rsidRDefault="006272DB" w:rsidP="006272DB">
            <w:pPr>
              <w:widowControl w:val="0"/>
              <w:jc w:val="center"/>
              <w:rPr>
                <w:rFonts w:ascii="Arial" w:hAnsi="Arial" w:cs="Arial"/>
                <w:sz w:val="16"/>
                <w:szCs w:val="16"/>
              </w:rPr>
            </w:pPr>
            <w:r w:rsidRPr="008F29D9">
              <w:rPr>
                <w:rFonts w:ascii="Arial" w:hAnsi="Arial" w:cs="Arial"/>
                <w:sz w:val="16"/>
                <w:szCs w:val="16"/>
              </w:rPr>
              <w:t xml:space="preserve">Котельная № 18 </w:t>
            </w:r>
          </w:p>
          <w:p w:rsidR="006272DB" w:rsidRPr="008F29D9" w:rsidRDefault="006272DB" w:rsidP="006272DB">
            <w:pPr>
              <w:widowControl w:val="0"/>
              <w:jc w:val="center"/>
              <w:rPr>
                <w:rFonts w:ascii="Arial" w:hAnsi="Arial" w:cs="Arial"/>
                <w:sz w:val="16"/>
                <w:szCs w:val="16"/>
              </w:rPr>
            </w:pPr>
            <w:r w:rsidRPr="008F29D9">
              <w:rPr>
                <w:rFonts w:ascii="Arial" w:hAnsi="Arial" w:cs="Arial"/>
                <w:sz w:val="16"/>
                <w:szCs w:val="16"/>
              </w:rPr>
              <w:t>(с. Талда)</w:t>
            </w:r>
          </w:p>
        </w:tc>
        <w:tc>
          <w:tcPr>
            <w:tcW w:w="319" w:type="pct"/>
            <w:noWrap/>
            <w:vAlign w:val="center"/>
            <w:hideMark/>
          </w:tcPr>
          <w:p w:rsidR="006272DB" w:rsidRPr="008F29D9" w:rsidRDefault="006272DB" w:rsidP="006272DB">
            <w:pPr>
              <w:widowControl w:val="0"/>
              <w:jc w:val="center"/>
              <w:rPr>
                <w:rFonts w:ascii="Arial" w:hAnsi="Arial" w:cs="Arial"/>
                <w:sz w:val="16"/>
                <w:szCs w:val="16"/>
              </w:rPr>
            </w:pPr>
            <w:r w:rsidRPr="008F29D9">
              <w:rPr>
                <w:rFonts w:ascii="Arial" w:hAnsi="Arial" w:cs="Arial"/>
                <w:sz w:val="16"/>
                <w:szCs w:val="16"/>
              </w:rPr>
              <w:t>ст. №1</w:t>
            </w:r>
          </w:p>
        </w:tc>
        <w:tc>
          <w:tcPr>
            <w:tcW w:w="386" w:type="pct"/>
            <w:noWrap/>
            <w:vAlign w:val="center"/>
            <w:hideMark/>
          </w:tcPr>
          <w:p w:rsidR="006272DB" w:rsidRPr="008F29D9" w:rsidRDefault="006272DB" w:rsidP="006272DB">
            <w:pPr>
              <w:widowControl w:val="0"/>
              <w:jc w:val="center"/>
              <w:rPr>
                <w:rFonts w:ascii="Arial" w:hAnsi="Arial" w:cs="Arial"/>
                <w:sz w:val="16"/>
                <w:szCs w:val="16"/>
              </w:rPr>
            </w:pPr>
            <w:r w:rsidRPr="008F29D9">
              <w:rPr>
                <w:rFonts w:ascii="Arial" w:hAnsi="Arial" w:cs="Arial"/>
                <w:sz w:val="16"/>
                <w:szCs w:val="16"/>
              </w:rPr>
              <w:t>КВр-0,2</w:t>
            </w:r>
          </w:p>
        </w:tc>
        <w:tc>
          <w:tcPr>
            <w:tcW w:w="234" w:type="pct"/>
            <w:noWrap/>
            <w:vAlign w:val="center"/>
            <w:hideMark/>
          </w:tcPr>
          <w:p w:rsidR="006272DB" w:rsidRPr="008F29D9" w:rsidRDefault="006272DB" w:rsidP="006272DB">
            <w:pPr>
              <w:widowControl w:val="0"/>
              <w:jc w:val="center"/>
              <w:rPr>
                <w:rFonts w:ascii="Arial" w:hAnsi="Arial" w:cs="Arial"/>
                <w:sz w:val="16"/>
                <w:szCs w:val="16"/>
              </w:rPr>
            </w:pPr>
            <w:r w:rsidRPr="008F29D9">
              <w:rPr>
                <w:rFonts w:ascii="Arial" w:hAnsi="Arial" w:cs="Arial"/>
                <w:sz w:val="16"/>
                <w:szCs w:val="16"/>
              </w:rPr>
              <w:t>0,17</w:t>
            </w:r>
          </w:p>
        </w:tc>
        <w:tc>
          <w:tcPr>
            <w:tcW w:w="180" w:type="pct"/>
            <w:noWrap/>
            <w:vAlign w:val="center"/>
            <w:hideMark/>
          </w:tcPr>
          <w:p w:rsidR="006272DB" w:rsidRPr="008F29D9" w:rsidRDefault="006272DB" w:rsidP="006272DB">
            <w:pPr>
              <w:widowControl w:val="0"/>
              <w:jc w:val="center"/>
              <w:rPr>
                <w:rFonts w:ascii="Arial" w:hAnsi="Arial" w:cs="Arial"/>
                <w:sz w:val="16"/>
                <w:szCs w:val="16"/>
              </w:rPr>
            </w:pPr>
            <w:r w:rsidRPr="008F29D9">
              <w:rPr>
                <w:rFonts w:ascii="Arial" w:hAnsi="Arial" w:cs="Arial"/>
                <w:sz w:val="16"/>
                <w:szCs w:val="16"/>
              </w:rPr>
              <w:t>80</w:t>
            </w:r>
          </w:p>
        </w:tc>
        <w:tc>
          <w:tcPr>
            <w:tcW w:w="180" w:type="pct"/>
            <w:noWrap/>
            <w:vAlign w:val="center"/>
            <w:hideMark/>
          </w:tcPr>
          <w:p w:rsidR="006272DB" w:rsidRPr="008F29D9" w:rsidRDefault="006272DB" w:rsidP="006272DB">
            <w:pPr>
              <w:widowControl w:val="0"/>
              <w:jc w:val="center"/>
              <w:rPr>
                <w:rFonts w:ascii="Arial" w:hAnsi="Arial" w:cs="Arial"/>
                <w:sz w:val="16"/>
                <w:szCs w:val="16"/>
              </w:rPr>
            </w:pPr>
            <w:r w:rsidRPr="008F29D9">
              <w:rPr>
                <w:rFonts w:ascii="Arial" w:hAnsi="Arial" w:cs="Arial"/>
                <w:sz w:val="16"/>
                <w:szCs w:val="16"/>
              </w:rPr>
              <w:t>10</w:t>
            </w:r>
          </w:p>
        </w:tc>
        <w:tc>
          <w:tcPr>
            <w:tcW w:w="253" w:type="pct"/>
            <w:noWrap/>
            <w:vAlign w:val="center"/>
            <w:hideMark/>
          </w:tcPr>
          <w:p w:rsidR="006272DB" w:rsidRPr="008F29D9" w:rsidRDefault="006272DB" w:rsidP="006272DB">
            <w:pPr>
              <w:widowControl w:val="0"/>
              <w:jc w:val="center"/>
              <w:rPr>
                <w:rFonts w:ascii="Arial" w:hAnsi="Arial" w:cs="Arial"/>
                <w:sz w:val="16"/>
                <w:szCs w:val="16"/>
              </w:rPr>
            </w:pPr>
            <w:r w:rsidRPr="008F29D9">
              <w:rPr>
                <w:rFonts w:ascii="Arial" w:hAnsi="Arial" w:cs="Arial"/>
                <w:sz w:val="16"/>
                <w:szCs w:val="16"/>
              </w:rPr>
              <w:t>2019</w:t>
            </w:r>
          </w:p>
        </w:tc>
        <w:tc>
          <w:tcPr>
            <w:tcW w:w="261" w:type="pct"/>
            <w:noWrap/>
            <w:vAlign w:val="center"/>
          </w:tcPr>
          <w:p w:rsidR="006272DB" w:rsidRPr="008F29D9" w:rsidRDefault="00E35585" w:rsidP="006272DB">
            <w:pPr>
              <w:widowControl w:val="0"/>
              <w:jc w:val="center"/>
              <w:rPr>
                <w:rFonts w:ascii="Arial" w:hAnsi="Arial" w:cs="Arial"/>
                <w:sz w:val="16"/>
                <w:szCs w:val="16"/>
              </w:rPr>
            </w:pPr>
            <w:r w:rsidRPr="008F29D9">
              <w:rPr>
                <w:rFonts w:ascii="Arial" w:hAnsi="Arial" w:cs="Arial"/>
                <w:sz w:val="16"/>
                <w:szCs w:val="16"/>
              </w:rPr>
              <w:t>2</w:t>
            </w:r>
          </w:p>
        </w:tc>
        <w:tc>
          <w:tcPr>
            <w:tcW w:w="180" w:type="pct"/>
            <w:noWrap/>
            <w:vAlign w:val="center"/>
          </w:tcPr>
          <w:p w:rsidR="006272DB" w:rsidRPr="008F29D9" w:rsidRDefault="00E35585" w:rsidP="006272DB">
            <w:pPr>
              <w:widowControl w:val="0"/>
              <w:jc w:val="center"/>
              <w:rPr>
                <w:rFonts w:ascii="Arial" w:hAnsi="Arial" w:cs="Arial"/>
                <w:sz w:val="16"/>
                <w:szCs w:val="16"/>
              </w:rPr>
            </w:pPr>
            <w:r w:rsidRPr="008F29D9">
              <w:rPr>
                <w:rFonts w:ascii="Arial" w:hAnsi="Arial" w:cs="Arial"/>
                <w:sz w:val="16"/>
                <w:szCs w:val="16"/>
              </w:rPr>
              <w:t>10</w:t>
            </w:r>
          </w:p>
        </w:tc>
        <w:tc>
          <w:tcPr>
            <w:tcW w:w="955" w:type="pct"/>
            <w:vAlign w:val="center"/>
            <w:hideMark/>
          </w:tcPr>
          <w:p w:rsidR="006272DB" w:rsidRPr="008F29D9" w:rsidRDefault="006272DB" w:rsidP="006272DB">
            <w:pPr>
              <w:widowControl w:val="0"/>
              <w:jc w:val="center"/>
              <w:rPr>
                <w:rFonts w:ascii="Arial" w:hAnsi="Arial" w:cs="Arial"/>
                <w:sz w:val="16"/>
                <w:szCs w:val="16"/>
              </w:rPr>
            </w:pPr>
            <w:r w:rsidRPr="008F29D9">
              <w:rPr>
                <w:rFonts w:ascii="Arial" w:hAnsi="Arial" w:cs="Arial"/>
                <w:sz w:val="16"/>
                <w:szCs w:val="16"/>
              </w:rPr>
              <w:t>каменный уголь марки ДР</w:t>
            </w:r>
          </w:p>
        </w:tc>
        <w:tc>
          <w:tcPr>
            <w:tcW w:w="451" w:type="pct"/>
            <w:vAlign w:val="center"/>
          </w:tcPr>
          <w:p w:rsidR="006272DB" w:rsidRPr="008F29D9" w:rsidRDefault="0021528E" w:rsidP="006272DB">
            <w:pPr>
              <w:widowControl w:val="0"/>
              <w:jc w:val="center"/>
              <w:rPr>
                <w:rFonts w:ascii="Arial" w:hAnsi="Arial" w:cs="Arial"/>
                <w:sz w:val="16"/>
                <w:szCs w:val="16"/>
              </w:rPr>
            </w:pPr>
            <w:r w:rsidRPr="008F29D9">
              <w:rPr>
                <w:rFonts w:ascii="Arial" w:hAnsi="Arial" w:cs="Arial"/>
                <w:sz w:val="16"/>
                <w:szCs w:val="16"/>
              </w:rPr>
              <w:t>24.08.2021</w:t>
            </w:r>
          </w:p>
        </w:tc>
        <w:tc>
          <w:tcPr>
            <w:tcW w:w="253" w:type="pct"/>
            <w:noWrap/>
            <w:vAlign w:val="center"/>
            <w:hideMark/>
          </w:tcPr>
          <w:p w:rsidR="006272DB" w:rsidRPr="008F29D9" w:rsidRDefault="00F04B77" w:rsidP="006272DB">
            <w:pPr>
              <w:widowControl w:val="0"/>
              <w:jc w:val="center"/>
              <w:rPr>
                <w:rFonts w:ascii="Arial" w:hAnsi="Arial" w:cs="Arial"/>
                <w:sz w:val="16"/>
                <w:szCs w:val="16"/>
              </w:rPr>
            </w:pPr>
            <w:r w:rsidRPr="008F29D9">
              <w:rPr>
                <w:rFonts w:ascii="Arial" w:hAnsi="Arial" w:cs="Arial"/>
                <w:sz w:val="16"/>
                <w:szCs w:val="16"/>
              </w:rPr>
              <w:t>2029</w:t>
            </w:r>
          </w:p>
        </w:tc>
        <w:tc>
          <w:tcPr>
            <w:tcW w:w="180" w:type="pct"/>
            <w:noWrap/>
            <w:vAlign w:val="center"/>
            <w:hideMark/>
          </w:tcPr>
          <w:p w:rsidR="006272DB" w:rsidRPr="008F29D9" w:rsidRDefault="006272DB" w:rsidP="006272DB">
            <w:pPr>
              <w:widowControl w:val="0"/>
              <w:jc w:val="center"/>
              <w:rPr>
                <w:rFonts w:ascii="Arial" w:hAnsi="Arial" w:cs="Arial"/>
                <w:sz w:val="16"/>
                <w:szCs w:val="16"/>
              </w:rPr>
            </w:pPr>
          </w:p>
        </w:tc>
      </w:tr>
      <w:tr w:rsidR="006272DB" w:rsidRPr="008F29D9" w:rsidTr="0021528E">
        <w:trPr>
          <w:trHeight w:val="20"/>
          <w:jc w:val="center"/>
        </w:trPr>
        <w:tc>
          <w:tcPr>
            <w:tcW w:w="530" w:type="pct"/>
            <w:vMerge/>
            <w:vAlign w:val="center"/>
            <w:hideMark/>
          </w:tcPr>
          <w:p w:rsidR="006272DB" w:rsidRPr="008F29D9" w:rsidRDefault="006272DB" w:rsidP="006272DB">
            <w:pPr>
              <w:widowControl w:val="0"/>
              <w:jc w:val="center"/>
              <w:rPr>
                <w:rFonts w:ascii="Arial" w:hAnsi="Arial" w:cs="Arial"/>
                <w:sz w:val="16"/>
                <w:szCs w:val="16"/>
              </w:rPr>
            </w:pPr>
          </w:p>
        </w:tc>
        <w:tc>
          <w:tcPr>
            <w:tcW w:w="638" w:type="pct"/>
            <w:vMerge/>
            <w:vAlign w:val="center"/>
            <w:hideMark/>
          </w:tcPr>
          <w:p w:rsidR="006272DB" w:rsidRPr="008F29D9" w:rsidRDefault="006272DB" w:rsidP="006272DB">
            <w:pPr>
              <w:widowControl w:val="0"/>
              <w:jc w:val="center"/>
              <w:rPr>
                <w:rFonts w:ascii="Arial" w:hAnsi="Arial" w:cs="Arial"/>
                <w:sz w:val="16"/>
                <w:szCs w:val="16"/>
              </w:rPr>
            </w:pPr>
          </w:p>
        </w:tc>
        <w:tc>
          <w:tcPr>
            <w:tcW w:w="319" w:type="pct"/>
            <w:noWrap/>
            <w:vAlign w:val="center"/>
            <w:hideMark/>
          </w:tcPr>
          <w:p w:rsidR="006272DB" w:rsidRPr="008F29D9" w:rsidRDefault="006272DB" w:rsidP="006272DB">
            <w:pPr>
              <w:widowControl w:val="0"/>
              <w:jc w:val="center"/>
              <w:rPr>
                <w:rFonts w:ascii="Arial" w:hAnsi="Arial" w:cs="Arial"/>
                <w:sz w:val="16"/>
                <w:szCs w:val="16"/>
              </w:rPr>
            </w:pPr>
            <w:r w:rsidRPr="008F29D9">
              <w:rPr>
                <w:rFonts w:ascii="Arial" w:hAnsi="Arial" w:cs="Arial"/>
                <w:sz w:val="16"/>
                <w:szCs w:val="16"/>
              </w:rPr>
              <w:t>ст. №2</w:t>
            </w:r>
          </w:p>
        </w:tc>
        <w:tc>
          <w:tcPr>
            <w:tcW w:w="386" w:type="pct"/>
            <w:noWrap/>
            <w:vAlign w:val="center"/>
            <w:hideMark/>
          </w:tcPr>
          <w:p w:rsidR="006272DB" w:rsidRPr="008F29D9" w:rsidRDefault="006272DB" w:rsidP="006272DB">
            <w:pPr>
              <w:widowControl w:val="0"/>
              <w:jc w:val="center"/>
              <w:rPr>
                <w:rFonts w:ascii="Arial" w:hAnsi="Arial" w:cs="Arial"/>
                <w:sz w:val="16"/>
                <w:szCs w:val="16"/>
              </w:rPr>
            </w:pPr>
            <w:r w:rsidRPr="008F29D9">
              <w:rPr>
                <w:rFonts w:ascii="Arial" w:hAnsi="Arial" w:cs="Arial"/>
                <w:sz w:val="16"/>
                <w:szCs w:val="16"/>
              </w:rPr>
              <w:t>КВр-0,2</w:t>
            </w:r>
          </w:p>
        </w:tc>
        <w:tc>
          <w:tcPr>
            <w:tcW w:w="234" w:type="pct"/>
            <w:noWrap/>
            <w:vAlign w:val="center"/>
            <w:hideMark/>
          </w:tcPr>
          <w:p w:rsidR="006272DB" w:rsidRPr="008F29D9" w:rsidRDefault="006272DB" w:rsidP="006272DB">
            <w:pPr>
              <w:widowControl w:val="0"/>
              <w:jc w:val="center"/>
              <w:rPr>
                <w:rFonts w:ascii="Arial" w:hAnsi="Arial" w:cs="Arial"/>
                <w:sz w:val="16"/>
                <w:szCs w:val="16"/>
              </w:rPr>
            </w:pPr>
            <w:r w:rsidRPr="008F29D9">
              <w:rPr>
                <w:rFonts w:ascii="Arial" w:hAnsi="Arial" w:cs="Arial"/>
                <w:sz w:val="16"/>
                <w:szCs w:val="16"/>
              </w:rPr>
              <w:t>0,17</w:t>
            </w:r>
          </w:p>
        </w:tc>
        <w:tc>
          <w:tcPr>
            <w:tcW w:w="180" w:type="pct"/>
            <w:noWrap/>
            <w:vAlign w:val="center"/>
            <w:hideMark/>
          </w:tcPr>
          <w:p w:rsidR="006272DB" w:rsidRPr="008F29D9" w:rsidRDefault="006272DB" w:rsidP="006272DB">
            <w:pPr>
              <w:widowControl w:val="0"/>
              <w:jc w:val="center"/>
              <w:rPr>
                <w:rFonts w:ascii="Arial" w:hAnsi="Arial" w:cs="Arial"/>
                <w:sz w:val="16"/>
                <w:szCs w:val="16"/>
              </w:rPr>
            </w:pPr>
            <w:r w:rsidRPr="008F29D9">
              <w:rPr>
                <w:rFonts w:ascii="Arial" w:hAnsi="Arial" w:cs="Arial"/>
                <w:sz w:val="16"/>
                <w:szCs w:val="16"/>
              </w:rPr>
              <w:t>80</w:t>
            </w:r>
          </w:p>
        </w:tc>
        <w:tc>
          <w:tcPr>
            <w:tcW w:w="180" w:type="pct"/>
            <w:noWrap/>
            <w:vAlign w:val="center"/>
            <w:hideMark/>
          </w:tcPr>
          <w:p w:rsidR="006272DB" w:rsidRPr="008F29D9" w:rsidRDefault="006272DB" w:rsidP="006272DB">
            <w:pPr>
              <w:widowControl w:val="0"/>
              <w:jc w:val="center"/>
              <w:rPr>
                <w:rFonts w:ascii="Arial" w:hAnsi="Arial" w:cs="Arial"/>
                <w:sz w:val="16"/>
                <w:szCs w:val="16"/>
              </w:rPr>
            </w:pPr>
            <w:r w:rsidRPr="008F29D9">
              <w:rPr>
                <w:rFonts w:ascii="Arial" w:hAnsi="Arial" w:cs="Arial"/>
                <w:sz w:val="16"/>
                <w:szCs w:val="16"/>
              </w:rPr>
              <w:t>10</w:t>
            </w:r>
          </w:p>
        </w:tc>
        <w:tc>
          <w:tcPr>
            <w:tcW w:w="253" w:type="pct"/>
            <w:noWrap/>
            <w:vAlign w:val="center"/>
            <w:hideMark/>
          </w:tcPr>
          <w:p w:rsidR="006272DB" w:rsidRPr="008F29D9" w:rsidRDefault="006272DB" w:rsidP="006272DB">
            <w:pPr>
              <w:widowControl w:val="0"/>
              <w:jc w:val="center"/>
              <w:rPr>
                <w:rFonts w:ascii="Arial" w:hAnsi="Arial" w:cs="Arial"/>
                <w:sz w:val="16"/>
                <w:szCs w:val="16"/>
              </w:rPr>
            </w:pPr>
            <w:r w:rsidRPr="008F29D9">
              <w:rPr>
                <w:rFonts w:ascii="Arial" w:hAnsi="Arial" w:cs="Arial"/>
                <w:sz w:val="16"/>
                <w:szCs w:val="16"/>
              </w:rPr>
              <w:t>2019</w:t>
            </w:r>
          </w:p>
        </w:tc>
        <w:tc>
          <w:tcPr>
            <w:tcW w:w="261" w:type="pct"/>
            <w:noWrap/>
            <w:vAlign w:val="center"/>
          </w:tcPr>
          <w:p w:rsidR="006272DB" w:rsidRPr="008F29D9" w:rsidRDefault="00E35585" w:rsidP="006272DB">
            <w:pPr>
              <w:widowControl w:val="0"/>
              <w:jc w:val="center"/>
              <w:rPr>
                <w:rFonts w:ascii="Arial" w:hAnsi="Arial" w:cs="Arial"/>
                <w:sz w:val="16"/>
                <w:szCs w:val="16"/>
              </w:rPr>
            </w:pPr>
            <w:r w:rsidRPr="008F29D9">
              <w:rPr>
                <w:rFonts w:ascii="Arial" w:hAnsi="Arial" w:cs="Arial"/>
                <w:sz w:val="16"/>
                <w:szCs w:val="16"/>
              </w:rPr>
              <w:t>2</w:t>
            </w:r>
          </w:p>
        </w:tc>
        <w:tc>
          <w:tcPr>
            <w:tcW w:w="180" w:type="pct"/>
            <w:noWrap/>
            <w:vAlign w:val="center"/>
          </w:tcPr>
          <w:p w:rsidR="006272DB" w:rsidRPr="008F29D9" w:rsidRDefault="00E35585" w:rsidP="006272DB">
            <w:pPr>
              <w:widowControl w:val="0"/>
              <w:jc w:val="center"/>
              <w:rPr>
                <w:rFonts w:ascii="Arial" w:hAnsi="Arial" w:cs="Arial"/>
                <w:sz w:val="16"/>
                <w:szCs w:val="16"/>
              </w:rPr>
            </w:pPr>
            <w:r w:rsidRPr="008F29D9">
              <w:rPr>
                <w:rFonts w:ascii="Arial" w:hAnsi="Arial" w:cs="Arial"/>
                <w:sz w:val="16"/>
                <w:szCs w:val="16"/>
              </w:rPr>
              <w:t>10</w:t>
            </w:r>
          </w:p>
        </w:tc>
        <w:tc>
          <w:tcPr>
            <w:tcW w:w="955" w:type="pct"/>
            <w:vAlign w:val="center"/>
            <w:hideMark/>
          </w:tcPr>
          <w:p w:rsidR="006272DB" w:rsidRPr="008F29D9" w:rsidRDefault="006272DB" w:rsidP="006272DB">
            <w:pPr>
              <w:widowControl w:val="0"/>
              <w:jc w:val="center"/>
              <w:rPr>
                <w:rFonts w:ascii="Arial" w:hAnsi="Arial" w:cs="Arial"/>
                <w:sz w:val="16"/>
                <w:szCs w:val="16"/>
              </w:rPr>
            </w:pPr>
            <w:r w:rsidRPr="008F29D9">
              <w:rPr>
                <w:rFonts w:ascii="Arial" w:hAnsi="Arial" w:cs="Arial"/>
                <w:sz w:val="16"/>
                <w:szCs w:val="16"/>
              </w:rPr>
              <w:t>каменный уголь марки ДР</w:t>
            </w:r>
          </w:p>
        </w:tc>
        <w:tc>
          <w:tcPr>
            <w:tcW w:w="451" w:type="pct"/>
            <w:vAlign w:val="center"/>
          </w:tcPr>
          <w:p w:rsidR="006272DB" w:rsidRPr="008F29D9" w:rsidRDefault="0021528E" w:rsidP="006272DB">
            <w:pPr>
              <w:widowControl w:val="0"/>
              <w:jc w:val="center"/>
              <w:rPr>
                <w:rFonts w:ascii="Arial" w:hAnsi="Arial" w:cs="Arial"/>
                <w:sz w:val="16"/>
                <w:szCs w:val="16"/>
              </w:rPr>
            </w:pPr>
            <w:r w:rsidRPr="008F29D9">
              <w:rPr>
                <w:rFonts w:ascii="Arial" w:hAnsi="Arial" w:cs="Arial"/>
                <w:sz w:val="16"/>
                <w:szCs w:val="16"/>
              </w:rPr>
              <w:t>24.08.2021</w:t>
            </w:r>
          </w:p>
        </w:tc>
        <w:tc>
          <w:tcPr>
            <w:tcW w:w="253" w:type="pct"/>
            <w:noWrap/>
            <w:vAlign w:val="center"/>
            <w:hideMark/>
          </w:tcPr>
          <w:p w:rsidR="006272DB" w:rsidRPr="008F29D9" w:rsidRDefault="00F04B77" w:rsidP="006272DB">
            <w:pPr>
              <w:widowControl w:val="0"/>
              <w:jc w:val="center"/>
              <w:rPr>
                <w:rFonts w:ascii="Arial" w:hAnsi="Arial" w:cs="Arial"/>
                <w:sz w:val="16"/>
                <w:szCs w:val="16"/>
              </w:rPr>
            </w:pPr>
            <w:r w:rsidRPr="008F29D9">
              <w:rPr>
                <w:rFonts w:ascii="Arial" w:hAnsi="Arial" w:cs="Arial"/>
                <w:sz w:val="16"/>
                <w:szCs w:val="16"/>
              </w:rPr>
              <w:t>2029</w:t>
            </w:r>
          </w:p>
        </w:tc>
        <w:tc>
          <w:tcPr>
            <w:tcW w:w="180" w:type="pct"/>
            <w:noWrap/>
            <w:vAlign w:val="center"/>
            <w:hideMark/>
          </w:tcPr>
          <w:p w:rsidR="006272DB" w:rsidRPr="008F29D9" w:rsidRDefault="006272DB" w:rsidP="006272DB">
            <w:pPr>
              <w:widowControl w:val="0"/>
              <w:jc w:val="center"/>
              <w:rPr>
                <w:rFonts w:ascii="Arial" w:hAnsi="Arial" w:cs="Arial"/>
                <w:sz w:val="16"/>
                <w:szCs w:val="16"/>
              </w:rPr>
            </w:pPr>
          </w:p>
        </w:tc>
      </w:tr>
      <w:tr w:rsidR="006272DB" w:rsidRPr="008F29D9" w:rsidTr="0021528E">
        <w:trPr>
          <w:trHeight w:val="20"/>
          <w:jc w:val="center"/>
        </w:trPr>
        <w:tc>
          <w:tcPr>
            <w:tcW w:w="530" w:type="pct"/>
            <w:vMerge/>
            <w:vAlign w:val="center"/>
            <w:hideMark/>
          </w:tcPr>
          <w:p w:rsidR="006272DB" w:rsidRPr="008F29D9" w:rsidRDefault="006272DB" w:rsidP="006272DB">
            <w:pPr>
              <w:widowControl w:val="0"/>
              <w:jc w:val="center"/>
              <w:rPr>
                <w:rFonts w:ascii="Arial" w:hAnsi="Arial" w:cs="Arial"/>
                <w:sz w:val="16"/>
                <w:szCs w:val="16"/>
              </w:rPr>
            </w:pPr>
          </w:p>
        </w:tc>
        <w:tc>
          <w:tcPr>
            <w:tcW w:w="638" w:type="pct"/>
            <w:vMerge/>
            <w:vAlign w:val="center"/>
            <w:hideMark/>
          </w:tcPr>
          <w:p w:rsidR="006272DB" w:rsidRPr="008F29D9" w:rsidRDefault="006272DB" w:rsidP="006272DB">
            <w:pPr>
              <w:widowControl w:val="0"/>
              <w:jc w:val="center"/>
              <w:rPr>
                <w:rFonts w:ascii="Arial" w:hAnsi="Arial" w:cs="Arial"/>
                <w:sz w:val="16"/>
                <w:szCs w:val="16"/>
              </w:rPr>
            </w:pPr>
          </w:p>
        </w:tc>
        <w:tc>
          <w:tcPr>
            <w:tcW w:w="704" w:type="pct"/>
            <w:gridSpan w:val="2"/>
            <w:noWrap/>
            <w:vAlign w:val="center"/>
            <w:hideMark/>
          </w:tcPr>
          <w:p w:rsidR="006272DB" w:rsidRPr="008F29D9" w:rsidRDefault="006272DB" w:rsidP="006272DB">
            <w:pPr>
              <w:widowControl w:val="0"/>
              <w:jc w:val="center"/>
              <w:rPr>
                <w:rFonts w:ascii="Arial" w:hAnsi="Arial" w:cs="Arial"/>
                <w:b/>
                <w:sz w:val="16"/>
                <w:szCs w:val="16"/>
              </w:rPr>
            </w:pPr>
            <w:r w:rsidRPr="008F29D9">
              <w:rPr>
                <w:rFonts w:ascii="Arial" w:hAnsi="Arial" w:cs="Arial"/>
                <w:b/>
                <w:sz w:val="16"/>
                <w:szCs w:val="16"/>
              </w:rPr>
              <w:t>Всего</w:t>
            </w:r>
          </w:p>
        </w:tc>
        <w:tc>
          <w:tcPr>
            <w:tcW w:w="234" w:type="pct"/>
            <w:noWrap/>
            <w:vAlign w:val="center"/>
            <w:hideMark/>
          </w:tcPr>
          <w:p w:rsidR="006272DB" w:rsidRPr="008F29D9" w:rsidRDefault="006272DB" w:rsidP="006272DB">
            <w:pPr>
              <w:widowControl w:val="0"/>
              <w:jc w:val="center"/>
              <w:rPr>
                <w:rFonts w:ascii="Arial" w:hAnsi="Arial" w:cs="Arial"/>
                <w:b/>
                <w:sz w:val="16"/>
                <w:szCs w:val="16"/>
              </w:rPr>
            </w:pPr>
            <w:r w:rsidRPr="008F29D9">
              <w:rPr>
                <w:rFonts w:ascii="Arial" w:hAnsi="Arial" w:cs="Arial"/>
                <w:b/>
                <w:sz w:val="16"/>
                <w:szCs w:val="16"/>
              </w:rPr>
              <w:t>0,34</w:t>
            </w:r>
          </w:p>
        </w:tc>
        <w:tc>
          <w:tcPr>
            <w:tcW w:w="180" w:type="pct"/>
            <w:noWrap/>
            <w:vAlign w:val="center"/>
            <w:hideMark/>
          </w:tcPr>
          <w:p w:rsidR="006272DB" w:rsidRPr="008F29D9" w:rsidRDefault="006272DB" w:rsidP="006272DB">
            <w:pPr>
              <w:widowControl w:val="0"/>
              <w:jc w:val="center"/>
              <w:rPr>
                <w:rFonts w:ascii="Arial" w:hAnsi="Arial" w:cs="Arial"/>
                <w:b/>
                <w:sz w:val="16"/>
                <w:szCs w:val="16"/>
              </w:rPr>
            </w:pPr>
            <w:r w:rsidRPr="008F29D9">
              <w:rPr>
                <w:rFonts w:ascii="Arial" w:hAnsi="Arial" w:cs="Arial"/>
                <w:b/>
                <w:sz w:val="16"/>
                <w:szCs w:val="16"/>
              </w:rPr>
              <w:t>80</w:t>
            </w:r>
          </w:p>
        </w:tc>
        <w:tc>
          <w:tcPr>
            <w:tcW w:w="180" w:type="pct"/>
            <w:noWrap/>
            <w:vAlign w:val="center"/>
            <w:hideMark/>
          </w:tcPr>
          <w:p w:rsidR="006272DB" w:rsidRPr="008F29D9" w:rsidRDefault="006272DB" w:rsidP="006272DB">
            <w:pPr>
              <w:widowControl w:val="0"/>
              <w:jc w:val="center"/>
              <w:rPr>
                <w:rFonts w:ascii="Arial" w:hAnsi="Arial" w:cs="Arial"/>
                <w:b/>
                <w:sz w:val="16"/>
                <w:szCs w:val="16"/>
              </w:rPr>
            </w:pPr>
            <w:r w:rsidRPr="008F29D9">
              <w:rPr>
                <w:rFonts w:ascii="Arial" w:hAnsi="Arial" w:cs="Arial"/>
                <w:b/>
                <w:sz w:val="16"/>
                <w:szCs w:val="16"/>
              </w:rPr>
              <w:t>10</w:t>
            </w:r>
          </w:p>
        </w:tc>
        <w:tc>
          <w:tcPr>
            <w:tcW w:w="253" w:type="pct"/>
            <w:noWrap/>
            <w:vAlign w:val="center"/>
            <w:hideMark/>
          </w:tcPr>
          <w:p w:rsidR="006272DB" w:rsidRPr="008F29D9" w:rsidRDefault="006272DB" w:rsidP="006272DB">
            <w:pPr>
              <w:widowControl w:val="0"/>
              <w:jc w:val="center"/>
              <w:rPr>
                <w:rFonts w:ascii="Arial" w:hAnsi="Arial" w:cs="Arial"/>
                <w:b/>
                <w:sz w:val="16"/>
                <w:szCs w:val="16"/>
              </w:rPr>
            </w:pPr>
            <w:r w:rsidRPr="008F29D9">
              <w:rPr>
                <w:rFonts w:ascii="Arial" w:hAnsi="Arial" w:cs="Arial"/>
                <w:b/>
                <w:sz w:val="16"/>
                <w:szCs w:val="16"/>
              </w:rPr>
              <w:t>2019</w:t>
            </w:r>
          </w:p>
        </w:tc>
        <w:tc>
          <w:tcPr>
            <w:tcW w:w="261" w:type="pct"/>
            <w:noWrap/>
            <w:vAlign w:val="center"/>
          </w:tcPr>
          <w:p w:rsidR="006272DB" w:rsidRPr="008F29D9" w:rsidRDefault="00E35585" w:rsidP="006272DB">
            <w:pPr>
              <w:widowControl w:val="0"/>
              <w:jc w:val="center"/>
              <w:rPr>
                <w:rFonts w:ascii="Arial" w:hAnsi="Arial" w:cs="Arial"/>
                <w:b/>
                <w:sz w:val="16"/>
                <w:szCs w:val="16"/>
              </w:rPr>
            </w:pPr>
            <w:r w:rsidRPr="008F29D9">
              <w:rPr>
                <w:rFonts w:ascii="Arial" w:hAnsi="Arial" w:cs="Arial"/>
                <w:b/>
                <w:sz w:val="16"/>
                <w:szCs w:val="16"/>
              </w:rPr>
              <w:t>2</w:t>
            </w:r>
          </w:p>
        </w:tc>
        <w:tc>
          <w:tcPr>
            <w:tcW w:w="180" w:type="pct"/>
            <w:noWrap/>
            <w:vAlign w:val="center"/>
          </w:tcPr>
          <w:p w:rsidR="006272DB" w:rsidRPr="008F29D9" w:rsidRDefault="00E35585" w:rsidP="006272DB">
            <w:pPr>
              <w:widowControl w:val="0"/>
              <w:jc w:val="center"/>
              <w:rPr>
                <w:rFonts w:ascii="Arial" w:hAnsi="Arial" w:cs="Arial"/>
                <w:b/>
                <w:sz w:val="16"/>
                <w:szCs w:val="16"/>
              </w:rPr>
            </w:pPr>
            <w:r w:rsidRPr="008F29D9">
              <w:rPr>
                <w:rFonts w:ascii="Arial" w:hAnsi="Arial" w:cs="Arial"/>
                <w:b/>
                <w:sz w:val="16"/>
                <w:szCs w:val="16"/>
              </w:rPr>
              <w:t>10</w:t>
            </w:r>
          </w:p>
        </w:tc>
        <w:tc>
          <w:tcPr>
            <w:tcW w:w="955" w:type="pct"/>
            <w:vAlign w:val="center"/>
            <w:hideMark/>
          </w:tcPr>
          <w:p w:rsidR="006272DB" w:rsidRPr="008F29D9" w:rsidRDefault="006272DB" w:rsidP="006272DB">
            <w:pPr>
              <w:widowControl w:val="0"/>
              <w:jc w:val="center"/>
              <w:rPr>
                <w:rFonts w:ascii="Arial" w:hAnsi="Arial" w:cs="Arial"/>
                <w:sz w:val="16"/>
                <w:szCs w:val="16"/>
              </w:rPr>
            </w:pPr>
          </w:p>
        </w:tc>
        <w:tc>
          <w:tcPr>
            <w:tcW w:w="451" w:type="pct"/>
            <w:vAlign w:val="center"/>
          </w:tcPr>
          <w:p w:rsidR="006272DB" w:rsidRPr="008F29D9" w:rsidRDefault="006272DB" w:rsidP="006272DB">
            <w:pPr>
              <w:widowControl w:val="0"/>
              <w:jc w:val="center"/>
              <w:rPr>
                <w:rFonts w:ascii="Arial" w:hAnsi="Arial" w:cs="Arial"/>
                <w:sz w:val="16"/>
                <w:szCs w:val="16"/>
              </w:rPr>
            </w:pPr>
          </w:p>
        </w:tc>
        <w:tc>
          <w:tcPr>
            <w:tcW w:w="253" w:type="pct"/>
            <w:noWrap/>
            <w:vAlign w:val="center"/>
            <w:hideMark/>
          </w:tcPr>
          <w:p w:rsidR="006272DB" w:rsidRPr="008F29D9" w:rsidRDefault="006272DB" w:rsidP="006272DB">
            <w:pPr>
              <w:widowControl w:val="0"/>
              <w:jc w:val="center"/>
              <w:rPr>
                <w:rFonts w:ascii="Arial" w:hAnsi="Arial" w:cs="Arial"/>
                <w:sz w:val="16"/>
                <w:szCs w:val="16"/>
              </w:rPr>
            </w:pPr>
          </w:p>
        </w:tc>
        <w:tc>
          <w:tcPr>
            <w:tcW w:w="180" w:type="pct"/>
            <w:noWrap/>
            <w:vAlign w:val="center"/>
            <w:hideMark/>
          </w:tcPr>
          <w:p w:rsidR="006272DB" w:rsidRPr="008F29D9" w:rsidRDefault="006272DB" w:rsidP="006272DB">
            <w:pPr>
              <w:widowControl w:val="0"/>
              <w:jc w:val="center"/>
              <w:rPr>
                <w:rFonts w:ascii="Arial" w:hAnsi="Arial" w:cs="Arial"/>
                <w:sz w:val="16"/>
                <w:szCs w:val="16"/>
              </w:rPr>
            </w:pPr>
          </w:p>
        </w:tc>
      </w:tr>
      <w:tr w:rsidR="006272DB" w:rsidRPr="008F29D9" w:rsidTr="0021528E">
        <w:trPr>
          <w:trHeight w:val="20"/>
          <w:jc w:val="center"/>
        </w:trPr>
        <w:tc>
          <w:tcPr>
            <w:tcW w:w="530" w:type="pct"/>
            <w:vMerge w:val="restart"/>
            <w:noWrap/>
            <w:vAlign w:val="center"/>
            <w:hideMark/>
          </w:tcPr>
          <w:p w:rsidR="006272DB" w:rsidRPr="008F29D9" w:rsidRDefault="006272DB" w:rsidP="006272DB">
            <w:pPr>
              <w:widowControl w:val="0"/>
              <w:jc w:val="center"/>
              <w:rPr>
                <w:rFonts w:ascii="Arial" w:hAnsi="Arial" w:cs="Arial"/>
                <w:sz w:val="16"/>
                <w:szCs w:val="16"/>
              </w:rPr>
            </w:pPr>
            <w:r w:rsidRPr="008F29D9">
              <w:rPr>
                <w:rFonts w:ascii="Arial" w:hAnsi="Arial" w:cs="Arial"/>
                <w:sz w:val="16"/>
                <w:szCs w:val="16"/>
              </w:rPr>
              <w:t>№ 19</w:t>
            </w:r>
          </w:p>
        </w:tc>
        <w:tc>
          <w:tcPr>
            <w:tcW w:w="638" w:type="pct"/>
            <w:vMerge w:val="restart"/>
            <w:noWrap/>
            <w:vAlign w:val="center"/>
            <w:hideMark/>
          </w:tcPr>
          <w:p w:rsidR="006272DB" w:rsidRPr="008F29D9" w:rsidRDefault="006272DB" w:rsidP="006272DB">
            <w:pPr>
              <w:widowControl w:val="0"/>
              <w:jc w:val="center"/>
              <w:rPr>
                <w:rFonts w:ascii="Arial" w:hAnsi="Arial" w:cs="Arial"/>
                <w:sz w:val="16"/>
                <w:szCs w:val="16"/>
              </w:rPr>
            </w:pPr>
            <w:r w:rsidRPr="008F29D9">
              <w:rPr>
                <w:rFonts w:ascii="Arial" w:hAnsi="Arial" w:cs="Arial"/>
                <w:sz w:val="16"/>
                <w:szCs w:val="16"/>
              </w:rPr>
              <w:t xml:space="preserve">Котельная № 19 </w:t>
            </w:r>
          </w:p>
          <w:p w:rsidR="006272DB" w:rsidRPr="008F29D9" w:rsidRDefault="006272DB" w:rsidP="006272DB">
            <w:pPr>
              <w:widowControl w:val="0"/>
              <w:jc w:val="center"/>
              <w:rPr>
                <w:rFonts w:ascii="Arial" w:hAnsi="Arial" w:cs="Arial"/>
                <w:sz w:val="16"/>
                <w:szCs w:val="16"/>
              </w:rPr>
            </w:pPr>
            <w:r w:rsidRPr="008F29D9">
              <w:rPr>
                <w:rFonts w:ascii="Arial" w:hAnsi="Arial" w:cs="Arial"/>
                <w:sz w:val="16"/>
                <w:szCs w:val="16"/>
              </w:rPr>
              <w:t>(с. Сугаш)</w:t>
            </w:r>
          </w:p>
        </w:tc>
        <w:tc>
          <w:tcPr>
            <w:tcW w:w="319" w:type="pct"/>
            <w:noWrap/>
            <w:vAlign w:val="center"/>
            <w:hideMark/>
          </w:tcPr>
          <w:p w:rsidR="006272DB" w:rsidRPr="008F29D9" w:rsidRDefault="006272DB" w:rsidP="006272DB">
            <w:pPr>
              <w:widowControl w:val="0"/>
              <w:jc w:val="center"/>
              <w:rPr>
                <w:rFonts w:ascii="Arial" w:hAnsi="Arial" w:cs="Arial"/>
                <w:sz w:val="16"/>
                <w:szCs w:val="16"/>
              </w:rPr>
            </w:pPr>
            <w:r w:rsidRPr="008F29D9">
              <w:rPr>
                <w:rFonts w:ascii="Arial" w:hAnsi="Arial" w:cs="Arial"/>
                <w:sz w:val="16"/>
                <w:szCs w:val="16"/>
              </w:rPr>
              <w:t>ст. №1</w:t>
            </w:r>
          </w:p>
        </w:tc>
        <w:tc>
          <w:tcPr>
            <w:tcW w:w="386" w:type="pct"/>
            <w:noWrap/>
            <w:vAlign w:val="center"/>
            <w:hideMark/>
          </w:tcPr>
          <w:p w:rsidR="006272DB" w:rsidRPr="008F29D9" w:rsidRDefault="006272DB" w:rsidP="006272DB">
            <w:pPr>
              <w:widowControl w:val="0"/>
              <w:jc w:val="center"/>
              <w:rPr>
                <w:rFonts w:ascii="Arial" w:hAnsi="Arial" w:cs="Arial"/>
                <w:sz w:val="16"/>
                <w:szCs w:val="16"/>
              </w:rPr>
            </w:pPr>
            <w:r w:rsidRPr="008F29D9">
              <w:rPr>
                <w:rFonts w:ascii="Arial" w:hAnsi="Arial" w:cs="Arial"/>
                <w:sz w:val="16"/>
                <w:szCs w:val="16"/>
              </w:rPr>
              <w:t>КВр-0,23</w:t>
            </w:r>
          </w:p>
        </w:tc>
        <w:tc>
          <w:tcPr>
            <w:tcW w:w="234" w:type="pct"/>
            <w:noWrap/>
            <w:vAlign w:val="center"/>
            <w:hideMark/>
          </w:tcPr>
          <w:p w:rsidR="006272DB" w:rsidRPr="008F29D9" w:rsidRDefault="006272DB" w:rsidP="006272DB">
            <w:pPr>
              <w:widowControl w:val="0"/>
              <w:jc w:val="center"/>
              <w:rPr>
                <w:rFonts w:ascii="Arial" w:hAnsi="Arial" w:cs="Arial"/>
                <w:sz w:val="16"/>
                <w:szCs w:val="16"/>
              </w:rPr>
            </w:pPr>
            <w:r w:rsidRPr="008F29D9">
              <w:rPr>
                <w:rFonts w:ascii="Arial" w:hAnsi="Arial" w:cs="Arial"/>
                <w:sz w:val="16"/>
                <w:szCs w:val="16"/>
              </w:rPr>
              <w:t>0,20</w:t>
            </w:r>
          </w:p>
        </w:tc>
        <w:tc>
          <w:tcPr>
            <w:tcW w:w="180" w:type="pct"/>
            <w:noWrap/>
            <w:vAlign w:val="center"/>
            <w:hideMark/>
          </w:tcPr>
          <w:p w:rsidR="006272DB" w:rsidRPr="008F29D9" w:rsidRDefault="006272DB" w:rsidP="006272DB">
            <w:pPr>
              <w:widowControl w:val="0"/>
              <w:jc w:val="center"/>
              <w:rPr>
                <w:rFonts w:ascii="Arial" w:hAnsi="Arial" w:cs="Arial"/>
                <w:sz w:val="16"/>
                <w:szCs w:val="16"/>
              </w:rPr>
            </w:pPr>
            <w:r w:rsidRPr="008F29D9">
              <w:rPr>
                <w:rFonts w:ascii="Arial" w:hAnsi="Arial" w:cs="Arial"/>
                <w:sz w:val="16"/>
                <w:szCs w:val="16"/>
              </w:rPr>
              <w:t>80</w:t>
            </w:r>
          </w:p>
        </w:tc>
        <w:tc>
          <w:tcPr>
            <w:tcW w:w="180" w:type="pct"/>
            <w:noWrap/>
            <w:vAlign w:val="center"/>
            <w:hideMark/>
          </w:tcPr>
          <w:p w:rsidR="006272DB" w:rsidRPr="008F29D9" w:rsidRDefault="006272DB" w:rsidP="006272DB">
            <w:pPr>
              <w:widowControl w:val="0"/>
              <w:jc w:val="center"/>
              <w:rPr>
                <w:rFonts w:ascii="Arial" w:hAnsi="Arial" w:cs="Arial"/>
                <w:sz w:val="16"/>
                <w:szCs w:val="16"/>
              </w:rPr>
            </w:pPr>
            <w:r w:rsidRPr="008F29D9">
              <w:rPr>
                <w:rFonts w:ascii="Arial" w:hAnsi="Arial" w:cs="Arial"/>
                <w:sz w:val="16"/>
                <w:szCs w:val="16"/>
              </w:rPr>
              <w:t>10</w:t>
            </w:r>
          </w:p>
        </w:tc>
        <w:tc>
          <w:tcPr>
            <w:tcW w:w="253" w:type="pct"/>
            <w:noWrap/>
            <w:vAlign w:val="center"/>
            <w:hideMark/>
          </w:tcPr>
          <w:p w:rsidR="006272DB" w:rsidRPr="008F29D9" w:rsidRDefault="006272DB" w:rsidP="006272DB">
            <w:pPr>
              <w:widowControl w:val="0"/>
              <w:jc w:val="center"/>
              <w:rPr>
                <w:rFonts w:ascii="Arial" w:hAnsi="Arial" w:cs="Arial"/>
                <w:sz w:val="16"/>
                <w:szCs w:val="16"/>
              </w:rPr>
            </w:pPr>
            <w:r w:rsidRPr="008F29D9">
              <w:rPr>
                <w:rFonts w:ascii="Arial" w:hAnsi="Arial" w:cs="Arial"/>
                <w:sz w:val="16"/>
                <w:szCs w:val="16"/>
              </w:rPr>
              <w:t>2013</w:t>
            </w:r>
          </w:p>
        </w:tc>
        <w:tc>
          <w:tcPr>
            <w:tcW w:w="261" w:type="pct"/>
            <w:noWrap/>
            <w:vAlign w:val="center"/>
          </w:tcPr>
          <w:p w:rsidR="006272DB" w:rsidRPr="008F29D9" w:rsidRDefault="00E35585" w:rsidP="006272DB">
            <w:pPr>
              <w:widowControl w:val="0"/>
              <w:jc w:val="center"/>
              <w:rPr>
                <w:rFonts w:ascii="Arial" w:hAnsi="Arial" w:cs="Arial"/>
                <w:sz w:val="16"/>
                <w:szCs w:val="16"/>
              </w:rPr>
            </w:pPr>
            <w:r w:rsidRPr="008F29D9">
              <w:rPr>
                <w:rFonts w:ascii="Arial" w:hAnsi="Arial" w:cs="Arial"/>
                <w:sz w:val="16"/>
                <w:szCs w:val="16"/>
              </w:rPr>
              <w:t>8</w:t>
            </w:r>
          </w:p>
        </w:tc>
        <w:tc>
          <w:tcPr>
            <w:tcW w:w="180" w:type="pct"/>
            <w:noWrap/>
            <w:vAlign w:val="center"/>
          </w:tcPr>
          <w:p w:rsidR="006272DB" w:rsidRPr="008F29D9" w:rsidRDefault="00E35585" w:rsidP="006272DB">
            <w:pPr>
              <w:widowControl w:val="0"/>
              <w:jc w:val="center"/>
              <w:rPr>
                <w:rFonts w:ascii="Arial" w:hAnsi="Arial" w:cs="Arial"/>
                <w:sz w:val="16"/>
                <w:szCs w:val="16"/>
              </w:rPr>
            </w:pPr>
            <w:r w:rsidRPr="008F29D9">
              <w:rPr>
                <w:rFonts w:ascii="Arial" w:hAnsi="Arial" w:cs="Arial"/>
                <w:sz w:val="16"/>
                <w:szCs w:val="16"/>
              </w:rPr>
              <w:t>40</w:t>
            </w:r>
          </w:p>
        </w:tc>
        <w:tc>
          <w:tcPr>
            <w:tcW w:w="955" w:type="pct"/>
            <w:vAlign w:val="center"/>
            <w:hideMark/>
          </w:tcPr>
          <w:p w:rsidR="006272DB" w:rsidRPr="008F29D9" w:rsidRDefault="006272DB" w:rsidP="006272DB">
            <w:pPr>
              <w:widowControl w:val="0"/>
              <w:jc w:val="center"/>
              <w:rPr>
                <w:rFonts w:ascii="Arial" w:hAnsi="Arial" w:cs="Arial"/>
                <w:sz w:val="16"/>
                <w:szCs w:val="16"/>
              </w:rPr>
            </w:pPr>
            <w:r w:rsidRPr="008F29D9">
              <w:rPr>
                <w:rFonts w:ascii="Arial" w:hAnsi="Arial" w:cs="Arial"/>
                <w:sz w:val="16"/>
                <w:szCs w:val="16"/>
              </w:rPr>
              <w:t>каменный уголь марки ДР</w:t>
            </w:r>
          </w:p>
        </w:tc>
        <w:tc>
          <w:tcPr>
            <w:tcW w:w="451" w:type="pct"/>
            <w:vAlign w:val="center"/>
          </w:tcPr>
          <w:p w:rsidR="006272DB" w:rsidRPr="008F29D9" w:rsidRDefault="0021528E" w:rsidP="006272DB">
            <w:pPr>
              <w:widowControl w:val="0"/>
              <w:jc w:val="center"/>
              <w:rPr>
                <w:rFonts w:ascii="Arial" w:hAnsi="Arial" w:cs="Arial"/>
                <w:sz w:val="16"/>
                <w:szCs w:val="16"/>
              </w:rPr>
            </w:pPr>
            <w:r w:rsidRPr="008F29D9">
              <w:rPr>
                <w:rFonts w:ascii="Arial" w:hAnsi="Arial" w:cs="Arial"/>
                <w:sz w:val="16"/>
                <w:szCs w:val="16"/>
              </w:rPr>
              <w:t>24.08.2021</w:t>
            </w:r>
          </w:p>
        </w:tc>
        <w:tc>
          <w:tcPr>
            <w:tcW w:w="253" w:type="pct"/>
            <w:noWrap/>
            <w:vAlign w:val="center"/>
            <w:hideMark/>
          </w:tcPr>
          <w:p w:rsidR="006272DB" w:rsidRPr="008F29D9" w:rsidRDefault="00F04B77" w:rsidP="006272DB">
            <w:pPr>
              <w:widowControl w:val="0"/>
              <w:jc w:val="center"/>
              <w:rPr>
                <w:rFonts w:ascii="Arial" w:hAnsi="Arial" w:cs="Arial"/>
                <w:sz w:val="16"/>
                <w:szCs w:val="16"/>
              </w:rPr>
            </w:pPr>
            <w:r w:rsidRPr="008F29D9">
              <w:rPr>
                <w:rFonts w:ascii="Arial" w:hAnsi="Arial" w:cs="Arial"/>
                <w:sz w:val="16"/>
                <w:szCs w:val="16"/>
              </w:rPr>
              <w:t>2023</w:t>
            </w:r>
          </w:p>
        </w:tc>
        <w:tc>
          <w:tcPr>
            <w:tcW w:w="180" w:type="pct"/>
            <w:noWrap/>
            <w:vAlign w:val="center"/>
            <w:hideMark/>
          </w:tcPr>
          <w:p w:rsidR="006272DB" w:rsidRPr="008F29D9" w:rsidRDefault="006272DB" w:rsidP="006272DB">
            <w:pPr>
              <w:widowControl w:val="0"/>
              <w:jc w:val="center"/>
              <w:rPr>
                <w:rFonts w:ascii="Arial" w:hAnsi="Arial" w:cs="Arial"/>
                <w:sz w:val="16"/>
                <w:szCs w:val="16"/>
              </w:rPr>
            </w:pPr>
          </w:p>
        </w:tc>
      </w:tr>
      <w:tr w:rsidR="006272DB" w:rsidRPr="008F29D9" w:rsidTr="0021528E">
        <w:trPr>
          <w:trHeight w:val="20"/>
          <w:jc w:val="center"/>
        </w:trPr>
        <w:tc>
          <w:tcPr>
            <w:tcW w:w="530" w:type="pct"/>
            <w:vMerge/>
            <w:vAlign w:val="center"/>
            <w:hideMark/>
          </w:tcPr>
          <w:p w:rsidR="006272DB" w:rsidRPr="008F29D9" w:rsidRDefault="006272DB" w:rsidP="006272DB">
            <w:pPr>
              <w:widowControl w:val="0"/>
              <w:jc w:val="center"/>
              <w:rPr>
                <w:rFonts w:ascii="Arial" w:hAnsi="Arial" w:cs="Arial"/>
                <w:sz w:val="16"/>
                <w:szCs w:val="16"/>
              </w:rPr>
            </w:pPr>
          </w:p>
        </w:tc>
        <w:tc>
          <w:tcPr>
            <w:tcW w:w="638" w:type="pct"/>
            <w:vMerge/>
            <w:vAlign w:val="center"/>
            <w:hideMark/>
          </w:tcPr>
          <w:p w:rsidR="006272DB" w:rsidRPr="008F29D9" w:rsidRDefault="006272DB" w:rsidP="006272DB">
            <w:pPr>
              <w:widowControl w:val="0"/>
              <w:jc w:val="center"/>
              <w:rPr>
                <w:rFonts w:ascii="Arial" w:hAnsi="Arial" w:cs="Arial"/>
                <w:sz w:val="16"/>
                <w:szCs w:val="16"/>
              </w:rPr>
            </w:pPr>
          </w:p>
        </w:tc>
        <w:tc>
          <w:tcPr>
            <w:tcW w:w="319" w:type="pct"/>
            <w:noWrap/>
            <w:vAlign w:val="center"/>
            <w:hideMark/>
          </w:tcPr>
          <w:p w:rsidR="006272DB" w:rsidRPr="008F29D9" w:rsidRDefault="006272DB" w:rsidP="006272DB">
            <w:pPr>
              <w:widowControl w:val="0"/>
              <w:jc w:val="center"/>
              <w:rPr>
                <w:rFonts w:ascii="Arial" w:hAnsi="Arial" w:cs="Arial"/>
                <w:sz w:val="16"/>
                <w:szCs w:val="16"/>
              </w:rPr>
            </w:pPr>
            <w:r w:rsidRPr="008F29D9">
              <w:rPr>
                <w:rFonts w:ascii="Arial" w:hAnsi="Arial" w:cs="Arial"/>
                <w:sz w:val="16"/>
                <w:szCs w:val="16"/>
              </w:rPr>
              <w:t>ст. №2</w:t>
            </w:r>
          </w:p>
        </w:tc>
        <w:tc>
          <w:tcPr>
            <w:tcW w:w="386" w:type="pct"/>
            <w:noWrap/>
            <w:vAlign w:val="center"/>
            <w:hideMark/>
          </w:tcPr>
          <w:p w:rsidR="006272DB" w:rsidRPr="008F29D9" w:rsidRDefault="006272DB" w:rsidP="006272DB">
            <w:pPr>
              <w:widowControl w:val="0"/>
              <w:jc w:val="center"/>
              <w:rPr>
                <w:rFonts w:ascii="Arial" w:hAnsi="Arial" w:cs="Arial"/>
                <w:sz w:val="16"/>
                <w:szCs w:val="16"/>
              </w:rPr>
            </w:pPr>
            <w:r w:rsidRPr="008F29D9">
              <w:rPr>
                <w:rFonts w:ascii="Arial" w:hAnsi="Arial" w:cs="Arial"/>
                <w:sz w:val="16"/>
                <w:szCs w:val="16"/>
              </w:rPr>
              <w:t>КВр-0,23</w:t>
            </w:r>
          </w:p>
        </w:tc>
        <w:tc>
          <w:tcPr>
            <w:tcW w:w="234" w:type="pct"/>
            <w:noWrap/>
            <w:vAlign w:val="center"/>
            <w:hideMark/>
          </w:tcPr>
          <w:p w:rsidR="006272DB" w:rsidRPr="008F29D9" w:rsidRDefault="006272DB" w:rsidP="006272DB">
            <w:pPr>
              <w:widowControl w:val="0"/>
              <w:jc w:val="center"/>
              <w:rPr>
                <w:rFonts w:ascii="Arial" w:hAnsi="Arial" w:cs="Arial"/>
                <w:sz w:val="16"/>
                <w:szCs w:val="16"/>
              </w:rPr>
            </w:pPr>
            <w:r w:rsidRPr="008F29D9">
              <w:rPr>
                <w:rFonts w:ascii="Arial" w:hAnsi="Arial" w:cs="Arial"/>
                <w:sz w:val="16"/>
                <w:szCs w:val="16"/>
              </w:rPr>
              <w:t>0,20</w:t>
            </w:r>
          </w:p>
        </w:tc>
        <w:tc>
          <w:tcPr>
            <w:tcW w:w="180" w:type="pct"/>
            <w:noWrap/>
            <w:vAlign w:val="center"/>
            <w:hideMark/>
          </w:tcPr>
          <w:p w:rsidR="006272DB" w:rsidRPr="008F29D9" w:rsidRDefault="006272DB" w:rsidP="006272DB">
            <w:pPr>
              <w:widowControl w:val="0"/>
              <w:jc w:val="center"/>
              <w:rPr>
                <w:rFonts w:ascii="Arial" w:hAnsi="Arial" w:cs="Arial"/>
                <w:sz w:val="16"/>
                <w:szCs w:val="16"/>
              </w:rPr>
            </w:pPr>
            <w:r w:rsidRPr="008F29D9">
              <w:rPr>
                <w:rFonts w:ascii="Arial" w:hAnsi="Arial" w:cs="Arial"/>
                <w:sz w:val="16"/>
                <w:szCs w:val="16"/>
              </w:rPr>
              <w:t>80</w:t>
            </w:r>
          </w:p>
        </w:tc>
        <w:tc>
          <w:tcPr>
            <w:tcW w:w="180" w:type="pct"/>
            <w:noWrap/>
            <w:vAlign w:val="center"/>
            <w:hideMark/>
          </w:tcPr>
          <w:p w:rsidR="006272DB" w:rsidRPr="008F29D9" w:rsidRDefault="006272DB" w:rsidP="006272DB">
            <w:pPr>
              <w:widowControl w:val="0"/>
              <w:jc w:val="center"/>
              <w:rPr>
                <w:rFonts w:ascii="Arial" w:hAnsi="Arial" w:cs="Arial"/>
                <w:sz w:val="16"/>
                <w:szCs w:val="16"/>
              </w:rPr>
            </w:pPr>
            <w:r w:rsidRPr="008F29D9">
              <w:rPr>
                <w:rFonts w:ascii="Arial" w:hAnsi="Arial" w:cs="Arial"/>
                <w:sz w:val="16"/>
                <w:szCs w:val="16"/>
              </w:rPr>
              <w:t>10</w:t>
            </w:r>
          </w:p>
        </w:tc>
        <w:tc>
          <w:tcPr>
            <w:tcW w:w="253" w:type="pct"/>
            <w:noWrap/>
            <w:vAlign w:val="center"/>
            <w:hideMark/>
          </w:tcPr>
          <w:p w:rsidR="006272DB" w:rsidRPr="008F29D9" w:rsidRDefault="006272DB" w:rsidP="006272DB">
            <w:pPr>
              <w:widowControl w:val="0"/>
              <w:jc w:val="center"/>
              <w:rPr>
                <w:rFonts w:ascii="Arial" w:hAnsi="Arial" w:cs="Arial"/>
                <w:sz w:val="16"/>
                <w:szCs w:val="16"/>
              </w:rPr>
            </w:pPr>
            <w:r w:rsidRPr="008F29D9">
              <w:rPr>
                <w:rFonts w:ascii="Arial" w:hAnsi="Arial" w:cs="Arial"/>
                <w:sz w:val="16"/>
                <w:szCs w:val="16"/>
              </w:rPr>
              <w:t>2013</w:t>
            </w:r>
          </w:p>
        </w:tc>
        <w:tc>
          <w:tcPr>
            <w:tcW w:w="261" w:type="pct"/>
            <w:noWrap/>
            <w:vAlign w:val="center"/>
          </w:tcPr>
          <w:p w:rsidR="006272DB" w:rsidRPr="008F29D9" w:rsidRDefault="00E35585" w:rsidP="006272DB">
            <w:pPr>
              <w:widowControl w:val="0"/>
              <w:jc w:val="center"/>
              <w:rPr>
                <w:rFonts w:ascii="Arial" w:hAnsi="Arial" w:cs="Arial"/>
                <w:sz w:val="16"/>
                <w:szCs w:val="16"/>
              </w:rPr>
            </w:pPr>
            <w:r w:rsidRPr="008F29D9">
              <w:rPr>
                <w:rFonts w:ascii="Arial" w:hAnsi="Arial" w:cs="Arial"/>
                <w:sz w:val="16"/>
                <w:szCs w:val="16"/>
              </w:rPr>
              <w:t>8</w:t>
            </w:r>
          </w:p>
        </w:tc>
        <w:tc>
          <w:tcPr>
            <w:tcW w:w="180" w:type="pct"/>
            <w:noWrap/>
            <w:vAlign w:val="center"/>
          </w:tcPr>
          <w:p w:rsidR="006272DB" w:rsidRPr="008F29D9" w:rsidRDefault="00E35585" w:rsidP="006272DB">
            <w:pPr>
              <w:widowControl w:val="0"/>
              <w:jc w:val="center"/>
              <w:rPr>
                <w:rFonts w:ascii="Arial" w:hAnsi="Arial" w:cs="Arial"/>
                <w:sz w:val="16"/>
                <w:szCs w:val="16"/>
              </w:rPr>
            </w:pPr>
            <w:r w:rsidRPr="008F29D9">
              <w:rPr>
                <w:rFonts w:ascii="Arial" w:hAnsi="Arial" w:cs="Arial"/>
                <w:sz w:val="16"/>
                <w:szCs w:val="16"/>
              </w:rPr>
              <w:t>40</w:t>
            </w:r>
          </w:p>
        </w:tc>
        <w:tc>
          <w:tcPr>
            <w:tcW w:w="955" w:type="pct"/>
            <w:vAlign w:val="center"/>
            <w:hideMark/>
          </w:tcPr>
          <w:p w:rsidR="006272DB" w:rsidRPr="008F29D9" w:rsidRDefault="006272DB" w:rsidP="006272DB">
            <w:pPr>
              <w:widowControl w:val="0"/>
              <w:jc w:val="center"/>
              <w:rPr>
                <w:rFonts w:ascii="Arial" w:hAnsi="Arial" w:cs="Arial"/>
                <w:sz w:val="16"/>
                <w:szCs w:val="16"/>
              </w:rPr>
            </w:pPr>
            <w:r w:rsidRPr="008F29D9">
              <w:rPr>
                <w:rFonts w:ascii="Arial" w:hAnsi="Arial" w:cs="Arial"/>
                <w:sz w:val="16"/>
                <w:szCs w:val="16"/>
              </w:rPr>
              <w:t>каменный уголь марки ДР</w:t>
            </w:r>
          </w:p>
        </w:tc>
        <w:tc>
          <w:tcPr>
            <w:tcW w:w="451" w:type="pct"/>
            <w:vAlign w:val="center"/>
          </w:tcPr>
          <w:p w:rsidR="006272DB" w:rsidRPr="008F29D9" w:rsidRDefault="0021528E" w:rsidP="006272DB">
            <w:pPr>
              <w:widowControl w:val="0"/>
              <w:jc w:val="center"/>
              <w:rPr>
                <w:rFonts w:ascii="Arial" w:hAnsi="Arial" w:cs="Arial"/>
                <w:sz w:val="16"/>
                <w:szCs w:val="16"/>
              </w:rPr>
            </w:pPr>
            <w:r w:rsidRPr="008F29D9">
              <w:rPr>
                <w:rFonts w:ascii="Arial" w:hAnsi="Arial" w:cs="Arial"/>
                <w:sz w:val="16"/>
                <w:szCs w:val="16"/>
              </w:rPr>
              <w:t>24.08.2021</w:t>
            </w:r>
          </w:p>
        </w:tc>
        <w:tc>
          <w:tcPr>
            <w:tcW w:w="253" w:type="pct"/>
            <w:noWrap/>
            <w:vAlign w:val="center"/>
            <w:hideMark/>
          </w:tcPr>
          <w:p w:rsidR="006272DB" w:rsidRPr="008F29D9" w:rsidRDefault="00F04B77" w:rsidP="006272DB">
            <w:pPr>
              <w:widowControl w:val="0"/>
              <w:jc w:val="center"/>
              <w:rPr>
                <w:rFonts w:ascii="Arial" w:hAnsi="Arial" w:cs="Arial"/>
                <w:sz w:val="16"/>
                <w:szCs w:val="16"/>
              </w:rPr>
            </w:pPr>
            <w:r w:rsidRPr="008F29D9">
              <w:rPr>
                <w:rFonts w:ascii="Arial" w:hAnsi="Arial" w:cs="Arial"/>
                <w:sz w:val="16"/>
                <w:szCs w:val="16"/>
              </w:rPr>
              <w:t>2023</w:t>
            </w:r>
          </w:p>
        </w:tc>
        <w:tc>
          <w:tcPr>
            <w:tcW w:w="180" w:type="pct"/>
            <w:noWrap/>
            <w:vAlign w:val="center"/>
            <w:hideMark/>
          </w:tcPr>
          <w:p w:rsidR="006272DB" w:rsidRPr="008F29D9" w:rsidRDefault="006272DB" w:rsidP="006272DB">
            <w:pPr>
              <w:widowControl w:val="0"/>
              <w:jc w:val="center"/>
              <w:rPr>
                <w:rFonts w:ascii="Arial" w:hAnsi="Arial" w:cs="Arial"/>
                <w:sz w:val="16"/>
                <w:szCs w:val="16"/>
              </w:rPr>
            </w:pPr>
          </w:p>
        </w:tc>
      </w:tr>
      <w:tr w:rsidR="006272DB" w:rsidRPr="008F29D9" w:rsidTr="0021528E">
        <w:trPr>
          <w:trHeight w:val="20"/>
          <w:jc w:val="center"/>
        </w:trPr>
        <w:tc>
          <w:tcPr>
            <w:tcW w:w="530" w:type="pct"/>
            <w:vMerge/>
            <w:vAlign w:val="center"/>
            <w:hideMark/>
          </w:tcPr>
          <w:p w:rsidR="006272DB" w:rsidRPr="008F29D9" w:rsidRDefault="006272DB" w:rsidP="006272DB">
            <w:pPr>
              <w:widowControl w:val="0"/>
              <w:jc w:val="center"/>
              <w:rPr>
                <w:rFonts w:ascii="Arial" w:hAnsi="Arial" w:cs="Arial"/>
                <w:sz w:val="16"/>
                <w:szCs w:val="16"/>
              </w:rPr>
            </w:pPr>
          </w:p>
        </w:tc>
        <w:tc>
          <w:tcPr>
            <w:tcW w:w="638" w:type="pct"/>
            <w:vMerge/>
            <w:vAlign w:val="center"/>
            <w:hideMark/>
          </w:tcPr>
          <w:p w:rsidR="006272DB" w:rsidRPr="008F29D9" w:rsidRDefault="006272DB" w:rsidP="006272DB">
            <w:pPr>
              <w:widowControl w:val="0"/>
              <w:jc w:val="center"/>
              <w:rPr>
                <w:rFonts w:ascii="Arial" w:hAnsi="Arial" w:cs="Arial"/>
                <w:sz w:val="16"/>
                <w:szCs w:val="16"/>
              </w:rPr>
            </w:pPr>
          </w:p>
        </w:tc>
        <w:tc>
          <w:tcPr>
            <w:tcW w:w="704" w:type="pct"/>
            <w:gridSpan w:val="2"/>
            <w:noWrap/>
            <w:vAlign w:val="center"/>
            <w:hideMark/>
          </w:tcPr>
          <w:p w:rsidR="006272DB" w:rsidRPr="008F29D9" w:rsidRDefault="006272DB" w:rsidP="006272DB">
            <w:pPr>
              <w:widowControl w:val="0"/>
              <w:jc w:val="center"/>
              <w:rPr>
                <w:rFonts w:ascii="Arial" w:hAnsi="Arial" w:cs="Arial"/>
                <w:b/>
                <w:sz w:val="16"/>
                <w:szCs w:val="16"/>
              </w:rPr>
            </w:pPr>
            <w:r w:rsidRPr="008F29D9">
              <w:rPr>
                <w:rFonts w:ascii="Arial" w:hAnsi="Arial" w:cs="Arial"/>
                <w:b/>
                <w:sz w:val="16"/>
                <w:szCs w:val="16"/>
              </w:rPr>
              <w:t>Всего</w:t>
            </w:r>
          </w:p>
        </w:tc>
        <w:tc>
          <w:tcPr>
            <w:tcW w:w="234" w:type="pct"/>
            <w:noWrap/>
            <w:vAlign w:val="center"/>
            <w:hideMark/>
          </w:tcPr>
          <w:p w:rsidR="006272DB" w:rsidRPr="008F29D9" w:rsidRDefault="006272DB" w:rsidP="006272DB">
            <w:pPr>
              <w:widowControl w:val="0"/>
              <w:jc w:val="center"/>
              <w:rPr>
                <w:rFonts w:ascii="Arial" w:hAnsi="Arial" w:cs="Arial"/>
                <w:b/>
                <w:sz w:val="16"/>
                <w:szCs w:val="16"/>
              </w:rPr>
            </w:pPr>
            <w:r w:rsidRPr="008F29D9">
              <w:rPr>
                <w:rFonts w:ascii="Arial" w:hAnsi="Arial" w:cs="Arial"/>
                <w:b/>
                <w:sz w:val="16"/>
                <w:szCs w:val="16"/>
              </w:rPr>
              <w:t>0,40</w:t>
            </w:r>
          </w:p>
        </w:tc>
        <w:tc>
          <w:tcPr>
            <w:tcW w:w="180" w:type="pct"/>
            <w:noWrap/>
            <w:vAlign w:val="center"/>
            <w:hideMark/>
          </w:tcPr>
          <w:p w:rsidR="006272DB" w:rsidRPr="008F29D9" w:rsidRDefault="006272DB" w:rsidP="006272DB">
            <w:pPr>
              <w:widowControl w:val="0"/>
              <w:jc w:val="center"/>
              <w:rPr>
                <w:rFonts w:ascii="Arial" w:hAnsi="Arial" w:cs="Arial"/>
                <w:b/>
                <w:sz w:val="16"/>
                <w:szCs w:val="16"/>
              </w:rPr>
            </w:pPr>
            <w:r w:rsidRPr="008F29D9">
              <w:rPr>
                <w:rFonts w:ascii="Arial" w:hAnsi="Arial" w:cs="Arial"/>
                <w:b/>
                <w:sz w:val="16"/>
                <w:szCs w:val="16"/>
              </w:rPr>
              <w:t>80</w:t>
            </w:r>
          </w:p>
        </w:tc>
        <w:tc>
          <w:tcPr>
            <w:tcW w:w="180" w:type="pct"/>
            <w:noWrap/>
            <w:vAlign w:val="center"/>
            <w:hideMark/>
          </w:tcPr>
          <w:p w:rsidR="006272DB" w:rsidRPr="008F29D9" w:rsidRDefault="006272DB" w:rsidP="006272DB">
            <w:pPr>
              <w:widowControl w:val="0"/>
              <w:jc w:val="center"/>
              <w:rPr>
                <w:rFonts w:ascii="Arial" w:hAnsi="Arial" w:cs="Arial"/>
                <w:b/>
                <w:sz w:val="16"/>
                <w:szCs w:val="16"/>
              </w:rPr>
            </w:pPr>
            <w:r w:rsidRPr="008F29D9">
              <w:rPr>
                <w:rFonts w:ascii="Arial" w:hAnsi="Arial" w:cs="Arial"/>
                <w:b/>
                <w:sz w:val="16"/>
                <w:szCs w:val="16"/>
              </w:rPr>
              <w:t>10</w:t>
            </w:r>
          </w:p>
        </w:tc>
        <w:tc>
          <w:tcPr>
            <w:tcW w:w="253" w:type="pct"/>
            <w:noWrap/>
            <w:vAlign w:val="center"/>
            <w:hideMark/>
          </w:tcPr>
          <w:p w:rsidR="006272DB" w:rsidRPr="008F29D9" w:rsidRDefault="006272DB" w:rsidP="006272DB">
            <w:pPr>
              <w:widowControl w:val="0"/>
              <w:jc w:val="center"/>
              <w:rPr>
                <w:rFonts w:ascii="Arial" w:hAnsi="Arial" w:cs="Arial"/>
                <w:b/>
                <w:sz w:val="16"/>
                <w:szCs w:val="16"/>
              </w:rPr>
            </w:pPr>
            <w:r w:rsidRPr="008F29D9">
              <w:rPr>
                <w:rFonts w:ascii="Arial" w:hAnsi="Arial" w:cs="Arial"/>
                <w:b/>
                <w:sz w:val="16"/>
                <w:szCs w:val="16"/>
              </w:rPr>
              <w:t>2013</w:t>
            </w:r>
          </w:p>
        </w:tc>
        <w:tc>
          <w:tcPr>
            <w:tcW w:w="261" w:type="pct"/>
            <w:noWrap/>
            <w:vAlign w:val="center"/>
          </w:tcPr>
          <w:p w:rsidR="006272DB" w:rsidRPr="008F29D9" w:rsidRDefault="00E35585" w:rsidP="006272DB">
            <w:pPr>
              <w:widowControl w:val="0"/>
              <w:jc w:val="center"/>
              <w:rPr>
                <w:rFonts w:ascii="Arial" w:hAnsi="Arial" w:cs="Arial"/>
                <w:b/>
                <w:sz w:val="16"/>
                <w:szCs w:val="16"/>
              </w:rPr>
            </w:pPr>
            <w:r w:rsidRPr="008F29D9">
              <w:rPr>
                <w:rFonts w:ascii="Arial" w:hAnsi="Arial" w:cs="Arial"/>
                <w:b/>
                <w:sz w:val="16"/>
                <w:szCs w:val="16"/>
              </w:rPr>
              <w:t>8</w:t>
            </w:r>
          </w:p>
        </w:tc>
        <w:tc>
          <w:tcPr>
            <w:tcW w:w="180" w:type="pct"/>
            <w:noWrap/>
            <w:vAlign w:val="center"/>
          </w:tcPr>
          <w:p w:rsidR="006272DB" w:rsidRPr="008F29D9" w:rsidRDefault="00E35585" w:rsidP="006272DB">
            <w:pPr>
              <w:widowControl w:val="0"/>
              <w:jc w:val="center"/>
              <w:rPr>
                <w:rFonts w:ascii="Arial" w:hAnsi="Arial" w:cs="Arial"/>
                <w:b/>
                <w:sz w:val="16"/>
                <w:szCs w:val="16"/>
              </w:rPr>
            </w:pPr>
            <w:r w:rsidRPr="008F29D9">
              <w:rPr>
                <w:rFonts w:ascii="Arial" w:hAnsi="Arial" w:cs="Arial"/>
                <w:b/>
                <w:sz w:val="16"/>
                <w:szCs w:val="16"/>
              </w:rPr>
              <w:t>40</w:t>
            </w:r>
          </w:p>
        </w:tc>
        <w:tc>
          <w:tcPr>
            <w:tcW w:w="955" w:type="pct"/>
            <w:vAlign w:val="center"/>
            <w:hideMark/>
          </w:tcPr>
          <w:p w:rsidR="006272DB" w:rsidRPr="008F29D9" w:rsidRDefault="006272DB" w:rsidP="006272DB">
            <w:pPr>
              <w:widowControl w:val="0"/>
              <w:jc w:val="center"/>
              <w:rPr>
                <w:rFonts w:ascii="Arial" w:hAnsi="Arial" w:cs="Arial"/>
                <w:sz w:val="16"/>
                <w:szCs w:val="16"/>
              </w:rPr>
            </w:pPr>
          </w:p>
        </w:tc>
        <w:tc>
          <w:tcPr>
            <w:tcW w:w="451" w:type="pct"/>
            <w:vAlign w:val="center"/>
            <w:hideMark/>
          </w:tcPr>
          <w:p w:rsidR="006272DB" w:rsidRPr="008F29D9" w:rsidRDefault="006272DB" w:rsidP="006272DB">
            <w:pPr>
              <w:widowControl w:val="0"/>
              <w:jc w:val="center"/>
              <w:rPr>
                <w:rFonts w:ascii="Arial" w:hAnsi="Arial" w:cs="Arial"/>
                <w:sz w:val="16"/>
                <w:szCs w:val="16"/>
              </w:rPr>
            </w:pPr>
          </w:p>
        </w:tc>
        <w:tc>
          <w:tcPr>
            <w:tcW w:w="253" w:type="pct"/>
            <w:noWrap/>
            <w:vAlign w:val="center"/>
            <w:hideMark/>
          </w:tcPr>
          <w:p w:rsidR="006272DB" w:rsidRPr="008F29D9" w:rsidRDefault="006272DB" w:rsidP="006272DB">
            <w:pPr>
              <w:widowControl w:val="0"/>
              <w:jc w:val="center"/>
              <w:rPr>
                <w:rFonts w:ascii="Arial" w:hAnsi="Arial" w:cs="Arial"/>
                <w:sz w:val="16"/>
                <w:szCs w:val="16"/>
              </w:rPr>
            </w:pPr>
          </w:p>
        </w:tc>
        <w:tc>
          <w:tcPr>
            <w:tcW w:w="180" w:type="pct"/>
            <w:noWrap/>
            <w:vAlign w:val="center"/>
            <w:hideMark/>
          </w:tcPr>
          <w:p w:rsidR="006272DB" w:rsidRPr="008F29D9" w:rsidRDefault="006272DB" w:rsidP="006272DB">
            <w:pPr>
              <w:widowControl w:val="0"/>
              <w:jc w:val="center"/>
              <w:rPr>
                <w:rFonts w:ascii="Arial" w:hAnsi="Arial" w:cs="Arial"/>
                <w:sz w:val="16"/>
                <w:szCs w:val="16"/>
              </w:rPr>
            </w:pPr>
          </w:p>
        </w:tc>
      </w:tr>
      <w:tr w:rsidR="006272DB" w:rsidRPr="006272DB" w:rsidTr="0021528E">
        <w:trPr>
          <w:trHeight w:val="231"/>
          <w:jc w:val="center"/>
        </w:trPr>
        <w:tc>
          <w:tcPr>
            <w:tcW w:w="530" w:type="pct"/>
            <w:noWrap/>
            <w:vAlign w:val="center"/>
            <w:hideMark/>
          </w:tcPr>
          <w:p w:rsidR="006272DB" w:rsidRPr="008F29D9" w:rsidRDefault="006272DB" w:rsidP="006272DB">
            <w:pPr>
              <w:widowControl w:val="0"/>
              <w:jc w:val="center"/>
              <w:rPr>
                <w:rFonts w:ascii="Arial" w:hAnsi="Arial" w:cs="Arial"/>
                <w:sz w:val="16"/>
                <w:szCs w:val="16"/>
              </w:rPr>
            </w:pPr>
          </w:p>
        </w:tc>
        <w:tc>
          <w:tcPr>
            <w:tcW w:w="638" w:type="pct"/>
            <w:noWrap/>
            <w:vAlign w:val="center"/>
            <w:hideMark/>
          </w:tcPr>
          <w:p w:rsidR="006272DB" w:rsidRPr="008F29D9" w:rsidRDefault="006272DB" w:rsidP="006272DB">
            <w:pPr>
              <w:widowControl w:val="0"/>
              <w:jc w:val="center"/>
              <w:rPr>
                <w:rFonts w:ascii="Arial" w:hAnsi="Arial" w:cs="Arial"/>
                <w:b/>
                <w:sz w:val="16"/>
                <w:szCs w:val="16"/>
              </w:rPr>
            </w:pPr>
            <w:r w:rsidRPr="008F29D9">
              <w:rPr>
                <w:rFonts w:ascii="Arial" w:hAnsi="Arial" w:cs="Arial"/>
                <w:b/>
                <w:sz w:val="16"/>
                <w:szCs w:val="16"/>
              </w:rPr>
              <w:t>ИТОГО СП</w:t>
            </w:r>
          </w:p>
        </w:tc>
        <w:tc>
          <w:tcPr>
            <w:tcW w:w="704" w:type="pct"/>
            <w:gridSpan w:val="2"/>
            <w:noWrap/>
            <w:vAlign w:val="center"/>
            <w:hideMark/>
          </w:tcPr>
          <w:p w:rsidR="006272DB" w:rsidRPr="008F29D9" w:rsidRDefault="006272DB" w:rsidP="006272DB">
            <w:pPr>
              <w:widowControl w:val="0"/>
              <w:jc w:val="center"/>
              <w:rPr>
                <w:rFonts w:ascii="Arial" w:hAnsi="Arial" w:cs="Arial"/>
                <w:b/>
                <w:sz w:val="16"/>
                <w:szCs w:val="16"/>
              </w:rPr>
            </w:pPr>
          </w:p>
        </w:tc>
        <w:tc>
          <w:tcPr>
            <w:tcW w:w="234" w:type="pct"/>
            <w:noWrap/>
            <w:vAlign w:val="center"/>
            <w:hideMark/>
          </w:tcPr>
          <w:p w:rsidR="006272DB" w:rsidRPr="008F29D9" w:rsidRDefault="006272DB" w:rsidP="006272DB">
            <w:pPr>
              <w:widowControl w:val="0"/>
              <w:jc w:val="center"/>
              <w:rPr>
                <w:rFonts w:ascii="Arial" w:hAnsi="Arial" w:cs="Arial"/>
                <w:b/>
                <w:sz w:val="16"/>
                <w:szCs w:val="16"/>
              </w:rPr>
            </w:pPr>
            <w:r w:rsidRPr="008F29D9">
              <w:rPr>
                <w:rFonts w:ascii="Arial" w:hAnsi="Arial" w:cs="Arial"/>
                <w:b/>
                <w:sz w:val="16"/>
                <w:szCs w:val="16"/>
              </w:rPr>
              <w:t>0,74</w:t>
            </w:r>
          </w:p>
        </w:tc>
        <w:tc>
          <w:tcPr>
            <w:tcW w:w="180" w:type="pct"/>
            <w:noWrap/>
            <w:vAlign w:val="center"/>
            <w:hideMark/>
          </w:tcPr>
          <w:p w:rsidR="006272DB" w:rsidRPr="008F29D9" w:rsidRDefault="006272DB" w:rsidP="006272DB">
            <w:pPr>
              <w:widowControl w:val="0"/>
              <w:jc w:val="center"/>
              <w:rPr>
                <w:rFonts w:ascii="Arial" w:hAnsi="Arial" w:cs="Arial"/>
                <w:b/>
                <w:sz w:val="16"/>
                <w:szCs w:val="16"/>
              </w:rPr>
            </w:pPr>
            <w:r w:rsidRPr="008F29D9">
              <w:rPr>
                <w:rFonts w:ascii="Arial" w:hAnsi="Arial" w:cs="Arial"/>
                <w:b/>
                <w:sz w:val="16"/>
                <w:szCs w:val="16"/>
              </w:rPr>
              <w:t>80</w:t>
            </w:r>
          </w:p>
        </w:tc>
        <w:tc>
          <w:tcPr>
            <w:tcW w:w="180" w:type="pct"/>
            <w:noWrap/>
            <w:vAlign w:val="center"/>
            <w:hideMark/>
          </w:tcPr>
          <w:p w:rsidR="006272DB" w:rsidRPr="008F29D9" w:rsidRDefault="006272DB" w:rsidP="006272DB">
            <w:pPr>
              <w:widowControl w:val="0"/>
              <w:jc w:val="center"/>
              <w:rPr>
                <w:rFonts w:ascii="Arial" w:hAnsi="Arial" w:cs="Arial"/>
                <w:b/>
                <w:sz w:val="16"/>
                <w:szCs w:val="16"/>
              </w:rPr>
            </w:pPr>
            <w:r w:rsidRPr="008F29D9">
              <w:rPr>
                <w:rFonts w:ascii="Arial" w:hAnsi="Arial" w:cs="Arial"/>
                <w:b/>
                <w:sz w:val="16"/>
                <w:szCs w:val="16"/>
              </w:rPr>
              <w:t>10</w:t>
            </w:r>
          </w:p>
        </w:tc>
        <w:tc>
          <w:tcPr>
            <w:tcW w:w="253" w:type="pct"/>
            <w:noWrap/>
            <w:vAlign w:val="center"/>
            <w:hideMark/>
          </w:tcPr>
          <w:p w:rsidR="006272DB" w:rsidRPr="008F29D9" w:rsidRDefault="0021528E" w:rsidP="006272DB">
            <w:pPr>
              <w:widowControl w:val="0"/>
              <w:jc w:val="center"/>
              <w:rPr>
                <w:rFonts w:ascii="Arial" w:hAnsi="Arial" w:cs="Arial"/>
                <w:b/>
                <w:sz w:val="16"/>
                <w:szCs w:val="16"/>
              </w:rPr>
            </w:pPr>
            <w:r w:rsidRPr="008F29D9">
              <w:rPr>
                <w:rFonts w:ascii="Arial" w:hAnsi="Arial" w:cs="Arial"/>
                <w:b/>
                <w:sz w:val="16"/>
                <w:szCs w:val="16"/>
              </w:rPr>
              <w:t>2016</w:t>
            </w:r>
          </w:p>
        </w:tc>
        <w:tc>
          <w:tcPr>
            <w:tcW w:w="261" w:type="pct"/>
            <w:noWrap/>
            <w:vAlign w:val="center"/>
          </w:tcPr>
          <w:p w:rsidR="006272DB" w:rsidRPr="008F29D9" w:rsidRDefault="00E35585" w:rsidP="006272DB">
            <w:pPr>
              <w:widowControl w:val="0"/>
              <w:jc w:val="center"/>
              <w:rPr>
                <w:rFonts w:ascii="Arial" w:hAnsi="Arial" w:cs="Arial"/>
                <w:b/>
                <w:sz w:val="16"/>
                <w:szCs w:val="16"/>
              </w:rPr>
            </w:pPr>
            <w:r w:rsidRPr="008F29D9">
              <w:rPr>
                <w:rFonts w:ascii="Arial" w:hAnsi="Arial" w:cs="Arial"/>
                <w:b/>
                <w:sz w:val="16"/>
                <w:szCs w:val="16"/>
              </w:rPr>
              <w:t>5</w:t>
            </w:r>
          </w:p>
        </w:tc>
        <w:tc>
          <w:tcPr>
            <w:tcW w:w="180" w:type="pct"/>
            <w:noWrap/>
            <w:vAlign w:val="center"/>
          </w:tcPr>
          <w:p w:rsidR="006272DB" w:rsidRPr="008F29D9" w:rsidRDefault="00E35585" w:rsidP="006272DB">
            <w:pPr>
              <w:widowControl w:val="0"/>
              <w:jc w:val="center"/>
              <w:rPr>
                <w:rFonts w:ascii="Arial" w:hAnsi="Arial" w:cs="Arial"/>
                <w:b/>
                <w:sz w:val="16"/>
                <w:szCs w:val="16"/>
              </w:rPr>
            </w:pPr>
            <w:r w:rsidRPr="008F29D9">
              <w:rPr>
                <w:rFonts w:ascii="Arial" w:hAnsi="Arial" w:cs="Arial"/>
                <w:b/>
                <w:sz w:val="16"/>
                <w:szCs w:val="16"/>
              </w:rPr>
              <w:t>25</w:t>
            </w:r>
          </w:p>
        </w:tc>
        <w:tc>
          <w:tcPr>
            <w:tcW w:w="955" w:type="pct"/>
            <w:vAlign w:val="center"/>
            <w:hideMark/>
          </w:tcPr>
          <w:p w:rsidR="006272DB" w:rsidRPr="006272DB" w:rsidRDefault="006272DB" w:rsidP="006272DB">
            <w:pPr>
              <w:widowControl w:val="0"/>
              <w:jc w:val="center"/>
              <w:rPr>
                <w:rFonts w:ascii="Arial" w:hAnsi="Arial" w:cs="Arial"/>
                <w:sz w:val="16"/>
                <w:szCs w:val="16"/>
              </w:rPr>
            </w:pPr>
          </w:p>
        </w:tc>
        <w:tc>
          <w:tcPr>
            <w:tcW w:w="451" w:type="pct"/>
            <w:vAlign w:val="center"/>
            <w:hideMark/>
          </w:tcPr>
          <w:p w:rsidR="006272DB" w:rsidRPr="006272DB" w:rsidRDefault="006272DB" w:rsidP="006272DB">
            <w:pPr>
              <w:widowControl w:val="0"/>
              <w:jc w:val="center"/>
              <w:rPr>
                <w:rFonts w:ascii="Arial" w:hAnsi="Arial" w:cs="Arial"/>
                <w:sz w:val="16"/>
                <w:szCs w:val="16"/>
              </w:rPr>
            </w:pPr>
          </w:p>
        </w:tc>
        <w:tc>
          <w:tcPr>
            <w:tcW w:w="253" w:type="pct"/>
            <w:noWrap/>
            <w:vAlign w:val="center"/>
            <w:hideMark/>
          </w:tcPr>
          <w:p w:rsidR="006272DB" w:rsidRPr="006272DB" w:rsidRDefault="006272DB" w:rsidP="006272DB">
            <w:pPr>
              <w:widowControl w:val="0"/>
              <w:jc w:val="center"/>
              <w:rPr>
                <w:rFonts w:ascii="Arial" w:hAnsi="Arial" w:cs="Arial"/>
                <w:sz w:val="16"/>
                <w:szCs w:val="16"/>
              </w:rPr>
            </w:pPr>
          </w:p>
        </w:tc>
        <w:tc>
          <w:tcPr>
            <w:tcW w:w="180" w:type="pct"/>
            <w:noWrap/>
            <w:vAlign w:val="center"/>
            <w:hideMark/>
          </w:tcPr>
          <w:p w:rsidR="006272DB" w:rsidRPr="006272DB" w:rsidRDefault="006272DB" w:rsidP="006272DB">
            <w:pPr>
              <w:widowControl w:val="0"/>
              <w:jc w:val="center"/>
              <w:rPr>
                <w:rFonts w:ascii="Arial" w:hAnsi="Arial" w:cs="Arial"/>
                <w:sz w:val="16"/>
                <w:szCs w:val="16"/>
              </w:rPr>
            </w:pPr>
          </w:p>
        </w:tc>
      </w:tr>
      <w:bookmarkEnd w:id="50"/>
    </w:tbl>
    <w:p w:rsidR="006272DB" w:rsidRDefault="006272DB" w:rsidP="006272DB">
      <w:pPr>
        <w:pStyle w:val="-5"/>
        <w:sectPr w:rsidR="006272DB" w:rsidSect="006272DB">
          <w:pgSz w:w="16838" w:h="11906" w:orient="landscape" w:code="9"/>
          <w:pgMar w:top="1418" w:right="851" w:bottom="851" w:left="851" w:header="709" w:footer="709" w:gutter="0"/>
          <w:cols w:space="708"/>
          <w:docGrid w:linePitch="360"/>
        </w:sectPr>
      </w:pPr>
    </w:p>
    <w:p w:rsidR="00434A87" w:rsidRPr="002F1C03" w:rsidRDefault="00434A87" w:rsidP="00434A87">
      <w:pPr>
        <w:pStyle w:val="-30"/>
        <w:numPr>
          <w:ilvl w:val="2"/>
          <w:numId w:val="1"/>
        </w:numPr>
        <w:jc w:val="both"/>
      </w:pPr>
      <w:bookmarkStart w:id="51" w:name="_Toc31122074"/>
      <w:bookmarkStart w:id="52" w:name="_Toc31122303"/>
      <w:bookmarkStart w:id="53" w:name="_Toc102174215"/>
      <w:r w:rsidRPr="002F1C03">
        <w:lastRenderedPageBreak/>
        <w:t>Параметры установленной тепловой мощности источника тепловой энергии, в том числе теплофикационного оборудования и теплофикационной установки</w:t>
      </w:r>
      <w:bookmarkEnd w:id="51"/>
      <w:bookmarkEnd w:id="52"/>
      <w:bookmarkEnd w:id="53"/>
    </w:p>
    <w:p w:rsidR="00434A87" w:rsidRDefault="006272DB" w:rsidP="00434A87">
      <w:pPr>
        <w:pStyle w:val="-5"/>
      </w:pPr>
      <w:r w:rsidRPr="006272DB">
        <w:t>Параметры установленной тепловой мощности приведены в п. 2.2.1, 2.2.3, 2.2.4.</w:t>
      </w:r>
    </w:p>
    <w:p w:rsidR="00434A87" w:rsidRDefault="00434A87" w:rsidP="00434A87">
      <w:pPr>
        <w:pStyle w:val="-5"/>
      </w:pPr>
      <w:r>
        <w:t>Теплофикационное оборудование и теплофикационные установки в поселении отсутствуют.</w:t>
      </w:r>
    </w:p>
    <w:p w:rsidR="00434A87" w:rsidRPr="002F1C03" w:rsidRDefault="00434A87" w:rsidP="00434A87">
      <w:pPr>
        <w:pStyle w:val="-30"/>
        <w:numPr>
          <w:ilvl w:val="2"/>
          <w:numId w:val="1"/>
        </w:numPr>
        <w:jc w:val="both"/>
      </w:pPr>
      <w:bookmarkStart w:id="54" w:name="_Toc31122075"/>
      <w:bookmarkStart w:id="55" w:name="_Toc31122304"/>
      <w:bookmarkStart w:id="56" w:name="_Toc102174216"/>
      <w:r w:rsidRPr="002F1C03">
        <w:t>Ограничения тепловой мощности и параметров располагаемой тепловой мощности</w:t>
      </w:r>
      <w:bookmarkEnd w:id="54"/>
      <w:bookmarkEnd w:id="55"/>
      <w:bookmarkEnd w:id="56"/>
    </w:p>
    <w:p w:rsidR="00434A87" w:rsidRDefault="006272DB" w:rsidP="00434A87">
      <w:pPr>
        <w:pStyle w:val="-5"/>
      </w:pPr>
      <w:r>
        <w:t>Ограничения тепловой мощности на источниках тепловой энергии отсутствуют. Параметры располагаемой тепловой мощности равны величине установленной мощности котельных.</w:t>
      </w:r>
    </w:p>
    <w:p w:rsidR="00434A87" w:rsidRDefault="00434A87" w:rsidP="00434A87">
      <w:pPr>
        <w:pStyle w:val="-30"/>
        <w:numPr>
          <w:ilvl w:val="2"/>
          <w:numId w:val="1"/>
        </w:numPr>
        <w:jc w:val="both"/>
      </w:pPr>
      <w:bookmarkStart w:id="57" w:name="_Toc31122076"/>
      <w:bookmarkStart w:id="58" w:name="_Toc31122305"/>
      <w:bookmarkStart w:id="59" w:name="_Toc102174217"/>
      <w:r>
        <w:t>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bookmarkEnd w:id="57"/>
      <w:bookmarkEnd w:id="58"/>
      <w:bookmarkEnd w:id="59"/>
    </w:p>
    <w:p w:rsidR="00434A87" w:rsidRDefault="006272DB" w:rsidP="00434A87">
      <w:pPr>
        <w:pStyle w:val="-5"/>
      </w:pPr>
      <w:r w:rsidRPr="006272DB">
        <w:t>Объёмы потребления тепловой энергии на собственные и хозяйственные нужды, тепловая мощность нетто приведены в таблице ниже.</w:t>
      </w:r>
    </w:p>
    <w:p w:rsidR="006272DB" w:rsidRDefault="006272DB" w:rsidP="006272DB">
      <w:pPr>
        <w:pStyle w:val="-f"/>
        <w:spacing w:before="0"/>
      </w:pPr>
      <w:bookmarkStart w:id="60" w:name="_Toc101864946"/>
      <w:r w:rsidRPr="00AA358C">
        <w:t>Таблица</w:t>
      </w:r>
      <w:r>
        <w:t xml:space="preserve"> </w:t>
      </w:r>
      <w:r w:rsidR="00F200A0">
        <w:fldChar w:fldCharType="begin"/>
      </w:r>
      <w:r w:rsidR="00F200A0">
        <w:instrText xml:space="preserve"> STYLEREF  \s "СТ </w:instrText>
      </w:r>
      <w:r w:rsidR="00F200A0">
        <w:instrText xml:space="preserve">- 1 заголовок" </w:instrText>
      </w:r>
      <w:r w:rsidR="00F200A0">
        <w:fldChar w:fldCharType="separate"/>
      </w:r>
      <w:r w:rsidR="00F200A0">
        <w:rPr>
          <w:noProof/>
        </w:rPr>
        <w:t>2</w:t>
      </w:r>
      <w:r w:rsidR="00F200A0">
        <w:rPr>
          <w:noProof/>
        </w:rPr>
        <w:fldChar w:fldCharType="end"/>
      </w:r>
      <w:r w:rsidRPr="00AA358C">
        <w:t>.</w:t>
      </w:r>
      <w:r>
        <w:fldChar w:fldCharType="begin"/>
      </w:r>
      <w:r>
        <w:instrText xml:space="preserve"> SEQ Таблица \* ARABIC \</w:instrText>
      </w:r>
      <w:r>
        <w:rPr>
          <w:lang w:val="en-US"/>
        </w:rPr>
        <w:instrText>s</w:instrText>
      </w:r>
      <w:r>
        <w:instrText xml:space="preserve"> 1 </w:instrText>
      </w:r>
      <w:r>
        <w:fldChar w:fldCharType="separate"/>
      </w:r>
      <w:r w:rsidR="00F200A0">
        <w:rPr>
          <w:noProof/>
        </w:rPr>
        <w:t>2</w:t>
      </w:r>
      <w:r>
        <w:rPr>
          <w:noProof/>
        </w:rPr>
        <w:fldChar w:fldCharType="end"/>
      </w:r>
      <w:r>
        <w:t xml:space="preserve"> </w:t>
      </w:r>
      <w:r>
        <w:sym w:font="Symbol" w:char="F02D"/>
      </w:r>
      <w:r>
        <w:t xml:space="preserve"> Параметры тепловой мощности нетто источников тепловой энергии</w:t>
      </w:r>
      <w:bookmarkEnd w:id="60"/>
    </w:p>
    <w:tbl>
      <w:tblPr>
        <w:tblStyle w:val="aff1"/>
        <w:tblW w:w="5000" w:type="pct"/>
        <w:jc w:val="center"/>
        <w:tblLook w:val="04A0" w:firstRow="1" w:lastRow="0" w:firstColumn="1" w:lastColumn="0" w:noHBand="0" w:noVBand="1"/>
      </w:tblPr>
      <w:tblGrid>
        <w:gridCol w:w="1079"/>
        <w:gridCol w:w="2988"/>
        <w:gridCol w:w="1500"/>
        <w:gridCol w:w="1519"/>
        <w:gridCol w:w="1488"/>
        <w:gridCol w:w="1053"/>
      </w:tblGrid>
      <w:tr w:rsidR="006272DB" w:rsidRPr="00CB5317" w:rsidTr="00CB5317">
        <w:trPr>
          <w:cantSplit/>
          <w:trHeight w:val="828"/>
          <w:jc w:val="center"/>
        </w:trPr>
        <w:tc>
          <w:tcPr>
            <w:tcW w:w="560" w:type="pct"/>
            <w:shd w:val="clear" w:color="auto" w:fill="DAEEF3"/>
            <w:vAlign w:val="center"/>
            <w:hideMark/>
          </w:tcPr>
          <w:p w:rsidR="006272DB" w:rsidRPr="00CB5317" w:rsidRDefault="006272DB" w:rsidP="00CB5317">
            <w:pPr>
              <w:jc w:val="center"/>
              <w:rPr>
                <w:rFonts w:ascii="Arial" w:hAnsi="Arial" w:cs="Arial"/>
                <w:sz w:val="18"/>
                <w:szCs w:val="18"/>
              </w:rPr>
            </w:pPr>
            <w:r w:rsidRPr="00CB5317">
              <w:rPr>
                <w:rFonts w:ascii="Arial" w:hAnsi="Arial" w:cs="Arial"/>
                <w:sz w:val="18"/>
                <w:szCs w:val="18"/>
              </w:rPr>
              <w:t xml:space="preserve">№ </w:t>
            </w:r>
            <w:r w:rsidRPr="00CB5317">
              <w:rPr>
                <w:rFonts w:ascii="Arial" w:hAnsi="Arial" w:cs="Arial"/>
                <w:sz w:val="18"/>
                <w:szCs w:val="18"/>
              </w:rPr>
              <w:br/>
              <w:t>котельной</w:t>
            </w:r>
          </w:p>
        </w:tc>
        <w:tc>
          <w:tcPr>
            <w:tcW w:w="1552" w:type="pct"/>
            <w:shd w:val="clear" w:color="auto" w:fill="DAEEF3"/>
            <w:noWrap/>
            <w:vAlign w:val="center"/>
            <w:hideMark/>
          </w:tcPr>
          <w:p w:rsidR="006272DB" w:rsidRPr="00CB5317" w:rsidRDefault="006272DB" w:rsidP="00CB5317">
            <w:pPr>
              <w:jc w:val="center"/>
              <w:rPr>
                <w:rFonts w:ascii="Arial" w:hAnsi="Arial" w:cs="Arial"/>
                <w:sz w:val="18"/>
                <w:szCs w:val="18"/>
              </w:rPr>
            </w:pPr>
            <w:r w:rsidRPr="00CB5317">
              <w:rPr>
                <w:rFonts w:ascii="Arial" w:hAnsi="Arial" w:cs="Arial"/>
                <w:sz w:val="18"/>
                <w:szCs w:val="18"/>
              </w:rPr>
              <w:t>Наименование</w:t>
            </w:r>
          </w:p>
          <w:p w:rsidR="006272DB" w:rsidRPr="00CB5317" w:rsidRDefault="006272DB" w:rsidP="00CB5317">
            <w:pPr>
              <w:jc w:val="center"/>
              <w:rPr>
                <w:rFonts w:ascii="Arial" w:hAnsi="Arial" w:cs="Arial"/>
                <w:sz w:val="18"/>
                <w:szCs w:val="18"/>
              </w:rPr>
            </w:pPr>
            <w:r w:rsidRPr="00CB5317">
              <w:rPr>
                <w:rFonts w:ascii="Arial" w:hAnsi="Arial" w:cs="Arial"/>
                <w:sz w:val="18"/>
                <w:szCs w:val="18"/>
              </w:rPr>
              <w:t>котельной</w:t>
            </w:r>
          </w:p>
        </w:tc>
        <w:tc>
          <w:tcPr>
            <w:tcW w:w="779" w:type="pct"/>
            <w:shd w:val="clear" w:color="auto" w:fill="DAEEF3"/>
            <w:vAlign w:val="center"/>
            <w:hideMark/>
          </w:tcPr>
          <w:p w:rsidR="006272DB" w:rsidRPr="00CB5317" w:rsidRDefault="006272DB" w:rsidP="00CB5317">
            <w:pPr>
              <w:jc w:val="center"/>
              <w:rPr>
                <w:rFonts w:ascii="Arial" w:hAnsi="Arial" w:cs="Arial"/>
                <w:sz w:val="18"/>
                <w:szCs w:val="18"/>
              </w:rPr>
            </w:pPr>
            <w:r w:rsidRPr="00CB5317">
              <w:rPr>
                <w:rFonts w:ascii="Arial" w:hAnsi="Arial" w:cs="Arial"/>
                <w:sz w:val="18"/>
                <w:szCs w:val="18"/>
              </w:rPr>
              <w:t>Установленная тепловая мощность, Гкал/ч</w:t>
            </w:r>
          </w:p>
        </w:tc>
        <w:tc>
          <w:tcPr>
            <w:tcW w:w="789" w:type="pct"/>
            <w:shd w:val="clear" w:color="auto" w:fill="DAEEF3"/>
            <w:vAlign w:val="center"/>
            <w:hideMark/>
          </w:tcPr>
          <w:p w:rsidR="006272DB" w:rsidRPr="00CB5317" w:rsidRDefault="006272DB" w:rsidP="00CB5317">
            <w:pPr>
              <w:jc w:val="center"/>
              <w:rPr>
                <w:rFonts w:ascii="Arial" w:hAnsi="Arial" w:cs="Arial"/>
                <w:sz w:val="18"/>
                <w:szCs w:val="18"/>
              </w:rPr>
            </w:pPr>
            <w:r w:rsidRPr="00CB5317">
              <w:rPr>
                <w:rFonts w:ascii="Arial" w:hAnsi="Arial" w:cs="Arial"/>
                <w:sz w:val="18"/>
                <w:szCs w:val="18"/>
              </w:rPr>
              <w:t>Располагаемая тепловая мощность, Гкал/ч</w:t>
            </w:r>
          </w:p>
        </w:tc>
        <w:tc>
          <w:tcPr>
            <w:tcW w:w="773" w:type="pct"/>
            <w:shd w:val="clear" w:color="auto" w:fill="DAEEF3"/>
            <w:vAlign w:val="center"/>
            <w:hideMark/>
          </w:tcPr>
          <w:p w:rsidR="006272DB" w:rsidRPr="00CB5317" w:rsidRDefault="006272DB" w:rsidP="00CB5317">
            <w:pPr>
              <w:jc w:val="center"/>
              <w:rPr>
                <w:rFonts w:ascii="Arial" w:hAnsi="Arial" w:cs="Arial"/>
                <w:sz w:val="18"/>
                <w:szCs w:val="18"/>
              </w:rPr>
            </w:pPr>
            <w:r w:rsidRPr="00CB5317">
              <w:rPr>
                <w:rFonts w:ascii="Arial" w:hAnsi="Arial" w:cs="Arial"/>
                <w:sz w:val="18"/>
                <w:szCs w:val="18"/>
              </w:rPr>
              <w:t>Собственные и хозяйственные нужды,</w:t>
            </w:r>
            <w:r w:rsidRPr="00CB5317">
              <w:rPr>
                <w:rFonts w:ascii="Arial" w:hAnsi="Arial" w:cs="Arial"/>
                <w:sz w:val="18"/>
                <w:szCs w:val="18"/>
              </w:rPr>
              <w:br/>
              <w:t>Гкал/ч</w:t>
            </w:r>
          </w:p>
        </w:tc>
        <w:tc>
          <w:tcPr>
            <w:tcW w:w="547" w:type="pct"/>
            <w:shd w:val="clear" w:color="auto" w:fill="DAEEF3"/>
            <w:vAlign w:val="center"/>
            <w:hideMark/>
          </w:tcPr>
          <w:p w:rsidR="006272DB" w:rsidRPr="00CB5317" w:rsidRDefault="006272DB" w:rsidP="00CB5317">
            <w:pPr>
              <w:jc w:val="center"/>
              <w:rPr>
                <w:rFonts w:ascii="Arial" w:hAnsi="Arial" w:cs="Arial"/>
                <w:sz w:val="18"/>
                <w:szCs w:val="18"/>
              </w:rPr>
            </w:pPr>
            <w:r w:rsidRPr="00CB5317">
              <w:rPr>
                <w:rFonts w:ascii="Arial" w:hAnsi="Arial" w:cs="Arial"/>
                <w:sz w:val="18"/>
                <w:szCs w:val="18"/>
              </w:rPr>
              <w:t xml:space="preserve">Тепловая мощность нетто, </w:t>
            </w:r>
            <w:r w:rsidRPr="00CB5317">
              <w:rPr>
                <w:rFonts w:ascii="Arial" w:hAnsi="Arial" w:cs="Arial"/>
                <w:sz w:val="18"/>
                <w:szCs w:val="18"/>
              </w:rPr>
              <w:br/>
              <w:t>Гкал/ч</w:t>
            </w:r>
          </w:p>
        </w:tc>
      </w:tr>
      <w:tr w:rsidR="00CB5317" w:rsidRPr="008F29D9" w:rsidTr="00CB5317">
        <w:trPr>
          <w:cantSplit/>
          <w:trHeight w:val="20"/>
          <w:jc w:val="center"/>
        </w:trPr>
        <w:tc>
          <w:tcPr>
            <w:tcW w:w="560" w:type="pct"/>
            <w:noWrap/>
            <w:vAlign w:val="center"/>
            <w:hideMark/>
          </w:tcPr>
          <w:p w:rsidR="00CB5317" w:rsidRPr="008F29D9" w:rsidRDefault="00CB5317" w:rsidP="00CB5317">
            <w:pPr>
              <w:jc w:val="center"/>
              <w:rPr>
                <w:rFonts w:ascii="Arial" w:hAnsi="Arial" w:cs="Arial"/>
                <w:sz w:val="18"/>
                <w:szCs w:val="18"/>
              </w:rPr>
            </w:pPr>
            <w:r w:rsidRPr="008F29D9">
              <w:rPr>
                <w:rFonts w:ascii="Arial" w:hAnsi="Arial" w:cs="Arial"/>
                <w:sz w:val="18"/>
                <w:szCs w:val="18"/>
              </w:rPr>
              <w:t>№ 18</w:t>
            </w:r>
          </w:p>
        </w:tc>
        <w:tc>
          <w:tcPr>
            <w:tcW w:w="1552" w:type="pct"/>
            <w:tcBorders>
              <w:top w:val="nil"/>
              <w:left w:val="single" w:sz="4" w:space="0" w:color="auto"/>
              <w:bottom w:val="single" w:sz="4" w:space="0" w:color="auto"/>
              <w:right w:val="single" w:sz="4" w:space="0" w:color="auto"/>
            </w:tcBorders>
            <w:shd w:val="clear" w:color="auto" w:fill="auto"/>
            <w:noWrap/>
            <w:vAlign w:val="center"/>
          </w:tcPr>
          <w:p w:rsidR="00CB5317" w:rsidRPr="008F29D9" w:rsidRDefault="00CB5317" w:rsidP="00CB5317">
            <w:pPr>
              <w:jc w:val="center"/>
              <w:rPr>
                <w:rFonts w:ascii="Arial" w:hAnsi="Arial" w:cs="Arial"/>
                <w:sz w:val="18"/>
                <w:szCs w:val="18"/>
              </w:rPr>
            </w:pPr>
            <w:r w:rsidRPr="008F29D9">
              <w:rPr>
                <w:rFonts w:ascii="Arial" w:hAnsi="Arial" w:cs="Arial"/>
                <w:sz w:val="18"/>
                <w:szCs w:val="18"/>
              </w:rPr>
              <w:t>Котельная № 18</w:t>
            </w:r>
          </w:p>
          <w:p w:rsidR="00CB5317" w:rsidRPr="008F29D9" w:rsidRDefault="00CB5317" w:rsidP="00CB5317">
            <w:pPr>
              <w:jc w:val="center"/>
              <w:rPr>
                <w:rFonts w:ascii="Arial" w:hAnsi="Arial" w:cs="Arial"/>
                <w:sz w:val="18"/>
                <w:szCs w:val="18"/>
              </w:rPr>
            </w:pPr>
            <w:r w:rsidRPr="008F29D9">
              <w:rPr>
                <w:rFonts w:ascii="Arial" w:hAnsi="Arial" w:cs="Arial"/>
                <w:sz w:val="18"/>
                <w:szCs w:val="18"/>
              </w:rPr>
              <w:t xml:space="preserve"> (с. Талда)</w:t>
            </w:r>
          </w:p>
        </w:tc>
        <w:tc>
          <w:tcPr>
            <w:tcW w:w="779" w:type="pct"/>
            <w:tcBorders>
              <w:top w:val="nil"/>
              <w:left w:val="single" w:sz="4" w:space="0" w:color="auto"/>
              <w:bottom w:val="single" w:sz="4" w:space="0" w:color="auto"/>
              <w:right w:val="single" w:sz="4" w:space="0" w:color="auto"/>
            </w:tcBorders>
            <w:shd w:val="clear" w:color="auto" w:fill="auto"/>
            <w:noWrap/>
            <w:vAlign w:val="center"/>
          </w:tcPr>
          <w:p w:rsidR="00CB5317" w:rsidRPr="008F29D9" w:rsidRDefault="00CB5317" w:rsidP="00CB5317">
            <w:pPr>
              <w:jc w:val="center"/>
              <w:rPr>
                <w:rFonts w:ascii="Arial" w:hAnsi="Arial" w:cs="Arial"/>
                <w:sz w:val="18"/>
                <w:szCs w:val="18"/>
              </w:rPr>
            </w:pPr>
            <w:r w:rsidRPr="008F29D9">
              <w:rPr>
                <w:rFonts w:ascii="Arial" w:hAnsi="Arial" w:cs="Arial"/>
                <w:sz w:val="18"/>
                <w:szCs w:val="18"/>
              </w:rPr>
              <w:t>0,34</w:t>
            </w:r>
          </w:p>
        </w:tc>
        <w:tc>
          <w:tcPr>
            <w:tcW w:w="789" w:type="pct"/>
            <w:tcBorders>
              <w:top w:val="single" w:sz="4" w:space="0" w:color="auto"/>
              <w:left w:val="nil"/>
              <w:bottom w:val="single" w:sz="4" w:space="0" w:color="auto"/>
              <w:right w:val="single" w:sz="4" w:space="0" w:color="auto"/>
            </w:tcBorders>
            <w:shd w:val="clear" w:color="auto" w:fill="auto"/>
            <w:noWrap/>
            <w:vAlign w:val="center"/>
          </w:tcPr>
          <w:p w:rsidR="00CB5317" w:rsidRPr="008F29D9" w:rsidRDefault="00CB5317" w:rsidP="00CB5317">
            <w:pPr>
              <w:jc w:val="center"/>
              <w:rPr>
                <w:rFonts w:ascii="Arial" w:hAnsi="Arial" w:cs="Arial"/>
                <w:sz w:val="18"/>
                <w:szCs w:val="18"/>
              </w:rPr>
            </w:pPr>
            <w:r w:rsidRPr="008F29D9">
              <w:rPr>
                <w:rFonts w:ascii="Arial" w:hAnsi="Arial" w:cs="Arial"/>
                <w:sz w:val="18"/>
                <w:szCs w:val="18"/>
              </w:rPr>
              <w:t>0,34</w:t>
            </w:r>
          </w:p>
        </w:tc>
        <w:tc>
          <w:tcPr>
            <w:tcW w:w="773" w:type="pct"/>
            <w:tcBorders>
              <w:top w:val="single" w:sz="4" w:space="0" w:color="auto"/>
              <w:left w:val="nil"/>
              <w:bottom w:val="single" w:sz="4" w:space="0" w:color="auto"/>
              <w:right w:val="single" w:sz="4" w:space="0" w:color="auto"/>
            </w:tcBorders>
            <w:shd w:val="clear" w:color="auto" w:fill="auto"/>
            <w:noWrap/>
            <w:vAlign w:val="center"/>
          </w:tcPr>
          <w:p w:rsidR="00CB5317" w:rsidRPr="008F29D9" w:rsidRDefault="00CB5317" w:rsidP="00CB5317">
            <w:pPr>
              <w:jc w:val="center"/>
              <w:rPr>
                <w:rFonts w:ascii="Arial" w:hAnsi="Arial" w:cs="Arial"/>
                <w:sz w:val="18"/>
                <w:szCs w:val="18"/>
              </w:rPr>
            </w:pPr>
            <w:r w:rsidRPr="008F29D9">
              <w:rPr>
                <w:rFonts w:ascii="Arial" w:hAnsi="Arial" w:cs="Arial"/>
                <w:sz w:val="18"/>
                <w:szCs w:val="18"/>
              </w:rPr>
              <w:t>0,00</w:t>
            </w:r>
            <w:r w:rsidR="00E35585" w:rsidRPr="008F29D9">
              <w:rPr>
                <w:rFonts w:ascii="Arial" w:hAnsi="Arial" w:cs="Arial"/>
                <w:sz w:val="18"/>
                <w:szCs w:val="18"/>
              </w:rPr>
              <w:t>3</w:t>
            </w:r>
          </w:p>
        </w:tc>
        <w:tc>
          <w:tcPr>
            <w:tcW w:w="547" w:type="pct"/>
            <w:tcBorders>
              <w:top w:val="single" w:sz="4" w:space="0" w:color="auto"/>
              <w:left w:val="nil"/>
              <w:bottom w:val="single" w:sz="4" w:space="0" w:color="auto"/>
              <w:right w:val="single" w:sz="4" w:space="0" w:color="auto"/>
            </w:tcBorders>
            <w:shd w:val="clear" w:color="auto" w:fill="auto"/>
            <w:noWrap/>
            <w:vAlign w:val="center"/>
          </w:tcPr>
          <w:p w:rsidR="00CB5317" w:rsidRPr="008F29D9" w:rsidRDefault="00CB5317" w:rsidP="00CB5317">
            <w:pPr>
              <w:jc w:val="center"/>
              <w:rPr>
                <w:rFonts w:ascii="Arial" w:hAnsi="Arial" w:cs="Arial"/>
                <w:sz w:val="18"/>
                <w:szCs w:val="18"/>
              </w:rPr>
            </w:pPr>
            <w:r w:rsidRPr="008F29D9">
              <w:rPr>
                <w:rFonts w:ascii="Arial" w:hAnsi="Arial" w:cs="Arial"/>
                <w:sz w:val="18"/>
                <w:szCs w:val="18"/>
              </w:rPr>
              <w:t>0,3</w:t>
            </w:r>
            <w:r w:rsidR="00E35585" w:rsidRPr="008F29D9">
              <w:rPr>
                <w:rFonts w:ascii="Arial" w:hAnsi="Arial" w:cs="Arial"/>
                <w:sz w:val="18"/>
                <w:szCs w:val="18"/>
              </w:rPr>
              <w:t>4</w:t>
            </w:r>
          </w:p>
        </w:tc>
      </w:tr>
      <w:tr w:rsidR="00CB5317" w:rsidRPr="008F29D9" w:rsidTr="00CB5317">
        <w:trPr>
          <w:cantSplit/>
          <w:trHeight w:val="20"/>
          <w:jc w:val="center"/>
        </w:trPr>
        <w:tc>
          <w:tcPr>
            <w:tcW w:w="560" w:type="pct"/>
            <w:noWrap/>
            <w:vAlign w:val="center"/>
            <w:hideMark/>
          </w:tcPr>
          <w:p w:rsidR="00CB5317" w:rsidRPr="008F29D9" w:rsidRDefault="00CB5317" w:rsidP="00CB5317">
            <w:pPr>
              <w:jc w:val="center"/>
              <w:rPr>
                <w:rFonts w:ascii="Arial" w:hAnsi="Arial" w:cs="Arial"/>
                <w:sz w:val="18"/>
                <w:szCs w:val="18"/>
              </w:rPr>
            </w:pPr>
            <w:r w:rsidRPr="008F29D9">
              <w:rPr>
                <w:rFonts w:ascii="Arial" w:hAnsi="Arial" w:cs="Arial"/>
                <w:sz w:val="18"/>
                <w:szCs w:val="18"/>
              </w:rPr>
              <w:t>№ 19</w:t>
            </w:r>
          </w:p>
        </w:tc>
        <w:tc>
          <w:tcPr>
            <w:tcW w:w="1552" w:type="pct"/>
            <w:tcBorders>
              <w:top w:val="nil"/>
              <w:left w:val="single" w:sz="4" w:space="0" w:color="auto"/>
              <w:bottom w:val="single" w:sz="4" w:space="0" w:color="auto"/>
              <w:right w:val="single" w:sz="4" w:space="0" w:color="auto"/>
            </w:tcBorders>
            <w:shd w:val="clear" w:color="auto" w:fill="auto"/>
            <w:noWrap/>
            <w:vAlign w:val="center"/>
          </w:tcPr>
          <w:p w:rsidR="00CB5317" w:rsidRPr="008F29D9" w:rsidRDefault="00CB5317" w:rsidP="00CB5317">
            <w:pPr>
              <w:jc w:val="center"/>
              <w:rPr>
                <w:rFonts w:ascii="Arial" w:hAnsi="Arial" w:cs="Arial"/>
                <w:sz w:val="18"/>
                <w:szCs w:val="18"/>
              </w:rPr>
            </w:pPr>
            <w:r w:rsidRPr="008F29D9">
              <w:rPr>
                <w:rFonts w:ascii="Arial" w:hAnsi="Arial" w:cs="Arial"/>
                <w:sz w:val="18"/>
                <w:szCs w:val="18"/>
              </w:rPr>
              <w:t>Котельная № 19</w:t>
            </w:r>
          </w:p>
          <w:p w:rsidR="00CB5317" w:rsidRPr="008F29D9" w:rsidRDefault="00CB5317" w:rsidP="00CB5317">
            <w:pPr>
              <w:jc w:val="center"/>
              <w:rPr>
                <w:rFonts w:ascii="Arial" w:hAnsi="Arial" w:cs="Arial"/>
                <w:sz w:val="18"/>
                <w:szCs w:val="18"/>
              </w:rPr>
            </w:pPr>
            <w:r w:rsidRPr="008F29D9">
              <w:rPr>
                <w:rFonts w:ascii="Arial" w:hAnsi="Arial" w:cs="Arial"/>
                <w:sz w:val="18"/>
                <w:szCs w:val="18"/>
              </w:rPr>
              <w:t xml:space="preserve"> (с. Сугаш)</w:t>
            </w:r>
          </w:p>
        </w:tc>
        <w:tc>
          <w:tcPr>
            <w:tcW w:w="779" w:type="pct"/>
            <w:tcBorders>
              <w:top w:val="nil"/>
              <w:left w:val="single" w:sz="4" w:space="0" w:color="auto"/>
              <w:bottom w:val="single" w:sz="4" w:space="0" w:color="auto"/>
              <w:right w:val="single" w:sz="4" w:space="0" w:color="auto"/>
            </w:tcBorders>
            <w:shd w:val="clear" w:color="auto" w:fill="auto"/>
            <w:noWrap/>
            <w:vAlign w:val="center"/>
          </w:tcPr>
          <w:p w:rsidR="00CB5317" w:rsidRPr="008F29D9" w:rsidRDefault="00CB5317" w:rsidP="00CB5317">
            <w:pPr>
              <w:jc w:val="center"/>
              <w:rPr>
                <w:rFonts w:ascii="Arial" w:hAnsi="Arial" w:cs="Arial"/>
                <w:sz w:val="18"/>
                <w:szCs w:val="18"/>
              </w:rPr>
            </w:pPr>
            <w:r w:rsidRPr="008F29D9">
              <w:rPr>
                <w:rFonts w:ascii="Arial" w:hAnsi="Arial" w:cs="Arial"/>
                <w:sz w:val="18"/>
                <w:szCs w:val="18"/>
              </w:rPr>
              <w:t>0,40</w:t>
            </w:r>
          </w:p>
        </w:tc>
        <w:tc>
          <w:tcPr>
            <w:tcW w:w="789" w:type="pct"/>
            <w:tcBorders>
              <w:top w:val="nil"/>
              <w:left w:val="nil"/>
              <w:bottom w:val="single" w:sz="4" w:space="0" w:color="auto"/>
              <w:right w:val="single" w:sz="4" w:space="0" w:color="auto"/>
            </w:tcBorders>
            <w:shd w:val="clear" w:color="auto" w:fill="auto"/>
            <w:noWrap/>
            <w:vAlign w:val="center"/>
          </w:tcPr>
          <w:p w:rsidR="00CB5317" w:rsidRPr="008F29D9" w:rsidRDefault="00CB5317" w:rsidP="00CB5317">
            <w:pPr>
              <w:jc w:val="center"/>
              <w:rPr>
                <w:rFonts w:ascii="Arial" w:hAnsi="Arial" w:cs="Arial"/>
                <w:sz w:val="18"/>
                <w:szCs w:val="18"/>
              </w:rPr>
            </w:pPr>
            <w:r w:rsidRPr="008F29D9">
              <w:rPr>
                <w:rFonts w:ascii="Arial" w:hAnsi="Arial" w:cs="Arial"/>
                <w:sz w:val="18"/>
                <w:szCs w:val="18"/>
              </w:rPr>
              <w:t>0,40</w:t>
            </w:r>
          </w:p>
        </w:tc>
        <w:tc>
          <w:tcPr>
            <w:tcW w:w="773" w:type="pct"/>
            <w:tcBorders>
              <w:top w:val="nil"/>
              <w:left w:val="nil"/>
              <w:bottom w:val="single" w:sz="4" w:space="0" w:color="auto"/>
              <w:right w:val="single" w:sz="4" w:space="0" w:color="auto"/>
            </w:tcBorders>
            <w:shd w:val="clear" w:color="auto" w:fill="auto"/>
            <w:noWrap/>
            <w:vAlign w:val="center"/>
          </w:tcPr>
          <w:p w:rsidR="00CB5317" w:rsidRPr="008F29D9" w:rsidRDefault="00CB5317" w:rsidP="00CB5317">
            <w:pPr>
              <w:jc w:val="center"/>
              <w:rPr>
                <w:rFonts w:ascii="Arial" w:hAnsi="Arial" w:cs="Arial"/>
                <w:sz w:val="18"/>
                <w:szCs w:val="18"/>
              </w:rPr>
            </w:pPr>
            <w:r w:rsidRPr="008F29D9">
              <w:rPr>
                <w:rFonts w:ascii="Arial" w:hAnsi="Arial" w:cs="Arial"/>
                <w:sz w:val="18"/>
                <w:szCs w:val="18"/>
              </w:rPr>
              <w:t>0,00</w:t>
            </w:r>
            <w:r w:rsidR="00E35585" w:rsidRPr="008F29D9">
              <w:rPr>
                <w:rFonts w:ascii="Arial" w:hAnsi="Arial" w:cs="Arial"/>
                <w:sz w:val="18"/>
                <w:szCs w:val="18"/>
              </w:rPr>
              <w:t>4</w:t>
            </w:r>
          </w:p>
        </w:tc>
        <w:tc>
          <w:tcPr>
            <w:tcW w:w="547" w:type="pct"/>
            <w:tcBorders>
              <w:top w:val="nil"/>
              <w:left w:val="nil"/>
              <w:bottom w:val="single" w:sz="4" w:space="0" w:color="auto"/>
              <w:right w:val="single" w:sz="4" w:space="0" w:color="auto"/>
            </w:tcBorders>
            <w:shd w:val="clear" w:color="auto" w:fill="auto"/>
            <w:noWrap/>
            <w:vAlign w:val="center"/>
          </w:tcPr>
          <w:p w:rsidR="00CB5317" w:rsidRPr="008F29D9" w:rsidRDefault="00CB5317" w:rsidP="00CB5317">
            <w:pPr>
              <w:jc w:val="center"/>
              <w:rPr>
                <w:rFonts w:ascii="Arial" w:hAnsi="Arial" w:cs="Arial"/>
                <w:sz w:val="18"/>
                <w:szCs w:val="18"/>
              </w:rPr>
            </w:pPr>
            <w:r w:rsidRPr="008F29D9">
              <w:rPr>
                <w:rFonts w:ascii="Arial" w:hAnsi="Arial" w:cs="Arial"/>
                <w:sz w:val="18"/>
                <w:szCs w:val="18"/>
              </w:rPr>
              <w:t>0,</w:t>
            </w:r>
            <w:r w:rsidR="00E35585" w:rsidRPr="008F29D9">
              <w:rPr>
                <w:rFonts w:ascii="Arial" w:hAnsi="Arial" w:cs="Arial"/>
                <w:sz w:val="18"/>
                <w:szCs w:val="18"/>
              </w:rPr>
              <w:t>40</w:t>
            </w:r>
          </w:p>
        </w:tc>
      </w:tr>
      <w:tr w:rsidR="00CB5317" w:rsidRPr="00CB5317" w:rsidTr="00CB5317">
        <w:trPr>
          <w:cantSplit/>
          <w:trHeight w:val="20"/>
          <w:jc w:val="center"/>
        </w:trPr>
        <w:tc>
          <w:tcPr>
            <w:tcW w:w="560" w:type="pct"/>
            <w:noWrap/>
            <w:vAlign w:val="center"/>
          </w:tcPr>
          <w:p w:rsidR="00CB5317" w:rsidRPr="008F29D9" w:rsidRDefault="00CB5317" w:rsidP="00CB5317">
            <w:pPr>
              <w:jc w:val="center"/>
              <w:rPr>
                <w:rFonts w:ascii="Arial" w:hAnsi="Arial" w:cs="Arial"/>
                <w:sz w:val="18"/>
                <w:szCs w:val="18"/>
              </w:rPr>
            </w:pPr>
          </w:p>
        </w:tc>
        <w:tc>
          <w:tcPr>
            <w:tcW w:w="1552" w:type="pct"/>
            <w:noWrap/>
            <w:vAlign w:val="center"/>
          </w:tcPr>
          <w:p w:rsidR="00CB5317" w:rsidRPr="008F29D9" w:rsidRDefault="00CB5317" w:rsidP="00CB5317">
            <w:pPr>
              <w:jc w:val="center"/>
              <w:rPr>
                <w:rFonts w:ascii="Arial" w:hAnsi="Arial" w:cs="Arial"/>
                <w:b/>
                <w:sz w:val="18"/>
                <w:szCs w:val="18"/>
              </w:rPr>
            </w:pPr>
            <w:r w:rsidRPr="008F29D9">
              <w:rPr>
                <w:rFonts w:ascii="Arial" w:hAnsi="Arial" w:cs="Arial"/>
                <w:b/>
                <w:sz w:val="18"/>
                <w:szCs w:val="18"/>
              </w:rPr>
              <w:t>ВСЕГО</w:t>
            </w:r>
          </w:p>
        </w:tc>
        <w:tc>
          <w:tcPr>
            <w:tcW w:w="7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5317" w:rsidRPr="008F29D9" w:rsidRDefault="00CB5317" w:rsidP="00CB5317">
            <w:pPr>
              <w:jc w:val="center"/>
              <w:rPr>
                <w:rFonts w:ascii="Arial" w:hAnsi="Arial" w:cs="Arial"/>
                <w:b/>
                <w:sz w:val="18"/>
                <w:szCs w:val="18"/>
              </w:rPr>
            </w:pPr>
            <w:r w:rsidRPr="008F29D9">
              <w:rPr>
                <w:rFonts w:ascii="Arial" w:hAnsi="Arial" w:cs="Arial"/>
                <w:b/>
                <w:sz w:val="18"/>
                <w:szCs w:val="18"/>
              </w:rPr>
              <w:t>0,74</w:t>
            </w:r>
          </w:p>
        </w:tc>
        <w:tc>
          <w:tcPr>
            <w:tcW w:w="789" w:type="pct"/>
            <w:tcBorders>
              <w:top w:val="single" w:sz="4" w:space="0" w:color="auto"/>
              <w:left w:val="nil"/>
              <w:bottom w:val="single" w:sz="4" w:space="0" w:color="auto"/>
              <w:right w:val="single" w:sz="4" w:space="0" w:color="auto"/>
            </w:tcBorders>
            <w:shd w:val="clear" w:color="auto" w:fill="auto"/>
            <w:noWrap/>
            <w:vAlign w:val="center"/>
          </w:tcPr>
          <w:p w:rsidR="00CB5317" w:rsidRPr="008F29D9" w:rsidRDefault="00CB5317" w:rsidP="00CB5317">
            <w:pPr>
              <w:jc w:val="center"/>
              <w:rPr>
                <w:rFonts w:ascii="Arial" w:hAnsi="Arial" w:cs="Arial"/>
                <w:b/>
                <w:sz w:val="18"/>
                <w:szCs w:val="18"/>
              </w:rPr>
            </w:pPr>
            <w:r w:rsidRPr="008F29D9">
              <w:rPr>
                <w:rFonts w:ascii="Arial" w:hAnsi="Arial" w:cs="Arial"/>
                <w:b/>
                <w:sz w:val="18"/>
                <w:szCs w:val="18"/>
              </w:rPr>
              <w:t>0,74</w:t>
            </w:r>
          </w:p>
        </w:tc>
        <w:tc>
          <w:tcPr>
            <w:tcW w:w="773" w:type="pct"/>
            <w:tcBorders>
              <w:top w:val="single" w:sz="4" w:space="0" w:color="auto"/>
              <w:left w:val="nil"/>
              <w:bottom w:val="single" w:sz="4" w:space="0" w:color="auto"/>
              <w:right w:val="single" w:sz="4" w:space="0" w:color="auto"/>
            </w:tcBorders>
            <w:shd w:val="clear" w:color="auto" w:fill="auto"/>
            <w:noWrap/>
            <w:vAlign w:val="center"/>
          </w:tcPr>
          <w:p w:rsidR="00CB5317" w:rsidRPr="008F29D9" w:rsidRDefault="00CB5317" w:rsidP="00CB5317">
            <w:pPr>
              <w:jc w:val="center"/>
              <w:rPr>
                <w:rFonts w:ascii="Arial" w:hAnsi="Arial" w:cs="Arial"/>
                <w:b/>
                <w:sz w:val="18"/>
                <w:szCs w:val="18"/>
              </w:rPr>
            </w:pPr>
            <w:r w:rsidRPr="008F29D9">
              <w:rPr>
                <w:rFonts w:ascii="Arial" w:hAnsi="Arial" w:cs="Arial"/>
                <w:b/>
                <w:sz w:val="18"/>
                <w:szCs w:val="18"/>
              </w:rPr>
              <w:t>0,0</w:t>
            </w:r>
            <w:r w:rsidR="00E35585" w:rsidRPr="008F29D9">
              <w:rPr>
                <w:rFonts w:ascii="Arial" w:hAnsi="Arial" w:cs="Arial"/>
                <w:b/>
                <w:sz w:val="18"/>
                <w:szCs w:val="18"/>
              </w:rPr>
              <w:t>07</w:t>
            </w:r>
          </w:p>
        </w:tc>
        <w:tc>
          <w:tcPr>
            <w:tcW w:w="547" w:type="pct"/>
            <w:tcBorders>
              <w:top w:val="single" w:sz="4" w:space="0" w:color="auto"/>
              <w:left w:val="nil"/>
              <w:bottom w:val="single" w:sz="4" w:space="0" w:color="auto"/>
              <w:right w:val="single" w:sz="4" w:space="0" w:color="auto"/>
            </w:tcBorders>
            <w:shd w:val="clear" w:color="auto" w:fill="auto"/>
            <w:noWrap/>
            <w:vAlign w:val="center"/>
          </w:tcPr>
          <w:p w:rsidR="00CB5317" w:rsidRPr="008F29D9" w:rsidRDefault="00CB5317" w:rsidP="00CB5317">
            <w:pPr>
              <w:jc w:val="center"/>
              <w:rPr>
                <w:rFonts w:ascii="Arial" w:hAnsi="Arial" w:cs="Arial"/>
                <w:b/>
                <w:sz w:val="18"/>
                <w:szCs w:val="18"/>
              </w:rPr>
            </w:pPr>
            <w:r w:rsidRPr="008F29D9">
              <w:rPr>
                <w:rFonts w:ascii="Arial" w:hAnsi="Arial" w:cs="Arial"/>
                <w:b/>
                <w:sz w:val="18"/>
                <w:szCs w:val="18"/>
              </w:rPr>
              <w:t>0,73</w:t>
            </w:r>
          </w:p>
        </w:tc>
      </w:tr>
    </w:tbl>
    <w:p w:rsidR="00434A87" w:rsidRDefault="00434A87" w:rsidP="00434A87">
      <w:pPr>
        <w:pStyle w:val="-30"/>
        <w:numPr>
          <w:ilvl w:val="2"/>
          <w:numId w:val="1"/>
        </w:numPr>
        <w:jc w:val="both"/>
      </w:pPr>
      <w:bookmarkStart w:id="61" w:name="_Toc31122077"/>
      <w:bookmarkStart w:id="62" w:name="_Toc31122306"/>
      <w:bookmarkStart w:id="63" w:name="_Toc102174218"/>
      <w:r>
        <w:t>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bookmarkEnd w:id="61"/>
      <w:bookmarkEnd w:id="62"/>
      <w:bookmarkEnd w:id="63"/>
    </w:p>
    <w:p w:rsidR="00434A87" w:rsidRDefault="00CB5317" w:rsidP="00434A87">
      <w:pPr>
        <w:pStyle w:val="-5"/>
      </w:pPr>
      <w:r>
        <w:t>Сроки ввода в эксплуатацию основного оборудования, год последнего освидетельствования при допуске в эксплуатацию приведены в п. 2.2.1.</w:t>
      </w:r>
    </w:p>
    <w:p w:rsidR="00434A87" w:rsidRDefault="00434A87" w:rsidP="00434A87">
      <w:pPr>
        <w:pStyle w:val="-30"/>
        <w:numPr>
          <w:ilvl w:val="2"/>
          <w:numId w:val="1"/>
        </w:numPr>
        <w:jc w:val="both"/>
      </w:pPr>
      <w:bookmarkStart w:id="64" w:name="_Toc31122078"/>
      <w:bookmarkStart w:id="65" w:name="_Toc31122307"/>
      <w:bookmarkStart w:id="66" w:name="_Toc102174219"/>
      <w:r>
        <w:t>Схемы выдачи тепловой мощности, структура теплофикационных установок</w:t>
      </w:r>
      <w:bookmarkEnd w:id="64"/>
      <w:bookmarkEnd w:id="65"/>
      <w:bookmarkEnd w:id="66"/>
    </w:p>
    <w:p w:rsidR="005809AC" w:rsidRDefault="005809AC" w:rsidP="005809AC">
      <w:pPr>
        <w:pStyle w:val="-5"/>
      </w:pPr>
      <w:r w:rsidRPr="00F501CD">
        <w:t>Теплофикационное оборудование и теплофикационные установки в схеме теплоснабжения сель</w:t>
      </w:r>
      <w:r>
        <w:t>ского поселения</w:t>
      </w:r>
      <w:r w:rsidRPr="00F501CD">
        <w:t xml:space="preserve"> не применяются.</w:t>
      </w:r>
    </w:p>
    <w:p w:rsidR="003B2EA4" w:rsidRPr="00F501CD" w:rsidRDefault="003B2EA4" w:rsidP="003B2EA4">
      <w:pPr>
        <w:pStyle w:val="-5"/>
      </w:pPr>
      <w:r w:rsidRPr="00F501CD">
        <w:t xml:space="preserve">Котельная установка представляет собой технологическую систему, состоящую из основного и вспомогательного оборудования. Вспомогательное оборудование состоит из следующих функционально-технологических узлов: </w:t>
      </w:r>
    </w:p>
    <w:p w:rsidR="003B2EA4" w:rsidRPr="00F501CD" w:rsidRDefault="003B2EA4" w:rsidP="00BA2040">
      <w:pPr>
        <w:pStyle w:val="-5"/>
        <w:numPr>
          <w:ilvl w:val="0"/>
          <w:numId w:val="18"/>
        </w:numPr>
        <w:spacing w:before="0" w:after="0"/>
      </w:pPr>
      <w:r w:rsidRPr="00F501CD">
        <w:t>оборудование топливоподачи и хранения топлива;</w:t>
      </w:r>
    </w:p>
    <w:p w:rsidR="003B2EA4" w:rsidRPr="00F501CD" w:rsidRDefault="003B2EA4" w:rsidP="00BA2040">
      <w:pPr>
        <w:pStyle w:val="-5"/>
        <w:numPr>
          <w:ilvl w:val="0"/>
          <w:numId w:val="18"/>
        </w:numPr>
        <w:spacing w:before="0" w:after="0"/>
      </w:pPr>
      <w:r w:rsidRPr="00F501CD">
        <w:t>сетевые и циркуляционные насосы;</w:t>
      </w:r>
    </w:p>
    <w:p w:rsidR="003B2EA4" w:rsidRPr="00F501CD" w:rsidRDefault="003B2EA4" w:rsidP="00BA2040">
      <w:pPr>
        <w:pStyle w:val="-5"/>
        <w:numPr>
          <w:ilvl w:val="0"/>
          <w:numId w:val="18"/>
        </w:numPr>
        <w:spacing w:before="0" w:after="0"/>
      </w:pPr>
      <w:r w:rsidRPr="00F501CD">
        <w:t>подпиточные насосы;</w:t>
      </w:r>
    </w:p>
    <w:p w:rsidR="003B2EA4" w:rsidRPr="00F501CD" w:rsidRDefault="003B2EA4" w:rsidP="00BA2040">
      <w:pPr>
        <w:pStyle w:val="-5"/>
        <w:numPr>
          <w:ilvl w:val="0"/>
          <w:numId w:val="18"/>
        </w:numPr>
        <w:spacing w:before="0" w:after="0"/>
      </w:pPr>
      <w:r w:rsidRPr="00F501CD">
        <w:lastRenderedPageBreak/>
        <w:t>вентиляторы</w:t>
      </w:r>
      <w:r>
        <w:t xml:space="preserve"> поддува</w:t>
      </w:r>
      <w:r w:rsidRPr="00F501CD">
        <w:t>;</w:t>
      </w:r>
    </w:p>
    <w:p w:rsidR="003B2EA4" w:rsidRPr="00F501CD" w:rsidRDefault="003B2EA4" w:rsidP="00BA2040">
      <w:pPr>
        <w:pStyle w:val="-5"/>
        <w:numPr>
          <w:ilvl w:val="0"/>
          <w:numId w:val="18"/>
        </w:numPr>
        <w:spacing w:before="0" w:after="0"/>
      </w:pPr>
      <w:r w:rsidRPr="00F501CD">
        <w:t>дымососы;</w:t>
      </w:r>
    </w:p>
    <w:p w:rsidR="003B2EA4" w:rsidRPr="00F501CD" w:rsidRDefault="003B2EA4" w:rsidP="00BA2040">
      <w:pPr>
        <w:pStyle w:val="-5"/>
        <w:numPr>
          <w:ilvl w:val="0"/>
          <w:numId w:val="18"/>
        </w:numPr>
        <w:spacing w:before="0" w:after="0"/>
      </w:pPr>
      <w:r>
        <w:t>газо</w:t>
      </w:r>
      <w:r w:rsidRPr="00F501CD">
        <w:t>воздушный тракт и дымовая труба;</w:t>
      </w:r>
    </w:p>
    <w:p w:rsidR="003B2EA4" w:rsidRPr="00F501CD" w:rsidRDefault="003B2EA4" w:rsidP="00BA2040">
      <w:pPr>
        <w:pStyle w:val="-5"/>
        <w:numPr>
          <w:ilvl w:val="0"/>
          <w:numId w:val="18"/>
        </w:numPr>
        <w:spacing w:before="0" w:after="0"/>
      </w:pPr>
      <w:r w:rsidRPr="00F501CD">
        <w:t xml:space="preserve">устройства вентиляции; </w:t>
      </w:r>
    </w:p>
    <w:p w:rsidR="003B2EA4" w:rsidRDefault="003B2EA4" w:rsidP="00BA2040">
      <w:pPr>
        <w:pStyle w:val="-5"/>
        <w:numPr>
          <w:ilvl w:val="0"/>
          <w:numId w:val="18"/>
        </w:numPr>
        <w:spacing w:before="0" w:after="0"/>
      </w:pPr>
      <w:r>
        <w:t>золоулавливающая установка;</w:t>
      </w:r>
    </w:p>
    <w:p w:rsidR="003B2EA4" w:rsidRDefault="003B2EA4" w:rsidP="00BA2040">
      <w:pPr>
        <w:pStyle w:val="-5"/>
        <w:numPr>
          <w:ilvl w:val="0"/>
          <w:numId w:val="18"/>
        </w:numPr>
        <w:spacing w:before="0" w:after="0"/>
      </w:pPr>
      <w:r>
        <w:t>трубопроводы;</w:t>
      </w:r>
    </w:p>
    <w:p w:rsidR="003B2EA4" w:rsidRPr="00F501CD" w:rsidRDefault="003B2EA4" w:rsidP="00BA2040">
      <w:pPr>
        <w:pStyle w:val="-5"/>
        <w:numPr>
          <w:ilvl w:val="0"/>
          <w:numId w:val="18"/>
        </w:numPr>
        <w:spacing w:before="0" w:after="0"/>
      </w:pPr>
      <w:r>
        <w:t>баковое хозяйство.</w:t>
      </w:r>
    </w:p>
    <w:p w:rsidR="003B2EA4" w:rsidRPr="00F501CD" w:rsidRDefault="003B2EA4" w:rsidP="003B2EA4">
      <w:pPr>
        <w:pStyle w:val="-5"/>
      </w:pPr>
      <w:r w:rsidRPr="00F501CD">
        <w:t>В качестве примера приведена принципиальная тепловая схема водогрейной котельной. Установленный на обратной линии сетевой насос обеспечивает поступление сетевой воды в водогрейный котел и далее в систему теплоснабжения.</w:t>
      </w:r>
    </w:p>
    <w:bookmarkStart w:id="67" w:name="_Toc31285483"/>
    <w:p w:rsidR="003B2EA4" w:rsidRDefault="00765DAA" w:rsidP="003B2EA4">
      <w:pPr>
        <w:pStyle w:val="-f0"/>
        <w:spacing w:before="240"/>
      </w:pPr>
      <w:r>
        <w:object w:dxaOrig="6766" w:dyaOrig="3391">
          <v:shape id="_x0000_i1026" type="#_x0000_t75" style="width:480.75pt;height:240pt" o:ole="">
            <v:imagedata r:id="rId17" o:title=""/>
          </v:shape>
          <o:OLEObject Type="Embed" ProgID="Visio.Drawing.15" ShapeID="_x0000_i1026" DrawAspect="Content" ObjectID="_1712787174" r:id="rId18"/>
        </w:object>
      </w:r>
    </w:p>
    <w:p w:rsidR="003B2EA4" w:rsidRDefault="003B2EA4" w:rsidP="003B2EA4">
      <w:pPr>
        <w:pStyle w:val="-f0"/>
        <w:spacing w:before="240"/>
      </w:pPr>
      <w:bookmarkStart w:id="68" w:name="_Toc101865014"/>
      <w:r w:rsidRPr="00F501CD">
        <w:t xml:space="preserve">Рисунок </w:t>
      </w:r>
      <w:r w:rsidR="00F200A0">
        <w:fldChar w:fldCharType="begin"/>
      </w:r>
      <w:r w:rsidR="00F200A0">
        <w:instrText xml:space="preserve"> STYLEREF "СТ - 1 заголовок"  \s </w:instrText>
      </w:r>
      <w:r w:rsidR="00F200A0">
        <w:fldChar w:fldCharType="separate"/>
      </w:r>
      <w:r w:rsidR="00F200A0">
        <w:rPr>
          <w:noProof/>
        </w:rPr>
        <w:t>2</w:t>
      </w:r>
      <w:r w:rsidR="00F200A0">
        <w:rPr>
          <w:noProof/>
        </w:rPr>
        <w:fldChar w:fldCharType="end"/>
      </w:r>
      <w:r w:rsidRPr="00F501CD">
        <w:t>.</w:t>
      </w:r>
      <w:r w:rsidRPr="00F501CD">
        <w:fldChar w:fldCharType="begin"/>
      </w:r>
      <w:r w:rsidRPr="00F501CD">
        <w:instrText xml:space="preserve"> SEQ Рисунок \* ARABIC \</w:instrText>
      </w:r>
      <w:r>
        <w:rPr>
          <w:lang w:val="en-US"/>
        </w:rPr>
        <w:instrText>s</w:instrText>
      </w:r>
      <w:r w:rsidRPr="00F501CD">
        <w:instrText xml:space="preserve"> 1 </w:instrText>
      </w:r>
      <w:r w:rsidRPr="00F501CD">
        <w:fldChar w:fldCharType="separate"/>
      </w:r>
      <w:r w:rsidR="00F200A0">
        <w:rPr>
          <w:noProof/>
        </w:rPr>
        <w:t>2</w:t>
      </w:r>
      <w:r w:rsidRPr="00F501CD">
        <w:fldChar w:fldCharType="end"/>
      </w:r>
      <w:r w:rsidRPr="00F501CD">
        <w:t xml:space="preserve"> – Принципиальная тепловая схема водогрейн</w:t>
      </w:r>
      <w:r w:rsidR="00B76F0C">
        <w:t>ых</w:t>
      </w:r>
      <w:r w:rsidRPr="00F501CD">
        <w:t xml:space="preserve"> котельн</w:t>
      </w:r>
      <w:bookmarkEnd w:id="67"/>
      <w:r w:rsidR="00B76F0C">
        <w:t>ых</w:t>
      </w:r>
      <w:r>
        <w:t xml:space="preserve"> поселения</w:t>
      </w:r>
      <w:bookmarkEnd w:id="68"/>
    </w:p>
    <w:p w:rsidR="003B2EA4" w:rsidRPr="00F501CD" w:rsidRDefault="003B2EA4" w:rsidP="003B2EA4">
      <w:pPr>
        <w:pStyle w:val="-5"/>
      </w:pPr>
      <w:r w:rsidRPr="00F501CD">
        <w:t>Во всасывающий коллектор сетевых насосов из бака поступает подпиточная вода для восполнения потерь теплоносителя в тепловых сетях и у потребителей.</w:t>
      </w:r>
    </w:p>
    <w:p w:rsidR="003B2EA4" w:rsidRDefault="003B2EA4" w:rsidP="003B2EA4">
      <w:pPr>
        <w:pStyle w:val="-5"/>
      </w:pPr>
      <w:r w:rsidRPr="00953F54">
        <w:t>Водогрейный твердотопливный котёл КВр</w:t>
      </w:r>
      <w:r>
        <w:t xml:space="preserve"> </w:t>
      </w:r>
      <w:r w:rsidRPr="00953F54">
        <w:t xml:space="preserve">имеет рабочее давление </w:t>
      </w:r>
      <w:r>
        <w:t xml:space="preserve">6 </w:t>
      </w:r>
      <w:r w:rsidRPr="00953F54">
        <w:t>кг</w:t>
      </w:r>
      <w:r>
        <w:t>с</w:t>
      </w:r>
      <w:r w:rsidRPr="00953F54">
        <w:t>/см</w:t>
      </w:r>
      <w:r w:rsidRPr="00953F54">
        <w:rPr>
          <w:vertAlign w:val="superscript"/>
        </w:rPr>
        <w:t>2</w:t>
      </w:r>
      <w:r w:rsidRPr="00953F54">
        <w:t>. Температура воды на выходе из котла 95 °С. Котел работает только с принудительной циркуляцией воды, обеспеченной</w:t>
      </w:r>
      <w:r>
        <w:t xml:space="preserve"> сетевыми</w:t>
      </w:r>
      <w:r w:rsidRPr="00953F54">
        <w:t xml:space="preserve"> насосами. Для интенсивного горения топлива применяется вентилятор поддува. Отвод дымовых газов из котла обеспечивается дымососом. </w:t>
      </w:r>
      <w:r>
        <w:t>К</w:t>
      </w:r>
      <w:r w:rsidRPr="00953F54">
        <w:t xml:space="preserve">отел </w:t>
      </w:r>
      <w:r>
        <w:t xml:space="preserve">имеет </w:t>
      </w:r>
      <w:r w:rsidRPr="00953F54">
        <w:t>сварн</w:t>
      </w:r>
      <w:r>
        <w:t xml:space="preserve">ую газоплотную </w:t>
      </w:r>
      <w:r w:rsidRPr="00953F54">
        <w:t>конструкци</w:t>
      </w:r>
      <w:r>
        <w:t>ю</w:t>
      </w:r>
      <w:r w:rsidRPr="00953F54">
        <w:t xml:space="preserve"> П-образной сомкнутой компоновки, выполненная из гладкотрубной трубной системы, разделённой на две части: на топочную (радиационную) поверхность нагрева, где проходит непосредственно сам процесс горения, и конвективной поверхности нагрева, где процесс теплообмена происходит уже от горячих дымовых газов, поступающих из топочной части. В конвективной части они делают два хода и удаляются через газоход в задней стенке котла в дымовую трубу. Помимо труб</w:t>
      </w:r>
      <w:r>
        <w:t>ной системы котел состоит из о</w:t>
      </w:r>
      <w:r w:rsidRPr="00953F54">
        <w:t>порной рамы и каркаса, обшитого теплоизоляционными материалами.</w:t>
      </w:r>
    </w:p>
    <w:p w:rsidR="003B2EA4" w:rsidRPr="00F501CD" w:rsidRDefault="003B2EA4" w:rsidP="003B2EA4">
      <w:pPr>
        <w:pStyle w:val="-5"/>
      </w:pPr>
      <w:r w:rsidRPr="00953F54">
        <w:lastRenderedPageBreak/>
        <w:t>Уголь подается в котел через загрузочную дверцу, расположенную на передней фронтовой стенке котла. Топливо раскидывается лопатой равномерным слоем по топочной части, где оно сгорает на колосниковой решетке, а затем через ту же топочную дверцу сгоревший уголь в виде шлака удаляется вручную обратно, по мере заполнения топки. Мелкая зола и тяжелая взвесь, осыпающаяся в зольник из топки и конвективной части, также выгребается ручным способом, по мере его максимального заполнения. Для очищения конвективных поверхностей нагрева от сажи и золы котел имеет люк. Конструкция топочной камеры котла спроектирована так, что происходит более полное выгорание топлива и снижается температура газов на выходе из нее до 600 </w:t>
      </w:r>
      <w:r w:rsidRPr="00953F54">
        <w:rPr>
          <w:vertAlign w:val="superscript"/>
        </w:rPr>
        <w:t>0</w:t>
      </w:r>
      <w:r w:rsidRPr="00953F54">
        <w:t>С, а это значительно ниже температуры деформации золы, которая покидает топку котла уже в затвердевшем состоянии, что исключает возможность появления твердого зашлаковывания конвективных поверхностей нагрева в котле.</w:t>
      </w:r>
    </w:p>
    <w:p w:rsidR="00434A87" w:rsidRDefault="00434A87" w:rsidP="00434A87">
      <w:pPr>
        <w:pStyle w:val="-30"/>
        <w:numPr>
          <w:ilvl w:val="2"/>
          <w:numId w:val="1"/>
        </w:numPr>
        <w:jc w:val="both"/>
      </w:pPr>
      <w:bookmarkStart w:id="69" w:name="_Toc31122079"/>
      <w:bookmarkStart w:id="70" w:name="_Toc31122308"/>
      <w:bookmarkStart w:id="71" w:name="_Toc102174220"/>
      <w:r>
        <w:t>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bookmarkEnd w:id="69"/>
      <w:bookmarkEnd w:id="70"/>
      <w:bookmarkEnd w:id="71"/>
    </w:p>
    <w:p w:rsidR="005809AC" w:rsidRPr="00CA45C8" w:rsidRDefault="00CB5317" w:rsidP="005809AC">
      <w:pPr>
        <w:pStyle w:val="-5"/>
      </w:pPr>
      <w:r w:rsidRPr="00CB5317">
        <w:t>Регулирование отпуска тепловой энергии в течение отопительного периода осуществляется на котельных качественным методом.</w:t>
      </w:r>
    </w:p>
    <w:p w:rsidR="00CB5317" w:rsidRPr="00CA45C8" w:rsidRDefault="00CB5317" w:rsidP="00CB5317">
      <w:pPr>
        <w:pStyle w:val="-5"/>
        <w:ind w:firstLine="0"/>
        <w:jc w:val="center"/>
      </w:pPr>
      <w:r>
        <w:rPr>
          <w:noProof/>
        </w:rPr>
        <w:drawing>
          <wp:inline distT="0" distB="0" distL="0" distR="0" wp14:anchorId="71A88E48" wp14:editId="6A674BE7">
            <wp:extent cx="6027420" cy="3189427"/>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CB5317" w:rsidRPr="00F501CD" w:rsidRDefault="00CB5317" w:rsidP="00CB5317">
      <w:pPr>
        <w:pStyle w:val="-f0"/>
        <w:rPr>
          <w:rFonts w:eastAsiaTheme="minorEastAsia"/>
        </w:rPr>
      </w:pPr>
      <w:bookmarkStart w:id="72" w:name="_Toc31285484"/>
      <w:bookmarkStart w:id="73" w:name="_Toc101865015"/>
      <w:r w:rsidRPr="00F501CD">
        <w:t xml:space="preserve">Рисунок </w:t>
      </w:r>
      <w:r w:rsidR="00F200A0">
        <w:fldChar w:fldCharType="begin"/>
      </w:r>
      <w:r w:rsidR="00F200A0">
        <w:instrText xml:space="preserve"> STYLEREF "СТ - 1 заголовок"  \s </w:instrText>
      </w:r>
      <w:r w:rsidR="00F200A0">
        <w:fldChar w:fldCharType="separate"/>
      </w:r>
      <w:r w:rsidR="00F200A0">
        <w:rPr>
          <w:noProof/>
        </w:rPr>
        <w:t>2</w:t>
      </w:r>
      <w:r w:rsidR="00F200A0">
        <w:rPr>
          <w:noProof/>
        </w:rPr>
        <w:fldChar w:fldCharType="end"/>
      </w:r>
      <w:r w:rsidRPr="00F501CD">
        <w:t>.</w:t>
      </w:r>
      <w:r w:rsidRPr="00F501CD">
        <w:fldChar w:fldCharType="begin"/>
      </w:r>
      <w:r w:rsidRPr="00F501CD">
        <w:instrText xml:space="preserve"> SEQ Рисунок \* ARABIC \</w:instrText>
      </w:r>
      <w:r>
        <w:rPr>
          <w:lang w:val="en-US"/>
        </w:rPr>
        <w:instrText>s</w:instrText>
      </w:r>
      <w:r w:rsidRPr="00F501CD">
        <w:instrText xml:space="preserve"> 1 </w:instrText>
      </w:r>
      <w:r w:rsidRPr="00F501CD">
        <w:fldChar w:fldCharType="separate"/>
      </w:r>
      <w:r w:rsidR="00F200A0">
        <w:rPr>
          <w:noProof/>
        </w:rPr>
        <w:t>3</w:t>
      </w:r>
      <w:r w:rsidRPr="00F501CD">
        <w:fldChar w:fldCharType="end"/>
      </w:r>
      <w:r w:rsidRPr="00F501CD">
        <w:t xml:space="preserve"> – </w:t>
      </w:r>
      <w:r w:rsidRPr="00CA45C8">
        <w:t>Температурный г</w:t>
      </w:r>
      <w:r>
        <w:t xml:space="preserve">рафик тепловой сети от </w:t>
      </w:r>
      <w:r w:rsidRPr="00517412">
        <w:t>котельных</w:t>
      </w:r>
      <w:bookmarkEnd w:id="72"/>
      <w:bookmarkEnd w:id="73"/>
    </w:p>
    <w:p w:rsidR="00CB5317" w:rsidRDefault="00CB5317" w:rsidP="00CB5317">
      <w:pPr>
        <w:pStyle w:val="-5"/>
      </w:pPr>
      <w:r w:rsidRPr="00CA45C8">
        <w:t xml:space="preserve">Утверждённый температурный график тепловой сети – </w:t>
      </w:r>
      <w:r w:rsidRPr="00134938">
        <w:t>75/55</w:t>
      </w:r>
      <w:r w:rsidRPr="00CA45C8">
        <w:t xml:space="preserve"> °С</w:t>
      </w:r>
      <w:r>
        <w:t xml:space="preserve"> со срезкой на 70 </w:t>
      </w:r>
      <w:r w:rsidRPr="00CA45C8">
        <w:t>°С.</w:t>
      </w:r>
    </w:p>
    <w:p w:rsidR="00CB5317" w:rsidRDefault="00CB5317" w:rsidP="00CB5317">
      <w:pPr>
        <w:pStyle w:val="-5"/>
        <w:ind w:firstLine="0"/>
        <w:jc w:val="center"/>
      </w:pPr>
    </w:p>
    <w:p w:rsidR="000F3EFE" w:rsidRDefault="000F3EFE" w:rsidP="00CB5317">
      <w:pPr>
        <w:pStyle w:val="-5"/>
        <w:ind w:firstLine="0"/>
        <w:jc w:val="center"/>
      </w:pPr>
    </w:p>
    <w:p w:rsidR="000F3EFE" w:rsidRDefault="000F3EFE" w:rsidP="00CB5317">
      <w:pPr>
        <w:pStyle w:val="-5"/>
        <w:ind w:firstLine="0"/>
        <w:jc w:val="center"/>
      </w:pPr>
      <w:r w:rsidRPr="000F3EFE">
        <w:rPr>
          <w:noProof/>
        </w:rPr>
        <w:lastRenderedPageBreak/>
        <w:drawing>
          <wp:inline distT="0" distB="0" distL="0" distR="0" wp14:anchorId="17D7BE8D" wp14:editId="4AB5F4B3">
            <wp:extent cx="6119495" cy="8641080"/>
            <wp:effectExtent l="0" t="0" r="0" b="762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19495" cy="8641080"/>
                    </a:xfrm>
                    <a:prstGeom prst="rect">
                      <a:avLst/>
                    </a:prstGeom>
                    <a:noFill/>
                    <a:ln>
                      <a:noFill/>
                    </a:ln>
                  </pic:spPr>
                </pic:pic>
              </a:graphicData>
            </a:graphic>
          </wp:inline>
        </w:drawing>
      </w:r>
    </w:p>
    <w:p w:rsidR="00CB5317" w:rsidRDefault="00CB5317" w:rsidP="00CB5317">
      <w:pPr>
        <w:pStyle w:val="-f0"/>
      </w:pPr>
      <w:bookmarkStart w:id="74" w:name="_Toc101865016"/>
      <w:r w:rsidRPr="00F501CD">
        <w:t xml:space="preserve">Рисунок </w:t>
      </w:r>
      <w:r w:rsidR="00F200A0">
        <w:fldChar w:fldCharType="begin"/>
      </w:r>
      <w:r w:rsidR="00F200A0">
        <w:instrText xml:space="preserve"> STYLEREF "СТ - 1 заголовок"  \s </w:instrText>
      </w:r>
      <w:r w:rsidR="00F200A0">
        <w:fldChar w:fldCharType="separate"/>
      </w:r>
      <w:r w:rsidR="00F200A0">
        <w:rPr>
          <w:noProof/>
        </w:rPr>
        <w:t>2</w:t>
      </w:r>
      <w:r w:rsidR="00F200A0">
        <w:rPr>
          <w:noProof/>
        </w:rPr>
        <w:fldChar w:fldCharType="end"/>
      </w:r>
      <w:r w:rsidRPr="00F501CD">
        <w:t>.</w:t>
      </w:r>
      <w:r w:rsidRPr="00F501CD">
        <w:fldChar w:fldCharType="begin"/>
      </w:r>
      <w:r w:rsidRPr="00F501CD">
        <w:instrText xml:space="preserve"> SEQ Рисунок \* ARABIC \</w:instrText>
      </w:r>
      <w:r>
        <w:rPr>
          <w:lang w:val="en-US"/>
        </w:rPr>
        <w:instrText>s</w:instrText>
      </w:r>
      <w:r w:rsidRPr="00F501CD">
        <w:instrText xml:space="preserve"> 1 </w:instrText>
      </w:r>
      <w:r w:rsidRPr="00F501CD">
        <w:fldChar w:fldCharType="separate"/>
      </w:r>
      <w:r w:rsidR="00F200A0">
        <w:rPr>
          <w:noProof/>
        </w:rPr>
        <w:t>4</w:t>
      </w:r>
      <w:r w:rsidRPr="00F501CD">
        <w:fldChar w:fldCharType="end"/>
      </w:r>
      <w:r w:rsidRPr="00F501CD">
        <w:t xml:space="preserve"> – </w:t>
      </w:r>
      <w:r>
        <w:t>Утверждённый т</w:t>
      </w:r>
      <w:r w:rsidRPr="00CA45C8">
        <w:t>емпературный г</w:t>
      </w:r>
      <w:r>
        <w:t>рафик МУП «Тепло Ресурс»</w:t>
      </w:r>
      <w:bookmarkEnd w:id="74"/>
    </w:p>
    <w:p w:rsidR="00434A87" w:rsidRDefault="00434A87" w:rsidP="00434A87">
      <w:pPr>
        <w:pStyle w:val="-30"/>
        <w:numPr>
          <w:ilvl w:val="2"/>
          <w:numId w:val="1"/>
        </w:numPr>
      </w:pPr>
      <w:bookmarkStart w:id="75" w:name="_Toc31122080"/>
      <w:bookmarkStart w:id="76" w:name="_Toc31122309"/>
      <w:bookmarkStart w:id="77" w:name="_Toc102174221"/>
      <w:r>
        <w:lastRenderedPageBreak/>
        <w:t>Среднегодовая загрузка оборудования</w:t>
      </w:r>
      <w:bookmarkEnd w:id="75"/>
      <w:bookmarkEnd w:id="76"/>
      <w:bookmarkEnd w:id="77"/>
    </w:p>
    <w:p w:rsidR="00323865" w:rsidRDefault="00323865" w:rsidP="00323865">
      <w:pPr>
        <w:pStyle w:val="-5"/>
      </w:pPr>
      <w:r>
        <w:t>Показатели загрузки источников тепловой энергии приведены в таблице ниже.</w:t>
      </w:r>
    </w:p>
    <w:p w:rsidR="00323865" w:rsidRPr="008F29D9" w:rsidRDefault="00323865" w:rsidP="00323865">
      <w:pPr>
        <w:pStyle w:val="-f"/>
        <w:spacing w:before="0"/>
      </w:pPr>
      <w:bookmarkStart w:id="78" w:name="_Toc101864947"/>
      <w:r w:rsidRPr="008F29D9">
        <w:t xml:space="preserve">Таблица </w:t>
      </w:r>
      <w:r w:rsidR="00F200A0">
        <w:fldChar w:fldCharType="begin"/>
      </w:r>
      <w:r w:rsidR="00F200A0">
        <w:instrText xml:space="preserve"> STYLEREF  \s "СТ - 1 заголовок" </w:instrText>
      </w:r>
      <w:r w:rsidR="00F200A0">
        <w:fldChar w:fldCharType="separate"/>
      </w:r>
      <w:r w:rsidR="00F200A0">
        <w:rPr>
          <w:noProof/>
        </w:rPr>
        <w:t>2</w:t>
      </w:r>
      <w:r w:rsidR="00F200A0">
        <w:rPr>
          <w:noProof/>
        </w:rPr>
        <w:fldChar w:fldCharType="end"/>
      </w:r>
      <w:r w:rsidRPr="008F29D9">
        <w:t>.</w:t>
      </w:r>
      <w:r w:rsidRPr="008F29D9">
        <w:fldChar w:fldCharType="begin"/>
      </w:r>
      <w:r w:rsidRPr="008F29D9">
        <w:instrText xml:space="preserve"> SEQ Таблица \* ARABIC \</w:instrText>
      </w:r>
      <w:r w:rsidRPr="008F29D9">
        <w:rPr>
          <w:lang w:val="en-US"/>
        </w:rPr>
        <w:instrText>s</w:instrText>
      </w:r>
      <w:r w:rsidRPr="008F29D9">
        <w:instrText xml:space="preserve"> 1 </w:instrText>
      </w:r>
      <w:r w:rsidRPr="008F29D9">
        <w:fldChar w:fldCharType="separate"/>
      </w:r>
      <w:r w:rsidR="00F200A0">
        <w:rPr>
          <w:noProof/>
        </w:rPr>
        <w:t>3</w:t>
      </w:r>
      <w:r w:rsidRPr="008F29D9">
        <w:rPr>
          <w:noProof/>
        </w:rPr>
        <w:fldChar w:fldCharType="end"/>
      </w:r>
      <w:r w:rsidRPr="008F29D9">
        <w:t xml:space="preserve"> </w:t>
      </w:r>
      <w:r w:rsidRPr="008F29D9">
        <w:sym w:font="Symbol" w:char="F02D"/>
      </w:r>
      <w:r w:rsidRPr="008F29D9">
        <w:t xml:space="preserve"> Показатели загрузки источников тепловой энергии</w:t>
      </w:r>
      <w:bookmarkEnd w:id="78"/>
    </w:p>
    <w:tbl>
      <w:tblPr>
        <w:tblStyle w:val="aff1"/>
        <w:tblW w:w="5000" w:type="pct"/>
        <w:jc w:val="center"/>
        <w:tblLook w:val="04A0" w:firstRow="1" w:lastRow="0" w:firstColumn="1" w:lastColumn="0" w:noHBand="0" w:noVBand="1"/>
      </w:tblPr>
      <w:tblGrid>
        <w:gridCol w:w="1078"/>
        <w:gridCol w:w="3160"/>
        <w:gridCol w:w="1675"/>
        <w:gridCol w:w="2031"/>
        <w:gridCol w:w="1683"/>
      </w:tblGrid>
      <w:tr w:rsidR="00323865" w:rsidRPr="008F29D9" w:rsidTr="00E4724F">
        <w:trPr>
          <w:cantSplit/>
          <w:trHeight w:val="450"/>
          <w:jc w:val="center"/>
        </w:trPr>
        <w:tc>
          <w:tcPr>
            <w:tcW w:w="560" w:type="pct"/>
            <w:vMerge w:val="restart"/>
            <w:shd w:val="clear" w:color="auto" w:fill="DAEEF3"/>
            <w:vAlign w:val="center"/>
            <w:hideMark/>
          </w:tcPr>
          <w:p w:rsidR="00323865" w:rsidRPr="008F29D9" w:rsidRDefault="00323865" w:rsidP="001F11A2">
            <w:pPr>
              <w:jc w:val="center"/>
              <w:rPr>
                <w:rFonts w:ascii="Arial" w:hAnsi="Arial" w:cs="Arial"/>
                <w:sz w:val="18"/>
                <w:szCs w:val="18"/>
              </w:rPr>
            </w:pPr>
            <w:r w:rsidRPr="008F29D9">
              <w:rPr>
                <w:rFonts w:ascii="Arial" w:hAnsi="Arial" w:cs="Arial"/>
                <w:sz w:val="18"/>
                <w:szCs w:val="18"/>
              </w:rPr>
              <w:t xml:space="preserve">№ </w:t>
            </w:r>
            <w:r w:rsidRPr="008F29D9">
              <w:rPr>
                <w:rFonts w:ascii="Arial" w:hAnsi="Arial" w:cs="Arial"/>
                <w:sz w:val="18"/>
                <w:szCs w:val="18"/>
              </w:rPr>
              <w:br/>
              <w:t>котельной</w:t>
            </w:r>
          </w:p>
        </w:tc>
        <w:tc>
          <w:tcPr>
            <w:tcW w:w="1641" w:type="pct"/>
            <w:vMerge w:val="restart"/>
            <w:shd w:val="clear" w:color="auto" w:fill="DAEEF3"/>
            <w:noWrap/>
            <w:vAlign w:val="center"/>
            <w:hideMark/>
          </w:tcPr>
          <w:p w:rsidR="00323865" w:rsidRPr="008F29D9" w:rsidRDefault="00323865" w:rsidP="001F11A2">
            <w:pPr>
              <w:jc w:val="center"/>
              <w:rPr>
                <w:rFonts w:ascii="Arial" w:hAnsi="Arial" w:cs="Arial"/>
                <w:sz w:val="18"/>
                <w:szCs w:val="18"/>
              </w:rPr>
            </w:pPr>
            <w:r w:rsidRPr="008F29D9">
              <w:rPr>
                <w:rFonts w:ascii="Arial" w:hAnsi="Arial" w:cs="Arial"/>
                <w:sz w:val="18"/>
                <w:szCs w:val="18"/>
              </w:rPr>
              <w:t>Наименование котельной</w:t>
            </w:r>
          </w:p>
        </w:tc>
        <w:tc>
          <w:tcPr>
            <w:tcW w:w="870" w:type="pct"/>
            <w:vMerge w:val="restart"/>
            <w:shd w:val="clear" w:color="auto" w:fill="DAEEF3"/>
            <w:vAlign w:val="center"/>
            <w:hideMark/>
          </w:tcPr>
          <w:p w:rsidR="00323865" w:rsidRPr="008F29D9" w:rsidRDefault="00323865" w:rsidP="001F11A2">
            <w:pPr>
              <w:jc w:val="center"/>
              <w:rPr>
                <w:rFonts w:ascii="Arial" w:hAnsi="Arial" w:cs="Arial"/>
                <w:sz w:val="18"/>
                <w:szCs w:val="18"/>
              </w:rPr>
            </w:pPr>
            <w:r w:rsidRPr="008F29D9">
              <w:rPr>
                <w:rFonts w:ascii="Arial" w:hAnsi="Arial" w:cs="Arial"/>
                <w:sz w:val="18"/>
                <w:szCs w:val="18"/>
              </w:rPr>
              <w:t>Число часов использования установленной тепловой мощности, час</w:t>
            </w:r>
          </w:p>
        </w:tc>
        <w:tc>
          <w:tcPr>
            <w:tcW w:w="1055" w:type="pct"/>
            <w:vMerge w:val="restart"/>
            <w:shd w:val="clear" w:color="auto" w:fill="DAEEF3"/>
            <w:vAlign w:val="center"/>
            <w:hideMark/>
          </w:tcPr>
          <w:p w:rsidR="00323865" w:rsidRPr="008F29D9" w:rsidRDefault="00323865" w:rsidP="001F11A2">
            <w:pPr>
              <w:jc w:val="center"/>
              <w:rPr>
                <w:rFonts w:ascii="Arial" w:hAnsi="Arial" w:cs="Arial"/>
                <w:sz w:val="18"/>
                <w:szCs w:val="18"/>
              </w:rPr>
            </w:pPr>
            <w:r w:rsidRPr="008F29D9">
              <w:rPr>
                <w:rFonts w:ascii="Arial" w:hAnsi="Arial" w:cs="Arial"/>
                <w:sz w:val="18"/>
                <w:szCs w:val="18"/>
              </w:rPr>
              <w:t>Коэффициент загрузки котлов при расчётной температуре наружного воздуха, %</w:t>
            </w:r>
          </w:p>
        </w:tc>
        <w:tc>
          <w:tcPr>
            <w:tcW w:w="874" w:type="pct"/>
            <w:vMerge w:val="restart"/>
            <w:shd w:val="clear" w:color="auto" w:fill="DAEEF3"/>
            <w:vAlign w:val="center"/>
            <w:hideMark/>
          </w:tcPr>
          <w:p w:rsidR="00323865" w:rsidRPr="008F29D9" w:rsidRDefault="00323865" w:rsidP="001F11A2">
            <w:pPr>
              <w:jc w:val="center"/>
              <w:rPr>
                <w:rFonts w:ascii="Arial" w:hAnsi="Arial" w:cs="Arial"/>
                <w:sz w:val="18"/>
                <w:szCs w:val="18"/>
              </w:rPr>
            </w:pPr>
            <w:r w:rsidRPr="008F29D9">
              <w:rPr>
                <w:rFonts w:ascii="Arial" w:hAnsi="Arial" w:cs="Arial"/>
                <w:sz w:val="18"/>
                <w:szCs w:val="18"/>
              </w:rPr>
              <w:t>Коэффициент использования установленной тепловой мощности, %</w:t>
            </w:r>
          </w:p>
        </w:tc>
      </w:tr>
      <w:tr w:rsidR="00323865" w:rsidRPr="008F29D9" w:rsidTr="00E4724F">
        <w:trPr>
          <w:cantSplit/>
          <w:trHeight w:val="450"/>
          <w:jc w:val="center"/>
        </w:trPr>
        <w:tc>
          <w:tcPr>
            <w:tcW w:w="560" w:type="pct"/>
            <w:vMerge/>
            <w:shd w:val="clear" w:color="auto" w:fill="DAEEF3"/>
            <w:vAlign w:val="center"/>
            <w:hideMark/>
          </w:tcPr>
          <w:p w:rsidR="00323865" w:rsidRPr="008F29D9" w:rsidRDefault="00323865" w:rsidP="001F11A2">
            <w:pPr>
              <w:jc w:val="center"/>
              <w:rPr>
                <w:rFonts w:ascii="Arial" w:hAnsi="Arial" w:cs="Arial"/>
                <w:sz w:val="18"/>
                <w:szCs w:val="18"/>
              </w:rPr>
            </w:pPr>
          </w:p>
        </w:tc>
        <w:tc>
          <w:tcPr>
            <w:tcW w:w="1641" w:type="pct"/>
            <w:vMerge/>
            <w:shd w:val="clear" w:color="auto" w:fill="DAEEF3"/>
            <w:vAlign w:val="center"/>
            <w:hideMark/>
          </w:tcPr>
          <w:p w:rsidR="00323865" w:rsidRPr="008F29D9" w:rsidRDefault="00323865" w:rsidP="001F11A2">
            <w:pPr>
              <w:jc w:val="center"/>
              <w:rPr>
                <w:rFonts w:ascii="Arial" w:hAnsi="Arial" w:cs="Arial"/>
                <w:sz w:val="18"/>
                <w:szCs w:val="18"/>
              </w:rPr>
            </w:pPr>
          </w:p>
        </w:tc>
        <w:tc>
          <w:tcPr>
            <w:tcW w:w="870" w:type="pct"/>
            <w:vMerge/>
            <w:shd w:val="clear" w:color="auto" w:fill="DAEEF3"/>
            <w:vAlign w:val="center"/>
            <w:hideMark/>
          </w:tcPr>
          <w:p w:rsidR="00323865" w:rsidRPr="008F29D9" w:rsidRDefault="00323865" w:rsidP="001F11A2">
            <w:pPr>
              <w:jc w:val="center"/>
              <w:rPr>
                <w:rFonts w:ascii="Arial" w:hAnsi="Arial" w:cs="Arial"/>
                <w:sz w:val="18"/>
                <w:szCs w:val="18"/>
              </w:rPr>
            </w:pPr>
          </w:p>
        </w:tc>
        <w:tc>
          <w:tcPr>
            <w:tcW w:w="1055" w:type="pct"/>
            <w:vMerge/>
            <w:shd w:val="clear" w:color="auto" w:fill="DAEEF3"/>
            <w:vAlign w:val="center"/>
            <w:hideMark/>
          </w:tcPr>
          <w:p w:rsidR="00323865" w:rsidRPr="008F29D9" w:rsidRDefault="00323865" w:rsidP="001F11A2">
            <w:pPr>
              <w:jc w:val="center"/>
              <w:rPr>
                <w:rFonts w:ascii="Arial" w:hAnsi="Arial" w:cs="Arial"/>
                <w:sz w:val="18"/>
                <w:szCs w:val="18"/>
              </w:rPr>
            </w:pPr>
          </w:p>
        </w:tc>
        <w:tc>
          <w:tcPr>
            <w:tcW w:w="874" w:type="pct"/>
            <w:vMerge/>
            <w:shd w:val="clear" w:color="auto" w:fill="DAEEF3"/>
            <w:vAlign w:val="center"/>
            <w:hideMark/>
          </w:tcPr>
          <w:p w:rsidR="00323865" w:rsidRPr="008F29D9" w:rsidRDefault="00323865" w:rsidP="001F11A2">
            <w:pPr>
              <w:jc w:val="center"/>
              <w:rPr>
                <w:rFonts w:ascii="Arial" w:hAnsi="Arial" w:cs="Arial"/>
                <w:sz w:val="18"/>
                <w:szCs w:val="18"/>
              </w:rPr>
            </w:pPr>
          </w:p>
        </w:tc>
      </w:tr>
      <w:tr w:rsidR="00E4724F" w:rsidRPr="008F29D9" w:rsidTr="00E4724F">
        <w:trPr>
          <w:cantSplit/>
          <w:trHeight w:val="20"/>
          <w:jc w:val="center"/>
        </w:trPr>
        <w:tc>
          <w:tcPr>
            <w:tcW w:w="560" w:type="pct"/>
            <w:tcBorders>
              <w:top w:val="nil"/>
              <w:left w:val="single" w:sz="4" w:space="0" w:color="auto"/>
              <w:bottom w:val="single" w:sz="4" w:space="0" w:color="auto"/>
              <w:right w:val="single" w:sz="4" w:space="0" w:color="auto"/>
            </w:tcBorders>
            <w:shd w:val="clear" w:color="auto" w:fill="auto"/>
            <w:noWrap/>
            <w:vAlign w:val="center"/>
          </w:tcPr>
          <w:p w:rsidR="00E4724F" w:rsidRPr="008F29D9" w:rsidRDefault="00E4724F" w:rsidP="00E4724F">
            <w:pPr>
              <w:jc w:val="center"/>
              <w:rPr>
                <w:rFonts w:ascii="Arial" w:hAnsi="Arial" w:cs="Arial"/>
                <w:sz w:val="18"/>
                <w:szCs w:val="18"/>
              </w:rPr>
            </w:pPr>
            <w:r w:rsidRPr="008F29D9">
              <w:rPr>
                <w:rFonts w:ascii="Arial" w:hAnsi="Arial" w:cs="Arial"/>
                <w:sz w:val="18"/>
                <w:szCs w:val="18"/>
              </w:rPr>
              <w:t>№ 18</w:t>
            </w:r>
          </w:p>
        </w:tc>
        <w:tc>
          <w:tcPr>
            <w:tcW w:w="1641" w:type="pct"/>
            <w:tcBorders>
              <w:top w:val="nil"/>
              <w:left w:val="nil"/>
              <w:bottom w:val="single" w:sz="4" w:space="0" w:color="auto"/>
              <w:right w:val="single" w:sz="4" w:space="0" w:color="auto"/>
            </w:tcBorders>
            <w:shd w:val="clear" w:color="auto" w:fill="auto"/>
            <w:noWrap/>
            <w:vAlign w:val="center"/>
          </w:tcPr>
          <w:p w:rsidR="00E4724F" w:rsidRPr="008F29D9" w:rsidRDefault="00E4724F" w:rsidP="00E4724F">
            <w:pPr>
              <w:jc w:val="center"/>
              <w:rPr>
                <w:rFonts w:ascii="Arial" w:hAnsi="Arial" w:cs="Arial"/>
                <w:sz w:val="18"/>
                <w:szCs w:val="18"/>
              </w:rPr>
            </w:pPr>
            <w:r w:rsidRPr="008F29D9">
              <w:rPr>
                <w:rFonts w:ascii="Arial" w:hAnsi="Arial" w:cs="Arial"/>
                <w:sz w:val="18"/>
                <w:szCs w:val="18"/>
              </w:rPr>
              <w:t>Котельная № 18 (с. Талда)</w:t>
            </w:r>
          </w:p>
        </w:tc>
        <w:tc>
          <w:tcPr>
            <w:tcW w:w="870" w:type="pct"/>
            <w:tcBorders>
              <w:top w:val="nil"/>
              <w:left w:val="single" w:sz="4" w:space="0" w:color="auto"/>
              <w:bottom w:val="single" w:sz="4" w:space="0" w:color="auto"/>
              <w:right w:val="single" w:sz="4" w:space="0" w:color="auto"/>
            </w:tcBorders>
            <w:shd w:val="clear" w:color="auto" w:fill="auto"/>
            <w:noWrap/>
            <w:vAlign w:val="center"/>
          </w:tcPr>
          <w:p w:rsidR="00E4724F" w:rsidRPr="008F29D9" w:rsidRDefault="00E35585" w:rsidP="00E4724F">
            <w:pPr>
              <w:jc w:val="center"/>
              <w:rPr>
                <w:rFonts w:ascii="Arial" w:hAnsi="Arial" w:cs="Arial"/>
                <w:sz w:val="18"/>
                <w:szCs w:val="18"/>
              </w:rPr>
            </w:pPr>
            <w:r w:rsidRPr="008F29D9">
              <w:rPr>
                <w:rFonts w:ascii="Arial" w:hAnsi="Arial" w:cs="Arial"/>
                <w:sz w:val="18"/>
                <w:szCs w:val="18"/>
              </w:rPr>
              <w:t>806</w:t>
            </w:r>
          </w:p>
        </w:tc>
        <w:tc>
          <w:tcPr>
            <w:tcW w:w="1055" w:type="pct"/>
            <w:tcBorders>
              <w:top w:val="nil"/>
              <w:left w:val="nil"/>
              <w:bottom w:val="single" w:sz="4" w:space="0" w:color="auto"/>
              <w:right w:val="single" w:sz="4" w:space="0" w:color="auto"/>
            </w:tcBorders>
            <w:shd w:val="clear" w:color="auto" w:fill="auto"/>
            <w:noWrap/>
            <w:vAlign w:val="center"/>
          </w:tcPr>
          <w:p w:rsidR="00E4724F" w:rsidRPr="008F29D9" w:rsidRDefault="00993D65" w:rsidP="00E4724F">
            <w:pPr>
              <w:jc w:val="center"/>
              <w:rPr>
                <w:rFonts w:ascii="Arial" w:hAnsi="Arial" w:cs="Arial"/>
                <w:sz w:val="18"/>
                <w:szCs w:val="18"/>
              </w:rPr>
            </w:pPr>
            <w:r w:rsidRPr="008F29D9">
              <w:rPr>
                <w:rFonts w:ascii="Arial" w:hAnsi="Arial" w:cs="Arial"/>
                <w:sz w:val="18"/>
                <w:szCs w:val="18"/>
              </w:rPr>
              <w:t>25,8</w:t>
            </w:r>
          </w:p>
        </w:tc>
        <w:tc>
          <w:tcPr>
            <w:tcW w:w="874" w:type="pct"/>
            <w:tcBorders>
              <w:top w:val="nil"/>
              <w:left w:val="nil"/>
              <w:bottom w:val="single" w:sz="4" w:space="0" w:color="auto"/>
              <w:right w:val="single" w:sz="4" w:space="0" w:color="auto"/>
            </w:tcBorders>
            <w:shd w:val="clear" w:color="auto" w:fill="auto"/>
            <w:noWrap/>
            <w:vAlign w:val="center"/>
          </w:tcPr>
          <w:p w:rsidR="00E4724F" w:rsidRPr="008F29D9" w:rsidRDefault="00E35585" w:rsidP="00E4724F">
            <w:pPr>
              <w:jc w:val="center"/>
              <w:rPr>
                <w:rFonts w:ascii="Arial" w:hAnsi="Arial" w:cs="Arial"/>
                <w:sz w:val="18"/>
                <w:szCs w:val="18"/>
              </w:rPr>
            </w:pPr>
            <w:r w:rsidRPr="008F29D9">
              <w:rPr>
                <w:rFonts w:ascii="Arial" w:hAnsi="Arial" w:cs="Arial"/>
                <w:sz w:val="18"/>
                <w:szCs w:val="18"/>
              </w:rPr>
              <w:t>10,3</w:t>
            </w:r>
          </w:p>
        </w:tc>
      </w:tr>
      <w:tr w:rsidR="00E4724F" w:rsidRPr="008F29D9" w:rsidTr="00E4724F">
        <w:trPr>
          <w:cantSplit/>
          <w:trHeight w:val="20"/>
          <w:jc w:val="center"/>
        </w:trPr>
        <w:tc>
          <w:tcPr>
            <w:tcW w:w="560" w:type="pct"/>
            <w:tcBorders>
              <w:top w:val="nil"/>
              <w:left w:val="single" w:sz="4" w:space="0" w:color="auto"/>
              <w:bottom w:val="single" w:sz="4" w:space="0" w:color="auto"/>
              <w:right w:val="single" w:sz="4" w:space="0" w:color="auto"/>
            </w:tcBorders>
            <w:shd w:val="clear" w:color="auto" w:fill="auto"/>
            <w:noWrap/>
            <w:vAlign w:val="center"/>
          </w:tcPr>
          <w:p w:rsidR="00E4724F" w:rsidRPr="008F29D9" w:rsidRDefault="00E4724F" w:rsidP="00E4724F">
            <w:pPr>
              <w:jc w:val="center"/>
              <w:rPr>
                <w:rFonts w:ascii="Arial" w:hAnsi="Arial" w:cs="Arial"/>
                <w:sz w:val="18"/>
                <w:szCs w:val="18"/>
              </w:rPr>
            </w:pPr>
            <w:r w:rsidRPr="008F29D9">
              <w:rPr>
                <w:rFonts w:ascii="Arial" w:hAnsi="Arial" w:cs="Arial"/>
                <w:sz w:val="18"/>
                <w:szCs w:val="18"/>
              </w:rPr>
              <w:t>№ 19</w:t>
            </w:r>
          </w:p>
        </w:tc>
        <w:tc>
          <w:tcPr>
            <w:tcW w:w="1641" w:type="pct"/>
            <w:tcBorders>
              <w:top w:val="nil"/>
              <w:left w:val="nil"/>
              <w:bottom w:val="single" w:sz="4" w:space="0" w:color="auto"/>
              <w:right w:val="single" w:sz="4" w:space="0" w:color="auto"/>
            </w:tcBorders>
            <w:shd w:val="clear" w:color="auto" w:fill="auto"/>
            <w:noWrap/>
            <w:vAlign w:val="center"/>
          </w:tcPr>
          <w:p w:rsidR="00E4724F" w:rsidRPr="008F29D9" w:rsidRDefault="00E4724F" w:rsidP="00E4724F">
            <w:pPr>
              <w:jc w:val="center"/>
              <w:rPr>
                <w:rFonts w:ascii="Arial" w:hAnsi="Arial" w:cs="Arial"/>
                <w:sz w:val="18"/>
                <w:szCs w:val="18"/>
              </w:rPr>
            </w:pPr>
            <w:r w:rsidRPr="008F29D9">
              <w:rPr>
                <w:rFonts w:ascii="Arial" w:hAnsi="Arial" w:cs="Arial"/>
                <w:sz w:val="18"/>
                <w:szCs w:val="18"/>
              </w:rPr>
              <w:t>Котельная № 19 (с. Сугаш)</w:t>
            </w:r>
          </w:p>
        </w:tc>
        <w:tc>
          <w:tcPr>
            <w:tcW w:w="870" w:type="pct"/>
            <w:tcBorders>
              <w:top w:val="nil"/>
              <w:left w:val="single" w:sz="4" w:space="0" w:color="auto"/>
              <w:bottom w:val="single" w:sz="4" w:space="0" w:color="auto"/>
              <w:right w:val="single" w:sz="4" w:space="0" w:color="auto"/>
            </w:tcBorders>
            <w:shd w:val="clear" w:color="auto" w:fill="auto"/>
            <w:noWrap/>
            <w:vAlign w:val="center"/>
          </w:tcPr>
          <w:p w:rsidR="00E4724F" w:rsidRPr="008F29D9" w:rsidRDefault="00E4724F" w:rsidP="00E4724F">
            <w:pPr>
              <w:jc w:val="center"/>
              <w:rPr>
                <w:rFonts w:ascii="Arial" w:hAnsi="Arial" w:cs="Arial"/>
                <w:sz w:val="18"/>
                <w:szCs w:val="18"/>
              </w:rPr>
            </w:pPr>
            <w:r w:rsidRPr="008F29D9">
              <w:rPr>
                <w:rFonts w:ascii="Arial" w:hAnsi="Arial" w:cs="Arial"/>
                <w:sz w:val="18"/>
                <w:szCs w:val="18"/>
              </w:rPr>
              <w:t>8</w:t>
            </w:r>
            <w:r w:rsidR="00E35585" w:rsidRPr="008F29D9">
              <w:rPr>
                <w:rFonts w:ascii="Arial" w:hAnsi="Arial" w:cs="Arial"/>
                <w:sz w:val="18"/>
                <w:szCs w:val="18"/>
              </w:rPr>
              <w:t>67</w:t>
            </w:r>
          </w:p>
        </w:tc>
        <w:tc>
          <w:tcPr>
            <w:tcW w:w="1055" w:type="pct"/>
            <w:tcBorders>
              <w:top w:val="nil"/>
              <w:left w:val="nil"/>
              <w:bottom w:val="single" w:sz="4" w:space="0" w:color="auto"/>
              <w:right w:val="single" w:sz="4" w:space="0" w:color="auto"/>
            </w:tcBorders>
            <w:shd w:val="clear" w:color="auto" w:fill="auto"/>
            <w:noWrap/>
            <w:vAlign w:val="center"/>
          </w:tcPr>
          <w:p w:rsidR="00E4724F" w:rsidRPr="008F29D9" w:rsidRDefault="00993D65" w:rsidP="00E4724F">
            <w:pPr>
              <w:jc w:val="center"/>
              <w:rPr>
                <w:rFonts w:ascii="Arial" w:hAnsi="Arial" w:cs="Arial"/>
                <w:sz w:val="18"/>
                <w:szCs w:val="18"/>
              </w:rPr>
            </w:pPr>
            <w:r w:rsidRPr="008F29D9">
              <w:rPr>
                <w:rFonts w:ascii="Arial" w:hAnsi="Arial" w:cs="Arial"/>
                <w:sz w:val="18"/>
                <w:szCs w:val="18"/>
              </w:rPr>
              <w:t>26,7</w:t>
            </w:r>
          </w:p>
        </w:tc>
        <w:tc>
          <w:tcPr>
            <w:tcW w:w="874" w:type="pct"/>
            <w:tcBorders>
              <w:top w:val="nil"/>
              <w:left w:val="nil"/>
              <w:bottom w:val="single" w:sz="4" w:space="0" w:color="auto"/>
              <w:right w:val="single" w:sz="4" w:space="0" w:color="auto"/>
            </w:tcBorders>
            <w:shd w:val="clear" w:color="auto" w:fill="auto"/>
            <w:noWrap/>
            <w:vAlign w:val="center"/>
          </w:tcPr>
          <w:p w:rsidR="00E4724F" w:rsidRPr="008F29D9" w:rsidRDefault="00E35585" w:rsidP="00E4724F">
            <w:pPr>
              <w:jc w:val="center"/>
              <w:rPr>
                <w:rFonts w:ascii="Arial" w:hAnsi="Arial" w:cs="Arial"/>
                <w:sz w:val="18"/>
                <w:szCs w:val="18"/>
              </w:rPr>
            </w:pPr>
            <w:r w:rsidRPr="008F29D9">
              <w:rPr>
                <w:rFonts w:ascii="Arial" w:hAnsi="Arial" w:cs="Arial"/>
                <w:sz w:val="18"/>
                <w:szCs w:val="18"/>
              </w:rPr>
              <w:t>11,0</w:t>
            </w:r>
          </w:p>
        </w:tc>
      </w:tr>
      <w:tr w:rsidR="00E4724F" w:rsidRPr="001F07B0" w:rsidTr="00E4724F">
        <w:trPr>
          <w:cantSplit/>
          <w:trHeight w:val="20"/>
          <w:jc w:val="center"/>
        </w:trPr>
        <w:tc>
          <w:tcPr>
            <w:tcW w:w="560" w:type="pct"/>
            <w:shd w:val="clear" w:color="auto" w:fill="auto"/>
            <w:noWrap/>
            <w:vAlign w:val="center"/>
          </w:tcPr>
          <w:p w:rsidR="00E4724F" w:rsidRPr="008F29D9" w:rsidRDefault="00E4724F" w:rsidP="00E4724F">
            <w:pPr>
              <w:jc w:val="center"/>
              <w:rPr>
                <w:rFonts w:ascii="Arial" w:hAnsi="Arial" w:cs="Arial"/>
                <w:sz w:val="18"/>
                <w:szCs w:val="18"/>
              </w:rPr>
            </w:pPr>
          </w:p>
        </w:tc>
        <w:tc>
          <w:tcPr>
            <w:tcW w:w="1641" w:type="pct"/>
            <w:shd w:val="clear" w:color="auto" w:fill="auto"/>
            <w:noWrap/>
            <w:vAlign w:val="center"/>
          </w:tcPr>
          <w:p w:rsidR="00E4724F" w:rsidRPr="008F29D9" w:rsidRDefault="00E4724F" w:rsidP="00E4724F">
            <w:pPr>
              <w:jc w:val="center"/>
              <w:rPr>
                <w:rFonts w:ascii="Arial" w:hAnsi="Arial" w:cs="Arial"/>
                <w:b/>
                <w:sz w:val="18"/>
                <w:szCs w:val="18"/>
              </w:rPr>
            </w:pPr>
            <w:r w:rsidRPr="008F29D9">
              <w:rPr>
                <w:rFonts w:ascii="Arial" w:hAnsi="Arial" w:cs="Arial"/>
                <w:b/>
                <w:sz w:val="18"/>
                <w:szCs w:val="18"/>
              </w:rPr>
              <w:t>Итого</w:t>
            </w:r>
          </w:p>
        </w:tc>
        <w:tc>
          <w:tcPr>
            <w:tcW w:w="870" w:type="pct"/>
            <w:tcBorders>
              <w:top w:val="single" w:sz="4" w:space="0" w:color="auto"/>
              <w:left w:val="single" w:sz="4" w:space="0" w:color="auto"/>
              <w:bottom w:val="single" w:sz="4" w:space="0" w:color="auto"/>
              <w:right w:val="single" w:sz="4" w:space="0" w:color="auto"/>
            </w:tcBorders>
            <w:shd w:val="clear" w:color="auto" w:fill="auto"/>
            <w:noWrap/>
            <w:vAlign w:val="center"/>
          </w:tcPr>
          <w:p w:rsidR="00E4724F" w:rsidRPr="008F29D9" w:rsidRDefault="00E35585" w:rsidP="00E4724F">
            <w:pPr>
              <w:jc w:val="center"/>
              <w:rPr>
                <w:rFonts w:ascii="Arial" w:hAnsi="Arial" w:cs="Arial"/>
                <w:b/>
                <w:sz w:val="18"/>
                <w:szCs w:val="18"/>
              </w:rPr>
            </w:pPr>
            <w:r w:rsidRPr="008F29D9">
              <w:rPr>
                <w:rFonts w:ascii="Arial" w:hAnsi="Arial" w:cs="Arial"/>
                <w:b/>
                <w:sz w:val="18"/>
                <w:szCs w:val="18"/>
              </w:rPr>
              <w:t>839</w:t>
            </w:r>
          </w:p>
        </w:tc>
        <w:tc>
          <w:tcPr>
            <w:tcW w:w="1055" w:type="pct"/>
            <w:tcBorders>
              <w:top w:val="single" w:sz="4" w:space="0" w:color="auto"/>
              <w:left w:val="nil"/>
              <w:bottom w:val="single" w:sz="4" w:space="0" w:color="auto"/>
              <w:right w:val="single" w:sz="4" w:space="0" w:color="auto"/>
            </w:tcBorders>
            <w:shd w:val="clear" w:color="auto" w:fill="auto"/>
            <w:noWrap/>
            <w:vAlign w:val="center"/>
          </w:tcPr>
          <w:p w:rsidR="00E4724F" w:rsidRPr="008F29D9" w:rsidRDefault="00993D65" w:rsidP="00E4724F">
            <w:pPr>
              <w:jc w:val="center"/>
              <w:rPr>
                <w:rFonts w:ascii="Arial" w:hAnsi="Arial" w:cs="Arial"/>
                <w:b/>
                <w:sz w:val="18"/>
                <w:szCs w:val="18"/>
              </w:rPr>
            </w:pPr>
            <w:r w:rsidRPr="008F29D9">
              <w:rPr>
                <w:rFonts w:ascii="Arial" w:hAnsi="Arial" w:cs="Arial"/>
                <w:b/>
                <w:sz w:val="18"/>
                <w:szCs w:val="18"/>
              </w:rPr>
              <w:t>26,3</w:t>
            </w:r>
          </w:p>
        </w:tc>
        <w:tc>
          <w:tcPr>
            <w:tcW w:w="874" w:type="pct"/>
            <w:tcBorders>
              <w:top w:val="single" w:sz="4" w:space="0" w:color="auto"/>
              <w:left w:val="nil"/>
              <w:bottom w:val="single" w:sz="4" w:space="0" w:color="auto"/>
              <w:right w:val="single" w:sz="4" w:space="0" w:color="auto"/>
            </w:tcBorders>
            <w:shd w:val="clear" w:color="auto" w:fill="auto"/>
            <w:noWrap/>
            <w:vAlign w:val="center"/>
          </w:tcPr>
          <w:p w:rsidR="00E4724F" w:rsidRPr="008F29D9" w:rsidRDefault="00E35585" w:rsidP="00E4724F">
            <w:pPr>
              <w:jc w:val="center"/>
              <w:rPr>
                <w:rFonts w:ascii="Arial" w:hAnsi="Arial" w:cs="Arial"/>
                <w:b/>
                <w:sz w:val="18"/>
                <w:szCs w:val="18"/>
              </w:rPr>
            </w:pPr>
            <w:r w:rsidRPr="008F29D9">
              <w:rPr>
                <w:rFonts w:ascii="Arial" w:hAnsi="Arial" w:cs="Arial"/>
                <w:b/>
                <w:sz w:val="18"/>
                <w:szCs w:val="18"/>
              </w:rPr>
              <w:t>10,7</w:t>
            </w:r>
          </w:p>
        </w:tc>
      </w:tr>
    </w:tbl>
    <w:p w:rsidR="00323865" w:rsidRDefault="00323865" w:rsidP="00323865">
      <w:pPr>
        <w:pStyle w:val="-5"/>
      </w:pPr>
      <w:r>
        <w:t>Число часов использования установленной мощности – это время, которое потребуется для годовой выработки тепловой энергии при работе котельной на полную мощность.</w:t>
      </w:r>
    </w:p>
    <w:p w:rsidR="00323865" w:rsidRDefault="00323865" w:rsidP="00323865">
      <w:pPr>
        <w:pStyle w:val="-5"/>
      </w:pPr>
      <w:r>
        <w:t>Коэффициент использования установленной тепловой мощности – это отношение годовой выработки тепловой энергии к максимально- возможной выработке при работе котельной на полную мощность в течени</w:t>
      </w:r>
      <w:r w:rsidR="0021528E" w:rsidRPr="0021528E">
        <w:rPr>
          <w:highlight w:val="magenta"/>
        </w:rPr>
        <w:t>е</w:t>
      </w:r>
      <w:r>
        <w:t xml:space="preserve"> 7860 часов (с учётом продолжительности текущего ремонта 900 час.).</w:t>
      </w:r>
    </w:p>
    <w:p w:rsidR="00434A87" w:rsidRDefault="00323865" w:rsidP="00323865">
      <w:pPr>
        <w:pStyle w:val="-5"/>
      </w:pPr>
      <w:r>
        <w:t>Коэффициент загрузки котлов при расчётной температуре наружного воздуха – это отношении фактической расчётной тепловой нагрузки котлов (с учётом потерь и собственных нужд) к установленной тепловой мощности котельной.</w:t>
      </w:r>
    </w:p>
    <w:p w:rsidR="00434A87" w:rsidRDefault="00434A87" w:rsidP="00434A87">
      <w:pPr>
        <w:pStyle w:val="-30"/>
        <w:numPr>
          <w:ilvl w:val="2"/>
          <w:numId w:val="1"/>
        </w:numPr>
      </w:pPr>
      <w:bookmarkStart w:id="79" w:name="_Toc31122081"/>
      <w:bookmarkStart w:id="80" w:name="_Toc31122310"/>
      <w:bookmarkStart w:id="81" w:name="_Toc102174222"/>
      <w:r>
        <w:t>Способы учета тепла, отпущенного в тепловые сети</w:t>
      </w:r>
      <w:bookmarkEnd w:id="79"/>
      <w:bookmarkEnd w:id="80"/>
      <w:bookmarkEnd w:id="81"/>
    </w:p>
    <w:p w:rsidR="005809AC" w:rsidRPr="00CA45C8" w:rsidRDefault="00434A87" w:rsidP="005809AC">
      <w:pPr>
        <w:pStyle w:val="-5"/>
        <w:rPr>
          <w:rFonts w:eastAsia="Times New Roman"/>
        </w:rPr>
      </w:pPr>
      <w:r>
        <w:t xml:space="preserve"> </w:t>
      </w:r>
      <w:r w:rsidR="005809AC" w:rsidRPr="00CA45C8">
        <w:rPr>
          <w:rFonts w:eastAsia="Times New Roman"/>
        </w:rPr>
        <w:t xml:space="preserve">Учёт выработки тепловой энергии на источнике </w:t>
      </w:r>
      <w:r w:rsidR="005809AC">
        <w:rPr>
          <w:rFonts w:eastAsia="Times New Roman"/>
        </w:rPr>
        <w:t>централизованного теплоснабжения</w:t>
      </w:r>
      <w:r w:rsidR="005809AC" w:rsidRPr="00CA45C8">
        <w:rPr>
          <w:rFonts w:eastAsia="Times New Roman"/>
        </w:rPr>
        <w:t xml:space="preserve"> осуществляется расчётным способом по данным технического учёта расхода и температуры сетевой воды. </w:t>
      </w:r>
    </w:p>
    <w:p w:rsidR="005809AC" w:rsidRPr="00CA45C8" w:rsidRDefault="005809AC" w:rsidP="005809AC">
      <w:pPr>
        <w:pStyle w:val="-5"/>
        <w:rPr>
          <w:rFonts w:eastAsia="Times New Roman"/>
        </w:rPr>
      </w:pPr>
      <w:r w:rsidRPr="00CA45C8">
        <w:rPr>
          <w:rFonts w:eastAsia="Times New Roman"/>
        </w:rPr>
        <w:t xml:space="preserve">Определение отпуска тепловой энергии непосредственно потребителям осуществляется расчётным способом по нормативным показателям </w:t>
      </w:r>
      <w:r w:rsidRPr="00CA45C8">
        <w:rPr>
          <w:rFonts w:eastAsia="Times New Roman" w:cs="Times New Roman"/>
        </w:rPr>
        <w:t>потребления тепловой энергии на отопление</w:t>
      </w:r>
      <w:r w:rsidRPr="00CA45C8">
        <w:rPr>
          <w:rFonts w:eastAsia="Times New Roman"/>
        </w:rPr>
        <w:t>, исходя из величины отапливаемо</w:t>
      </w:r>
      <w:r w:rsidR="004F658A">
        <w:rPr>
          <w:rFonts w:eastAsia="Times New Roman"/>
        </w:rPr>
        <w:t>го объёма</w:t>
      </w:r>
      <w:r w:rsidRPr="00CA45C8">
        <w:rPr>
          <w:rFonts w:eastAsia="Times New Roman"/>
        </w:rPr>
        <w:t xml:space="preserve">. </w:t>
      </w:r>
    </w:p>
    <w:p w:rsidR="00434A87" w:rsidRDefault="005809AC" w:rsidP="005809AC">
      <w:pPr>
        <w:pStyle w:val="-5"/>
      </w:pPr>
      <w:r w:rsidRPr="00CA45C8">
        <w:rPr>
          <w:rFonts w:eastAsia="Times New Roman"/>
        </w:rPr>
        <w:t>Потребление тепловой энергии на хозяйственные нужды и потери в тепловых сетях определяются по разности отпуска тепловой энергии с коллекторов и расчётного отпуска тепловой энергии потребителям</w:t>
      </w:r>
      <w:r w:rsidRPr="00CA45C8">
        <w:rPr>
          <w:rFonts w:eastAsia="Times New Roman"/>
          <w:color w:val="000000"/>
        </w:rPr>
        <w:t>.</w:t>
      </w:r>
    </w:p>
    <w:p w:rsidR="00434A87" w:rsidRDefault="00434A87" w:rsidP="00434A87">
      <w:pPr>
        <w:pStyle w:val="-30"/>
        <w:numPr>
          <w:ilvl w:val="2"/>
          <w:numId w:val="1"/>
        </w:numPr>
        <w:jc w:val="both"/>
      </w:pPr>
      <w:bookmarkStart w:id="82" w:name="_Toc31122082"/>
      <w:bookmarkStart w:id="83" w:name="_Toc31122311"/>
      <w:bookmarkStart w:id="84" w:name="_Toc102174223"/>
      <w:r>
        <w:t>Статистика отказов и восстановлений оборудования источников тепловой энергии</w:t>
      </w:r>
      <w:bookmarkEnd w:id="82"/>
      <w:bookmarkEnd w:id="83"/>
      <w:bookmarkEnd w:id="84"/>
    </w:p>
    <w:p w:rsidR="00434A87" w:rsidRDefault="00B55565" w:rsidP="00434A87">
      <w:pPr>
        <w:pStyle w:val="-5"/>
      </w:pPr>
      <w:r w:rsidRPr="00CA45C8">
        <w:t>Отказ</w:t>
      </w:r>
      <w:r>
        <w:t>ы</w:t>
      </w:r>
      <w:r w:rsidRPr="00CA45C8">
        <w:t xml:space="preserve"> основного оборудования котельн</w:t>
      </w:r>
      <w:r>
        <w:t>ых</w:t>
      </w:r>
      <w:r w:rsidRPr="00CA45C8">
        <w:t xml:space="preserve">, </w:t>
      </w:r>
      <w:r>
        <w:t>повлекшие нарушения</w:t>
      </w:r>
      <w:r w:rsidRPr="00CA45C8">
        <w:t xml:space="preserve"> условий жизнедеятельности </w:t>
      </w:r>
      <w:r>
        <w:t xml:space="preserve">населения </w:t>
      </w:r>
      <w:r w:rsidRPr="00CA45C8">
        <w:t>за последние 5 лет,</w:t>
      </w:r>
      <w:r>
        <w:t xml:space="preserve"> отсутствуют</w:t>
      </w:r>
      <w:r w:rsidRPr="00CA45C8">
        <w:t xml:space="preserve">. </w:t>
      </w:r>
      <w:r>
        <w:t>Источники тепловой энергии эксплуатируются в соответствии с утверждёнными инструкциями и нормативной документацией</w:t>
      </w:r>
      <w:r w:rsidRPr="00CA45C8">
        <w:t>.</w:t>
      </w:r>
    </w:p>
    <w:p w:rsidR="00434A87" w:rsidRDefault="00434A87" w:rsidP="00434A87">
      <w:pPr>
        <w:pStyle w:val="-30"/>
        <w:numPr>
          <w:ilvl w:val="2"/>
          <w:numId w:val="1"/>
        </w:numPr>
        <w:jc w:val="both"/>
      </w:pPr>
      <w:bookmarkStart w:id="85" w:name="_Toc31122083"/>
      <w:bookmarkStart w:id="86" w:name="_Toc31122312"/>
      <w:bookmarkStart w:id="87" w:name="_Toc102174224"/>
      <w:r>
        <w:t>Предписания надзорных органов по запрещению дальнейшей эксплуатации источников тепловой энергии</w:t>
      </w:r>
      <w:bookmarkEnd w:id="85"/>
      <w:bookmarkEnd w:id="86"/>
      <w:bookmarkEnd w:id="87"/>
    </w:p>
    <w:p w:rsidR="00434A87" w:rsidRDefault="005809AC" w:rsidP="00434A87">
      <w:pPr>
        <w:pStyle w:val="-5"/>
      </w:pPr>
      <w:r w:rsidRPr="00CA45C8">
        <w:t xml:space="preserve">Предписания надзорных органов на </w:t>
      </w:r>
      <w:r>
        <w:t xml:space="preserve">объектах централизованного теплоснабжения </w:t>
      </w:r>
      <w:r w:rsidRPr="00CA45C8">
        <w:t>отсутствуют.</w:t>
      </w:r>
    </w:p>
    <w:p w:rsidR="00434A87" w:rsidRDefault="00434A87" w:rsidP="00434A87">
      <w:pPr>
        <w:pStyle w:val="-30"/>
        <w:numPr>
          <w:ilvl w:val="2"/>
          <w:numId w:val="1"/>
        </w:numPr>
        <w:jc w:val="both"/>
      </w:pPr>
      <w:bookmarkStart w:id="88" w:name="_Toc31122084"/>
      <w:bookmarkStart w:id="89" w:name="_Toc31122313"/>
      <w:bookmarkStart w:id="90" w:name="_Toc102174225"/>
      <w:r>
        <w:lastRenderedPageBreak/>
        <w:t>Перечень источников тепловой энергии и оборудования (турбоагрегатов), входящего в их состав,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bookmarkEnd w:id="88"/>
      <w:bookmarkEnd w:id="89"/>
      <w:bookmarkEnd w:id="90"/>
    </w:p>
    <w:p w:rsidR="00434A87" w:rsidRDefault="00434A87" w:rsidP="00434A87">
      <w:pPr>
        <w:pStyle w:val="-5"/>
      </w:pPr>
      <w:r>
        <w:t xml:space="preserve">Источники тепловой энергии и оборудование (турбоагрегаты), вырабатывающие электрическую энергию, в схеме теплоснабжения поселения отсутствуют. </w:t>
      </w:r>
    </w:p>
    <w:p w:rsidR="00E5292F" w:rsidRDefault="00E5292F" w:rsidP="00E5292F">
      <w:pPr>
        <w:pStyle w:val="-2"/>
        <w:numPr>
          <w:ilvl w:val="1"/>
          <w:numId w:val="1"/>
        </w:numPr>
        <w:jc w:val="both"/>
      </w:pPr>
      <w:bookmarkStart w:id="91" w:name="_Toc31122085"/>
      <w:bookmarkStart w:id="92" w:name="_Toc31122314"/>
      <w:bookmarkStart w:id="93" w:name="_Toc33532914"/>
      <w:bookmarkStart w:id="94" w:name="_Toc102174226"/>
      <w:r w:rsidRPr="00716DFD">
        <w:t>Т</w:t>
      </w:r>
      <w:r>
        <w:t>епловые сети, сооружения на них</w:t>
      </w:r>
      <w:bookmarkEnd w:id="91"/>
      <w:bookmarkEnd w:id="92"/>
      <w:bookmarkEnd w:id="93"/>
      <w:bookmarkEnd w:id="94"/>
    </w:p>
    <w:p w:rsidR="00E5292F" w:rsidRPr="0036736F" w:rsidRDefault="00E5292F" w:rsidP="00E5292F">
      <w:pPr>
        <w:pStyle w:val="-30"/>
        <w:numPr>
          <w:ilvl w:val="2"/>
          <w:numId w:val="1"/>
        </w:numPr>
        <w:jc w:val="both"/>
      </w:pPr>
      <w:bookmarkStart w:id="95" w:name="_Toc31122086"/>
      <w:bookmarkStart w:id="96" w:name="_Toc31122315"/>
      <w:bookmarkStart w:id="97" w:name="_Toc33532915"/>
      <w:bookmarkStart w:id="98" w:name="_Toc102174227"/>
      <w:r w:rsidRPr="0036736F">
        <w:t>Описание структуры тепловых сетей от каждого источника тепловой энергии, от магистральных выводов до центральных тепловых пунктов или до ввода в жилой квартал или промышленный объект с выделением сетей горячего водоснабжения</w:t>
      </w:r>
      <w:bookmarkEnd w:id="95"/>
      <w:bookmarkEnd w:id="96"/>
      <w:bookmarkEnd w:id="97"/>
      <w:bookmarkEnd w:id="98"/>
    </w:p>
    <w:p w:rsidR="00E5292F" w:rsidRPr="000E317D" w:rsidRDefault="00E5292F" w:rsidP="00E5292F">
      <w:pPr>
        <w:pStyle w:val="-5"/>
        <w:rPr>
          <w:u w:val="single"/>
        </w:rPr>
      </w:pPr>
      <w:r w:rsidRPr="000E317D">
        <w:rPr>
          <w:u w:val="single"/>
        </w:rPr>
        <w:t>Котельная № 18, с. Талда, ул. Центральная, 38.</w:t>
      </w:r>
    </w:p>
    <w:p w:rsidR="00E5292F" w:rsidRDefault="00E5292F" w:rsidP="00E5292F">
      <w:pPr>
        <w:pStyle w:val="-5"/>
      </w:pPr>
      <w:r>
        <w:t>Котельная осуществляет теплоснабжение группы зданий.</w:t>
      </w:r>
    </w:p>
    <w:p w:rsidR="00E5292F" w:rsidRDefault="00E5292F" w:rsidP="00E5292F">
      <w:pPr>
        <w:pStyle w:val="-5"/>
      </w:pPr>
      <w:r>
        <w:t>Система теплоснабжения – двухтрубная, закрытая, тупиковая.</w:t>
      </w:r>
    </w:p>
    <w:p w:rsidR="00E5292F" w:rsidRDefault="00E5292F" w:rsidP="00E5292F">
      <w:pPr>
        <w:pStyle w:val="-5"/>
      </w:pPr>
      <w:r>
        <w:t>Центральные тепловые пункты и сети горячего водоснабжения отсутствуют.</w:t>
      </w:r>
    </w:p>
    <w:p w:rsidR="00E5292F" w:rsidRPr="000E317D" w:rsidRDefault="00E5292F" w:rsidP="00E5292F">
      <w:pPr>
        <w:pStyle w:val="-5"/>
        <w:rPr>
          <w:u w:val="single"/>
        </w:rPr>
      </w:pPr>
      <w:r w:rsidRPr="000E317D">
        <w:rPr>
          <w:u w:val="single"/>
        </w:rPr>
        <w:t>Котельная № 19, с. Сугаш, ул. Новая, 4.</w:t>
      </w:r>
    </w:p>
    <w:p w:rsidR="00E5292F" w:rsidRDefault="00E5292F" w:rsidP="00E5292F">
      <w:pPr>
        <w:pStyle w:val="-5"/>
      </w:pPr>
      <w:r>
        <w:t>Котельная осуществляет теплоснабжение группы зданий.</w:t>
      </w:r>
    </w:p>
    <w:p w:rsidR="00E5292F" w:rsidRDefault="00E5292F" w:rsidP="00E5292F">
      <w:pPr>
        <w:pStyle w:val="-5"/>
      </w:pPr>
      <w:r>
        <w:t>Система теплоснабжения – двухтрубная, закрытая, тупиковая.</w:t>
      </w:r>
    </w:p>
    <w:p w:rsidR="00E5292F" w:rsidRDefault="00E5292F" w:rsidP="00E5292F">
      <w:pPr>
        <w:pStyle w:val="-5"/>
      </w:pPr>
      <w:r>
        <w:t>Центральные тепловые пункты и сети горячего водоснабжения отсутствуют.</w:t>
      </w:r>
    </w:p>
    <w:p w:rsidR="00E5292F" w:rsidRDefault="00E5292F" w:rsidP="00E5292F">
      <w:pPr>
        <w:pStyle w:val="-30"/>
        <w:numPr>
          <w:ilvl w:val="2"/>
          <w:numId w:val="1"/>
        </w:numPr>
        <w:jc w:val="both"/>
      </w:pPr>
      <w:bookmarkStart w:id="99" w:name="_Toc31122087"/>
      <w:bookmarkStart w:id="100" w:name="_Toc31122316"/>
      <w:bookmarkStart w:id="101" w:name="_Toc33532916"/>
      <w:bookmarkStart w:id="102" w:name="_Toc102174228"/>
      <w:r>
        <w:lastRenderedPageBreak/>
        <w:t>Карты (схемы) тепловых сетей в зонах действия источников тепловой энергии</w:t>
      </w:r>
      <w:bookmarkEnd w:id="99"/>
      <w:bookmarkEnd w:id="100"/>
      <w:bookmarkEnd w:id="101"/>
      <w:bookmarkEnd w:id="102"/>
    </w:p>
    <w:p w:rsidR="00E5292F" w:rsidRDefault="00E5292F" w:rsidP="00E5292F">
      <w:pPr>
        <w:pStyle w:val="-5"/>
        <w:ind w:firstLine="0"/>
        <w:jc w:val="center"/>
      </w:pPr>
      <w:r>
        <w:rPr>
          <w:noProof/>
        </w:rPr>
        <w:drawing>
          <wp:inline distT="0" distB="0" distL="0" distR="0" wp14:anchorId="417949D3" wp14:editId="6511F27A">
            <wp:extent cx="5512859" cy="4357315"/>
            <wp:effectExtent l="0" t="0" r="0" b="571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536457" cy="4375966"/>
                    </a:xfrm>
                    <a:prstGeom prst="rect">
                      <a:avLst/>
                    </a:prstGeom>
                  </pic:spPr>
                </pic:pic>
              </a:graphicData>
            </a:graphic>
          </wp:inline>
        </w:drawing>
      </w:r>
    </w:p>
    <w:p w:rsidR="00E5292F" w:rsidRPr="00957BD0" w:rsidRDefault="00E5292F" w:rsidP="00E5292F">
      <w:pPr>
        <w:pStyle w:val="-f0"/>
      </w:pPr>
      <w:bookmarkStart w:id="103" w:name="_Toc33710511"/>
      <w:bookmarkStart w:id="104" w:name="_Toc101865017"/>
      <w:r w:rsidRPr="00F501CD">
        <w:t xml:space="preserve">Рисунок </w:t>
      </w:r>
      <w:r w:rsidR="00F200A0">
        <w:fldChar w:fldCharType="begin"/>
      </w:r>
      <w:r w:rsidR="00F200A0">
        <w:instrText xml:space="preserve"> STYLEREF "СТ - 1 заголовок"  \s </w:instrText>
      </w:r>
      <w:r w:rsidR="00F200A0">
        <w:fldChar w:fldCharType="separate"/>
      </w:r>
      <w:r w:rsidR="00F200A0">
        <w:rPr>
          <w:noProof/>
        </w:rPr>
        <w:t>2</w:t>
      </w:r>
      <w:r w:rsidR="00F200A0">
        <w:rPr>
          <w:noProof/>
        </w:rPr>
        <w:fldChar w:fldCharType="end"/>
      </w:r>
      <w:r w:rsidRPr="00F501CD">
        <w:t>.</w:t>
      </w:r>
      <w:r w:rsidRPr="00F501CD">
        <w:fldChar w:fldCharType="begin"/>
      </w:r>
      <w:r w:rsidRPr="00F501CD">
        <w:instrText xml:space="preserve"> SEQ Рисунок \* ARABIC \</w:instrText>
      </w:r>
      <w:r w:rsidRPr="00B902A5">
        <w:instrText>s</w:instrText>
      </w:r>
      <w:r w:rsidRPr="00F501CD">
        <w:instrText xml:space="preserve"> 1 </w:instrText>
      </w:r>
      <w:r w:rsidRPr="00F501CD">
        <w:fldChar w:fldCharType="separate"/>
      </w:r>
      <w:r w:rsidR="00F200A0">
        <w:rPr>
          <w:noProof/>
        </w:rPr>
        <w:t>5</w:t>
      </w:r>
      <w:r w:rsidRPr="00F501CD">
        <w:fldChar w:fldCharType="end"/>
      </w:r>
      <w:r w:rsidRPr="00F501CD">
        <w:t xml:space="preserve"> –</w:t>
      </w:r>
      <w:r>
        <w:t xml:space="preserve"> Схема тепловых сетей в зоне действия котель</w:t>
      </w:r>
      <w:r w:rsidRPr="00672D76">
        <w:t>ной №1</w:t>
      </w:r>
      <w:bookmarkEnd w:id="103"/>
      <w:r>
        <w:t>8</w:t>
      </w:r>
      <w:r w:rsidRPr="00672D76">
        <w:t xml:space="preserve">, с. </w:t>
      </w:r>
      <w:r>
        <w:t>Талда</w:t>
      </w:r>
      <w:bookmarkEnd w:id="104"/>
    </w:p>
    <w:p w:rsidR="00E5292F" w:rsidRDefault="00E5292F" w:rsidP="00E5292F">
      <w:pPr>
        <w:pStyle w:val="-5"/>
        <w:ind w:firstLine="0"/>
        <w:jc w:val="center"/>
      </w:pPr>
      <w:r>
        <w:rPr>
          <w:noProof/>
        </w:rPr>
        <w:lastRenderedPageBreak/>
        <w:drawing>
          <wp:inline distT="0" distB="0" distL="0" distR="0" wp14:anchorId="7C900F74" wp14:editId="3DADCCE0">
            <wp:extent cx="4898004" cy="5180083"/>
            <wp:effectExtent l="0" t="0" r="0" b="190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911471" cy="5194326"/>
                    </a:xfrm>
                    <a:prstGeom prst="rect">
                      <a:avLst/>
                    </a:prstGeom>
                  </pic:spPr>
                </pic:pic>
              </a:graphicData>
            </a:graphic>
          </wp:inline>
        </w:drawing>
      </w:r>
    </w:p>
    <w:p w:rsidR="00E5292F" w:rsidRPr="00957BD0" w:rsidRDefault="00E5292F" w:rsidP="00E5292F">
      <w:pPr>
        <w:pStyle w:val="-f0"/>
      </w:pPr>
      <w:bookmarkStart w:id="105" w:name="_Toc101865018"/>
      <w:r w:rsidRPr="00F501CD">
        <w:t xml:space="preserve">Рисунок </w:t>
      </w:r>
      <w:r w:rsidR="00F200A0">
        <w:fldChar w:fldCharType="begin"/>
      </w:r>
      <w:r w:rsidR="00F200A0">
        <w:instrText xml:space="preserve"> STYLEREF "СТ - 1 заголовок"  \s </w:instrText>
      </w:r>
      <w:r w:rsidR="00F200A0">
        <w:fldChar w:fldCharType="separate"/>
      </w:r>
      <w:r w:rsidR="00F200A0">
        <w:rPr>
          <w:noProof/>
        </w:rPr>
        <w:t>2</w:t>
      </w:r>
      <w:r w:rsidR="00F200A0">
        <w:rPr>
          <w:noProof/>
        </w:rPr>
        <w:fldChar w:fldCharType="end"/>
      </w:r>
      <w:r w:rsidRPr="00F501CD">
        <w:t>.</w:t>
      </w:r>
      <w:r w:rsidRPr="00F501CD">
        <w:fldChar w:fldCharType="begin"/>
      </w:r>
      <w:r w:rsidRPr="00F501CD">
        <w:instrText xml:space="preserve"> SEQ Рисунок \* ARABIC \</w:instrText>
      </w:r>
      <w:r w:rsidRPr="00B902A5">
        <w:instrText>s</w:instrText>
      </w:r>
      <w:r w:rsidRPr="00F501CD">
        <w:instrText xml:space="preserve"> 1 </w:instrText>
      </w:r>
      <w:r w:rsidRPr="00F501CD">
        <w:fldChar w:fldCharType="separate"/>
      </w:r>
      <w:r w:rsidR="00F200A0">
        <w:rPr>
          <w:noProof/>
        </w:rPr>
        <w:t>6</w:t>
      </w:r>
      <w:r w:rsidRPr="00F501CD">
        <w:fldChar w:fldCharType="end"/>
      </w:r>
      <w:r w:rsidRPr="00F501CD">
        <w:t xml:space="preserve"> –</w:t>
      </w:r>
      <w:r>
        <w:t xml:space="preserve"> Схема тепловых сетей в зоне действия котель</w:t>
      </w:r>
      <w:r w:rsidRPr="00672D76">
        <w:t>ной №1</w:t>
      </w:r>
      <w:r>
        <w:t>9, с. Сугаш</w:t>
      </w:r>
      <w:bookmarkEnd w:id="105"/>
    </w:p>
    <w:p w:rsidR="00E5292F" w:rsidRDefault="00E5292F" w:rsidP="00E5292F">
      <w:pPr>
        <w:pStyle w:val="-30"/>
        <w:numPr>
          <w:ilvl w:val="2"/>
          <w:numId w:val="1"/>
        </w:numPr>
        <w:jc w:val="both"/>
      </w:pPr>
      <w:bookmarkStart w:id="106" w:name="_Toc31122088"/>
      <w:bookmarkStart w:id="107" w:name="_Toc31122317"/>
      <w:bookmarkStart w:id="108" w:name="_Toc33532917"/>
      <w:bookmarkStart w:id="109" w:name="_Toc102174229"/>
      <w:r>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bookmarkEnd w:id="106"/>
      <w:bookmarkEnd w:id="107"/>
      <w:bookmarkEnd w:id="108"/>
      <w:bookmarkEnd w:id="109"/>
    </w:p>
    <w:p w:rsidR="00E5292F" w:rsidRPr="000E317D" w:rsidRDefault="00E5292F" w:rsidP="00E5292F">
      <w:pPr>
        <w:pStyle w:val="-5"/>
        <w:rPr>
          <w:u w:val="single"/>
        </w:rPr>
      </w:pPr>
      <w:r w:rsidRPr="000E317D">
        <w:rPr>
          <w:u w:val="single"/>
        </w:rPr>
        <w:t>Котельная № 18, с. Талда, ул. Центральная, 38.</w:t>
      </w:r>
    </w:p>
    <w:p w:rsidR="00E5292F" w:rsidRPr="001175D3" w:rsidRDefault="00E5292F" w:rsidP="00E5292F">
      <w:pPr>
        <w:pStyle w:val="-5"/>
      </w:pPr>
      <w:r w:rsidRPr="00960416">
        <w:t xml:space="preserve">Год ввода </w:t>
      </w:r>
      <w:r>
        <w:t xml:space="preserve">тепловых сетей </w:t>
      </w:r>
      <w:r w:rsidRPr="00960416">
        <w:t>в эксплуатацию</w:t>
      </w:r>
      <w:r>
        <w:t>:</w:t>
      </w:r>
      <w:r w:rsidRPr="001175D3">
        <w:t xml:space="preserve"> </w:t>
      </w:r>
      <w:r>
        <w:t>2011</w:t>
      </w:r>
    </w:p>
    <w:p w:rsidR="00E5292F" w:rsidRPr="00C7242A" w:rsidRDefault="00E5292F" w:rsidP="00E5292F">
      <w:pPr>
        <w:pStyle w:val="-f"/>
      </w:pPr>
      <w:bookmarkStart w:id="110" w:name="_Toc33796913"/>
      <w:bookmarkStart w:id="111" w:name="_Toc101864948"/>
      <w:r w:rsidRPr="00C7242A">
        <w:t xml:space="preserve">Таблица </w:t>
      </w:r>
      <w:r w:rsidR="00F200A0">
        <w:fldChar w:fldCharType="begin"/>
      </w:r>
      <w:r w:rsidR="00F200A0">
        <w:instrText xml:space="preserve"> STYLEREF  \s "СТ - 1 заголовок" </w:instrText>
      </w:r>
      <w:r w:rsidR="00F200A0">
        <w:fldChar w:fldCharType="separate"/>
      </w:r>
      <w:r w:rsidR="00F200A0">
        <w:rPr>
          <w:noProof/>
        </w:rPr>
        <w:t>2</w:t>
      </w:r>
      <w:r w:rsidR="00F200A0">
        <w:rPr>
          <w:noProof/>
        </w:rPr>
        <w:fldChar w:fldCharType="end"/>
      </w:r>
      <w:r w:rsidRPr="00C7242A">
        <w:t>.</w:t>
      </w:r>
      <w:r w:rsidR="00F200A0">
        <w:fldChar w:fldCharType="begin"/>
      </w:r>
      <w:r w:rsidR="00F200A0">
        <w:instrText xml:space="preserve"> SEQ Таблица \* ARABIC \s 1 </w:instrText>
      </w:r>
      <w:r w:rsidR="00F200A0">
        <w:fldChar w:fldCharType="separate"/>
      </w:r>
      <w:r w:rsidR="00F200A0">
        <w:rPr>
          <w:noProof/>
        </w:rPr>
        <w:t>4</w:t>
      </w:r>
      <w:r w:rsidR="00F200A0">
        <w:rPr>
          <w:noProof/>
        </w:rPr>
        <w:fldChar w:fldCharType="end"/>
      </w:r>
      <w:r w:rsidRPr="00C7242A">
        <w:t xml:space="preserve"> </w:t>
      </w:r>
      <w:r w:rsidRPr="00C7242A">
        <w:sym w:font="Symbol" w:char="F02D"/>
      </w:r>
      <w:r w:rsidRPr="00C7242A">
        <w:t xml:space="preserve"> </w:t>
      </w:r>
      <w:r>
        <w:t>Технические характеристики трубопроводов тепловых сетей котельной №</w:t>
      </w:r>
      <w:bookmarkEnd w:id="110"/>
      <w:r>
        <w:t>18</w:t>
      </w:r>
      <w:bookmarkEnd w:id="11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4"/>
        <w:gridCol w:w="997"/>
        <w:gridCol w:w="709"/>
        <w:gridCol w:w="849"/>
        <w:gridCol w:w="712"/>
        <w:gridCol w:w="709"/>
        <w:gridCol w:w="710"/>
        <w:gridCol w:w="997"/>
        <w:gridCol w:w="990"/>
        <w:gridCol w:w="980"/>
      </w:tblGrid>
      <w:tr w:rsidR="00E5292F" w:rsidRPr="00F77CC3" w:rsidTr="004D0CF9">
        <w:trPr>
          <w:trHeight w:val="20"/>
          <w:tblHeader/>
        </w:trPr>
        <w:tc>
          <w:tcPr>
            <w:tcW w:w="1025" w:type="pct"/>
            <w:vMerge w:val="restart"/>
            <w:shd w:val="clear" w:color="auto" w:fill="DAEEF3"/>
            <w:vAlign w:val="center"/>
            <w:hideMark/>
          </w:tcPr>
          <w:p w:rsidR="00E5292F" w:rsidRPr="00F77CC3" w:rsidRDefault="00E5292F" w:rsidP="004D0CF9">
            <w:pPr>
              <w:pStyle w:val="-f1"/>
              <w:jc w:val="center"/>
              <w:rPr>
                <w:rFonts w:eastAsia="Times New Roman"/>
                <w:sz w:val="18"/>
                <w:szCs w:val="20"/>
              </w:rPr>
            </w:pPr>
            <w:r w:rsidRPr="00F77CC3">
              <w:rPr>
                <w:rFonts w:eastAsia="Times New Roman"/>
                <w:sz w:val="18"/>
                <w:szCs w:val="20"/>
              </w:rPr>
              <w:t>Наименование участка трассы</w:t>
            </w:r>
          </w:p>
        </w:tc>
        <w:tc>
          <w:tcPr>
            <w:tcW w:w="886" w:type="pct"/>
            <w:gridSpan w:val="2"/>
            <w:shd w:val="clear" w:color="auto" w:fill="DAEEF3"/>
            <w:vAlign w:val="center"/>
            <w:hideMark/>
          </w:tcPr>
          <w:p w:rsidR="00E5292F" w:rsidRPr="00F77CC3" w:rsidRDefault="00E5292F" w:rsidP="004D0CF9">
            <w:pPr>
              <w:pStyle w:val="-f1"/>
              <w:jc w:val="center"/>
              <w:rPr>
                <w:rFonts w:eastAsia="Times New Roman"/>
                <w:sz w:val="18"/>
                <w:szCs w:val="20"/>
              </w:rPr>
            </w:pPr>
            <w:r w:rsidRPr="00F77CC3">
              <w:rPr>
                <w:rFonts w:eastAsia="Times New Roman"/>
                <w:sz w:val="18"/>
                <w:szCs w:val="20"/>
              </w:rPr>
              <w:t>Подающая труба</w:t>
            </w:r>
          </w:p>
        </w:tc>
        <w:tc>
          <w:tcPr>
            <w:tcW w:w="811" w:type="pct"/>
            <w:gridSpan w:val="2"/>
            <w:shd w:val="clear" w:color="auto" w:fill="DAEEF3"/>
            <w:vAlign w:val="center"/>
            <w:hideMark/>
          </w:tcPr>
          <w:p w:rsidR="00E5292F" w:rsidRPr="00F77CC3" w:rsidRDefault="00E5292F" w:rsidP="004D0CF9">
            <w:pPr>
              <w:pStyle w:val="-f1"/>
              <w:jc w:val="center"/>
              <w:rPr>
                <w:rFonts w:eastAsia="Times New Roman"/>
                <w:sz w:val="18"/>
                <w:szCs w:val="20"/>
              </w:rPr>
            </w:pPr>
            <w:r w:rsidRPr="00F77CC3">
              <w:rPr>
                <w:rFonts w:eastAsia="Times New Roman"/>
                <w:sz w:val="18"/>
                <w:szCs w:val="20"/>
              </w:rPr>
              <w:t>Обратная труба</w:t>
            </w:r>
          </w:p>
        </w:tc>
        <w:tc>
          <w:tcPr>
            <w:tcW w:w="737" w:type="pct"/>
            <w:gridSpan w:val="2"/>
            <w:shd w:val="clear" w:color="auto" w:fill="DAEEF3"/>
            <w:vAlign w:val="center"/>
            <w:hideMark/>
          </w:tcPr>
          <w:p w:rsidR="00E5292F" w:rsidRPr="00F77CC3" w:rsidRDefault="00E5292F" w:rsidP="004D0CF9">
            <w:pPr>
              <w:pStyle w:val="-f1"/>
              <w:jc w:val="center"/>
              <w:rPr>
                <w:rFonts w:eastAsia="Times New Roman"/>
                <w:sz w:val="18"/>
                <w:szCs w:val="20"/>
              </w:rPr>
            </w:pPr>
            <w:r w:rsidRPr="00F77CC3">
              <w:rPr>
                <w:rFonts w:eastAsia="Times New Roman"/>
                <w:sz w:val="18"/>
                <w:szCs w:val="20"/>
              </w:rPr>
              <w:t>Толщина стенки</w:t>
            </w:r>
          </w:p>
        </w:tc>
        <w:tc>
          <w:tcPr>
            <w:tcW w:w="1032" w:type="pct"/>
            <w:gridSpan w:val="2"/>
            <w:shd w:val="clear" w:color="auto" w:fill="DAEEF3"/>
            <w:vAlign w:val="center"/>
            <w:hideMark/>
          </w:tcPr>
          <w:p w:rsidR="00E5292F" w:rsidRPr="00F77CC3" w:rsidRDefault="00E5292F" w:rsidP="004D0CF9">
            <w:pPr>
              <w:pStyle w:val="-f1"/>
              <w:jc w:val="center"/>
              <w:rPr>
                <w:rFonts w:eastAsia="Times New Roman"/>
                <w:sz w:val="18"/>
                <w:szCs w:val="20"/>
              </w:rPr>
            </w:pPr>
            <w:r w:rsidRPr="00F77CC3">
              <w:rPr>
                <w:rFonts w:eastAsia="Times New Roman"/>
                <w:sz w:val="18"/>
                <w:szCs w:val="20"/>
              </w:rPr>
              <w:t>ГОСТ и группа трубы</w:t>
            </w:r>
          </w:p>
        </w:tc>
        <w:tc>
          <w:tcPr>
            <w:tcW w:w="509" w:type="pct"/>
            <w:vMerge w:val="restart"/>
            <w:shd w:val="clear" w:color="auto" w:fill="DAEEF3"/>
            <w:textDirection w:val="btLr"/>
            <w:vAlign w:val="center"/>
          </w:tcPr>
          <w:p w:rsidR="00E5292F" w:rsidRPr="00F77CC3" w:rsidRDefault="00E5292F" w:rsidP="004D0CF9">
            <w:pPr>
              <w:pStyle w:val="-f1"/>
              <w:ind w:left="113" w:right="113"/>
              <w:jc w:val="center"/>
              <w:rPr>
                <w:rFonts w:eastAsia="Times New Roman"/>
                <w:sz w:val="18"/>
                <w:szCs w:val="20"/>
              </w:rPr>
            </w:pPr>
            <w:r w:rsidRPr="00F77CC3">
              <w:rPr>
                <w:rFonts w:eastAsia="Times New Roman"/>
                <w:sz w:val="18"/>
                <w:szCs w:val="20"/>
              </w:rPr>
              <w:t>Материальная характеристика, м</w:t>
            </w:r>
            <w:r w:rsidRPr="00F77CC3">
              <w:rPr>
                <w:rFonts w:eastAsia="Times New Roman"/>
                <w:sz w:val="18"/>
                <w:szCs w:val="20"/>
                <w:vertAlign w:val="superscript"/>
              </w:rPr>
              <w:t>2</w:t>
            </w:r>
          </w:p>
        </w:tc>
      </w:tr>
      <w:tr w:rsidR="00E5292F" w:rsidRPr="00F77CC3" w:rsidTr="004D0CF9">
        <w:trPr>
          <w:cantSplit/>
          <w:trHeight w:val="1134"/>
          <w:tblHeader/>
        </w:trPr>
        <w:tc>
          <w:tcPr>
            <w:tcW w:w="1025" w:type="pct"/>
            <w:vMerge/>
            <w:shd w:val="clear" w:color="auto" w:fill="DAEEF3"/>
            <w:vAlign w:val="center"/>
            <w:hideMark/>
          </w:tcPr>
          <w:p w:rsidR="00E5292F" w:rsidRPr="00F77CC3" w:rsidRDefault="00E5292F" w:rsidP="004D0CF9">
            <w:pPr>
              <w:pStyle w:val="-f1"/>
              <w:rPr>
                <w:rFonts w:eastAsia="Times New Roman"/>
                <w:sz w:val="18"/>
                <w:szCs w:val="20"/>
              </w:rPr>
            </w:pPr>
          </w:p>
        </w:tc>
        <w:tc>
          <w:tcPr>
            <w:tcW w:w="518" w:type="pct"/>
            <w:shd w:val="clear" w:color="auto" w:fill="DAEEF3"/>
            <w:textDirection w:val="btLr"/>
            <w:vAlign w:val="center"/>
            <w:hideMark/>
          </w:tcPr>
          <w:p w:rsidR="00E5292F" w:rsidRPr="00F77CC3" w:rsidRDefault="00E5292F" w:rsidP="004D0CF9">
            <w:pPr>
              <w:pStyle w:val="-f1"/>
              <w:ind w:left="113" w:right="113"/>
              <w:jc w:val="center"/>
              <w:rPr>
                <w:rFonts w:eastAsia="Times New Roman"/>
                <w:sz w:val="18"/>
                <w:szCs w:val="20"/>
              </w:rPr>
            </w:pPr>
            <w:r w:rsidRPr="00F77CC3">
              <w:rPr>
                <w:rFonts w:eastAsia="Times New Roman"/>
                <w:sz w:val="18"/>
                <w:szCs w:val="20"/>
              </w:rPr>
              <w:t>наружный диаметр (мм)</w:t>
            </w:r>
          </w:p>
        </w:tc>
        <w:tc>
          <w:tcPr>
            <w:tcW w:w="368" w:type="pct"/>
            <w:shd w:val="clear" w:color="auto" w:fill="DAEEF3"/>
            <w:textDirection w:val="btLr"/>
            <w:vAlign w:val="center"/>
            <w:hideMark/>
          </w:tcPr>
          <w:p w:rsidR="00E5292F" w:rsidRPr="00F77CC3" w:rsidRDefault="00E5292F" w:rsidP="004D0CF9">
            <w:pPr>
              <w:pStyle w:val="-f1"/>
              <w:ind w:left="113" w:right="113"/>
              <w:jc w:val="center"/>
              <w:rPr>
                <w:rFonts w:eastAsia="Times New Roman"/>
                <w:sz w:val="18"/>
                <w:szCs w:val="20"/>
              </w:rPr>
            </w:pPr>
            <w:r w:rsidRPr="00F77CC3">
              <w:rPr>
                <w:rFonts w:eastAsia="Times New Roman"/>
                <w:sz w:val="18"/>
                <w:szCs w:val="20"/>
              </w:rPr>
              <w:t>длина (м)</w:t>
            </w:r>
          </w:p>
        </w:tc>
        <w:tc>
          <w:tcPr>
            <w:tcW w:w="441" w:type="pct"/>
            <w:shd w:val="clear" w:color="auto" w:fill="DAEEF3"/>
            <w:textDirection w:val="btLr"/>
            <w:vAlign w:val="center"/>
            <w:hideMark/>
          </w:tcPr>
          <w:p w:rsidR="00E5292F" w:rsidRPr="00F77CC3" w:rsidRDefault="00E5292F" w:rsidP="004D0CF9">
            <w:pPr>
              <w:pStyle w:val="-f1"/>
              <w:ind w:left="113" w:right="113"/>
              <w:jc w:val="center"/>
              <w:rPr>
                <w:rFonts w:eastAsia="Times New Roman"/>
                <w:sz w:val="18"/>
                <w:szCs w:val="20"/>
              </w:rPr>
            </w:pPr>
            <w:r w:rsidRPr="00F77CC3">
              <w:rPr>
                <w:rFonts w:eastAsia="Times New Roman"/>
                <w:sz w:val="18"/>
                <w:szCs w:val="20"/>
              </w:rPr>
              <w:t>наружный диаметр (мм)</w:t>
            </w:r>
          </w:p>
        </w:tc>
        <w:tc>
          <w:tcPr>
            <w:tcW w:w="370" w:type="pct"/>
            <w:shd w:val="clear" w:color="auto" w:fill="DAEEF3"/>
            <w:textDirection w:val="btLr"/>
            <w:vAlign w:val="center"/>
            <w:hideMark/>
          </w:tcPr>
          <w:p w:rsidR="00E5292F" w:rsidRPr="00F77CC3" w:rsidRDefault="00E5292F" w:rsidP="004D0CF9">
            <w:pPr>
              <w:pStyle w:val="-f1"/>
              <w:ind w:left="113" w:right="113"/>
              <w:jc w:val="center"/>
              <w:rPr>
                <w:rFonts w:eastAsia="Times New Roman"/>
                <w:sz w:val="18"/>
                <w:szCs w:val="20"/>
              </w:rPr>
            </w:pPr>
            <w:r w:rsidRPr="00F77CC3">
              <w:rPr>
                <w:rFonts w:eastAsia="Times New Roman"/>
                <w:sz w:val="18"/>
                <w:szCs w:val="20"/>
              </w:rPr>
              <w:t>длина (м)</w:t>
            </w:r>
          </w:p>
        </w:tc>
        <w:tc>
          <w:tcPr>
            <w:tcW w:w="368" w:type="pct"/>
            <w:shd w:val="clear" w:color="auto" w:fill="DAEEF3"/>
            <w:textDirection w:val="btLr"/>
            <w:vAlign w:val="center"/>
            <w:hideMark/>
          </w:tcPr>
          <w:p w:rsidR="00E5292F" w:rsidRPr="00F77CC3" w:rsidRDefault="00E5292F" w:rsidP="004D0CF9">
            <w:pPr>
              <w:pStyle w:val="-f1"/>
              <w:ind w:left="113" w:right="113"/>
              <w:jc w:val="center"/>
              <w:rPr>
                <w:rFonts w:eastAsia="Times New Roman"/>
                <w:sz w:val="18"/>
                <w:szCs w:val="20"/>
              </w:rPr>
            </w:pPr>
            <w:r w:rsidRPr="00F77CC3">
              <w:rPr>
                <w:rFonts w:eastAsia="Times New Roman"/>
                <w:sz w:val="18"/>
                <w:szCs w:val="20"/>
              </w:rPr>
              <w:t>подающая (мм)</w:t>
            </w:r>
          </w:p>
        </w:tc>
        <w:tc>
          <w:tcPr>
            <w:tcW w:w="369" w:type="pct"/>
            <w:shd w:val="clear" w:color="auto" w:fill="DAEEF3"/>
            <w:textDirection w:val="btLr"/>
            <w:vAlign w:val="center"/>
            <w:hideMark/>
          </w:tcPr>
          <w:p w:rsidR="00E5292F" w:rsidRPr="00F77CC3" w:rsidRDefault="00E5292F" w:rsidP="004D0CF9">
            <w:pPr>
              <w:pStyle w:val="-f1"/>
              <w:ind w:left="113" w:right="113"/>
              <w:jc w:val="center"/>
              <w:rPr>
                <w:rFonts w:eastAsia="Times New Roman"/>
                <w:sz w:val="18"/>
                <w:szCs w:val="20"/>
              </w:rPr>
            </w:pPr>
            <w:r w:rsidRPr="00F77CC3">
              <w:rPr>
                <w:rFonts w:eastAsia="Times New Roman"/>
                <w:sz w:val="18"/>
                <w:szCs w:val="20"/>
              </w:rPr>
              <w:t>обратная (мм)</w:t>
            </w:r>
          </w:p>
        </w:tc>
        <w:tc>
          <w:tcPr>
            <w:tcW w:w="518" w:type="pct"/>
            <w:shd w:val="clear" w:color="auto" w:fill="DAEEF3"/>
            <w:textDirection w:val="btLr"/>
            <w:vAlign w:val="center"/>
            <w:hideMark/>
          </w:tcPr>
          <w:p w:rsidR="00E5292F" w:rsidRPr="00F77CC3" w:rsidRDefault="00E5292F" w:rsidP="004D0CF9">
            <w:pPr>
              <w:pStyle w:val="-f1"/>
              <w:ind w:left="113" w:right="113"/>
              <w:jc w:val="center"/>
              <w:rPr>
                <w:rFonts w:eastAsia="Times New Roman"/>
                <w:sz w:val="18"/>
                <w:szCs w:val="20"/>
              </w:rPr>
            </w:pPr>
            <w:r w:rsidRPr="00F77CC3">
              <w:rPr>
                <w:rFonts w:eastAsia="Times New Roman"/>
                <w:sz w:val="18"/>
                <w:szCs w:val="20"/>
              </w:rPr>
              <w:t>подающая</w:t>
            </w:r>
          </w:p>
        </w:tc>
        <w:tc>
          <w:tcPr>
            <w:tcW w:w="514" w:type="pct"/>
            <w:shd w:val="clear" w:color="auto" w:fill="DAEEF3"/>
            <w:textDirection w:val="btLr"/>
            <w:vAlign w:val="center"/>
            <w:hideMark/>
          </w:tcPr>
          <w:p w:rsidR="00E5292F" w:rsidRPr="00F77CC3" w:rsidRDefault="00E5292F" w:rsidP="004D0CF9">
            <w:pPr>
              <w:pStyle w:val="-f1"/>
              <w:ind w:left="113" w:right="113"/>
              <w:jc w:val="center"/>
              <w:rPr>
                <w:rFonts w:eastAsia="Times New Roman"/>
                <w:sz w:val="18"/>
                <w:szCs w:val="20"/>
              </w:rPr>
            </w:pPr>
            <w:r w:rsidRPr="00F77CC3">
              <w:rPr>
                <w:rFonts w:eastAsia="Times New Roman"/>
                <w:sz w:val="18"/>
                <w:szCs w:val="20"/>
              </w:rPr>
              <w:t>обратная</w:t>
            </w:r>
          </w:p>
        </w:tc>
        <w:tc>
          <w:tcPr>
            <w:tcW w:w="509" w:type="pct"/>
            <w:vMerge/>
            <w:shd w:val="clear" w:color="auto" w:fill="DAEEF3"/>
          </w:tcPr>
          <w:p w:rsidR="00E5292F" w:rsidRPr="00F77CC3" w:rsidRDefault="00E5292F" w:rsidP="004D0CF9">
            <w:pPr>
              <w:pStyle w:val="-f1"/>
              <w:jc w:val="center"/>
              <w:rPr>
                <w:rFonts w:eastAsia="Times New Roman"/>
                <w:sz w:val="18"/>
                <w:szCs w:val="20"/>
              </w:rPr>
            </w:pPr>
          </w:p>
        </w:tc>
      </w:tr>
      <w:tr w:rsidR="00E5292F" w:rsidRPr="0023470E" w:rsidTr="004D0CF9">
        <w:trPr>
          <w:trHeight w:val="20"/>
        </w:trPr>
        <w:tc>
          <w:tcPr>
            <w:tcW w:w="1025" w:type="pct"/>
            <w:shd w:val="clear" w:color="auto" w:fill="auto"/>
          </w:tcPr>
          <w:p w:rsidR="00E5292F" w:rsidRPr="0023470E" w:rsidRDefault="00E5292F" w:rsidP="004D0CF9">
            <w:pPr>
              <w:pStyle w:val="-f1"/>
              <w:rPr>
                <w:rFonts w:eastAsia="Times New Roman"/>
                <w:sz w:val="18"/>
                <w:szCs w:val="18"/>
              </w:rPr>
            </w:pPr>
            <w:r w:rsidRPr="0023470E">
              <w:rPr>
                <w:rFonts w:eastAsia="Times New Roman"/>
                <w:sz w:val="18"/>
                <w:szCs w:val="18"/>
              </w:rPr>
              <w:t>От котельной до здания школы</w:t>
            </w:r>
          </w:p>
        </w:tc>
        <w:tc>
          <w:tcPr>
            <w:tcW w:w="518" w:type="pct"/>
            <w:shd w:val="clear" w:color="auto" w:fill="auto"/>
            <w:vAlign w:val="center"/>
          </w:tcPr>
          <w:p w:rsidR="00E5292F" w:rsidRPr="0023470E" w:rsidRDefault="00E5292F" w:rsidP="004D0CF9">
            <w:pPr>
              <w:pStyle w:val="-f1"/>
              <w:jc w:val="center"/>
              <w:rPr>
                <w:rFonts w:eastAsia="Times New Roman"/>
                <w:sz w:val="18"/>
                <w:szCs w:val="18"/>
              </w:rPr>
            </w:pPr>
            <w:r w:rsidRPr="0023470E">
              <w:rPr>
                <w:rFonts w:eastAsia="Times New Roman"/>
                <w:sz w:val="18"/>
                <w:szCs w:val="18"/>
              </w:rPr>
              <w:t>89</w:t>
            </w:r>
          </w:p>
        </w:tc>
        <w:tc>
          <w:tcPr>
            <w:tcW w:w="368" w:type="pct"/>
            <w:shd w:val="clear" w:color="auto" w:fill="auto"/>
            <w:vAlign w:val="center"/>
          </w:tcPr>
          <w:p w:rsidR="00E5292F" w:rsidRPr="0023470E" w:rsidRDefault="00E5292F" w:rsidP="004D0CF9">
            <w:pPr>
              <w:pStyle w:val="-f1"/>
              <w:jc w:val="center"/>
              <w:rPr>
                <w:rFonts w:eastAsia="Times New Roman"/>
                <w:sz w:val="18"/>
                <w:szCs w:val="18"/>
              </w:rPr>
            </w:pPr>
            <w:r w:rsidRPr="0023470E">
              <w:rPr>
                <w:rFonts w:eastAsia="Times New Roman"/>
                <w:sz w:val="18"/>
                <w:szCs w:val="18"/>
              </w:rPr>
              <w:t>27</w:t>
            </w:r>
          </w:p>
        </w:tc>
        <w:tc>
          <w:tcPr>
            <w:tcW w:w="441" w:type="pct"/>
            <w:shd w:val="clear" w:color="auto" w:fill="auto"/>
            <w:vAlign w:val="center"/>
          </w:tcPr>
          <w:p w:rsidR="00E5292F" w:rsidRPr="0023470E" w:rsidRDefault="00E5292F" w:rsidP="004D0CF9">
            <w:pPr>
              <w:pStyle w:val="-f1"/>
              <w:jc w:val="center"/>
              <w:rPr>
                <w:rFonts w:eastAsia="Times New Roman"/>
                <w:sz w:val="18"/>
                <w:szCs w:val="18"/>
              </w:rPr>
            </w:pPr>
            <w:r w:rsidRPr="0023470E">
              <w:rPr>
                <w:rFonts w:eastAsia="Times New Roman"/>
                <w:sz w:val="18"/>
                <w:szCs w:val="18"/>
              </w:rPr>
              <w:t>89</w:t>
            </w:r>
          </w:p>
        </w:tc>
        <w:tc>
          <w:tcPr>
            <w:tcW w:w="370" w:type="pct"/>
            <w:shd w:val="clear" w:color="auto" w:fill="auto"/>
            <w:vAlign w:val="center"/>
          </w:tcPr>
          <w:p w:rsidR="00E5292F" w:rsidRPr="0023470E" w:rsidRDefault="00E5292F" w:rsidP="004D0CF9">
            <w:pPr>
              <w:pStyle w:val="-f1"/>
              <w:jc w:val="center"/>
              <w:rPr>
                <w:rFonts w:eastAsia="Times New Roman"/>
                <w:sz w:val="18"/>
                <w:szCs w:val="18"/>
              </w:rPr>
            </w:pPr>
            <w:r w:rsidRPr="0023470E">
              <w:rPr>
                <w:rFonts w:eastAsia="Times New Roman"/>
                <w:sz w:val="18"/>
                <w:szCs w:val="18"/>
              </w:rPr>
              <w:t>27</w:t>
            </w:r>
          </w:p>
        </w:tc>
        <w:tc>
          <w:tcPr>
            <w:tcW w:w="368" w:type="pct"/>
            <w:shd w:val="clear" w:color="auto" w:fill="auto"/>
            <w:vAlign w:val="center"/>
          </w:tcPr>
          <w:p w:rsidR="00E5292F" w:rsidRPr="0023470E" w:rsidRDefault="00E5292F" w:rsidP="004D0CF9">
            <w:pPr>
              <w:pStyle w:val="-f1"/>
              <w:jc w:val="center"/>
              <w:rPr>
                <w:rFonts w:eastAsia="Times New Roman"/>
                <w:sz w:val="18"/>
                <w:szCs w:val="18"/>
              </w:rPr>
            </w:pPr>
            <w:r w:rsidRPr="0023470E">
              <w:rPr>
                <w:rFonts w:eastAsia="Times New Roman"/>
                <w:sz w:val="18"/>
                <w:szCs w:val="18"/>
              </w:rPr>
              <w:t>4</w:t>
            </w:r>
          </w:p>
        </w:tc>
        <w:tc>
          <w:tcPr>
            <w:tcW w:w="369" w:type="pct"/>
            <w:shd w:val="clear" w:color="auto" w:fill="auto"/>
            <w:vAlign w:val="center"/>
          </w:tcPr>
          <w:p w:rsidR="00E5292F" w:rsidRPr="0023470E" w:rsidRDefault="00E5292F" w:rsidP="004D0CF9">
            <w:pPr>
              <w:pStyle w:val="-f1"/>
              <w:jc w:val="center"/>
              <w:rPr>
                <w:rFonts w:eastAsia="Times New Roman"/>
                <w:sz w:val="18"/>
                <w:szCs w:val="18"/>
              </w:rPr>
            </w:pPr>
            <w:r w:rsidRPr="0023470E">
              <w:rPr>
                <w:rFonts w:eastAsia="Times New Roman"/>
                <w:sz w:val="18"/>
                <w:szCs w:val="18"/>
              </w:rPr>
              <w:t>4</w:t>
            </w:r>
          </w:p>
        </w:tc>
        <w:tc>
          <w:tcPr>
            <w:tcW w:w="518" w:type="pct"/>
            <w:shd w:val="clear" w:color="auto" w:fill="auto"/>
            <w:vAlign w:val="center"/>
          </w:tcPr>
          <w:p w:rsidR="00E5292F" w:rsidRPr="0023470E" w:rsidRDefault="00E5292F" w:rsidP="004D0CF9">
            <w:pPr>
              <w:pStyle w:val="-f1"/>
              <w:jc w:val="center"/>
              <w:rPr>
                <w:rFonts w:eastAsia="Times New Roman"/>
                <w:sz w:val="18"/>
                <w:szCs w:val="18"/>
              </w:rPr>
            </w:pPr>
            <w:r w:rsidRPr="0023470E">
              <w:rPr>
                <w:rFonts w:eastAsia="Times New Roman"/>
                <w:sz w:val="18"/>
                <w:szCs w:val="18"/>
              </w:rPr>
              <w:t>10705-80</w:t>
            </w:r>
          </w:p>
        </w:tc>
        <w:tc>
          <w:tcPr>
            <w:tcW w:w="514" w:type="pct"/>
            <w:shd w:val="clear" w:color="auto" w:fill="auto"/>
            <w:vAlign w:val="center"/>
          </w:tcPr>
          <w:p w:rsidR="00E5292F" w:rsidRPr="0023470E" w:rsidRDefault="00E5292F" w:rsidP="004D0CF9">
            <w:pPr>
              <w:pStyle w:val="-f1"/>
              <w:jc w:val="center"/>
              <w:rPr>
                <w:rFonts w:eastAsia="Times New Roman"/>
                <w:sz w:val="18"/>
                <w:szCs w:val="18"/>
              </w:rPr>
            </w:pPr>
            <w:r w:rsidRPr="0023470E">
              <w:rPr>
                <w:rFonts w:eastAsia="Times New Roman"/>
                <w:sz w:val="18"/>
                <w:szCs w:val="18"/>
              </w:rPr>
              <w:t>10705-80</w:t>
            </w:r>
          </w:p>
        </w:tc>
        <w:tc>
          <w:tcPr>
            <w:tcW w:w="509" w:type="pct"/>
            <w:vAlign w:val="center"/>
          </w:tcPr>
          <w:p w:rsidR="00E5292F" w:rsidRPr="00F35468" w:rsidRDefault="00E5292F" w:rsidP="004D0CF9">
            <w:pPr>
              <w:pStyle w:val="-f1"/>
              <w:jc w:val="center"/>
              <w:rPr>
                <w:rFonts w:eastAsia="Times New Roman"/>
                <w:sz w:val="18"/>
                <w:szCs w:val="18"/>
              </w:rPr>
            </w:pPr>
            <w:r>
              <w:rPr>
                <w:rFonts w:eastAsia="Times New Roman"/>
                <w:sz w:val="18"/>
                <w:szCs w:val="18"/>
              </w:rPr>
              <w:t>4,8</w:t>
            </w:r>
          </w:p>
        </w:tc>
      </w:tr>
    </w:tbl>
    <w:p w:rsidR="00E5292F" w:rsidRPr="00C7242A" w:rsidRDefault="00E5292F" w:rsidP="00123CE6">
      <w:pPr>
        <w:pStyle w:val="-f"/>
      </w:pPr>
      <w:bookmarkStart w:id="112" w:name="_Toc33796914"/>
      <w:bookmarkStart w:id="113" w:name="_Toc101864949"/>
      <w:r w:rsidRPr="00C7242A">
        <w:lastRenderedPageBreak/>
        <w:t xml:space="preserve">Таблица </w:t>
      </w:r>
      <w:r w:rsidR="00F200A0">
        <w:fldChar w:fldCharType="begin"/>
      </w:r>
      <w:r w:rsidR="00F200A0">
        <w:instrText xml:space="preserve"> STYLEREF  \s "СТ - 1 заголовок" </w:instrText>
      </w:r>
      <w:r w:rsidR="00F200A0">
        <w:fldChar w:fldCharType="separate"/>
      </w:r>
      <w:r w:rsidR="00F200A0">
        <w:rPr>
          <w:noProof/>
        </w:rPr>
        <w:t>2</w:t>
      </w:r>
      <w:r w:rsidR="00F200A0">
        <w:rPr>
          <w:noProof/>
        </w:rPr>
        <w:fldChar w:fldCharType="end"/>
      </w:r>
      <w:r w:rsidRPr="00C7242A">
        <w:t>.</w:t>
      </w:r>
      <w:r w:rsidR="00F200A0">
        <w:fldChar w:fldCharType="begin"/>
      </w:r>
      <w:r w:rsidR="00F200A0">
        <w:instrText xml:space="preserve"> SEQ Таблица \* ARABIC \s 1 </w:instrText>
      </w:r>
      <w:r w:rsidR="00F200A0">
        <w:fldChar w:fldCharType="separate"/>
      </w:r>
      <w:r w:rsidR="00F200A0">
        <w:rPr>
          <w:noProof/>
        </w:rPr>
        <w:t>5</w:t>
      </w:r>
      <w:r w:rsidR="00F200A0">
        <w:rPr>
          <w:noProof/>
        </w:rPr>
        <w:fldChar w:fldCharType="end"/>
      </w:r>
      <w:r w:rsidRPr="00C7242A">
        <w:t xml:space="preserve"> </w:t>
      </w:r>
      <w:r w:rsidRPr="00C7242A">
        <w:sym w:font="Symbol" w:char="F02D"/>
      </w:r>
      <w:r w:rsidRPr="00C7242A">
        <w:t xml:space="preserve"> Т</w:t>
      </w:r>
      <w:r>
        <w:t>епловая изоляция</w:t>
      </w:r>
      <w:r w:rsidRPr="00C7242A">
        <w:t xml:space="preserve"> трубопроводов тепловых сетей котельной №</w:t>
      </w:r>
      <w:bookmarkEnd w:id="112"/>
      <w:r>
        <w:t>18</w:t>
      </w:r>
      <w:bookmarkEnd w:id="113"/>
    </w:p>
    <w:tbl>
      <w:tblPr>
        <w:tblW w:w="5000" w:type="pct"/>
        <w:tblLook w:val="04A0" w:firstRow="1" w:lastRow="0" w:firstColumn="1" w:lastColumn="0" w:noHBand="0" w:noVBand="1"/>
      </w:tblPr>
      <w:tblGrid>
        <w:gridCol w:w="2405"/>
        <w:gridCol w:w="1702"/>
        <w:gridCol w:w="1560"/>
        <w:gridCol w:w="1134"/>
        <w:gridCol w:w="1132"/>
        <w:gridCol w:w="1694"/>
      </w:tblGrid>
      <w:tr w:rsidR="00E5292F" w:rsidRPr="00710A42" w:rsidTr="004D0CF9">
        <w:trPr>
          <w:trHeight w:val="20"/>
        </w:trPr>
        <w:tc>
          <w:tcPr>
            <w:tcW w:w="1249" w:type="pct"/>
            <w:vMerge w:val="restart"/>
            <w:tcBorders>
              <w:top w:val="single" w:sz="4" w:space="0" w:color="auto"/>
              <w:left w:val="single" w:sz="4" w:space="0" w:color="auto"/>
              <w:right w:val="single" w:sz="4" w:space="0" w:color="auto"/>
            </w:tcBorders>
            <w:shd w:val="clear" w:color="auto" w:fill="DAEEF3"/>
            <w:vAlign w:val="center"/>
          </w:tcPr>
          <w:p w:rsidR="00E5292F" w:rsidRPr="00710A42" w:rsidRDefault="00E5292F" w:rsidP="00123CE6">
            <w:pPr>
              <w:pStyle w:val="-f1"/>
              <w:keepNext/>
              <w:jc w:val="center"/>
              <w:rPr>
                <w:rFonts w:eastAsia="Times New Roman"/>
                <w:sz w:val="18"/>
                <w:szCs w:val="20"/>
              </w:rPr>
            </w:pPr>
            <w:r w:rsidRPr="00710A42">
              <w:rPr>
                <w:rFonts w:eastAsia="Times New Roman"/>
                <w:sz w:val="18"/>
                <w:szCs w:val="20"/>
              </w:rPr>
              <w:t>Наименование участка трассы (номер камеры)</w:t>
            </w:r>
          </w:p>
        </w:tc>
        <w:tc>
          <w:tcPr>
            <w:tcW w:w="884" w:type="pct"/>
            <w:vMerge w:val="restart"/>
            <w:tcBorders>
              <w:top w:val="single" w:sz="4" w:space="0" w:color="auto"/>
              <w:left w:val="single" w:sz="4" w:space="0" w:color="auto"/>
              <w:right w:val="single" w:sz="4" w:space="0" w:color="auto"/>
            </w:tcBorders>
            <w:shd w:val="clear" w:color="auto" w:fill="DAEEF3"/>
            <w:vAlign w:val="center"/>
          </w:tcPr>
          <w:p w:rsidR="00E5292F" w:rsidRPr="00710A42" w:rsidRDefault="00E5292F" w:rsidP="00123CE6">
            <w:pPr>
              <w:pStyle w:val="-f1"/>
              <w:keepNext/>
              <w:jc w:val="center"/>
              <w:rPr>
                <w:rFonts w:eastAsia="Times New Roman"/>
                <w:sz w:val="18"/>
                <w:szCs w:val="20"/>
              </w:rPr>
            </w:pPr>
            <w:r w:rsidRPr="00710A42">
              <w:rPr>
                <w:rFonts w:eastAsia="Times New Roman"/>
                <w:sz w:val="18"/>
                <w:szCs w:val="20"/>
              </w:rPr>
              <w:t>Теплоизоляционный материал</w:t>
            </w:r>
          </w:p>
        </w:tc>
        <w:tc>
          <w:tcPr>
            <w:tcW w:w="810" w:type="pct"/>
            <w:vMerge w:val="restart"/>
            <w:tcBorders>
              <w:top w:val="single" w:sz="4" w:space="0" w:color="auto"/>
              <w:left w:val="single" w:sz="4" w:space="0" w:color="auto"/>
              <w:right w:val="single" w:sz="4" w:space="0" w:color="auto"/>
            </w:tcBorders>
            <w:shd w:val="clear" w:color="auto" w:fill="DAEEF3"/>
            <w:vAlign w:val="center"/>
          </w:tcPr>
          <w:p w:rsidR="00E5292F" w:rsidRPr="00710A42" w:rsidRDefault="00E5292F" w:rsidP="00123CE6">
            <w:pPr>
              <w:pStyle w:val="-f1"/>
              <w:keepNext/>
              <w:jc w:val="center"/>
              <w:rPr>
                <w:rFonts w:eastAsia="Times New Roman"/>
                <w:sz w:val="18"/>
                <w:szCs w:val="20"/>
              </w:rPr>
            </w:pPr>
            <w:r w:rsidRPr="00710A42">
              <w:rPr>
                <w:rFonts w:eastAsia="Times New Roman"/>
                <w:sz w:val="18"/>
                <w:szCs w:val="20"/>
              </w:rPr>
              <w:t>Толщина тепловой изоляции (мм)</w:t>
            </w:r>
          </w:p>
        </w:tc>
        <w:tc>
          <w:tcPr>
            <w:tcW w:w="1177" w:type="pct"/>
            <w:gridSpan w:val="2"/>
            <w:tcBorders>
              <w:top w:val="single" w:sz="4" w:space="0" w:color="auto"/>
              <w:left w:val="single" w:sz="4" w:space="0" w:color="auto"/>
              <w:bottom w:val="single" w:sz="4" w:space="0" w:color="auto"/>
              <w:right w:val="single" w:sz="4" w:space="0" w:color="auto"/>
            </w:tcBorders>
            <w:shd w:val="clear" w:color="auto" w:fill="DAEEF3"/>
            <w:vAlign w:val="center"/>
          </w:tcPr>
          <w:p w:rsidR="00E5292F" w:rsidRPr="00710A42" w:rsidRDefault="00E5292F" w:rsidP="00123CE6">
            <w:pPr>
              <w:pStyle w:val="-f1"/>
              <w:keepNext/>
              <w:jc w:val="center"/>
              <w:rPr>
                <w:rFonts w:eastAsia="Times New Roman"/>
                <w:sz w:val="18"/>
                <w:szCs w:val="20"/>
              </w:rPr>
            </w:pPr>
            <w:r w:rsidRPr="00710A42">
              <w:rPr>
                <w:rFonts w:eastAsia="Times New Roman"/>
                <w:sz w:val="18"/>
                <w:szCs w:val="20"/>
              </w:rPr>
              <w:t>Наружное покрытие</w:t>
            </w:r>
          </w:p>
        </w:tc>
        <w:tc>
          <w:tcPr>
            <w:tcW w:w="880" w:type="pct"/>
            <w:vMerge w:val="restart"/>
            <w:tcBorders>
              <w:top w:val="single" w:sz="4" w:space="0" w:color="auto"/>
              <w:left w:val="single" w:sz="4" w:space="0" w:color="auto"/>
              <w:right w:val="single" w:sz="4" w:space="0" w:color="auto"/>
            </w:tcBorders>
            <w:shd w:val="clear" w:color="auto" w:fill="DAEEF3"/>
            <w:vAlign w:val="center"/>
          </w:tcPr>
          <w:p w:rsidR="00E5292F" w:rsidRPr="00710A42" w:rsidRDefault="00E5292F" w:rsidP="00123CE6">
            <w:pPr>
              <w:pStyle w:val="-f1"/>
              <w:keepNext/>
              <w:jc w:val="center"/>
              <w:rPr>
                <w:rFonts w:eastAsia="Times New Roman"/>
                <w:sz w:val="18"/>
                <w:szCs w:val="20"/>
              </w:rPr>
            </w:pPr>
            <w:r w:rsidRPr="00710A42">
              <w:rPr>
                <w:rFonts w:eastAsia="Times New Roman"/>
                <w:sz w:val="18"/>
                <w:szCs w:val="20"/>
              </w:rPr>
              <w:t>Материал антикоррозионного покрытия</w:t>
            </w:r>
          </w:p>
        </w:tc>
      </w:tr>
      <w:tr w:rsidR="00E5292F" w:rsidRPr="00710A42" w:rsidTr="004D0CF9">
        <w:trPr>
          <w:trHeight w:val="20"/>
        </w:trPr>
        <w:tc>
          <w:tcPr>
            <w:tcW w:w="1249" w:type="pct"/>
            <w:vMerge/>
            <w:tcBorders>
              <w:left w:val="single" w:sz="4" w:space="0" w:color="auto"/>
              <w:bottom w:val="single" w:sz="4" w:space="0" w:color="auto"/>
              <w:right w:val="single" w:sz="4" w:space="0" w:color="auto"/>
            </w:tcBorders>
            <w:shd w:val="clear" w:color="auto" w:fill="DAEEF3"/>
          </w:tcPr>
          <w:p w:rsidR="00E5292F" w:rsidRPr="00710A42" w:rsidRDefault="00E5292F" w:rsidP="004D0CF9">
            <w:pPr>
              <w:pStyle w:val="-f1"/>
              <w:jc w:val="center"/>
              <w:rPr>
                <w:rFonts w:eastAsia="Times New Roman"/>
                <w:sz w:val="18"/>
                <w:szCs w:val="20"/>
              </w:rPr>
            </w:pPr>
          </w:p>
        </w:tc>
        <w:tc>
          <w:tcPr>
            <w:tcW w:w="884" w:type="pct"/>
            <w:vMerge/>
            <w:tcBorders>
              <w:left w:val="single" w:sz="4" w:space="0" w:color="auto"/>
              <w:bottom w:val="single" w:sz="4" w:space="0" w:color="auto"/>
              <w:right w:val="single" w:sz="4" w:space="0" w:color="auto"/>
            </w:tcBorders>
            <w:shd w:val="clear" w:color="auto" w:fill="DAEEF3"/>
          </w:tcPr>
          <w:p w:rsidR="00E5292F" w:rsidRPr="00710A42" w:rsidRDefault="00E5292F" w:rsidP="004D0CF9">
            <w:pPr>
              <w:pStyle w:val="-f1"/>
              <w:jc w:val="center"/>
              <w:rPr>
                <w:rFonts w:eastAsia="Times New Roman"/>
                <w:sz w:val="18"/>
                <w:szCs w:val="20"/>
              </w:rPr>
            </w:pPr>
          </w:p>
        </w:tc>
        <w:tc>
          <w:tcPr>
            <w:tcW w:w="810" w:type="pct"/>
            <w:vMerge/>
            <w:tcBorders>
              <w:left w:val="single" w:sz="4" w:space="0" w:color="auto"/>
              <w:bottom w:val="single" w:sz="4" w:space="0" w:color="auto"/>
              <w:right w:val="single" w:sz="4" w:space="0" w:color="auto"/>
            </w:tcBorders>
            <w:shd w:val="clear" w:color="auto" w:fill="DAEEF3"/>
          </w:tcPr>
          <w:p w:rsidR="00E5292F" w:rsidRPr="00710A42" w:rsidRDefault="00E5292F" w:rsidP="004D0CF9">
            <w:pPr>
              <w:pStyle w:val="-f1"/>
              <w:jc w:val="center"/>
              <w:rPr>
                <w:rFonts w:eastAsia="Times New Roman"/>
                <w:sz w:val="18"/>
                <w:szCs w:val="20"/>
              </w:rPr>
            </w:pPr>
          </w:p>
        </w:tc>
        <w:tc>
          <w:tcPr>
            <w:tcW w:w="589" w:type="pct"/>
            <w:tcBorders>
              <w:top w:val="single" w:sz="4" w:space="0" w:color="auto"/>
              <w:left w:val="single" w:sz="4" w:space="0" w:color="auto"/>
              <w:bottom w:val="single" w:sz="4" w:space="0" w:color="auto"/>
              <w:right w:val="single" w:sz="4" w:space="0" w:color="auto"/>
            </w:tcBorders>
            <w:shd w:val="clear" w:color="auto" w:fill="DAEEF3"/>
            <w:vAlign w:val="center"/>
          </w:tcPr>
          <w:p w:rsidR="00E5292F" w:rsidRPr="00710A42" w:rsidRDefault="00E5292F" w:rsidP="004D0CF9">
            <w:pPr>
              <w:pStyle w:val="-f1"/>
              <w:jc w:val="center"/>
              <w:rPr>
                <w:rFonts w:eastAsia="Times New Roman"/>
                <w:sz w:val="18"/>
                <w:szCs w:val="20"/>
              </w:rPr>
            </w:pPr>
            <w:r w:rsidRPr="00710A42">
              <w:rPr>
                <w:rFonts w:eastAsia="Times New Roman"/>
                <w:sz w:val="18"/>
                <w:szCs w:val="20"/>
              </w:rPr>
              <w:t>материал</w:t>
            </w:r>
          </w:p>
        </w:tc>
        <w:tc>
          <w:tcPr>
            <w:tcW w:w="588" w:type="pct"/>
            <w:tcBorders>
              <w:top w:val="single" w:sz="4" w:space="0" w:color="auto"/>
              <w:left w:val="single" w:sz="4" w:space="0" w:color="auto"/>
              <w:bottom w:val="single" w:sz="4" w:space="0" w:color="auto"/>
              <w:right w:val="single" w:sz="4" w:space="0" w:color="auto"/>
            </w:tcBorders>
            <w:shd w:val="clear" w:color="auto" w:fill="DAEEF3"/>
            <w:vAlign w:val="center"/>
          </w:tcPr>
          <w:p w:rsidR="00E5292F" w:rsidRPr="00710A42" w:rsidRDefault="00E5292F" w:rsidP="004D0CF9">
            <w:pPr>
              <w:pStyle w:val="-f1"/>
              <w:jc w:val="center"/>
              <w:rPr>
                <w:rFonts w:eastAsia="Times New Roman"/>
                <w:sz w:val="18"/>
                <w:szCs w:val="20"/>
              </w:rPr>
            </w:pPr>
            <w:r w:rsidRPr="00710A42">
              <w:rPr>
                <w:rFonts w:eastAsia="Times New Roman"/>
                <w:sz w:val="18"/>
                <w:szCs w:val="20"/>
              </w:rPr>
              <w:t>толщина (мм)</w:t>
            </w:r>
          </w:p>
        </w:tc>
        <w:tc>
          <w:tcPr>
            <w:tcW w:w="880" w:type="pct"/>
            <w:vMerge/>
            <w:tcBorders>
              <w:left w:val="single" w:sz="4" w:space="0" w:color="auto"/>
              <w:bottom w:val="single" w:sz="4" w:space="0" w:color="auto"/>
              <w:right w:val="single" w:sz="4" w:space="0" w:color="auto"/>
            </w:tcBorders>
            <w:shd w:val="clear" w:color="auto" w:fill="DAEEF3"/>
          </w:tcPr>
          <w:p w:rsidR="00E5292F" w:rsidRPr="00710A42" w:rsidRDefault="00E5292F" w:rsidP="004D0CF9">
            <w:pPr>
              <w:pStyle w:val="-f1"/>
              <w:jc w:val="center"/>
              <w:rPr>
                <w:rFonts w:eastAsia="Times New Roman"/>
                <w:sz w:val="18"/>
                <w:szCs w:val="20"/>
              </w:rPr>
            </w:pPr>
          </w:p>
        </w:tc>
      </w:tr>
      <w:tr w:rsidR="00E5292F" w:rsidRPr="0045390B" w:rsidTr="004D0CF9">
        <w:trPr>
          <w:trHeight w:val="20"/>
        </w:trPr>
        <w:tc>
          <w:tcPr>
            <w:tcW w:w="1249" w:type="pct"/>
            <w:tcBorders>
              <w:top w:val="single" w:sz="4" w:space="0" w:color="auto"/>
              <w:left w:val="single" w:sz="4" w:space="0" w:color="auto"/>
              <w:bottom w:val="single" w:sz="4" w:space="0" w:color="auto"/>
              <w:right w:val="single" w:sz="4" w:space="0" w:color="auto"/>
            </w:tcBorders>
            <w:shd w:val="clear" w:color="auto" w:fill="auto"/>
          </w:tcPr>
          <w:p w:rsidR="00E5292F" w:rsidRPr="0045390B" w:rsidRDefault="00E5292F" w:rsidP="004D0CF9">
            <w:pPr>
              <w:pStyle w:val="-f1"/>
              <w:rPr>
                <w:rFonts w:eastAsia="Times New Roman"/>
                <w:sz w:val="18"/>
                <w:szCs w:val="20"/>
              </w:rPr>
            </w:pPr>
            <w:r w:rsidRPr="0045390B">
              <w:rPr>
                <w:rFonts w:eastAsia="Times New Roman"/>
                <w:sz w:val="18"/>
                <w:szCs w:val="20"/>
              </w:rPr>
              <w:t>От котельной до здания школы</w:t>
            </w:r>
          </w:p>
        </w:tc>
        <w:tc>
          <w:tcPr>
            <w:tcW w:w="884" w:type="pct"/>
            <w:tcBorders>
              <w:top w:val="single" w:sz="4" w:space="0" w:color="auto"/>
              <w:left w:val="single" w:sz="4" w:space="0" w:color="auto"/>
              <w:bottom w:val="single" w:sz="4" w:space="0" w:color="auto"/>
              <w:right w:val="single" w:sz="4" w:space="0" w:color="auto"/>
            </w:tcBorders>
            <w:shd w:val="clear" w:color="auto" w:fill="auto"/>
            <w:vAlign w:val="center"/>
          </w:tcPr>
          <w:p w:rsidR="00E5292F" w:rsidRPr="0045390B" w:rsidRDefault="00E5292F" w:rsidP="004D0CF9">
            <w:pPr>
              <w:pStyle w:val="-f1"/>
              <w:jc w:val="center"/>
              <w:rPr>
                <w:rFonts w:eastAsia="Times New Roman"/>
                <w:sz w:val="18"/>
                <w:szCs w:val="20"/>
              </w:rPr>
            </w:pPr>
            <w:r w:rsidRPr="0045390B">
              <w:rPr>
                <w:rFonts w:eastAsia="Times New Roman"/>
                <w:sz w:val="18"/>
                <w:szCs w:val="20"/>
              </w:rPr>
              <w:t>урса</w:t>
            </w:r>
          </w:p>
        </w:tc>
        <w:tc>
          <w:tcPr>
            <w:tcW w:w="810" w:type="pct"/>
            <w:tcBorders>
              <w:top w:val="single" w:sz="4" w:space="0" w:color="auto"/>
              <w:left w:val="single" w:sz="4" w:space="0" w:color="auto"/>
              <w:bottom w:val="single" w:sz="4" w:space="0" w:color="auto"/>
              <w:right w:val="single" w:sz="4" w:space="0" w:color="auto"/>
            </w:tcBorders>
            <w:shd w:val="clear" w:color="auto" w:fill="auto"/>
            <w:vAlign w:val="center"/>
          </w:tcPr>
          <w:p w:rsidR="00E5292F" w:rsidRPr="0045390B" w:rsidRDefault="00E5292F" w:rsidP="004D0CF9">
            <w:pPr>
              <w:pStyle w:val="-f1"/>
              <w:jc w:val="center"/>
              <w:rPr>
                <w:rFonts w:eastAsia="Times New Roman"/>
                <w:sz w:val="18"/>
                <w:szCs w:val="20"/>
              </w:rPr>
            </w:pPr>
            <w:r w:rsidRPr="0045390B">
              <w:rPr>
                <w:rFonts w:eastAsia="Times New Roman"/>
                <w:sz w:val="18"/>
                <w:szCs w:val="20"/>
              </w:rPr>
              <w:t>50</w:t>
            </w:r>
          </w:p>
        </w:tc>
        <w:tc>
          <w:tcPr>
            <w:tcW w:w="589" w:type="pct"/>
            <w:tcBorders>
              <w:top w:val="single" w:sz="4" w:space="0" w:color="auto"/>
              <w:left w:val="single" w:sz="4" w:space="0" w:color="auto"/>
              <w:bottom w:val="single" w:sz="4" w:space="0" w:color="auto"/>
              <w:right w:val="single" w:sz="4" w:space="0" w:color="auto"/>
            </w:tcBorders>
            <w:shd w:val="clear" w:color="auto" w:fill="auto"/>
            <w:vAlign w:val="center"/>
          </w:tcPr>
          <w:p w:rsidR="00E5292F" w:rsidRPr="0045390B" w:rsidRDefault="00E5292F" w:rsidP="004D0CF9">
            <w:pPr>
              <w:pStyle w:val="-f1"/>
              <w:jc w:val="center"/>
              <w:rPr>
                <w:rFonts w:eastAsia="Times New Roman"/>
                <w:sz w:val="18"/>
                <w:szCs w:val="20"/>
              </w:rPr>
            </w:pPr>
            <w:r w:rsidRPr="0045390B">
              <w:rPr>
                <w:rFonts w:eastAsia="Times New Roman"/>
                <w:sz w:val="18"/>
                <w:szCs w:val="20"/>
              </w:rPr>
              <w:t>Рубероид</w:t>
            </w:r>
          </w:p>
        </w:tc>
        <w:tc>
          <w:tcPr>
            <w:tcW w:w="588" w:type="pct"/>
            <w:tcBorders>
              <w:top w:val="single" w:sz="4" w:space="0" w:color="auto"/>
              <w:left w:val="single" w:sz="4" w:space="0" w:color="auto"/>
              <w:bottom w:val="single" w:sz="4" w:space="0" w:color="auto"/>
              <w:right w:val="single" w:sz="4" w:space="0" w:color="auto"/>
            </w:tcBorders>
            <w:shd w:val="clear" w:color="auto" w:fill="auto"/>
            <w:vAlign w:val="center"/>
          </w:tcPr>
          <w:p w:rsidR="00E5292F" w:rsidRPr="0045390B" w:rsidRDefault="00E5292F" w:rsidP="004D0CF9">
            <w:pPr>
              <w:pStyle w:val="-f1"/>
              <w:jc w:val="center"/>
              <w:rPr>
                <w:rFonts w:eastAsia="Times New Roman"/>
                <w:sz w:val="18"/>
                <w:szCs w:val="20"/>
              </w:rPr>
            </w:pPr>
            <w:r w:rsidRPr="0045390B">
              <w:rPr>
                <w:rFonts w:eastAsia="Times New Roman"/>
                <w:sz w:val="18"/>
                <w:szCs w:val="20"/>
              </w:rPr>
              <w:t>5</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rsidR="00E5292F" w:rsidRPr="0045390B" w:rsidRDefault="00E5292F" w:rsidP="004D0CF9">
            <w:pPr>
              <w:pStyle w:val="-f1"/>
              <w:jc w:val="center"/>
              <w:rPr>
                <w:rFonts w:eastAsia="Times New Roman"/>
                <w:sz w:val="18"/>
                <w:szCs w:val="20"/>
              </w:rPr>
            </w:pPr>
            <w:r w:rsidRPr="0045390B">
              <w:rPr>
                <w:rFonts w:eastAsia="Times New Roman"/>
                <w:sz w:val="18"/>
                <w:szCs w:val="20"/>
              </w:rPr>
              <w:t>сурик</w:t>
            </w:r>
          </w:p>
        </w:tc>
      </w:tr>
    </w:tbl>
    <w:p w:rsidR="00E5292F" w:rsidRPr="00C7242A" w:rsidRDefault="00E5292F" w:rsidP="00E5292F">
      <w:pPr>
        <w:pStyle w:val="-f"/>
      </w:pPr>
      <w:bookmarkStart w:id="114" w:name="_Toc33796915"/>
      <w:bookmarkStart w:id="115" w:name="_Toc101864950"/>
      <w:r w:rsidRPr="00C7242A">
        <w:t xml:space="preserve">Таблица </w:t>
      </w:r>
      <w:r w:rsidR="00F200A0">
        <w:fldChar w:fldCharType="begin"/>
      </w:r>
      <w:r w:rsidR="00F200A0">
        <w:instrText xml:space="preserve"> STYLEREF  \s "СТ - 1 заголовок" </w:instrText>
      </w:r>
      <w:r w:rsidR="00F200A0">
        <w:fldChar w:fldCharType="separate"/>
      </w:r>
      <w:r w:rsidR="00F200A0">
        <w:rPr>
          <w:noProof/>
        </w:rPr>
        <w:t>2</w:t>
      </w:r>
      <w:r w:rsidR="00F200A0">
        <w:rPr>
          <w:noProof/>
        </w:rPr>
        <w:fldChar w:fldCharType="end"/>
      </w:r>
      <w:r w:rsidRPr="00C7242A">
        <w:t>.</w:t>
      </w:r>
      <w:r w:rsidR="00F200A0">
        <w:fldChar w:fldCharType="begin"/>
      </w:r>
      <w:r w:rsidR="00F200A0">
        <w:instrText xml:space="preserve"> SEQ Таблица \* ARABIC \s 1 </w:instrText>
      </w:r>
      <w:r w:rsidR="00F200A0">
        <w:fldChar w:fldCharType="separate"/>
      </w:r>
      <w:r w:rsidR="00F200A0">
        <w:rPr>
          <w:noProof/>
        </w:rPr>
        <w:t>6</w:t>
      </w:r>
      <w:r w:rsidR="00F200A0">
        <w:rPr>
          <w:noProof/>
        </w:rPr>
        <w:fldChar w:fldCharType="end"/>
      </w:r>
      <w:r w:rsidRPr="00C7242A">
        <w:t xml:space="preserve"> </w:t>
      </w:r>
      <w:r w:rsidRPr="00C7242A">
        <w:sym w:font="Symbol" w:char="F02D"/>
      </w:r>
      <w:r w:rsidRPr="00C7242A">
        <w:t xml:space="preserve"> </w:t>
      </w:r>
      <w:r>
        <w:t>Тип прокладки</w:t>
      </w:r>
      <w:r w:rsidRPr="00C7242A">
        <w:t xml:space="preserve"> трубопров</w:t>
      </w:r>
      <w:r>
        <w:t>одов тепловых сетей котельной №</w:t>
      </w:r>
      <w:bookmarkEnd w:id="114"/>
      <w:r>
        <w:t>18</w:t>
      </w:r>
      <w:bookmarkEnd w:id="115"/>
    </w:p>
    <w:tbl>
      <w:tblPr>
        <w:tblW w:w="5000" w:type="pct"/>
        <w:tblLook w:val="04A0" w:firstRow="1" w:lastRow="0" w:firstColumn="1" w:lastColumn="0" w:noHBand="0" w:noVBand="1"/>
      </w:tblPr>
      <w:tblGrid>
        <w:gridCol w:w="1730"/>
        <w:gridCol w:w="2233"/>
        <w:gridCol w:w="994"/>
        <w:gridCol w:w="992"/>
        <w:gridCol w:w="1134"/>
        <w:gridCol w:w="1454"/>
        <w:gridCol w:w="1090"/>
      </w:tblGrid>
      <w:tr w:rsidR="00E5292F" w:rsidRPr="00710A42" w:rsidTr="004D0CF9">
        <w:trPr>
          <w:cantSplit/>
          <w:trHeight w:val="20"/>
          <w:tblHeader/>
        </w:trPr>
        <w:tc>
          <w:tcPr>
            <w:tcW w:w="899" w:type="pct"/>
            <w:vMerge w:val="restart"/>
            <w:tcBorders>
              <w:top w:val="single" w:sz="4" w:space="0" w:color="auto"/>
              <w:left w:val="single" w:sz="4" w:space="0" w:color="auto"/>
              <w:right w:val="single" w:sz="4" w:space="0" w:color="auto"/>
            </w:tcBorders>
            <w:shd w:val="clear" w:color="auto" w:fill="DAEEF3"/>
            <w:vAlign w:val="center"/>
          </w:tcPr>
          <w:p w:rsidR="00E5292F" w:rsidRPr="00710A42" w:rsidRDefault="00E5292F" w:rsidP="004D0CF9">
            <w:pPr>
              <w:pStyle w:val="-f1"/>
              <w:jc w:val="center"/>
              <w:rPr>
                <w:sz w:val="18"/>
              </w:rPr>
            </w:pPr>
            <w:r w:rsidRPr="00710A42">
              <w:rPr>
                <w:sz w:val="18"/>
              </w:rPr>
              <w:t>Наименование участка трассы</w:t>
            </w:r>
          </w:p>
        </w:tc>
        <w:tc>
          <w:tcPr>
            <w:tcW w:w="1160" w:type="pct"/>
            <w:vMerge w:val="restart"/>
            <w:tcBorders>
              <w:top w:val="single" w:sz="4" w:space="0" w:color="auto"/>
              <w:left w:val="single" w:sz="4" w:space="0" w:color="auto"/>
              <w:right w:val="single" w:sz="4" w:space="0" w:color="auto"/>
            </w:tcBorders>
            <w:shd w:val="clear" w:color="auto" w:fill="DAEEF3"/>
            <w:vAlign w:val="center"/>
          </w:tcPr>
          <w:p w:rsidR="00E5292F" w:rsidRPr="00710A42" w:rsidRDefault="00E5292F" w:rsidP="004D0CF9">
            <w:pPr>
              <w:pStyle w:val="-f1"/>
              <w:jc w:val="center"/>
              <w:rPr>
                <w:sz w:val="18"/>
              </w:rPr>
            </w:pPr>
            <w:r w:rsidRPr="00710A42">
              <w:rPr>
                <w:sz w:val="18"/>
              </w:rPr>
              <w:t>Тип прокладки</w:t>
            </w:r>
          </w:p>
        </w:tc>
        <w:tc>
          <w:tcPr>
            <w:tcW w:w="1031" w:type="pct"/>
            <w:gridSpan w:val="2"/>
            <w:tcBorders>
              <w:top w:val="single" w:sz="4" w:space="0" w:color="auto"/>
              <w:left w:val="single" w:sz="4" w:space="0" w:color="auto"/>
              <w:bottom w:val="single" w:sz="4" w:space="0" w:color="auto"/>
              <w:right w:val="single" w:sz="4" w:space="0" w:color="auto"/>
            </w:tcBorders>
            <w:shd w:val="clear" w:color="auto" w:fill="DAEEF3"/>
            <w:vAlign w:val="center"/>
          </w:tcPr>
          <w:p w:rsidR="00E5292F" w:rsidRPr="00710A42" w:rsidRDefault="00E5292F" w:rsidP="004D0CF9">
            <w:pPr>
              <w:pStyle w:val="-f1"/>
              <w:jc w:val="center"/>
              <w:rPr>
                <w:rFonts w:eastAsia="Times New Roman"/>
                <w:sz w:val="18"/>
                <w:szCs w:val="20"/>
              </w:rPr>
            </w:pPr>
            <w:r w:rsidRPr="00710A42">
              <w:rPr>
                <w:rFonts w:eastAsia="Times New Roman"/>
                <w:sz w:val="18"/>
                <w:szCs w:val="20"/>
              </w:rPr>
              <w:t>Внутренние размеры канала, (мм)</w:t>
            </w:r>
          </w:p>
        </w:tc>
        <w:tc>
          <w:tcPr>
            <w:tcW w:w="589" w:type="pct"/>
            <w:vMerge w:val="restart"/>
            <w:tcBorders>
              <w:top w:val="single" w:sz="4" w:space="0" w:color="auto"/>
              <w:left w:val="single" w:sz="4" w:space="0" w:color="auto"/>
              <w:right w:val="single" w:sz="4" w:space="0" w:color="auto"/>
            </w:tcBorders>
            <w:shd w:val="clear" w:color="auto" w:fill="DAEEF3"/>
            <w:vAlign w:val="center"/>
          </w:tcPr>
          <w:p w:rsidR="00E5292F" w:rsidRPr="00710A42" w:rsidRDefault="00E5292F" w:rsidP="004D0CF9">
            <w:pPr>
              <w:pStyle w:val="-f1"/>
              <w:jc w:val="center"/>
              <w:rPr>
                <w:sz w:val="18"/>
              </w:rPr>
            </w:pPr>
            <w:r w:rsidRPr="00710A42">
              <w:rPr>
                <w:sz w:val="18"/>
              </w:rPr>
              <w:t>Толщина стенки канала (мм)</w:t>
            </w:r>
          </w:p>
        </w:tc>
        <w:tc>
          <w:tcPr>
            <w:tcW w:w="755" w:type="pct"/>
            <w:vMerge w:val="restart"/>
            <w:tcBorders>
              <w:top w:val="single" w:sz="4" w:space="0" w:color="auto"/>
              <w:left w:val="single" w:sz="4" w:space="0" w:color="auto"/>
              <w:right w:val="single" w:sz="4" w:space="0" w:color="auto"/>
            </w:tcBorders>
            <w:shd w:val="clear" w:color="auto" w:fill="DAEEF3"/>
            <w:vAlign w:val="center"/>
          </w:tcPr>
          <w:p w:rsidR="00E5292F" w:rsidRPr="00710A42" w:rsidRDefault="00E5292F" w:rsidP="004D0CF9">
            <w:pPr>
              <w:pStyle w:val="-f1"/>
              <w:jc w:val="center"/>
              <w:rPr>
                <w:sz w:val="18"/>
              </w:rPr>
            </w:pPr>
            <w:r w:rsidRPr="00710A42">
              <w:rPr>
                <w:sz w:val="18"/>
              </w:rPr>
              <w:t>Конструкция покрытия канала</w:t>
            </w:r>
          </w:p>
        </w:tc>
        <w:tc>
          <w:tcPr>
            <w:tcW w:w="566" w:type="pct"/>
            <w:vMerge w:val="restart"/>
            <w:tcBorders>
              <w:top w:val="single" w:sz="4" w:space="0" w:color="auto"/>
              <w:left w:val="single" w:sz="4" w:space="0" w:color="auto"/>
              <w:right w:val="single" w:sz="4" w:space="0" w:color="auto"/>
            </w:tcBorders>
            <w:shd w:val="clear" w:color="auto" w:fill="DAEEF3"/>
            <w:vAlign w:val="center"/>
          </w:tcPr>
          <w:p w:rsidR="00E5292F" w:rsidRPr="00710A42" w:rsidRDefault="00E5292F" w:rsidP="004D0CF9">
            <w:pPr>
              <w:pStyle w:val="-f1"/>
              <w:jc w:val="center"/>
              <w:rPr>
                <w:sz w:val="18"/>
              </w:rPr>
            </w:pPr>
            <w:r>
              <w:rPr>
                <w:sz w:val="18"/>
              </w:rPr>
              <w:t>Длина (м)</w:t>
            </w:r>
          </w:p>
        </w:tc>
      </w:tr>
      <w:tr w:rsidR="00E5292F" w:rsidRPr="00710A42" w:rsidTr="004D0CF9">
        <w:trPr>
          <w:cantSplit/>
          <w:trHeight w:val="20"/>
          <w:tblHeader/>
        </w:trPr>
        <w:tc>
          <w:tcPr>
            <w:tcW w:w="899" w:type="pct"/>
            <w:vMerge/>
            <w:tcBorders>
              <w:left w:val="single" w:sz="4" w:space="0" w:color="auto"/>
              <w:bottom w:val="single" w:sz="4" w:space="0" w:color="auto"/>
              <w:right w:val="single" w:sz="4" w:space="0" w:color="auto"/>
            </w:tcBorders>
            <w:shd w:val="clear" w:color="auto" w:fill="DAEEF3"/>
            <w:vAlign w:val="center"/>
          </w:tcPr>
          <w:p w:rsidR="00E5292F" w:rsidRPr="00710A42" w:rsidRDefault="00E5292F" w:rsidP="004D0CF9">
            <w:pPr>
              <w:pStyle w:val="-f1"/>
              <w:jc w:val="center"/>
              <w:rPr>
                <w:rFonts w:eastAsia="Times New Roman"/>
                <w:sz w:val="18"/>
                <w:szCs w:val="20"/>
              </w:rPr>
            </w:pPr>
          </w:p>
        </w:tc>
        <w:tc>
          <w:tcPr>
            <w:tcW w:w="1160" w:type="pct"/>
            <w:vMerge/>
            <w:tcBorders>
              <w:left w:val="single" w:sz="4" w:space="0" w:color="auto"/>
              <w:bottom w:val="single" w:sz="4" w:space="0" w:color="auto"/>
              <w:right w:val="single" w:sz="4" w:space="0" w:color="auto"/>
            </w:tcBorders>
            <w:shd w:val="clear" w:color="auto" w:fill="DAEEF3"/>
            <w:vAlign w:val="center"/>
          </w:tcPr>
          <w:p w:rsidR="00E5292F" w:rsidRPr="00710A42" w:rsidRDefault="00E5292F" w:rsidP="004D0CF9">
            <w:pPr>
              <w:pStyle w:val="-f1"/>
              <w:jc w:val="center"/>
              <w:rPr>
                <w:rFonts w:eastAsia="Times New Roman"/>
                <w:sz w:val="18"/>
                <w:szCs w:val="20"/>
              </w:rPr>
            </w:pPr>
          </w:p>
        </w:tc>
        <w:tc>
          <w:tcPr>
            <w:tcW w:w="516" w:type="pct"/>
            <w:tcBorders>
              <w:top w:val="single" w:sz="4" w:space="0" w:color="auto"/>
              <w:left w:val="single" w:sz="4" w:space="0" w:color="auto"/>
              <w:bottom w:val="single" w:sz="4" w:space="0" w:color="auto"/>
              <w:right w:val="single" w:sz="4" w:space="0" w:color="auto"/>
            </w:tcBorders>
            <w:shd w:val="clear" w:color="auto" w:fill="DAEEF3"/>
            <w:vAlign w:val="center"/>
          </w:tcPr>
          <w:p w:rsidR="00E5292F" w:rsidRPr="00710A42" w:rsidRDefault="00E5292F" w:rsidP="004D0CF9">
            <w:pPr>
              <w:pStyle w:val="-f1"/>
              <w:jc w:val="center"/>
              <w:rPr>
                <w:sz w:val="18"/>
              </w:rPr>
            </w:pPr>
            <w:r w:rsidRPr="00710A42">
              <w:rPr>
                <w:sz w:val="18"/>
              </w:rPr>
              <w:t>высота</w:t>
            </w:r>
          </w:p>
        </w:tc>
        <w:tc>
          <w:tcPr>
            <w:tcW w:w="515" w:type="pct"/>
            <w:tcBorders>
              <w:top w:val="single" w:sz="4" w:space="0" w:color="auto"/>
              <w:left w:val="single" w:sz="4" w:space="0" w:color="auto"/>
              <w:bottom w:val="single" w:sz="4" w:space="0" w:color="auto"/>
              <w:right w:val="single" w:sz="4" w:space="0" w:color="auto"/>
            </w:tcBorders>
            <w:shd w:val="clear" w:color="auto" w:fill="DAEEF3"/>
            <w:vAlign w:val="center"/>
          </w:tcPr>
          <w:p w:rsidR="00E5292F" w:rsidRPr="00710A42" w:rsidRDefault="00E5292F" w:rsidP="004D0CF9">
            <w:pPr>
              <w:pStyle w:val="-f1"/>
              <w:jc w:val="center"/>
              <w:rPr>
                <w:sz w:val="18"/>
              </w:rPr>
            </w:pPr>
            <w:r w:rsidRPr="00710A42">
              <w:rPr>
                <w:sz w:val="18"/>
              </w:rPr>
              <w:t>ширина</w:t>
            </w:r>
          </w:p>
        </w:tc>
        <w:tc>
          <w:tcPr>
            <w:tcW w:w="589" w:type="pct"/>
            <w:vMerge/>
            <w:tcBorders>
              <w:left w:val="single" w:sz="4" w:space="0" w:color="auto"/>
              <w:bottom w:val="single" w:sz="4" w:space="0" w:color="auto"/>
              <w:right w:val="single" w:sz="4" w:space="0" w:color="auto"/>
            </w:tcBorders>
            <w:shd w:val="clear" w:color="auto" w:fill="DAEEF3"/>
            <w:vAlign w:val="center"/>
          </w:tcPr>
          <w:p w:rsidR="00E5292F" w:rsidRPr="00710A42" w:rsidRDefault="00E5292F" w:rsidP="004D0CF9">
            <w:pPr>
              <w:pStyle w:val="-f1"/>
              <w:jc w:val="center"/>
              <w:rPr>
                <w:rFonts w:eastAsia="Times New Roman"/>
                <w:sz w:val="18"/>
                <w:szCs w:val="20"/>
              </w:rPr>
            </w:pPr>
          </w:p>
        </w:tc>
        <w:tc>
          <w:tcPr>
            <w:tcW w:w="755" w:type="pct"/>
            <w:vMerge/>
            <w:tcBorders>
              <w:left w:val="single" w:sz="4" w:space="0" w:color="auto"/>
              <w:bottom w:val="single" w:sz="4" w:space="0" w:color="auto"/>
              <w:right w:val="single" w:sz="4" w:space="0" w:color="auto"/>
            </w:tcBorders>
            <w:shd w:val="clear" w:color="auto" w:fill="DAEEF3"/>
            <w:vAlign w:val="center"/>
          </w:tcPr>
          <w:p w:rsidR="00E5292F" w:rsidRPr="00710A42" w:rsidRDefault="00E5292F" w:rsidP="004D0CF9">
            <w:pPr>
              <w:pStyle w:val="-f1"/>
              <w:jc w:val="center"/>
              <w:rPr>
                <w:rFonts w:eastAsia="Times New Roman"/>
                <w:sz w:val="18"/>
                <w:szCs w:val="20"/>
              </w:rPr>
            </w:pPr>
          </w:p>
        </w:tc>
        <w:tc>
          <w:tcPr>
            <w:tcW w:w="566" w:type="pct"/>
            <w:vMerge/>
            <w:tcBorders>
              <w:left w:val="single" w:sz="4" w:space="0" w:color="auto"/>
              <w:bottom w:val="single" w:sz="4" w:space="0" w:color="auto"/>
              <w:right w:val="single" w:sz="4" w:space="0" w:color="auto"/>
            </w:tcBorders>
            <w:shd w:val="clear" w:color="auto" w:fill="DAEEF3"/>
          </w:tcPr>
          <w:p w:rsidR="00E5292F" w:rsidRPr="00710A42" w:rsidRDefault="00E5292F" w:rsidP="004D0CF9">
            <w:pPr>
              <w:pStyle w:val="-f1"/>
              <w:jc w:val="center"/>
              <w:rPr>
                <w:rFonts w:eastAsia="Times New Roman"/>
                <w:sz w:val="18"/>
                <w:szCs w:val="20"/>
              </w:rPr>
            </w:pPr>
          </w:p>
        </w:tc>
      </w:tr>
      <w:tr w:rsidR="00E5292F" w:rsidRPr="0045390B" w:rsidTr="004D0CF9">
        <w:trPr>
          <w:cantSplit/>
          <w:trHeight w:val="20"/>
        </w:trPr>
        <w:tc>
          <w:tcPr>
            <w:tcW w:w="899" w:type="pct"/>
            <w:tcBorders>
              <w:top w:val="single" w:sz="4" w:space="0" w:color="auto"/>
              <w:left w:val="single" w:sz="4" w:space="0" w:color="auto"/>
              <w:bottom w:val="single" w:sz="4" w:space="0" w:color="auto"/>
              <w:right w:val="single" w:sz="4" w:space="0" w:color="auto"/>
            </w:tcBorders>
            <w:shd w:val="clear" w:color="auto" w:fill="auto"/>
          </w:tcPr>
          <w:p w:rsidR="00E5292F" w:rsidRPr="0045390B" w:rsidRDefault="00E5292F" w:rsidP="004D0CF9">
            <w:pPr>
              <w:pStyle w:val="-f1"/>
              <w:rPr>
                <w:rFonts w:eastAsia="Times New Roman"/>
                <w:sz w:val="18"/>
                <w:szCs w:val="20"/>
              </w:rPr>
            </w:pPr>
            <w:r w:rsidRPr="0045390B">
              <w:rPr>
                <w:rFonts w:eastAsia="Times New Roman"/>
                <w:sz w:val="18"/>
                <w:szCs w:val="20"/>
              </w:rPr>
              <w:t>От котельной до здания школы</w:t>
            </w:r>
          </w:p>
        </w:tc>
        <w:tc>
          <w:tcPr>
            <w:tcW w:w="1160" w:type="pct"/>
            <w:tcBorders>
              <w:top w:val="single" w:sz="4" w:space="0" w:color="auto"/>
              <w:left w:val="single" w:sz="4" w:space="0" w:color="auto"/>
              <w:bottom w:val="single" w:sz="4" w:space="0" w:color="auto"/>
              <w:right w:val="single" w:sz="4" w:space="0" w:color="auto"/>
            </w:tcBorders>
            <w:shd w:val="clear" w:color="auto" w:fill="auto"/>
            <w:vAlign w:val="center"/>
          </w:tcPr>
          <w:p w:rsidR="00E5292F" w:rsidRPr="0045390B" w:rsidRDefault="00E5292F" w:rsidP="004D0CF9">
            <w:pPr>
              <w:pStyle w:val="-f1"/>
              <w:jc w:val="center"/>
              <w:rPr>
                <w:rFonts w:eastAsia="Times New Roman"/>
                <w:sz w:val="18"/>
                <w:szCs w:val="20"/>
              </w:rPr>
            </w:pPr>
            <w:r w:rsidRPr="0045390B">
              <w:rPr>
                <w:rFonts w:eastAsia="Times New Roman"/>
                <w:sz w:val="18"/>
                <w:szCs w:val="20"/>
              </w:rPr>
              <w:t>непроходных в деревянных каналах</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E5292F" w:rsidRPr="0045390B" w:rsidRDefault="00E5292F" w:rsidP="004D0CF9">
            <w:pPr>
              <w:pStyle w:val="-f1"/>
              <w:jc w:val="center"/>
              <w:rPr>
                <w:rFonts w:eastAsia="Times New Roman"/>
                <w:sz w:val="18"/>
                <w:szCs w:val="20"/>
              </w:rPr>
            </w:pPr>
            <w:r w:rsidRPr="0045390B">
              <w:rPr>
                <w:rFonts w:eastAsia="Times New Roman"/>
                <w:sz w:val="18"/>
                <w:szCs w:val="20"/>
              </w:rPr>
              <w:t>400</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E5292F" w:rsidRPr="0045390B" w:rsidRDefault="00E5292F" w:rsidP="004D0CF9">
            <w:pPr>
              <w:pStyle w:val="-f1"/>
              <w:jc w:val="center"/>
              <w:rPr>
                <w:rFonts w:eastAsia="Times New Roman"/>
                <w:sz w:val="18"/>
                <w:szCs w:val="20"/>
              </w:rPr>
            </w:pPr>
            <w:r w:rsidRPr="0045390B">
              <w:rPr>
                <w:rFonts w:eastAsia="Times New Roman"/>
                <w:sz w:val="18"/>
                <w:szCs w:val="20"/>
              </w:rPr>
              <w:t>400</w:t>
            </w:r>
          </w:p>
        </w:tc>
        <w:tc>
          <w:tcPr>
            <w:tcW w:w="589" w:type="pct"/>
            <w:tcBorders>
              <w:top w:val="single" w:sz="4" w:space="0" w:color="auto"/>
              <w:left w:val="single" w:sz="4" w:space="0" w:color="auto"/>
              <w:bottom w:val="single" w:sz="4" w:space="0" w:color="auto"/>
              <w:right w:val="single" w:sz="4" w:space="0" w:color="auto"/>
            </w:tcBorders>
            <w:shd w:val="clear" w:color="auto" w:fill="auto"/>
            <w:vAlign w:val="center"/>
          </w:tcPr>
          <w:p w:rsidR="00E5292F" w:rsidRPr="0045390B" w:rsidRDefault="00E5292F" w:rsidP="004D0CF9">
            <w:pPr>
              <w:pStyle w:val="-f1"/>
              <w:jc w:val="center"/>
              <w:rPr>
                <w:rFonts w:eastAsia="Times New Roman"/>
                <w:sz w:val="18"/>
                <w:szCs w:val="20"/>
              </w:rPr>
            </w:pPr>
            <w:r w:rsidRPr="0045390B">
              <w:rPr>
                <w:rFonts w:eastAsia="Times New Roman"/>
                <w:sz w:val="18"/>
                <w:szCs w:val="20"/>
              </w:rPr>
              <w:t>30</w:t>
            </w:r>
          </w:p>
        </w:tc>
        <w:tc>
          <w:tcPr>
            <w:tcW w:w="755" w:type="pct"/>
            <w:tcBorders>
              <w:top w:val="single" w:sz="4" w:space="0" w:color="auto"/>
              <w:left w:val="single" w:sz="4" w:space="0" w:color="auto"/>
              <w:bottom w:val="single" w:sz="4" w:space="0" w:color="auto"/>
              <w:right w:val="single" w:sz="4" w:space="0" w:color="auto"/>
            </w:tcBorders>
            <w:shd w:val="clear" w:color="auto" w:fill="auto"/>
            <w:vAlign w:val="center"/>
          </w:tcPr>
          <w:p w:rsidR="00E5292F" w:rsidRPr="0045390B" w:rsidRDefault="00E5292F" w:rsidP="004D0CF9">
            <w:pPr>
              <w:pStyle w:val="-f1"/>
              <w:jc w:val="center"/>
              <w:rPr>
                <w:rFonts w:eastAsia="Times New Roman"/>
                <w:sz w:val="18"/>
                <w:szCs w:val="20"/>
              </w:rPr>
            </w:pPr>
            <w:r w:rsidRPr="0045390B">
              <w:rPr>
                <w:rFonts w:eastAsia="Times New Roman"/>
                <w:sz w:val="18"/>
                <w:szCs w:val="20"/>
              </w:rPr>
              <w:t>Деревянные щиты</w:t>
            </w:r>
          </w:p>
        </w:tc>
        <w:tc>
          <w:tcPr>
            <w:tcW w:w="566" w:type="pct"/>
            <w:tcBorders>
              <w:top w:val="single" w:sz="4" w:space="0" w:color="auto"/>
              <w:left w:val="single" w:sz="4" w:space="0" w:color="auto"/>
              <w:bottom w:val="single" w:sz="4" w:space="0" w:color="auto"/>
              <w:right w:val="single" w:sz="4" w:space="0" w:color="auto"/>
            </w:tcBorders>
            <w:vAlign w:val="center"/>
          </w:tcPr>
          <w:p w:rsidR="00E5292F" w:rsidRPr="0045390B" w:rsidRDefault="00E5292F" w:rsidP="004D0CF9">
            <w:pPr>
              <w:pStyle w:val="-f1"/>
              <w:jc w:val="center"/>
              <w:rPr>
                <w:rFonts w:eastAsia="Times New Roman"/>
                <w:sz w:val="18"/>
                <w:szCs w:val="20"/>
              </w:rPr>
            </w:pPr>
            <w:r w:rsidRPr="0045390B">
              <w:rPr>
                <w:rFonts w:eastAsia="Times New Roman"/>
                <w:sz w:val="18"/>
                <w:szCs w:val="20"/>
              </w:rPr>
              <w:t>27</w:t>
            </w:r>
          </w:p>
        </w:tc>
      </w:tr>
    </w:tbl>
    <w:p w:rsidR="00E5292F" w:rsidRPr="000E317D" w:rsidRDefault="00E5292F" w:rsidP="00E5292F">
      <w:pPr>
        <w:pStyle w:val="-5"/>
        <w:rPr>
          <w:u w:val="single"/>
        </w:rPr>
      </w:pPr>
      <w:r w:rsidRPr="000E317D">
        <w:rPr>
          <w:u w:val="single"/>
        </w:rPr>
        <w:t>Котельная № 19, с. Сугаш, ул. Новая, 4.</w:t>
      </w:r>
    </w:p>
    <w:p w:rsidR="00E5292F" w:rsidRPr="001175D3" w:rsidRDefault="00E5292F" w:rsidP="00E5292F">
      <w:pPr>
        <w:pStyle w:val="-5"/>
      </w:pPr>
      <w:r w:rsidRPr="00960416">
        <w:t xml:space="preserve">Год ввода </w:t>
      </w:r>
      <w:r>
        <w:t xml:space="preserve">тепловых сетей </w:t>
      </w:r>
      <w:r w:rsidRPr="00960416">
        <w:t>в эксплуатацию</w:t>
      </w:r>
      <w:r>
        <w:t>:</w:t>
      </w:r>
      <w:r w:rsidRPr="001175D3">
        <w:t xml:space="preserve"> </w:t>
      </w:r>
      <w:r>
        <w:t>2016.</w:t>
      </w:r>
    </w:p>
    <w:p w:rsidR="00E5292F" w:rsidRPr="00C7242A" w:rsidRDefault="00E5292F" w:rsidP="00E5292F">
      <w:pPr>
        <w:pStyle w:val="-f"/>
      </w:pPr>
      <w:bookmarkStart w:id="116" w:name="_Toc101864951"/>
      <w:r w:rsidRPr="00C7242A">
        <w:t xml:space="preserve">Таблица </w:t>
      </w:r>
      <w:r w:rsidR="00F200A0">
        <w:fldChar w:fldCharType="begin"/>
      </w:r>
      <w:r w:rsidR="00F200A0">
        <w:instrText xml:space="preserve"> STYLEREF  \s "СТ - 1 заголовок" </w:instrText>
      </w:r>
      <w:r w:rsidR="00F200A0">
        <w:fldChar w:fldCharType="separate"/>
      </w:r>
      <w:r w:rsidR="00F200A0">
        <w:rPr>
          <w:noProof/>
        </w:rPr>
        <w:t>2</w:t>
      </w:r>
      <w:r w:rsidR="00F200A0">
        <w:rPr>
          <w:noProof/>
        </w:rPr>
        <w:fldChar w:fldCharType="end"/>
      </w:r>
      <w:r w:rsidRPr="00C7242A">
        <w:t>.</w:t>
      </w:r>
      <w:r w:rsidR="00F200A0">
        <w:fldChar w:fldCharType="begin"/>
      </w:r>
      <w:r w:rsidR="00F200A0">
        <w:instrText xml:space="preserve"> SEQ Таблица \* ARABIC \s 1 </w:instrText>
      </w:r>
      <w:r w:rsidR="00F200A0">
        <w:fldChar w:fldCharType="separate"/>
      </w:r>
      <w:r w:rsidR="00F200A0">
        <w:rPr>
          <w:noProof/>
        </w:rPr>
        <w:t>7</w:t>
      </w:r>
      <w:r w:rsidR="00F200A0">
        <w:rPr>
          <w:noProof/>
        </w:rPr>
        <w:fldChar w:fldCharType="end"/>
      </w:r>
      <w:r w:rsidRPr="00C7242A">
        <w:t xml:space="preserve"> </w:t>
      </w:r>
      <w:r w:rsidRPr="00C7242A">
        <w:sym w:font="Symbol" w:char="F02D"/>
      </w:r>
      <w:r w:rsidRPr="00C7242A">
        <w:t xml:space="preserve"> </w:t>
      </w:r>
      <w:r>
        <w:t>Технические характеристики трубопроводов тепловых сетей котельной №19</w:t>
      </w:r>
      <w:bookmarkEnd w:id="11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4"/>
        <w:gridCol w:w="997"/>
        <w:gridCol w:w="709"/>
        <w:gridCol w:w="849"/>
        <w:gridCol w:w="712"/>
        <w:gridCol w:w="709"/>
        <w:gridCol w:w="710"/>
        <w:gridCol w:w="997"/>
        <w:gridCol w:w="990"/>
        <w:gridCol w:w="980"/>
      </w:tblGrid>
      <w:tr w:rsidR="00E5292F" w:rsidRPr="00F77CC3" w:rsidTr="004D0CF9">
        <w:trPr>
          <w:trHeight w:val="20"/>
          <w:tblHeader/>
        </w:trPr>
        <w:tc>
          <w:tcPr>
            <w:tcW w:w="1025" w:type="pct"/>
            <w:vMerge w:val="restart"/>
            <w:shd w:val="clear" w:color="auto" w:fill="DAEEF3"/>
            <w:vAlign w:val="center"/>
            <w:hideMark/>
          </w:tcPr>
          <w:p w:rsidR="00E5292F" w:rsidRPr="00F77CC3" w:rsidRDefault="00E5292F" w:rsidP="004D0CF9">
            <w:pPr>
              <w:pStyle w:val="-f1"/>
              <w:jc w:val="center"/>
              <w:rPr>
                <w:rFonts w:eastAsia="Times New Roman"/>
                <w:sz w:val="18"/>
                <w:szCs w:val="20"/>
              </w:rPr>
            </w:pPr>
            <w:r w:rsidRPr="00F77CC3">
              <w:rPr>
                <w:rFonts w:eastAsia="Times New Roman"/>
                <w:sz w:val="18"/>
                <w:szCs w:val="20"/>
              </w:rPr>
              <w:t>Наименование участка трассы</w:t>
            </w:r>
          </w:p>
        </w:tc>
        <w:tc>
          <w:tcPr>
            <w:tcW w:w="886" w:type="pct"/>
            <w:gridSpan w:val="2"/>
            <w:shd w:val="clear" w:color="auto" w:fill="DAEEF3"/>
            <w:vAlign w:val="center"/>
            <w:hideMark/>
          </w:tcPr>
          <w:p w:rsidR="00E5292F" w:rsidRPr="00F77CC3" w:rsidRDefault="00E5292F" w:rsidP="004D0CF9">
            <w:pPr>
              <w:pStyle w:val="-f1"/>
              <w:jc w:val="center"/>
              <w:rPr>
                <w:rFonts w:eastAsia="Times New Roman"/>
                <w:sz w:val="18"/>
                <w:szCs w:val="20"/>
              </w:rPr>
            </w:pPr>
            <w:r w:rsidRPr="00F77CC3">
              <w:rPr>
                <w:rFonts w:eastAsia="Times New Roman"/>
                <w:sz w:val="18"/>
                <w:szCs w:val="20"/>
              </w:rPr>
              <w:t>Подающая труба</w:t>
            </w:r>
          </w:p>
        </w:tc>
        <w:tc>
          <w:tcPr>
            <w:tcW w:w="811" w:type="pct"/>
            <w:gridSpan w:val="2"/>
            <w:shd w:val="clear" w:color="auto" w:fill="DAEEF3"/>
            <w:vAlign w:val="center"/>
            <w:hideMark/>
          </w:tcPr>
          <w:p w:rsidR="00E5292F" w:rsidRPr="00F77CC3" w:rsidRDefault="00E5292F" w:rsidP="004D0CF9">
            <w:pPr>
              <w:pStyle w:val="-f1"/>
              <w:jc w:val="center"/>
              <w:rPr>
                <w:rFonts w:eastAsia="Times New Roman"/>
                <w:sz w:val="18"/>
                <w:szCs w:val="20"/>
              </w:rPr>
            </w:pPr>
            <w:r w:rsidRPr="00F77CC3">
              <w:rPr>
                <w:rFonts w:eastAsia="Times New Roman"/>
                <w:sz w:val="18"/>
                <w:szCs w:val="20"/>
              </w:rPr>
              <w:t>Обратная труба</w:t>
            </w:r>
          </w:p>
        </w:tc>
        <w:tc>
          <w:tcPr>
            <w:tcW w:w="737" w:type="pct"/>
            <w:gridSpan w:val="2"/>
            <w:shd w:val="clear" w:color="auto" w:fill="DAEEF3"/>
            <w:vAlign w:val="center"/>
            <w:hideMark/>
          </w:tcPr>
          <w:p w:rsidR="00E5292F" w:rsidRPr="00F77CC3" w:rsidRDefault="00E5292F" w:rsidP="004D0CF9">
            <w:pPr>
              <w:pStyle w:val="-f1"/>
              <w:jc w:val="center"/>
              <w:rPr>
                <w:rFonts w:eastAsia="Times New Roman"/>
                <w:sz w:val="18"/>
                <w:szCs w:val="20"/>
              </w:rPr>
            </w:pPr>
            <w:r w:rsidRPr="00F77CC3">
              <w:rPr>
                <w:rFonts w:eastAsia="Times New Roman"/>
                <w:sz w:val="18"/>
                <w:szCs w:val="20"/>
              </w:rPr>
              <w:t>Толщина стенки</w:t>
            </w:r>
          </w:p>
        </w:tc>
        <w:tc>
          <w:tcPr>
            <w:tcW w:w="1032" w:type="pct"/>
            <w:gridSpan w:val="2"/>
            <w:shd w:val="clear" w:color="auto" w:fill="DAEEF3"/>
            <w:vAlign w:val="center"/>
            <w:hideMark/>
          </w:tcPr>
          <w:p w:rsidR="00E5292F" w:rsidRPr="00F77CC3" w:rsidRDefault="00E5292F" w:rsidP="004D0CF9">
            <w:pPr>
              <w:pStyle w:val="-f1"/>
              <w:jc w:val="center"/>
              <w:rPr>
                <w:rFonts w:eastAsia="Times New Roman"/>
                <w:sz w:val="18"/>
                <w:szCs w:val="20"/>
              </w:rPr>
            </w:pPr>
            <w:r w:rsidRPr="00F77CC3">
              <w:rPr>
                <w:rFonts w:eastAsia="Times New Roman"/>
                <w:sz w:val="18"/>
                <w:szCs w:val="20"/>
              </w:rPr>
              <w:t>ГОСТ и группа трубы</w:t>
            </w:r>
          </w:p>
        </w:tc>
        <w:tc>
          <w:tcPr>
            <w:tcW w:w="509" w:type="pct"/>
            <w:vMerge w:val="restart"/>
            <w:shd w:val="clear" w:color="auto" w:fill="DAEEF3"/>
            <w:textDirection w:val="btLr"/>
            <w:vAlign w:val="center"/>
          </w:tcPr>
          <w:p w:rsidR="00E5292F" w:rsidRPr="00F77CC3" w:rsidRDefault="00E5292F" w:rsidP="004D0CF9">
            <w:pPr>
              <w:pStyle w:val="-f1"/>
              <w:ind w:left="113" w:right="113"/>
              <w:jc w:val="center"/>
              <w:rPr>
                <w:rFonts w:eastAsia="Times New Roman"/>
                <w:sz w:val="18"/>
                <w:szCs w:val="20"/>
              </w:rPr>
            </w:pPr>
            <w:r w:rsidRPr="00F77CC3">
              <w:rPr>
                <w:rFonts w:eastAsia="Times New Roman"/>
                <w:sz w:val="18"/>
                <w:szCs w:val="20"/>
              </w:rPr>
              <w:t>Материальная характеристика, м</w:t>
            </w:r>
            <w:r w:rsidRPr="00F77CC3">
              <w:rPr>
                <w:rFonts w:eastAsia="Times New Roman"/>
                <w:sz w:val="18"/>
                <w:szCs w:val="20"/>
                <w:vertAlign w:val="superscript"/>
              </w:rPr>
              <w:t>2</w:t>
            </w:r>
          </w:p>
        </w:tc>
      </w:tr>
      <w:tr w:rsidR="00E5292F" w:rsidRPr="00F77CC3" w:rsidTr="004D0CF9">
        <w:trPr>
          <w:cantSplit/>
          <w:trHeight w:val="1134"/>
          <w:tblHeader/>
        </w:trPr>
        <w:tc>
          <w:tcPr>
            <w:tcW w:w="1025" w:type="pct"/>
            <w:vMerge/>
            <w:shd w:val="clear" w:color="auto" w:fill="DAEEF3"/>
            <w:vAlign w:val="center"/>
            <w:hideMark/>
          </w:tcPr>
          <w:p w:rsidR="00E5292F" w:rsidRPr="00F77CC3" w:rsidRDefault="00E5292F" w:rsidP="004D0CF9">
            <w:pPr>
              <w:pStyle w:val="-f1"/>
              <w:rPr>
                <w:rFonts w:eastAsia="Times New Roman"/>
                <w:sz w:val="18"/>
                <w:szCs w:val="20"/>
              </w:rPr>
            </w:pPr>
          </w:p>
        </w:tc>
        <w:tc>
          <w:tcPr>
            <w:tcW w:w="518" w:type="pct"/>
            <w:shd w:val="clear" w:color="auto" w:fill="DAEEF3"/>
            <w:textDirection w:val="btLr"/>
            <w:vAlign w:val="center"/>
            <w:hideMark/>
          </w:tcPr>
          <w:p w:rsidR="00E5292F" w:rsidRPr="00F77CC3" w:rsidRDefault="00E5292F" w:rsidP="004D0CF9">
            <w:pPr>
              <w:pStyle w:val="-f1"/>
              <w:ind w:left="113" w:right="113"/>
              <w:jc w:val="center"/>
              <w:rPr>
                <w:rFonts w:eastAsia="Times New Roman"/>
                <w:sz w:val="18"/>
                <w:szCs w:val="20"/>
              </w:rPr>
            </w:pPr>
            <w:r w:rsidRPr="00F77CC3">
              <w:rPr>
                <w:rFonts w:eastAsia="Times New Roman"/>
                <w:sz w:val="18"/>
                <w:szCs w:val="20"/>
              </w:rPr>
              <w:t>наружный диаметр (мм)</w:t>
            </w:r>
          </w:p>
        </w:tc>
        <w:tc>
          <w:tcPr>
            <w:tcW w:w="368" w:type="pct"/>
            <w:shd w:val="clear" w:color="auto" w:fill="DAEEF3"/>
            <w:textDirection w:val="btLr"/>
            <w:vAlign w:val="center"/>
            <w:hideMark/>
          </w:tcPr>
          <w:p w:rsidR="00E5292F" w:rsidRPr="00F77CC3" w:rsidRDefault="00E5292F" w:rsidP="004D0CF9">
            <w:pPr>
              <w:pStyle w:val="-f1"/>
              <w:ind w:left="113" w:right="113"/>
              <w:jc w:val="center"/>
              <w:rPr>
                <w:rFonts w:eastAsia="Times New Roman"/>
                <w:sz w:val="18"/>
                <w:szCs w:val="20"/>
              </w:rPr>
            </w:pPr>
            <w:r w:rsidRPr="00F77CC3">
              <w:rPr>
                <w:rFonts w:eastAsia="Times New Roman"/>
                <w:sz w:val="18"/>
                <w:szCs w:val="20"/>
              </w:rPr>
              <w:t>длина (м)</w:t>
            </w:r>
          </w:p>
        </w:tc>
        <w:tc>
          <w:tcPr>
            <w:tcW w:w="441" w:type="pct"/>
            <w:shd w:val="clear" w:color="auto" w:fill="DAEEF3"/>
            <w:textDirection w:val="btLr"/>
            <w:vAlign w:val="center"/>
            <w:hideMark/>
          </w:tcPr>
          <w:p w:rsidR="00E5292F" w:rsidRPr="00F77CC3" w:rsidRDefault="00E5292F" w:rsidP="004D0CF9">
            <w:pPr>
              <w:pStyle w:val="-f1"/>
              <w:ind w:left="113" w:right="113"/>
              <w:jc w:val="center"/>
              <w:rPr>
                <w:rFonts w:eastAsia="Times New Roman"/>
                <w:sz w:val="18"/>
                <w:szCs w:val="20"/>
              </w:rPr>
            </w:pPr>
            <w:r w:rsidRPr="00F77CC3">
              <w:rPr>
                <w:rFonts w:eastAsia="Times New Roman"/>
                <w:sz w:val="18"/>
                <w:szCs w:val="20"/>
              </w:rPr>
              <w:t>наружный диаметр (мм)</w:t>
            </w:r>
          </w:p>
        </w:tc>
        <w:tc>
          <w:tcPr>
            <w:tcW w:w="370" w:type="pct"/>
            <w:shd w:val="clear" w:color="auto" w:fill="DAEEF3"/>
            <w:textDirection w:val="btLr"/>
            <w:vAlign w:val="center"/>
            <w:hideMark/>
          </w:tcPr>
          <w:p w:rsidR="00E5292F" w:rsidRPr="00F77CC3" w:rsidRDefault="00E5292F" w:rsidP="004D0CF9">
            <w:pPr>
              <w:pStyle w:val="-f1"/>
              <w:ind w:left="113" w:right="113"/>
              <w:jc w:val="center"/>
              <w:rPr>
                <w:rFonts w:eastAsia="Times New Roman"/>
                <w:sz w:val="18"/>
                <w:szCs w:val="20"/>
              </w:rPr>
            </w:pPr>
            <w:r w:rsidRPr="00F77CC3">
              <w:rPr>
                <w:rFonts w:eastAsia="Times New Roman"/>
                <w:sz w:val="18"/>
                <w:szCs w:val="20"/>
              </w:rPr>
              <w:t>длина (м)</w:t>
            </w:r>
          </w:p>
        </w:tc>
        <w:tc>
          <w:tcPr>
            <w:tcW w:w="368" w:type="pct"/>
            <w:shd w:val="clear" w:color="auto" w:fill="DAEEF3"/>
            <w:textDirection w:val="btLr"/>
            <w:vAlign w:val="center"/>
            <w:hideMark/>
          </w:tcPr>
          <w:p w:rsidR="00E5292F" w:rsidRPr="00F77CC3" w:rsidRDefault="00E5292F" w:rsidP="004D0CF9">
            <w:pPr>
              <w:pStyle w:val="-f1"/>
              <w:ind w:left="113" w:right="113"/>
              <w:jc w:val="center"/>
              <w:rPr>
                <w:rFonts w:eastAsia="Times New Roman"/>
                <w:sz w:val="18"/>
                <w:szCs w:val="20"/>
              </w:rPr>
            </w:pPr>
            <w:r w:rsidRPr="00F77CC3">
              <w:rPr>
                <w:rFonts w:eastAsia="Times New Roman"/>
                <w:sz w:val="18"/>
                <w:szCs w:val="20"/>
              </w:rPr>
              <w:t>подающая (мм)</w:t>
            </w:r>
          </w:p>
        </w:tc>
        <w:tc>
          <w:tcPr>
            <w:tcW w:w="369" w:type="pct"/>
            <w:shd w:val="clear" w:color="auto" w:fill="DAEEF3"/>
            <w:textDirection w:val="btLr"/>
            <w:vAlign w:val="center"/>
            <w:hideMark/>
          </w:tcPr>
          <w:p w:rsidR="00E5292F" w:rsidRPr="00F77CC3" w:rsidRDefault="00E5292F" w:rsidP="004D0CF9">
            <w:pPr>
              <w:pStyle w:val="-f1"/>
              <w:ind w:left="113" w:right="113"/>
              <w:jc w:val="center"/>
              <w:rPr>
                <w:rFonts w:eastAsia="Times New Roman"/>
                <w:sz w:val="18"/>
                <w:szCs w:val="20"/>
              </w:rPr>
            </w:pPr>
            <w:r w:rsidRPr="00F77CC3">
              <w:rPr>
                <w:rFonts w:eastAsia="Times New Roman"/>
                <w:sz w:val="18"/>
                <w:szCs w:val="20"/>
              </w:rPr>
              <w:t>обратная (мм)</w:t>
            </w:r>
          </w:p>
        </w:tc>
        <w:tc>
          <w:tcPr>
            <w:tcW w:w="518" w:type="pct"/>
            <w:shd w:val="clear" w:color="auto" w:fill="DAEEF3"/>
            <w:textDirection w:val="btLr"/>
            <w:vAlign w:val="center"/>
            <w:hideMark/>
          </w:tcPr>
          <w:p w:rsidR="00E5292F" w:rsidRPr="00F77CC3" w:rsidRDefault="00E5292F" w:rsidP="004D0CF9">
            <w:pPr>
              <w:pStyle w:val="-f1"/>
              <w:ind w:left="113" w:right="113"/>
              <w:jc w:val="center"/>
              <w:rPr>
                <w:rFonts w:eastAsia="Times New Roman"/>
                <w:sz w:val="18"/>
                <w:szCs w:val="20"/>
              </w:rPr>
            </w:pPr>
            <w:r w:rsidRPr="00F77CC3">
              <w:rPr>
                <w:rFonts w:eastAsia="Times New Roman"/>
                <w:sz w:val="18"/>
                <w:szCs w:val="20"/>
              </w:rPr>
              <w:t>подающая</w:t>
            </w:r>
          </w:p>
        </w:tc>
        <w:tc>
          <w:tcPr>
            <w:tcW w:w="514" w:type="pct"/>
            <w:shd w:val="clear" w:color="auto" w:fill="DAEEF3"/>
            <w:textDirection w:val="btLr"/>
            <w:vAlign w:val="center"/>
            <w:hideMark/>
          </w:tcPr>
          <w:p w:rsidR="00E5292F" w:rsidRPr="00F77CC3" w:rsidRDefault="00E5292F" w:rsidP="004D0CF9">
            <w:pPr>
              <w:pStyle w:val="-f1"/>
              <w:ind w:left="113" w:right="113"/>
              <w:jc w:val="center"/>
              <w:rPr>
                <w:rFonts w:eastAsia="Times New Roman"/>
                <w:sz w:val="18"/>
                <w:szCs w:val="20"/>
              </w:rPr>
            </w:pPr>
            <w:r w:rsidRPr="00F77CC3">
              <w:rPr>
                <w:rFonts w:eastAsia="Times New Roman"/>
                <w:sz w:val="18"/>
                <w:szCs w:val="20"/>
              </w:rPr>
              <w:t>обратная</w:t>
            </w:r>
          </w:p>
        </w:tc>
        <w:tc>
          <w:tcPr>
            <w:tcW w:w="509" w:type="pct"/>
            <w:vMerge/>
            <w:shd w:val="clear" w:color="auto" w:fill="DAEEF3"/>
          </w:tcPr>
          <w:p w:rsidR="00E5292F" w:rsidRPr="00F77CC3" w:rsidRDefault="00E5292F" w:rsidP="004D0CF9">
            <w:pPr>
              <w:pStyle w:val="-f1"/>
              <w:jc w:val="center"/>
              <w:rPr>
                <w:rFonts w:eastAsia="Times New Roman"/>
                <w:sz w:val="18"/>
                <w:szCs w:val="20"/>
              </w:rPr>
            </w:pPr>
          </w:p>
        </w:tc>
      </w:tr>
      <w:tr w:rsidR="00E5292F" w:rsidRPr="00700E53" w:rsidTr="004D0CF9">
        <w:trPr>
          <w:trHeight w:val="20"/>
        </w:trPr>
        <w:tc>
          <w:tcPr>
            <w:tcW w:w="1025" w:type="pct"/>
            <w:shd w:val="clear" w:color="auto" w:fill="auto"/>
          </w:tcPr>
          <w:p w:rsidR="00E5292F" w:rsidRPr="00700E53" w:rsidRDefault="00E5292F" w:rsidP="004D0CF9">
            <w:pPr>
              <w:pStyle w:val="-f1"/>
              <w:rPr>
                <w:rFonts w:eastAsia="Times New Roman"/>
                <w:sz w:val="18"/>
                <w:szCs w:val="20"/>
              </w:rPr>
            </w:pPr>
            <w:r w:rsidRPr="00700E53">
              <w:rPr>
                <w:rFonts w:eastAsia="Times New Roman"/>
                <w:sz w:val="18"/>
                <w:szCs w:val="20"/>
              </w:rPr>
              <w:t>От котельной до здания школы</w:t>
            </w:r>
          </w:p>
        </w:tc>
        <w:tc>
          <w:tcPr>
            <w:tcW w:w="518" w:type="pct"/>
            <w:shd w:val="clear" w:color="auto" w:fill="auto"/>
            <w:vAlign w:val="center"/>
          </w:tcPr>
          <w:p w:rsidR="00E5292F" w:rsidRPr="00700E53" w:rsidRDefault="00E5292F" w:rsidP="004D0CF9">
            <w:pPr>
              <w:pStyle w:val="-f1"/>
              <w:jc w:val="center"/>
              <w:rPr>
                <w:rFonts w:eastAsia="Times New Roman"/>
                <w:sz w:val="18"/>
                <w:szCs w:val="20"/>
              </w:rPr>
            </w:pPr>
            <w:r w:rsidRPr="00700E53">
              <w:rPr>
                <w:rFonts w:eastAsia="Times New Roman"/>
                <w:sz w:val="18"/>
                <w:szCs w:val="20"/>
              </w:rPr>
              <w:t>108</w:t>
            </w:r>
          </w:p>
        </w:tc>
        <w:tc>
          <w:tcPr>
            <w:tcW w:w="368" w:type="pct"/>
            <w:shd w:val="clear" w:color="auto" w:fill="auto"/>
            <w:vAlign w:val="center"/>
          </w:tcPr>
          <w:p w:rsidR="00E5292F" w:rsidRPr="00700E53" w:rsidRDefault="00E5292F" w:rsidP="004D0CF9">
            <w:pPr>
              <w:pStyle w:val="-f1"/>
              <w:jc w:val="center"/>
              <w:rPr>
                <w:rFonts w:eastAsia="Times New Roman"/>
                <w:sz w:val="18"/>
                <w:szCs w:val="20"/>
              </w:rPr>
            </w:pPr>
            <w:r w:rsidRPr="00700E53">
              <w:rPr>
                <w:rFonts w:eastAsia="Times New Roman"/>
                <w:sz w:val="18"/>
                <w:szCs w:val="20"/>
              </w:rPr>
              <w:t>15</w:t>
            </w:r>
          </w:p>
        </w:tc>
        <w:tc>
          <w:tcPr>
            <w:tcW w:w="441" w:type="pct"/>
            <w:shd w:val="clear" w:color="auto" w:fill="auto"/>
            <w:vAlign w:val="center"/>
          </w:tcPr>
          <w:p w:rsidR="00E5292F" w:rsidRPr="00700E53" w:rsidRDefault="00E5292F" w:rsidP="004D0CF9">
            <w:pPr>
              <w:pStyle w:val="-f1"/>
              <w:jc w:val="center"/>
              <w:rPr>
                <w:rFonts w:eastAsia="Times New Roman"/>
                <w:sz w:val="18"/>
                <w:szCs w:val="20"/>
              </w:rPr>
            </w:pPr>
            <w:r w:rsidRPr="00700E53">
              <w:rPr>
                <w:rFonts w:eastAsia="Times New Roman"/>
                <w:sz w:val="18"/>
                <w:szCs w:val="20"/>
              </w:rPr>
              <w:t>108</w:t>
            </w:r>
          </w:p>
        </w:tc>
        <w:tc>
          <w:tcPr>
            <w:tcW w:w="370" w:type="pct"/>
            <w:shd w:val="clear" w:color="auto" w:fill="auto"/>
            <w:vAlign w:val="center"/>
          </w:tcPr>
          <w:p w:rsidR="00E5292F" w:rsidRPr="00700E53" w:rsidRDefault="00E5292F" w:rsidP="004D0CF9">
            <w:pPr>
              <w:pStyle w:val="-f1"/>
              <w:jc w:val="center"/>
              <w:rPr>
                <w:rFonts w:eastAsia="Times New Roman"/>
                <w:sz w:val="18"/>
                <w:szCs w:val="20"/>
              </w:rPr>
            </w:pPr>
            <w:r w:rsidRPr="00700E53">
              <w:rPr>
                <w:rFonts w:eastAsia="Times New Roman"/>
                <w:sz w:val="18"/>
                <w:szCs w:val="20"/>
              </w:rPr>
              <w:t>15</w:t>
            </w:r>
          </w:p>
        </w:tc>
        <w:tc>
          <w:tcPr>
            <w:tcW w:w="368" w:type="pct"/>
            <w:shd w:val="clear" w:color="auto" w:fill="auto"/>
            <w:vAlign w:val="center"/>
          </w:tcPr>
          <w:p w:rsidR="00E5292F" w:rsidRPr="00700E53" w:rsidRDefault="00E5292F" w:rsidP="004D0CF9">
            <w:pPr>
              <w:pStyle w:val="-f1"/>
              <w:jc w:val="center"/>
              <w:rPr>
                <w:rFonts w:eastAsia="Times New Roman"/>
                <w:sz w:val="18"/>
                <w:szCs w:val="20"/>
              </w:rPr>
            </w:pPr>
            <w:r w:rsidRPr="00700E53">
              <w:rPr>
                <w:rFonts w:eastAsia="Times New Roman"/>
                <w:sz w:val="18"/>
                <w:szCs w:val="20"/>
              </w:rPr>
              <w:t>4</w:t>
            </w:r>
          </w:p>
        </w:tc>
        <w:tc>
          <w:tcPr>
            <w:tcW w:w="369" w:type="pct"/>
            <w:shd w:val="clear" w:color="auto" w:fill="auto"/>
            <w:vAlign w:val="center"/>
          </w:tcPr>
          <w:p w:rsidR="00E5292F" w:rsidRPr="00700E53" w:rsidRDefault="00E5292F" w:rsidP="004D0CF9">
            <w:pPr>
              <w:pStyle w:val="-f1"/>
              <w:jc w:val="center"/>
              <w:rPr>
                <w:rFonts w:eastAsia="Times New Roman"/>
                <w:sz w:val="18"/>
                <w:szCs w:val="20"/>
              </w:rPr>
            </w:pPr>
            <w:r w:rsidRPr="00700E53">
              <w:rPr>
                <w:rFonts w:eastAsia="Times New Roman"/>
                <w:sz w:val="18"/>
                <w:szCs w:val="20"/>
              </w:rPr>
              <w:t>4</w:t>
            </w:r>
          </w:p>
        </w:tc>
        <w:tc>
          <w:tcPr>
            <w:tcW w:w="518" w:type="pct"/>
            <w:shd w:val="clear" w:color="auto" w:fill="auto"/>
            <w:vAlign w:val="center"/>
          </w:tcPr>
          <w:p w:rsidR="00E5292F" w:rsidRPr="00700E53" w:rsidRDefault="00E5292F" w:rsidP="004D0CF9">
            <w:pPr>
              <w:pStyle w:val="-f1"/>
              <w:jc w:val="center"/>
              <w:rPr>
                <w:rFonts w:eastAsia="Times New Roman"/>
                <w:sz w:val="18"/>
                <w:szCs w:val="20"/>
              </w:rPr>
            </w:pPr>
            <w:r w:rsidRPr="00700E53">
              <w:rPr>
                <w:rFonts w:eastAsia="Times New Roman"/>
                <w:sz w:val="18"/>
                <w:szCs w:val="20"/>
              </w:rPr>
              <w:t>10705-80</w:t>
            </w:r>
          </w:p>
        </w:tc>
        <w:tc>
          <w:tcPr>
            <w:tcW w:w="514" w:type="pct"/>
            <w:shd w:val="clear" w:color="auto" w:fill="auto"/>
            <w:vAlign w:val="center"/>
          </w:tcPr>
          <w:p w:rsidR="00E5292F" w:rsidRPr="00700E53" w:rsidRDefault="00E5292F" w:rsidP="004D0CF9">
            <w:pPr>
              <w:pStyle w:val="-f1"/>
              <w:jc w:val="center"/>
              <w:rPr>
                <w:rFonts w:eastAsia="Times New Roman"/>
                <w:sz w:val="18"/>
                <w:szCs w:val="20"/>
              </w:rPr>
            </w:pPr>
            <w:r w:rsidRPr="00700E53">
              <w:rPr>
                <w:rFonts w:eastAsia="Times New Roman"/>
                <w:sz w:val="18"/>
                <w:szCs w:val="20"/>
              </w:rPr>
              <w:t>10705-80</w:t>
            </w:r>
          </w:p>
        </w:tc>
        <w:tc>
          <w:tcPr>
            <w:tcW w:w="509" w:type="pct"/>
            <w:vAlign w:val="center"/>
          </w:tcPr>
          <w:p w:rsidR="00E5292F" w:rsidRPr="00700E53" w:rsidRDefault="00E5292F" w:rsidP="004D0CF9">
            <w:pPr>
              <w:pStyle w:val="-f1"/>
              <w:jc w:val="center"/>
              <w:rPr>
                <w:rFonts w:eastAsia="Times New Roman"/>
                <w:sz w:val="18"/>
                <w:szCs w:val="20"/>
              </w:rPr>
            </w:pPr>
            <w:r>
              <w:rPr>
                <w:rFonts w:eastAsia="Times New Roman"/>
                <w:sz w:val="18"/>
                <w:szCs w:val="20"/>
              </w:rPr>
              <w:t>3,2</w:t>
            </w:r>
          </w:p>
        </w:tc>
      </w:tr>
      <w:tr w:rsidR="00E5292F" w:rsidRPr="00700E53" w:rsidTr="004D0CF9">
        <w:trPr>
          <w:trHeight w:val="20"/>
        </w:trPr>
        <w:tc>
          <w:tcPr>
            <w:tcW w:w="1025" w:type="pct"/>
            <w:shd w:val="clear" w:color="auto" w:fill="auto"/>
          </w:tcPr>
          <w:p w:rsidR="00E5292F" w:rsidRPr="00700E53" w:rsidRDefault="00E5292F" w:rsidP="004D0CF9">
            <w:pPr>
              <w:pStyle w:val="-f1"/>
              <w:rPr>
                <w:rFonts w:eastAsia="Times New Roman"/>
                <w:sz w:val="18"/>
                <w:szCs w:val="20"/>
              </w:rPr>
            </w:pPr>
            <w:r w:rsidRPr="00700E53">
              <w:rPr>
                <w:rFonts w:eastAsia="Times New Roman"/>
                <w:sz w:val="18"/>
                <w:szCs w:val="20"/>
              </w:rPr>
              <w:t>От котельной до здания гаража</w:t>
            </w:r>
          </w:p>
        </w:tc>
        <w:tc>
          <w:tcPr>
            <w:tcW w:w="518" w:type="pct"/>
            <w:shd w:val="clear" w:color="auto" w:fill="auto"/>
            <w:vAlign w:val="center"/>
          </w:tcPr>
          <w:p w:rsidR="00E5292F" w:rsidRPr="00700E53" w:rsidRDefault="00E5292F" w:rsidP="004D0CF9">
            <w:pPr>
              <w:pStyle w:val="-f1"/>
              <w:jc w:val="center"/>
              <w:rPr>
                <w:rFonts w:eastAsia="Times New Roman"/>
                <w:sz w:val="18"/>
                <w:szCs w:val="20"/>
              </w:rPr>
            </w:pPr>
            <w:r w:rsidRPr="00700E53">
              <w:rPr>
                <w:rFonts w:eastAsia="Times New Roman"/>
                <w:sz w:val="18"/>
                <w:szCs w:val="20"/>
              </w:rPr>
              <w:t>32</w:t>
            </w:r>
          </w:p>
        </w:tc>
        <w:tc>
          <w:tcPr>
            <w:tcW w:w="368" w:type="pct"/>
            <w:shd w:val="clear" w:color="auto" w:fill="auto"/>
            <w:vAlign w:val="center"/>
          </w:tcPr>
          <w:p w:rsidR="00E5292F" w:rsidRPr="00700E53" w:rsidRDefault="00E5292F" w:rsidP="004D0CF9">
            <w:pPr>
              <w:pStyle w:val="-f1"/>
              <w:jc w:val="center"/>
              <w:rPr>
                <w:rFonts w:eastAsia="Times New Roman"/>
                <w:sz w:val="18"/>
                <w:szCs w:val="20"/>
              </w:rPr>
            </w:pPr>
            <w:r w:rsidRPr="00700E53">
              <w:rPr>
                <w:rFonts w:eastAsia="Times New Roman"/>
                <w:sz w:val="18"/>
                <w:szCs w:val="20"/>
              </w:rPr>
              <w:t>10</w:t>
            </w:r>
          </w:p>
        </w:tc>
        <w:tc>
          <w:tcPr>
            <w:tcW w:w="441" w:type="pct"/>
            <w:shd w:val="clear" w:color="auto" w:fill="auto"/>
            <w:vAlign w:val="center"/>
          </w:tcPr>
          <w:p w:rsidR="00E5292F" w:rsidRPr="00700E53" w:rsidRDefault="00E5292F" w:rsidP="004D0CF9">
            <w:pPr>
              <w:pStyle w:val="-f1"/>
              <w:jc w:val="center"/>
              <w:rPr>
                <w:rFonts w:eastAsia="Times New Roman"/>
                <w:sz w:val="18"/>
                <w:szCs w:val="20"/>
              </w:rPr>
            </w:pPr>
            <w:r w:rsidRPr="00700E53">
              <w:rPr>
                <w:rFonts w:eastAsia="Times New Roman"/>
                <w:sz w:val="18"/>
                <w:szCs w:val="20"/>
              </w:rPr>
              <w:t>32</w:t>
            </w:r>
          </w:p>
        </w:tc>
        <w:tc>
          <w:tcPr>
            <w:tcW w:w="370" w:type="pct"/>
            <w:shd w:val="clear" w:color="auto" w:fill="auto"/>
            <w:vAlign w:val="center"/>
          </w:tcPr>
          <w:p w:rsidR="00E5292F" w:rsidRPr="00700E53" w:rsidRDefault="00E5292F" w:rsidP="004D0CF9">
            <w:pPr>
              <w:pStyle w:val="-f1"/>
              <w:jc w:val="center"/>
              <w:rPr>
                <w:rFonts w:eastAsia="Times New Roman"/>
                <w:sz w:val="18"/>
                <w:szCs w:val="20"/>
              </w:rPr>
            </w:pPr>
            <w:r w:rsidRPr="00700E53">
              <w:rPr>
                <w:rFonts w:eastAsia="Times New Roman"/>
                <w:sz w:val="18"/>
                <w:szCs w:val="20"/>
              </w:rPr>
              <w:t>10</w:t>
            </w:r>
          </w:p>
        </w:tc>
        <w:tc>
          <w:tcPr>
            <w:tcW w:w="368" w:type="pct"/>
            <w:shd w:val="clear" w:color="auto" w:fill="auto"/>
            <w:vAlign w:val="center"/>
          </w:tcPr>
          <w:p w:rsidR="00E5292F" w:rsidRPr="00700E53" w:rsidRDefault="00E5292F" w:rsidP="004D0CF9">
            <w:pPr>
              <w:pStyle w:val="-f1"/>
              <w:jc w:val="center"/>
              <w:rPr>
                <w:rFonts w:eastAsia="Times New Roman"/>
                <w:sz w:val="18"/>
                <w:szCs w:val="20"/>
              </w:rPr>
            </w:pPr>
            <w:r w:rsidRPr="00700E53">
              <w:rPr>
                <w:rFonts w:eastAsia="Times New Roman"/>
                <w:sz w:val="18"/>
                <w:szCs w:val="20"/>
              </w:rPr>
              <w:t>3,2</w:t>
            </w:r>
          </w:p>
        </w:tc>
        <w:tc>
          <w:tcPr>
            <w:tcW w:w="369" w:type="pct"/>
            <w:shd w:val="clear" w:color="auto" w:fill="auto"/>
            <w:vAlign w:val="center"/>
          </w:tcPr>
          <w:p w:rsidR="00E5292F" w:rsidRPr="00700E53" w:rsidRDefault="00E5292F" w:rsidP="004D0CF9">
            <w:pPr>
              <w:pStyle w:val="-f1"/>
              <w:jc w:val="center"/>
              <w:rPr>
                <w:rFonts w:eastAsia="Times New Roman"/>
                <w:sz w:val="18"/>
                <w:szCs w:val="20"/>
              </w:rPr>
            </w:pPr>
            <w:r w:rsidRPr="00700E53">
              <w:rPr>
                <w:rFonts w:eastAsia="Times New Roman"/>
                <w:sz w:val="18"/>
                <w:szCs w:val="20"/>
              </w:rPr>
              <w:t>3,2</w:t>
            </w:r>
          </w:p>
        </w:tc>
        <w:tc>
          <w:tcPr>
            <w:tcW w:w="518" w:type="pct"/>
            <w:shd w:val="clear" w:color="auto" w:fill="auto"/>
            <w:vAlign w:val="center"/>
          </w:tcPr>
          <w:p w:rsidR="00E5292F" w:rsidRPr="00700E53" w:rsidRDefault="00E5292F" w:rsidP="004D0CF9">
            <w:pPr>
              <w:pStyle w:val="-f1"/>
              <w:jc w:val="center"/>
              <w:rPr>
                <w:rFonts w:eastAsia="Times New Roman"/>
                <w:sz w:val="18"/>
                <w:szCs w:val="20"/>
              </w:rPr>
            </w:pPr>
            <w:r w:rsidRPr="00700E53">
              <w:rPr>
                <w:rFonts w:eastAsia="Times New Roman"/>
                <w:sz w:val="18"/>
                <w:szCs w:val="20"/>
              </w:rPr>
              <w:t>10705-80</w:t>
            </w:r>
          </w:p>
        </w:tc>
        <w:tc>
          <w:tcPr>
            <w:tcW w:w="514" w:type="pct"/>
            <w:shd w:val="clear" w:color="auto" w:fill="auto"/>
            <w:vAlign w:val="center"/>
          </w:tcPr>
          <w:p w:rsidR="00E5292F" w:rsidRPr="00700E53" w:rsidRDefault="00E5292F" w:rsidP="004D0CF9">
            <w:pPr>
              <w:pStyle w:val="-f1"/>
              <w:jc w:val="center"/>
              <w:rPr>
                <w:rFonts w:eastAsia="Times New Roman"/>
                <w:sz w:val="18"/>
                <w:szCs w:val="20"/>
              </w:rPr>
            </w:pPr>
            <w:r w:rsidRPr="00700E53">
              <w:rPr>
                <w:rFonts w:eastAsia="Times New Roman"/>
                <w:sz w:val="18"/>
                <w:szCs w:val="20"/>
              </w:rPr>
              <w:t>10705-80</w:t>
            </w:r>
          </w:p>
        </w:tc>
        <w:tc>
          <w:tcPr>
            <w:tcW w:w="509" w:type="pct"/>
            <w:vAlign w:val="center"/>
          </w:tcPr>
          <w:p w:rsidR="00E5292F" w:rsidRPr="00700E53" w:rsidRDefault="00E5292F" w:rsidP="004D0CF9">
            <w:pPr>
              <w:pStyle w:val="-f1"/>
              <w:jc w:val="center"/>
              <w:rPr>
                <w:rFonts w:eastAsia="Times New Roman"/>
                <w:sz w:val="18"/>
                <w:szCs w:val="20"/>
              </w:rPr>
            </w:pPr>
            <w:r>
              <w:rPr>
                <w:rFonts w:eastAsia="Times New Roman"/>
                <w:sz w:val="18"/>
                <w:szCs w:val="20"/>
              </w:rPr>
              <w:t>0,6</w:t>
            </w:r>
          </w:p>
        </w:tc>
      </w:tr>
    </w:tbl>
    <w:p w:rsidR="00E5292F" w:rsidRPr="00C7242A" w:rsidRDefault="00E5292F" w:rsidP="00E5292F">
      <w:pPr>
        <w:pStyle w:val="-f"/>
      </w:pPr>
      <w:bookmarkStart w:id="117" w:name="_Toc101864952"/>
      <w:r w:rsidRPr="00C7242A">
        <w:t xml:space="preserve">Таблица </w:t>
      </w:r>
      <w:r w:rsidR="00F200A0">
        <w:fldChar w:fldCharType="begin"/>
      </w:r>
      <w:r w:rsidR="00F200A0">
        <w:instrText xml:space="preserve"> STYLEREF  \s "СТ - 1 заголовок" </w:instrText>
      </w:r>
      <w:r w:rsidR="00F200A0">
        <w:fldChar w:fldCharType="separate"/>
      </w:r>
      <w:r w:rsidR="00F200A0">
        <w:rPr>
          <w:noProof/>
        </w:rPr>
        <w:t>2</w:t>
      </w:r>
      <w:r w:rsidR="00F200A0">
        <w:rPr>
          <w:noProof/>
        </w:rPr>
        <w:fldChar w:fldCharType="end"/>
      </w:r>
      <w:r w:rsidRPr="00C7242A">
        <w:t>.</w:t>
      </w:r>
      <w:r w:rsidR="00F200A0">
        <w:fldChar w:fldCharType="begin"/>
      </w:r>
      <w:r w:rsidR="00F200A0">
        <w:instrText xml:space="preserve"> SEQ Таблица \* ARABIC \s 1 </w:instrText>
      </w:r>
      <w:r w:rsidR="00F200A0">
        <w:fldChar w:fldCharType="separate"/>
      </w:r>
      <w:r w:rsidR="00F200A0">
        <w:rPr>
          <w:noProof/>
        </w:rPr>
        <w:t>8</w:t>
      </w:r>
      <w:r w:rsidR="00F200A0">
        <w:rPr>
          <w:noProof/>
        </w:rPr>
        <w:fldChar w:fldCharType="end"/>
      </w:r>
      <w:r w:rsidRPr="00C7242A">
        <w:t xml:space="preserve"> </w:t>
      </w:r>
      <w:r w:rsidRPr="00C7242A">
        <w:sym w:font="Symbol" w:char="F02D"/>
      </w:r>
      <w:r w:rsidRPr="00C7242A">
        <w:t xml:space="preserve"> Т</w:t>
      </w:r>
      <w:r>
        <w:t>епловая изоляция</w:t>
      </w:r>
      <w:r w:rsidRPr="00C7242A">
        <w:t xml:space="preserve"> трубопроводов тепловых сетей котельной №</w:t>
      </w:r>
      <w:r>
        <w:t>19</w:t>
      </w:r>
      <w:bookmarkEnd w:id="117"/>
    </w:p>
    <w:tbl>
      <w:tblPr>
        <w:tblW w:w="5000" w:type="pct"/>
        <w:tblLook w:val="04A0" w:firstRow="1" w:lastRow="0" w:firstColumn="1" w:lastColumn="0" w:noHBand="0" w:noVBand="1"/>
      </w:tblPr>
      <w:tblGrid>
        <w:gridCol w:w="2404"/>
        <w:gridCol w:w="1845"/>
        <w:gridCol w:w="1417"/>
        <w:gridCol w:w="1134"/>
        <w:gridCol w:w="994"/>
        <w:gridCol w:w="1833"/>
      </w:tblGrid>
      <w:tr w:rsidR="00E5292F" w:rsidRPr="00710A42" w:rsidTr="004D0CF9">
        <w:trPr>
          <w:trHeight w:val="20"/>
        </w:trPr>
        <w:tc>
          <w:tcPr>
            <w:tcW w:w="1249" w:type="pct"/>
            <w:vMerge w:val="restart"/>
            <w:tcBorders>
              <w:top w:val="single" w:sz="4" w:space="0" w:color="auto"/>
              <w:left w:val="single" w:sz="4" w:space="0" w:color="auto"/>
              <w:right w:val="single" w:sz="4" w:space="0" w:color="auto"/>
            </w:tcBorders>
            <w:shd w:val="clear" w:color="auto" w:fill="DAEEF3"/>
            <w:vAlign w:val="center"/>
          </w:tcPr>
          <w:p w:rsidR="00E5292F" w:rsidRPr="00710A42" w:rsidRDefault="00E5292F" w:rsidP="004D0CF9">
            <w:pPr>
              <w:pStyle w:val="-f1"/>
              <w:jc w:val="center"/>
              <w:rPr>
                <w:rFonts w:eastAsia="Times New Roman"/>
                <w:sz w:val="18"/>
                <w:szCs w:val="20"/>
              </w:rPr>
            </w:pPr>
            <w:r w:rsidRPr="00710A42">
              <w:rPr>
                <w:rFonts w:eastAsia="Times New Roman"/>
                <w:sz w:val="18"/>
                <w:szCs w:val="20"/>
              </w:rPr>
              <w:t>Наименование участка трассы (номер камеры)</w:t>
            </w:r>
          </w:p>
        </w:tc>
        <w:tc>
          <w:tcPr>
            <w:tcW w:w="958" w:type="pct"/>
            <w:vMerge w:val="restart"/>
            <w:tcBorders>
              <w:top w:val="single" w:sz="4" w:space="0" w:color="auto"/>
              <w:left w:val="single" w:sz="4" w:space="0" w:color="auto"/>
              <w:right w:val="single" w:sz="4" w:space="0" w:color="auto"/>
            </w:tcBorders>
            <w:shd w:val="clear" w:color="auto" w:fill="DAEEF3"/>
            <w:vAlign w:val="center"/>
          </w:tcPr>
          <w:p w:rsidR="00E5292F" w:rsidRPr="00710A42" w:rsidRDefault="00E5292F" w:rsidP="004D0CF9">
            <w:pPr>
              <w:pStyle w:val="-f1"/>
              <w:jc w:val="center"/>
              <w:rPr>
                <w:rFonts w:eastAsia="Times New Roman"/>
                <w:sz w:val="18"/>
                <w:szCs w:val="20"/>
              </w:rPr>
            </w:pPr>
            <w:r w:rsidRPr="00710A42">
              <w:rPr>
                <w:rFonts w:eastAsia="Times New Roman"/>
                <w:sz w:val="18"/>
                <w:szCs w:val="20"/>
              </w:rPr>
              <w:t>Теплоизоляционный материал</w:t>
            </w:r>
          </w:p>
        </w:tc>
        <w:tc>
          <w:tcPr>
            <w:tcW w:w="736" w:type="pct"/>
            <w:vMerge w:val="restart"/>
            <w:tcBorders>
              <w:top w:val="single" w:sz="4" w:space="0" w:color="auto"/>
              <w:left w:val="single" w:sz="4" w:space="0" w:color="auto"/>
              <w:right w:val="single" w:sz="4" w:space="0" w:color="auto"/>
            </w:tcBorders>
            <w:shd w:val="clear" w:color="auto" w:fill="DAEEF3"/>
            <w:vAlign w:val="center"/>
          </w:tcPr>
          <w:p w:rsidR="00E5292F" w:rsidRPr="00710A42" w:rsidRDefault="00E5292F" w:rsidP="004D0CF9">
            <w:pPr>
              <w:pStyle w:val="-f1"/>
              <w:jc w:val="center"/>
              <w:rPr>
                <w:rFonts w:eastAsia="Times New Roman"/>
                <w:sz w:val="18"/>
                <w:szCs w:val="20"/>
              </w:rPr>
            </w:pPr>
            <w:r w:rsidRPr="00710A42">
              <w:rPr>
                <w:rFonts w:eastAsia="Times New Roman"/>
                <w:sz w:val="18"/>
                <w:szCs w:val="20"/>
              </w:rPr>
              <w:t>Толщина тепловой изоляции (мм)</w:t>
            </w:r>
          </w:p>
        </w:tc>
        <w:tc>
          <w:tcPr>
            <w:tcW w:w="1105" w:type="pct"/>
            <w:gridSpan w:val="2"/>
            <w:tcBorders>
              <w:top w:val="single" w:sz="4" w:space="0" w:color="auto"/>
              <w:left w:val="single" w:sz="4" w:space="0" w:color="auto"/>
              <w:bottom w:val="single" w:sz="4" w:space="0" w:color="auto"/>
              <w:right w:val="single" w:sz="4" w:space="0" w:color="auto"/>
            </w:tcBorders>
            <w:shd w:val="clear" w:color="auto" w:fill="DAEEF3"/>
            <w:vAlign w:val="center"/>
          </w:tcPr>
          <w:p w:rsidR="00E5292F" w:rsidRPr="00710A42" w:rsidRDefault="00E5292F" w:rsidP="004D0CF9">
            <w:pPr>
              <w:pStyle w:val="-f1"/>
              <w:jc w:val="center"/>
              <w:rPr>
                <w:rFonts w:eastAsia="Times New Roman"/>
                <w:sz w:val="18"/>
                <w:szCs w:val="20"/>
              </w:rPr>
            </w:pPr>
            <w:r w:rsidRPr="00710A42">
              <w:rPr>
                <w:rFonts w:eastAsia="Times New Roman"/>
                <w:sz w:val="18"/>
                <w:szCs w:val="20"/>
              </w:rPr>
              <w:t>Наружное покрытие</w:t>
            </w:r>
          </w:p>
        </w:tc>
        <w:tc>
          <w:tcPr>
            <w:tcW w:w="952" w:type="pct"/>
            <w:vMerge w:val="restart"/>
            <w:tcBorders>
              <w:top w:val="single" w:sz="4" w:space="0" w:color="auto"/>
              <w:left w:val="single" w:sz="4" w:space="0" w:color="auto"/>
              <w:right w:val="single" w:sz="4" w:space="0" w:color="auto"/>
            </w:tcBorders>
            <w:shd w:val="clear" w:color="auto" w:fill="DAEEF3"/>
            <w:vAlign w:val="center"/>
          </w:tcPr>
          <w:p w:rsidR="00E5292F" w:rsidRPr="00710A42" w:rsidRDefault="00E5292F" w:rsidP="004D0CF9">
            <w:pPr>
              <w:pStyle w:val="-f1"/>
              <w:jc w:val="center"/>
              <w:rPr>
                <w:rFonts w:eastAsia="Times New Roman"/>
                <w:sz w:val="18"/>
                <w:szCs w:val="20"/>
              </w:rPr>
            </w:pPr>
            <w:r w:rsidRPr="00710A42">
              <w:rPr>
                <w:rFonts w:eastAsia="Times New Roman"/>
                <w:sz w:val="18"/>
                <w:szCs w:val="20"/>
              </w:rPr>
              <w:t>Материал антикоррозионного покрытия</w:t>
            </w:r>
          </w:p>
        </w:tc>
      </w:tr>
      <w:tr w:rsidR="00E5292F" w:rsidRPr="00710A42" w:rsidTr="004D0CF9">
        <w:trPr>
          <w:trHeight w:val="20"/>
        </w:trPr>
        <w:tc>
          <w:tcPr>
            <w:tcW w:w="1249" w:type="pct"/>
            <w:vMerge/>
            <w:tcBorders>
              <w:left w:val="single" w:sz="4" w:space="0" w:color="auto"/>
              <w:bottom w:val="single" w:sz="4" w:space="0" w:color="auto"/>
              <w:right w:val="single" w:sz="4" w:space="0" w:color="auto"/>
            </w:tcBorders>
            <w:shd w:val="clear" w:color="auto" w:fill="DAEEF3"/>
          </w:tcPr>
          <w:p w:rsidR="00E5292F" w:rsidRPr="00710A42" w:rsidRDefault="00E5292F" w:rsidP="004D0CF9">
            <w:pPr>
              <w:pStyle w:val="-f1"/>
              <w:jc w:val="center"/>
              <w:rPr>
                <w:rFonts w:eastAsia="Times New Roman"/>
                <w:sz w:val="18"/>
                <w:szCs w:val="20"/>
              </w:rPr>
            </w:pPr>
          </w:p>
        </w:tc>
        <w:tc>
          <w:tcPr>
            <w:tcW w:w="958" w:type="pct"/>
            <w:vMerge/>
            <w:tcBorders>
              <w:left w:val="single" w:sz="4" w:space="0" w:color="auto"/>
              <w:bottom w:val="single" w:sz="4" w:space="0" w:color="auto"/>
              <w:right w:val="single" w:sz="4" w:space="0" w:color="auto"/>
            </w:tcBorders>
            <w:shd w:val="clear" w:color="auto" w:fill="DAEEF3"/>
          </w:tcPr>
          <w:p w:rsidR="00E5292F" w:rsidRPr="00710A42" w:rsidRDefault="00E5292F" w:rsidP="004D0CF9">
            <w:pPr>
              <w:pStyle w:val="-f1"/>
              <w:jc w:val="center"/>
              <w:rPr>
                <w:rFonts w:eastAsia="Times New Roman"/>
                <w:sz w:val="18"/>
                <w:szCs w:val="20"/>
              </w:rPr>
            </w:pPr>
          </w:p>
        </w:tc>
        <w:tc>
          <w:tcPr>
            <w:tcW w:w="736" w:type="pct"/>
            <w:vMerge/>
            <w:tcBorders>
              <w:left w:val="single" w:sz="4" w:space="0" w:color="auto"/>
              <w:bottom w:val="single" w:sz="4" w:space="0" w:color="auto"/>
              <w:right w:val="single" w:sz="4" w:space="0" w:color="auto"/>
            </w:tcBorders>
            <w:shd w:val="clear" w:color="auto" w:fill="DAEEF3"/>
          </w:tcPr>
          <w:p w:rsidR="00E5292F" w:rsidRPr="00710A42" w:rsidRDefault="00E5292F" w:rsidP="004D0CF9">
            <w:pPr>
              <w:pStyle w:val="-f1"/>
              <w:jc w:val="center"/>
              <w:rPr>
                <w:rFonts w:eastAsia="Times New Roman"/>
                <w:sz w:val="18"/>
                <w:szCs w:val="20"/>
              </w:rPr>
            </w:pPr>
          </w:p>
        </w:tc>
        <w:tc>
          <w:tcPr>
            <w:tcW w:w="589" w:type="pct"/>
            <w:tcBorders>
              <w:top w:val="single" w:sz="4" w:space="0" w:color="auto"/>
              <w:left w:val="single" w:sz="4" w:space="0" w:color="auto"/>
              <w:bottom w:val="single" w:sz="4" w:space="0" w:color="auto"/>
              <w:right w:val="single" w:sz="4" w:space="0" w:color="auto"/>
            </w:tcBorders>
            <w:shd w:val="clear" w:color="auto" w:fill="DAEEF3"/>
          </w:tcPr>
          <w:p w:rsidR="00E5292F" w:rsidRPr="00710A42" w:rsidRDefault="00E5292F" w:rsidP="004D0CF9">
            <w:pPr>
              <w:pStyle w:val="-f1"/>
              <w:jc w:val="center"/>
              <w:rPr>
                <w:rFonts w:eastAsia="Times New Roman"/>
                <w:sz w:val="18"/>
                <w:szCs w:val="20"/>
              </w:rPr>
            </w:pPr>
            <w:r w:rsidRPr="00710A42">
              <w:rPr>
                <w:rFonts w:eastAsia="Times New Roman"/>
                <w:sz w:val="18"/>
                <w:szCs w:val="20"/>
              </w:rPr>
              <w:t>материал</w:t>
            </w:r>
          </w:p>
        </w:tc>
        <w:tc>
          <w:tcPr>
            <w:tcW w:w="516" w:type="pct"/>
            <w:tcBorders>
              <w:top w:val="single" w:sz="4" w:space="0" w:color="auto"/>
              <w:left w:val="single" w:sz="4" w:space="0" w:color="auto"/>
              <w:bottom w:val="single" w:sz="4" w:space="0" w:color="auto"/>
              <w:right w:val="single" w:sz="4" w:space="0" w:color="auto"/>
            </w:tcBorders>
            <w:shd w:val="clear" w:color="auto" w:fill="DAEEF3"/>
          </w:tcPr>
          <w:p w:rsidR="00E5292F" w:rsidRPr="00710A42" w:rsidRDefault="00E5292F" w:rsidP="004D0CF9">
            <w:pPr>
              <w:pStyle w:val="-f1"/>
              <w:jc w:val="center"/>
              <w:rPr>
                <w:rFonts w:eastAsia="Times New Roman"/>
                <w:sz w:val="18"/>
                <w:szCs w:val="20"/>
              </w:rPr>
            </w:pPr>
            <w:r w:rsidRPr="00710A42">
              <w:rPr>
                <w:rFonts w:eastAsia="Times New Roman"/>
                <w:sz w:val="18"/>
                <w:szCs w:val="20"/>
              </w:rPr>
              <w:t>толщина (мм)</w:t>
            </w:r>
          </w:p>
        </w:tc>
        <w:tc>
          <w:tcPr>
            <w:tcW w:w="952" w:type="pct"/>
            <w:vMerge/>
            <w:tcBorders>
              <w:left w:val="single" w:sz="4" w:space="0" w:color="auto"/>
              <w:bottom w:val="single" w:sz="4" w:space="0" w:color="auto"/>
              <w:right w:val="single" w:sz="4" w:space="0" w:color="auto"/>
            </w:tcBorders>
            <w:shd w:val="clear" w:color="auto" w:fill="DAEEF3"/>
          </w:tcPr>
          <w:p w:rsidR="00E5292F" w:rsidRPr="00710A42" w:rsidRDefault="00E5292F" w:rsidP="004D0CF9">
            <w:pPr>
              <w:pStyle w:val="-f1"/>
              <w:jc w:val="center"/>
              <w:rPr>
                <w:rFonts w:eastAsia="Times New Roman"/>
                <w:sz w:val="18"/>
                <w:szCs w:val="20"/>
              </w:rPr>
            </w:pPr>
          </w:p>
        </w:tc>
      </w:tr>
      <w:tr w:rsidR="00E5292F" w:rsidRPr="00CA7539" w:rsidTr="004D0CF9">
        <w:trPr>
          <w:trHeight w:val="20"/>
        </w:trPr>
        <w:tc>
          <w:tcPr>
            <w:tcW w:w="1249" w:type="pct"/>
            <w:tcBorders>
              <w:top w:val="single" w:sz="4" w:space="0" w:color="auto"/>
              <w:left w:val="single" w:sz="4" w:space="0" w:color="auto"/>
              <w:bottom w:val="single" w:sz="4" w:space="0" w:color="auto"/>
              <w:right w:val="single" w:sz="4" w:space="0" w:color="auto"/>
            </w:tcBorders>
            <w:shd w:val="clear" w:color="auto" w:fill="auto"/>
          </w:tcPr>
          <w:p w:rsidR="00E5292F" w:rsidRPr="00CA7539" w:rsidRDefault="00E5292F" w:rsidP="004D0CF9">
            <w:pPr>
              <w:pStyle w:val="-f1"/>
              <w:rPr>
                <w:rFonts w:eastAsia="Times New Roman"/>
                <w:sz w:val="18"/>
                <w:szCs w:val="20"/>
              </w:rPr>
            </w:pPr>
            <w:r w:rsidRPr="00CA7539">
              <w:rPr>
                <w:rFonts w:eastAsia="Times New Roman"/>
                <w:sz w:val="18"/>
                <w:szCs w:val="20"/>
              </w:rPr>
              <w:t>От котельной до здания школы</w:t>
            </w:r>
          </w:p>
        </w:tc>
        <w:tc>
          <w:tcPr>
            <w:tcW w:w="958" w:type="pct"/>
            <w:tcBorders>
              <w:top w:val="single" w:sz="4" w:space="0" w:color="auto"/>
              <w:left w:val="single" w:sz="4" w:space="0" w:color="auto"/>
              <w:bottom w:val="single" w:sz="4" w:space="0" w:color="auto"/>
              <w:right w:val="single" w:sz="4" w:space="0" w:color="auto"/>
            </w:tcBorders>
            <w:shd w:val="clear" w:color="auto" w:fill="auto"/>
            <w:vAlign w:val="center"/>
          </w:tcPr>
          <w:p w:rsidR="00E5292F" w:rsidRPr="00CA7539" w:rsidRDefault="00E5292F" w:rsidP="004D0CF9">
            <w:pPr>
              <w:pStyle w:val="-f1"/>
              <w:jc w:val="center"/>
              <w:rPr>
                <w:rFonts w:eastAsia="Times New Roman"/>
                <w:sz w:val="18"/>
                <w:szCs w:val="20"/>
              </w:rPr>
            </w:pPr>
            <w:r w:rsidRPr="00CA7539">
              <w:rPr>
                <w:rFonts w:eastAsia="Times New Roman"/>
                <w:sz w:val="18"/>
                <w:szCs w:val="20"/>
              </w:rPr>
              <w:t>урса</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E5292F" w:rsidRPr="00CA7539" w:rsidRDefault="00E5292F" w:rsidP="004D0CF9">
            <w:pPr>
              <w:pStyle w:val="-f1"/>
              <w:jc w:val="center"/>
              <w:rPr>
                <w:rFonts w:eastAsia="Times New Roman"/>
                <w:sz w:val="18"/>
                <w:szCs w:val="20"/>
              </w:rPr>
            </w:pPr>
            <w:r w:rsidRPr="00CA7539">
              <w:rPr>
                <w:rFonts w:eastAsia="Times New Roman"/>
                <w:sz w:val="18"/>
                <w:szCs w:val="20"/>
              </w:rPr>
              <w:t>50</w:t>
            </w:r>
          </w:p>
        </w:tc>
        <w:tc>
          <w:tcPr>
            <w:tcW w:w="589" w:type="pct"/>
            <w:tcBorders>
              <w:top w:val="single" w:sz="4" w:space="0" w:color="auto"/>
              <w:left w:val="single" w:sz="4" w:space="0" w:color="auto"/>
              <w:bottom w:val="single" w:sz="4" w:space="0" w:color="auto"/>
              <w:right w:val="single" w:sz="4" w:space="0" w:color="auto"/>
            </w:tcBorders>
            <w:shd w:val="clear" w:color="auto" w:fill="auto"/>
            <w:vAlign w:val="center"/>
          </w:tcPr>
          <w:p w:rsidR="00E5292F" w:rsidRPr="00CA7539" w:rsidRDefault="00E5292F" w:rsidP="004D0CF9">
            <w:pPr>
              <w:pStyle w:val="-f1"/>
              <w:jc w:val="center"/>
              <w:rPr>
                <w:rFonts w:eastAsia="Times New Roman"/>
                <w:sz w:val="18"/>
                <w:szCs w:val="20"/>
              </w:rPr>
            </w:pPr>
            <w:r w:rsidRPr="00CA7539">
              <w:rPr>
                <w:rFonts w:eastAsia="Times New Roman"/>
                <w:sz w:val="18"/>
                <w:szCs w:val="20"/>
              </w:rPr>
              <w:t>Рубероид</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E5292F" w:rsidRPr="00CA7539" w:rsidRDefault="00E5292F" w:rsidP="004D0CF9">
            <w:pPr>
              <w:pStyle w:val="-f1"/>
              <w:jc w:val="center"/>
              <w:rPr>
                <w:rFonts w:eastAsia="Times New Roman"/>
                <w:sz w:val="18"/>
                <w:szCs w:val="20"/>
              </w:rPr>
            </w:pPr>
            <w:r w:rsidRPr="00CA7539">
              <w:rPr>
                <w:rFonts w:eastAsia="Times New Roman"/>
                <w:sz w:val="18"/>
                <w:szCs w:val="20"/>
              </w:rPr>
              <w:t>5</w:t>
            </w:r>
          </w:p>
        </w:tc>
        <w:tc>
          <w:tcPr>
            <w:tcW w:w="952" w:type="pct"/>
            <w:tcBorders>
              <w:top w:val="single" w:sz="4" w:space="0" w:color="auto"/>
              <w:left w:val="single" w:sz="4" w:space="0" w:color="auto"/>
              <w:bottom w:val="single" w:sz="4" w:space="0" w:color="auto"/>
              <w:right w:val="single" w:sz="4" w:space="0" w:color="auto"/>
            </w:tcBorders>
            <w:shd w:val="clear" w:color="auto" w:fill="auto"/>
            <w:vAlign w:val="center"/>
          </w:tcPr>
          <w:p w:rsidR="00E5292F" w:rsidRPr="00CA7539" w:rsidRDefault="00E5292F" w:rsidP="004D0CF9">
            <w:pPr>
              <w:pStyle w:val="-f1"/>
              <w:jc w:val="center"/>
              <w:rPr>
                <w:rFonts w:eastAsia="Times New Roman"/>
                <w:sz w:val="18"/>
                <w:szCs w:val="20"/>
              </w:rPr>
            </w:pPr>
            <w:r w:rsidRPr="00CA7539">
              <w:rPr>
                <w:rFonts w:eastAsia="Times New Roman"/>
                <w:sz w:val="18"/>
                <w:szCs w:val="20"/>
              </w:rPr>
              <w:t>сурик</w:t>
            </w:r>
          </w:p>
        </w:tc>
      </w:tr>
      <w:tr w:rsidR="00E5292F" w:rsidRPr="00CA7539" w:rsidTr="004D0CF9">
        <w:trPr>
          <w:trHeight w:val="20"/>
        </w:trPr>
        <w:tc>
          <w:tcPr>
            <w:tcW w:w="1249" w:type="pct"/>
            <w:tcBorders>
              <w:top w:val="single" w:sz="4" w:space="0" w:color="auto"/>
              <w:left w:val="single" w:sz="4" w:space="0" w:color="auto"/>
              <w:bottom w:val="single" w:sz="4" w:space="0" w:color="auto"/>
              <w:right w:val="single" w:sz="4" w:space="0" w:color="auto"/>
            </w:tcBorders>
            <w:shd w:val="clear" w:color="auto" w:fill="auto"/>
          </w:tcPr>
          <w:p w:rsidR="00E5292F" w:rsidRPr="00CA7539" w:rsidRDefault="00E5292F" w:rsidP="004D0CF9">
            <w:pPr>
              <w:pStyle w:val="-f1"/>
              <w:rPr>
                <w:rFonts w:eastAsia="Times New Roman"/>
                <w:sz w:val="18"/>
                <w:szCs w:val="20"/>
              </w:rPr>
            </w:pPr>
            <w:r w:rsidRPr="00CA7539">
              <w:rPr>
                <w:rFonts w:eastAsia="Times New Roman"/>
                <w:sz w:val="18"/>
                <w:szCs w:val="20"/>
              </w:rPr>
              <w:t>От котельной до здания гаража</w:t>
            </w:r>
          </w:p>
        </w:tc>
        <w:tc>
          <w:tcPr>
            <w:tcW w:w="958" w:type="pct"/>
            <w:tcBorders>
              <w:top w:val="single" w:sz="4" w:space="0" w:color="auto"/>
              <w:left w:val="single" w:sz="4" w:space="0" w:color="auto"/>
              <w:bottom w:val="single" w:sz="4" w:space="0" w:color="auto"/>
              <w:right w:val="single" w:sz="4" w:space="0" w:color="auto"/>
            </w:tcBorders>
            <w:shd w:val="clear" w:color="auto" w:fill="auto"/>
            <w:vAlign w:val="center"/>
          </w:tcPr>
          <w:p w:rsidR="00E5292F" w:rsidRPr="00CA7539" w:rsidRDefault="00E5292F" w:rsidP="004D0CF9">
            <w:pPr>
              <w:pStyle w:val="-f1"/>
              <w:jc w:val="center"/>
              <w:rPr>
                <w:rFonts w:eastAsia="Times New Roman"/>
                <w:sz w:val="18"/>
                <w:szCs w:val="20"/>
              </w:rPr>
            </w:pPr>
            <w:r w:rsidRPr="00CA7539">
              <w:rPr>
                <w:rFonts w:eastAsia="Times New Roman"/>
                <w:sz w:val="18"/>
                <w:szCs w:val="20"/>
              </w:rPr>
              <w:t>урса</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E5292F" w:rsidRPr="00CA7539" w:rsidRDefault="00E5292F" w:rsidP="004D0CF9">
            <w:pPr>
              <w:pStyle w:val="-f1"/>
              <w:jc w:val="center"/>
              <w:rPr>
                <w:rFonts w:eastAsia="Times New Roman"/>
                <w:sz w:val="18"/>
                <w:szCs w:val="20"/>
              </w:rPr>
            </w:pPr>
            <w:r w:rsidRPr="00CA7539">
              <w:rPr>
                <w:rFonts w:eastAsia="Times New Roman"/>
                <w:sz w:val="18"/>
                <w:szCs w:val="20"/>
              </w:rPr>
              <w:t>50</w:t>
            </w:r>
          </w:p>
        </w:tc>
        <w:tc>
          <w:tcPr>
            <w:tcW w:w="589" w:type="pct"/>
            <w:tcBorders>
              <w:top w:val="single" w:sz="4" w:space="0" w:color="auto"/>
              <w:left w:val="single" w:sz="4" w:space="0" w:color="auto"/>
              <w:bottom w:val="single" w:sz="4" w:space="0" w:color="auto"/>
              <w:right w:val="single" w:sz="4" w:space="0" w:color="auto"/>
            </w:tcBorders>
            <w:shd w:val="clear" w:color="auto" w:fill="auto"/>
            <w:vAlign w:val="center"/>
          </w:tcPr>
          <w:p w:rsidR="00E5292F" w:rsidRPr="00CA7539" w:rsidRDefault="00E5292F" w:rsidP="004D0CF9">
            <w:pPr>
              <w:pStyle w:val="-f1"/>
              <w:jc w:val="center"/>
              <w:rPr>
                <w:rFonts w:eastAsia="Times New Roman"/>
                <w:sz w:val="18"/>
                <w:szCs w:val="20"/>
              </w:rPr>
            </w:pPr>
            <w:r w:rsidRPr="00CA7539">
              <w:rPr>
                <w:rFonts w:eastAsia="Times New Roman"/>
                <w:sz w:val="18"/>
                <w:szCs w:val="20"/>
              </w:rPr>
              <w:t>Рубероид</w:t>
            </w:r>
          </w:p>
          <w:p w:rsidR="00E5292F" w:rsidRPr="00CA7539" w:rsidRDefault="00E5292F" w:rsidP="004D0CF9">
            <w:pPr>
              <w:pStyle w:val="-f1"/>
              <w:jc w:val="center"/>
              <w:rPr>
                <w:rFonts w:eastAsia="Times New Roman"/>
                <w:sz w:val="18"/>
                <w:szCs w:val="20"/>
              </w:rPr>
            </w:pPr>
            <w:r w:rsidRPr="00CA7539">
              <w:rPr>
                <w:rFonts w:eastAsia="Times New Roman"/>
                <w:sz w:val="18"/>
                <w:szCs w:val="20"/>
              </w:rPr>
              <w:t>жесть</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E5292F" w:rsidRPr="00CA7539" w:rsidRDefault="00E5292F" w:rsidP="004D0CF9">
            <w:pPr>
              <w:pStyle w:val="-f1"/>
              <w:jc w:val="center"/>
              <w:rPr>
                <w:rFonts w:eastAsia="Times New Roman"/>
                <w:sz w:val="18"/>
                <w:szCs w:val="20"/>
              </w:rPr>
            </w:pPr>
            <w:r w:rsidRPr="00CA7539">
              <w:rPr>
                <w:rFonts w:eastAsia="Times New Roman"/>
                <w:sz w:val="18"/>
                <w:szCs w:val="20"/>
              </w:rPr>
              <w:t>5</w:t>
            </w:r>
          </w:p>
          <w:p w:rsidR="00E5292F" w:rsidRPr="00CA7539" w:rsidRDefault="00E5292F" w:rsidP="004D0CF9">
            <w:pPr>
              <w:pStyle w:val="-f1"/>
              <w:jc w:val="center"/>
              <w:rPr>
                <w:rFonts w:eastAsia="Times New Roman"/>
                <w:sz w:val="18"/>
                <w:szCs w:val="20"/>
              </w:rPr>
            </w:pPr>
            <w:r w:rsidRPr="00CA7539">
              <w:rPr>
                <w:rFonts w:eastAsia="Times New Roman"/>
                <w:sz w:val="18"/>
                <w:szCs w:val="20"/>
              </w:rPr>
              <w:t>0,25</w:t>
            </w:r>
          </w:p>
        </w:tc>
        <w:tc>
          <w:tcPr>
            <w:tcW w:w="952" w:type="pct"/>
            <w:tcBorders>
              <w:top w:val="single" w:sz="4" w:space="0" w:color="auto"/>
              <w:left w:val="single" w:sz="4" w:space="0" w:color="auto"/>
              <w:bottom w:val="single" w:sz="4" w:space="0" w:color="auto"/>
              <w:right w:val="single" w:sz="4" w:space="0" w:color="auto"/>
            </w:tcBorders>
            <w:shd w:val="clear" w:color="auto" w:fill="auto"/>
            <w:vAlign w:val="center"/>
          </w:tcPr>
          <w:p w:rsidR="00E5292F" w:rsidRPr="00CA7539" w:rsidRDefault="00E5292F" w:rsidP="004D0CF9">
            <w:pPr>
              <w:pStyle w:val="-f1"/>
              <w:jc w:val="center"/>
              <w:rPr>
                <w:rFonts w:eastAsia="Times New Roman"/>
                <w:sz w:val="18"/>
                <w:szCs w:val="20"/>
              </w:rPr>
            </w:pPr>
            <w:r w:rsidRPr="00CA7539">
              <w:rPr>
                <w:rFonts w:eastAsia="Times New Roman"/>
                <w:sz w:val="18"/>
                <w:szCs w:val="20"/>
              </w:rPr>
              <w:t>сурик</w:t>
            </w:r>
          </w:p>
        </w:tc>
      </w:tr>
    </w:tbl>
    <w:p w:rsidR="00E5292F" w:rsidRPr="00C7242A" w:rsidRDefault="00E5292F" w:rsidP="00E5292F">
      <w:pPr>
        <w:pStyle w:val="-f"/>
      </w:pPr>
      <w:bookmarkStart w:id="118" w:name="_Toc101864953"/>
      <w:r w:rsidRPr="00C7242A">
        <w:t xml:space="preserve">Таблица </w:t>
      </w:r>
      <w:r w:rsidR="00F200A0">
        <w:fldChar w:fldCharType="begin"/>
      </w:r>
      <w:r w:rsidR="00F200A0">
        <w:instrText xml:space="preserve"> STYLEREF  \s "СТ - 1 заголовок" </w:instrText>
      </w:r>
      <w:r w:rsidR="00F200A0">
        <w:fldChar w:fldCharType="separate"/>
      </w:r>
      <w:r w:rsidR="00F200A0">
        <w:rPr>
          <w:noProof/>
        </w:rPr>
        <w:t>2</w:t>
      </w:r>
      <w:r w:rsidR="00F200A0">
        <w:rPr>
          <w:noProof/>
        </w:rPr>
        <w:fldChar w:fldCharType="end"/>
      </w:r>
      <w:r w:rsidRPr="00C7242A">
        <w:t>.</w:t>
      </w:r>
      <w:r w:rsidR="00F200A0">
        <w:fldChar w:fldCharType="begin"/>
      </w:r>
      <w:r w:rsidR="00F200A0">
        <w:instrText xml:space="preserve"> SEQ Таблица \* ARABIC \s 1 </w:instrText>
      </w:r>
      <w:r w:rsidR="00F200A0">
        <w:fldChar w:fldCharType="separate"/>
      </w:r>
      <w:r w:rsidR="00F200A0">
        <w:rPr>
          <w:noProof/>
        </w:rPr>
        <w:t>9</w:t>
      </w:r>
      <w:r w:rsidR="00F200A0">
        <w:rPr>
          <w:noProof/>
        </w:rPr>
        <w:fldChar w:fldCharType="end"/>
      </w:r>
      <w:r w:rsidRPr="00C7242A">
        <w:t xml:space="preserve"> </w:t>
      </w:r>
      <w:r w:rsidRPr="00C7242A">
        <w:sym w:font="Symbol" w:char="F02D"/>
      </w:r>
      <w:r w:rsidRPr="00C7242A">
        <w:t xml:space="preserve"> </w:t>
      </w:r>
      <w:r>
        <w:t>Тип прокладки</w:t>
      </w:r>
      <w:r w:rsidRPr="00C7242A">
        <w:t xml:space="preserve"> трубопров</w:t>
      </w:r>
      <w:r>
        <w:t>одов тепловых сетей котельной №19</w:t>
      </w:r>
      <w:bookmarkEnd w:id="118"/>
    </w:p>
    <w:tbl>
      <w:tblPr>
        <w:tblW w:w="5000" w:type="pct"/>
        <w:tblLook w:val="04A0" w:firstRow="1" w:lastRow="0" w:firstColumn="1" w:lastColumn="0" w:noHBand="0" w:noVBand="1"/>
      </w:tblPr>
      <w:tblGrid>
        <w:gridCol w:w="1838"/>
        <w:gridCol w:w="2268"/>
        <w:gridCol w:w="851"/>
        <w:gridCol w:w="992"/>
        <w:gridCol w:w="1134"/>
        <w:gridCol w:w="1454"/>
        <w:gridCol w:w="1090"/>
      </w:tblGrid>
      <w:tr w:rsidR="00E5292F" w:rsidRPr="00710A42" w:rsidTr="004D0CF9">
        <w:trPr>
          <w:cantSplit/>
          <w:trHeight w:val="20"/>
          <w:tblHeader/>
        </w:trPr>
        <w:tc>
          <w:tcPr>
            <w:tcW w:w="955" w:type="pct"/>
            <w:vMerge w:val="restart"/>
            <w:tcBorders>
              <w:top w:val="single" w:sz="4" w:space="0" w:color="auto"/>
              <w:left w:val="single" w:sz="4" w:space="0" w:color="auto"/>
              <w:right w:val="single" w:sz="4" w:space="0" w:color="auto"/>
            </w:tcBorders>
            <w:shd w:val="clear" w:color="auto" w:fill="DAEEF3"/>
            <w:vAlign w:val="center"/>
          </w:tcPr>
          <w:p w:rsidR="00E5292F" w:rsidRPr="00710A42" w:rsidRDefault="00E5292F" w:rsidP="004D0CF9">
            <w:pPr>
              <w:pStyle w:val="-f1"/>
              <w:jc w:val="center"/>
              <w:rPr>
                <w:sz w:val="18"/>
              </w:rPr>
            </w:pPr>
            <w:r w:rsidRPr="00710A42">
              <w:rPr>
                <w:sz w:val="18"/>
              </w:rPr>
              <w:t>Наименование участка трассы</w:t>
            </w:r>
          </w:p>
        </w:tc>
        <w:tc>
          <w:tcPr>
            <w:tcW w:w="1178" w:type="pct"/>
            <w:vMerge w:val="restart"/>
            <w:tcBorders>
              <w:top w:val="single" w:sz="4" w:space="0" w:color="auto"/>
              <w:left w:val="single" w:sz="4" w:space="0" w:color="auto"/>
              <w:right w:val="single" w:sz="4" w:space="0" w:color="auto"/>
            </w:tcBorders>
            <w:shd w:val="clear" w:color="auto" w:fill="DAEEF3"/>
            <w:vAlign w:val="center"/>
          </w:tcPr>
          <w:p w:rsidR="00E5292F" w:rsidRPr="00710A42" w:rsidRDefault="00E5292F" w:rsidP="004D0CF9">
            <w:pPr>
              <w:pStyle w:val="-f1"/>
              <w:jc w:val="center"/>
              <w:rPr>
                <w:sz w:val="18"/>
              </w:rPr>
            </w:pPr>
            <w:r w:rsidRPr="00710A42">
              <w:rPr>
                <w:sz w:val="18"/>
              </w:rPr>
              <w:t>Тип прокладки</w:t>
            </w:r>
          </w:p>
        </w:tc>
        <w:tc>
          <w:tcPr>
            <w:tcW w:w="957" w:type="pct"/>
            <w:gridSpan w:val="2"/>
            <w:tcBorders>
              <w:top w:val="single" w:sz="4" w:space="0" w:color="auto"/>
              <w:left w:val="single" w:sz="4" w:space="0" w:color="auto"/>
              <w:bottom w:val="single" w:sz="4" w:space="0" w:color="auto"/>
              <w:right w:val="single" w:sz="4" w:space="0" w:color="auto"/>
            </w:tcBorders>
            <w:shd w:val="clear" w:color="auto" w:fill="DAEEF3"/>
            <w:vAlign w:val="center"/>
          </w:tcPr>
          <w:p w:rsidR="00E5292F" w:rsidRPr="00710A42" w:rsidRDefault="00E5292F" w:rsidP="004D0CF9">
            <w:pPr>
              <w:pStyle w:val="-f1"/>
              <w:jc w:val="center"/>
              <w:rPr>
                <w:rFonts w:eastAsia="Times New Roman"/>
                <w:sz w:val="18"/>
                <w:szCs w:val="20"/>
              </w:rPr>
            </w:pPr>
            <w:r w:rsidRPr="00710A42">
              <w:rPr>
                <w:rFonts w:eastAsia="Times New Roman"/>
                <w:sz w:val="18"/>
                <w:szCs w:val="20"/>
              </w:rPr>
              <w:t>Внутренние размеры канала, (мм)</w:t>
            </w:r>
          </w:p>
        </w:tc>
        <w:tc>
          <w:tcPr>
            <w:tcW w:w="589" w:type="pct"/>
            <w:vMerge w:val="restart"/>
            <w:tcBorders>
              <w:top w:val="single" w:sz="4" w:space="0" w:color="auto"/>
              <w:left w:val="single" w:sz="4" w:space="0" w:color="auto"/>
              <w:right w:val="single" w:sz="4" w:space="0" w:color="auto"/>
            </w:tcBorders>
            <w:shd w:val="clear" w:color="auto" w:fill="DAEEF3"/>
            <w:vAlign w:val="center"/>
          </w:tcPr>
          <w:p w:rsidR="00E5292F" w:rsidRPr="00710A42" w:rsidRDefault="00E5292F" w:rsidP="004D0CF9">
            <w:pPr>
              <w:pStyle w:val="-f1"/>
              <w:jc w:val="center"/>
              <w:rPr>
                <w:sz w:val="18"/>
              </w:rPr>
            </w:pPr>
            <w:r w:rsidRPr="00710A42">
              <w:rPr>
                <w:sz w:val="18"/>
              </w:rPr>
              <w:t>Толщина стенки канала (мм)</w:t>
            </w:r>
          </w:p>
        </w:tc>
        <w:tc>
          <w:tcPr>
            <w:tcW w:w="755" w:type="pct"/>
            <w:vMerge w:val="restart"/>
            <w:tcBorders>
              <w:top w:val="single" w:sz="4" w:space="0" w:color="auto"/>
              <w:left w:val="single" w:sz="4" w:space="0" w:color="auto"/>
              <w:right w:val="single" w:sz="4" w:space="0" w:color="auto"/>
            </w:tcBorders>
            <w:shd w:val="clear" w:color="auto" w:fill="DAEEF3"/>
            <w:vAlign w:val="center"/>
          </w:tcPr>
          <w:p w:rsidR="00E5292F" w:rsidRPr="00710A42" w:rsidRDefault="00E5292F" w:rsidP="004D0CF9">
            <w:pPr>
              <w:pStyle w:val="-f1"/>
              <w:jc w:val="center"/>
              <w:rPr>
                <w:sz w:val="18"/>
              </w:rPr>
            </w:pPr>
            <w:r w:rsidRPr="00710A42">
              <w:rPr>
                <w:sz w:val="18"/>
              </w:rPr>
              <w:t>Конструкция покрытия канала</w:t>
            </w:r>
          </w:p>
        </w:tc>
        <w:tc>
          <w:tcPr>
            <w:tcW w:w="566" w:type="pct"/>
            <w:vMerge w:val="restart"/>
            <w:tcBorders>
              <w:top w:val="single" w:sz="4" w:space="0" w:color="auto"/>
              <w:left w:val="single" w:sz="4" w:space="0" w:color="auto"/>
              <w:right w:val="single" w:sz="4" w:space="0" w:color="auto"/>
            </w:tcBorders>
            <w:shd w:val="clear" w:color="auto" w:fill="DAEEF3"/>
            <w:vAlign w:val="center"/>
          </w:tcPr>
          <w:p w:rsidR="00E5292F" w:rsidRPr="00710A42" w:rsidRDefault="00E5292F" w:rsidP="004D0CF9">
            <w:pPr>
              <w:pStyle w:val="-f1"/>
              <w:jc w:val="center"/>
              <w:rPr>
                <w:sz w:val="18"/>
              </w:rPr>
            </w:pPr>
            <w:r>
              <w:rPr>
                <w:sz w:val="18"/>
              </w:rPr>
              <w:t>Длина (м)</w:t>
            </w:r>
          </w:p>
        </w:tc>
      </w:tr>
      <w:tr w:rsidR="00E5292F" w:rsidRPr="00710A42" w:rsidTr="004D0CF9">
        <w:trPr>
          <w:cantSplit/>
          <w:trHeight w:val="20"/>
          <w:tblHeader/>
        </w:trPr>
        <w:tc>
          <w:tcPr>
            <w:tcW w:w="955" w:type="pct"/>
            <w:vMerge/>
            <w:tcBorders>
              <w:left w:val="single" w:sz="4" w:space="0" w:color="auto"/>
              <w:bottom w:val="single" w:sz="4" w:space="0" w:color="auto"/>
              <w:right w:val="single" w:sz="4" w:space="0" w:color="auto"/>
            </w:tcBorders>
            <w:shd w:val="clear" w:color="auto" w:fill="DAEEF3"/>
            <w:vAlign w:val="center"/>
          </w:tcPr>
          <w:p w:rsidR="00E5292F" w:rsidRPr="00710A42" w:rsidRDefault="00E5292F" w:rsidP="004D0CF9">
            <w:pPr>
              <w:pStyle w:val="-f1"/>
              <w:jc w:val="center"/>
              <w:rPr>
                <w:rFonts w:eastAsia="Times New Roman"/>
                <w:sz w:val="18"/>
                <w:szCs w:val="20"/>
              </w:rPr>
            </w:pPr>
          </w:p>
        </w:tc>
        <w:tc>
          <w:tcPr>
            <w:tcW w:w="1178" w:type="pct"/>
            <w:vMerge/>
            <w:tcBorders>
              <w:left w:val="single" w:sz="4" w:space="0" w:color="auto"/>
              <w:bottom w:val="single" w:sz="4" w:space="0" w:color="auto"/>
              <w:right w:val="single" w:sz="4" w:space="0" w:color="auto"/>
            </w:tcBorders>
            <w:shd w:val="clear" w:color="auto" w:fill="DAEEF3"/>
            <w:vAlign w:val="center"/>
          </w:tcPr>
          <w:p w:rsidR="00E5292F" w:rsidRPr="00710A42" w:rsidRDefault="00E5292F" w:rsidP="004D0CF9">
            <w:pPr>
              <w:pStyle w:val="-f1"/>
              <w:jc w:val="center"/>
              <w:rPr>
                <w:rFonts w:eastAsia="Times New Roman"/>
                <w:sz w:val="18"/>
                <w:szCs w:val="20"/>
              </w:rPr>
            </w:pPr>
          </w:p>
        </w:tc>
        <w:tc>
          <w:tcPr>
            <w:tcW w:w="442" w:type="pct"/>
            <w:tcBorders>
              <w:top w:val="single" w:sz="4" w:space="0" w:color="auto"/>
              <w:left w:val="single" w:sz="4" w:space="0" w:color="auto"/>
              <w:bottom w:val="single" w:sz="4" w:space="0" w:color="auto"/>
              <w:right w:val="single" w:sz="4" w:space="0" w:color="auto"/>
            </w:tcBorders>
            <w:shd w:val="clear" w:color="auto" w:fill="DAEEF3"/>
            <w:vAlign w:val="center"/>
          </w:tcPr>
          <w:p w:rsidR="00E5292F" w:rsidRPr="00710A42" w:rsidRDefault="00E5292F" w:rsidP="004D0CF9">
            <w:pPr>
              <w:pStyle w:val="-f1"/>
              <w:jc w:val="center"/>
              <w:rPr>
                <w:sz w:val="18"/>
              </w:rPr>
            </w:pPr>
            <w:r w:rsidRPr="00710A42">
              <w:rPr>
                <w:sz w:val="18"/>
              </w:rPr>
              <w:t>высота</w:t>
            </w:r>
          </w:p>
        </w:tc>
        <w:tc>
          <w:tcPr>
            <w:tcW w:w="515" w:type="pct"/>
            <w:tcBorders>
              <w:top w:val="single" w:sz="4" w:space="0" w:color="auto"/>
              <w:left w:val="single" w:sz="4" w:space="0" w:color="auto"/>
              <w:bottom w:val="single" w:sz="4" w:space="0" w:color="auto"/>
              <w:right w:val="single" w:sz="4" w:space="0" w:color="auto"/>
            </w:tcBorders>
            <w:shd w:val="clear" w:color="auto" w:fill="DAEEF3"/>
            <w:vAlign w:val="center"/>
          </w:tcPr>
          <w:p w:rsidR="00E5292F" w:rsidRPr="00710A42" w:rsidRDefault="00E5292F" w:rsidP="004D0CF9">
            <w:pPr>
              <w:pStyle w:val="-f1"/>
              <w:jc w:val="center"/>
              <w:rPr>
                <w:sz w:val="18"/>
              </w:rPr>
            </w:pPr>
            <w:r w:rsidRPr="00710A42">
              <w:rPr>
                <w:sz w:val="18"/>
              </w:rPr>
              <w:t>ширина</w:t>
            </w:r>
          </w:p>
        </w:tc>
        <w:tc>
          <w:tcPr>
            <w:tcW w:w="589" w:type="pct"/>
            <w:vMerge/>
            <w:tcBorders>
              <w:left w:val="single" w:sz="4" w:space="0" w:color="auto"/>
              <w:bottom w:val="single" w:sz="4" w:space="0" w:color="auto"/>
              <w:right w:val="single" w:sz="4" w:space="0" w:color="auto"/>
            </w:tcBorders>
            <w:shd w:val="clear" w:color="auto" w:fill="DAEEF3"/>
            <w:vAlign w:val="center"/>
          </w:tcPr>
          <w:p w:rsidR="00E5292F" w:rsidRPr="00710A42" w:rsidRDefault="00E5292F" w:rsidP="004D0CF9">
            <w:pPr>
              <w:pStyle w:val="-f1"/>
              <w:jc w:val="center"/>
              <w:rPr>
                <w:rFonts w:eastAsia="Times New Roman"/>
                <w:sz w:val="18"/>
                <w:szCs w:val="20"/>
              </w:rPr>
            </w:pPr>
          </w:p>
        </w:tc>
        <w:tc>
          <w:tcPr>
            <w:tcW w:w="755" w:type="pct"/>
            <w:vMerge/>
            <w:tcBorders>
              <w:left w:val="single" w:sz="4" w:space="0" w:color="auto"/>
              <w:bottom w:val="single" w:sz="4" w:space="0" w:color="auto"/>
              <w:right w:val="single" w:sz="4" w:space="0" w:color="auto"/>
            </w:tcBorders>
            <w:shd w:val="clear" w:color="auto" w:fill="DAEEF3"/>
            <w:vAlign w:val="center"/>
          </w:tcPr>
          <w:p w:rsidR="00E5292F" w:rsidRPr="00710A42" w:rsidRDefault="00E5292F" w:rsidP="004D0CF9">
            <w:pPr>
              <w:pStyle w:val="-f1"/>
              <w:jc w:val="center"/>
              <w:rPr>
                <w:rFonts w:eastAsia="Times New Roman"/>
                <w:sz w:val="18"/>
                <w:szCs w:val="20"/>
              </w:rPr>
            </w:pPr>
          </w:p>
        </w:tc>
        <w:tc>
          <w:tcPr>
            <w:tcW w:w="566" w:type="pct"/>
            <w:vMerge/>
            <w:tcBorders>
              <w:left w:val="single" w:sz="4" w:space="0" w:color="auto"/>
              <w:bottom w:val="single" w:sz="4" w:space="0" w:color="auto"/>
              <w:right w:val="single" w:sz="4" w:space="0" w:color="auto"/>
            </w:tcBorders>
            <w:shd w:val="clear" w:color="auto" w:fill="DAEEF3"/>
          </w:tcPr>
          <w:p w:rsidR="00E5292F" w:rsidRPr="00710A42" w:rsidRDefault="00E5292F" w:rsidP="004D0CF9">
            <w:pPr>
              <w:pStyle w:val="-f1"/>
              <w:jc w:val="center"/>
              <w:rPr>
                <w:rFonts w:eastAsia="Times New Roman"/>
                <w:sz w:val="18"/>
                <w:szCs w:val="20"/>
              </w:rPr>
            </w:pPr>
          </w:p>
        </w:tc>
      </w:tr>
      <w:tr w:rsidR="00E5292F" w:rsidRPr="00F5191E" w:rsidTr="004D0CF9">
        <w:trPr>
          <w:cantSplit/>
          <w:trHeight w:val="20"/>
        </w:trPr>
        <w:tc>
          <w:tcPr>
            <w:tcW w:w="955" w:type="pct"/>
            <w:tcBorders>
              <w:top w:val="single" w:sz="4" w:space="0" w:color="auto"/>
              <w:left w:val="single" w:sz="4" w:space="0" w:color="auto"/>
              <w:bottom w:val="single" w:sz="4" w:space="0" w:color="auto"/>
              <w:right w:val="single" w:sz="4" w:space="0" w:color="auto"/>
            </w:tcBorders>
            <w:shd w:val="clear" w:color="auto" w:fill="auto"/>
          </w:tcPr>
          <w:p w:rsidR="00E5292F" w:rsidRPr="00F5191E" w:rsidRDefault="00E5292F" w:rsidP="004D0CF9">
            <w:pPr>
              <w:pStyle w:val="-f1"/>
              <w:rPr>
                <w:rFonts w:eastAsia="Times New Roman"/>
                <w:sz w:val="18"/>
                <w:szCs w:val="20"/>
              </w:rPr>
            </w:pPr>
            <w:r w:rsidRPr="00F5191E">
              <w:rPr>
                <w:rFonts w:eastAsia="Times New Roman"/>
                <w:sz w:val="18"/>
                <w:szCs w:val="20"/>
              </w:rPr>
              <w:t>От котельной до здания школы</w:t>
            </w:r>
          </w:p>
        </w:tc>
        <w:tc>
          <w:tcPr>
            <w:tcW w:w="1178" w:type="pct"/>
            <w:tcBorders>
              <w:top w:val="single" w:sz="4" w:space="0" w:color="auto"/>
              <w:left w:val="single" w:sz="4" w:space="0" w:color="auto"/>
              <w:bottom w:val="single" w:sz="4" w:space="0" w:color="auto"/>
              <w:right w:val="single" w:sz="4" w:space="0" w:color="auto"/>
            </w:tcBorders>
            <w:shd w:val="clear" w:color="auto" w:fill="auto"/>
            <w:vAlign w:val="center"/>
          </w:tcPr>
          <w:p w:rsidR="00E5292F" w:rsidRPr="00F5191E" w:rsidRDefault="00E5292F" w:rsidP="004D0CF9">
            <w:pPr>
              <w:pStyle w:val="-f1"/>
              <w:jc w:val="center"/>
              <w:rPr>
                <w:rFonts w:eastAsia="Times New Roman"/>
                <w:sz w:val="18"/>
                <w:szCs w:val="20"/>
              </w:rPr>
            </w:pPr>
            <w:r w:rsidRPr="00F5191E">
              <w:rPr>
                <w:rFonts w:eastAsia="Times New Roman"/>
                <w:sz w:val="18"/>
                <w:szCs w:val="20"/>
              </w:rPr>
              <w:t>непроходных в деревянных каналах</w:t>
            </w: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tcPr>
          <w:p w:rsidR="00E5292F" w:rsidRPr="00F5191E" w:rsidRDefault="00E5292F" w:rsidP="004D0CF9">
            <w:pPr>
              <w:pStyle w:val="-f1"/>
              <w:jc w:val="center"/>
              <w:rPr>
                <w:rFonts w:eastAsia="Times New Roman"/>
                <w:sz w:val="18"/>
                <w:szCs w:val="20"/>
              </w:rPr>
            </w:pPr>
            <w:r w:rsidRPr="00F5191E">
              <w:rPr>
                <w:rFonts w:eastAsia="Times New Roman"/>
                <w:sz w:val="18"/>
                <w:szCs w:val="20"/>
              </w:rPr>
              <w:t>400</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E5292F" w:rsidRPr="00F5191E" w:rsidRDefault="00E5292F" w:rsidP="004D0CF9">
            <w:pPr>
              <w:pStyle w:val="-f1"/>
              <w:jc w:val="center"/>
              <w:rPr>
                <w:rFonts w:eastAsia="Times New Roman"/>
                <w:sz w:val="18"/>
                <w:szCs w:val="20"/>
              </w:rPr>
            </w:pPr>
            <w:r w:rsidRPr="00F5191E">
              <w:rPr>
                <w:rFonts w:eastAsia="Times New Roman"/>
                <w:sz w:val="18"/>
                <w:szCs w:val="20"/>
              </w:rPr>
              <w:t>400</w:t>
            </w:r>
          </w:p>
        </w:tc>
        <w:tc>
          <w:tcPr>
            <w:tcW w:w="589" w:type="pct"/>
            <w:tcBorders>
              <w:top w:val="single" w:sz="4" w:space="0" w:color="auto"/>
              <w:left w:val="single" w:sz="4" w:space="0" w:color="auto"/>
              <w:bottom w:val="single" w:sz="4" w:space="0" w:color="auto"/>
              <w:right w:val="single" w:sz="4" w:space="0" w:color="auto"/>
            </w:tcBorders>
            <w:shd w:val="clear" w:color="auto" w:fill="auto"/>
            <w:vAlign w:val="center"/>
          </w:tcPr>
          <w:p w:rsidR="00E5292F" w:rsidRPr="00F5191E" w:rsidRDefault="00E5292F" w:rsidP="004D0CF9">
            <w:pPr>
              <w:pStyle w:val="-f1"/>
              <w:jc w:val="center"/>
              <w:rPr>
                <w:rFonts w:eastAsia="Times New Roman"/>
                <w:sz w:val="18"/>
                <w:szCs w:val="20"/>
              </w:rPr>
            </w:pPr>
            <w:r w:rsidRPr="00F5191E">
              <w:rPr>
                <w:rFonts w:eastAsia="Times New Roman"/>
                <w:sz w:val="18"/>
                <w:szCs w:val="20"/>
              </w:rPr>
              <w:t>30</w:t>
            </w:r>
          </w:p>
        </w:tc>
        <w:tc>
          <w:tcPr>
            <w:tcW w:w="755" w:type="pct"/>
            <w:tcBorders>
              <w:top w:val="single" w:sz="4" w:space="0" w:color="auto"/>
              <w:left w:val="single" w:sz="4" w:space="0" w:color="auto"/>
              <w:bottom w:val="single" w:sz="4" w:space="0" w:color="auto"/>
              <w:right w:val="single" w:sz="4" w:space="0" w:color="auto"/>
            </w:tcBorders>
            <w:shd w:val="clear" w:color="auto" w:fill="auto"/>
            <w:vAlign w:val="center"/>
          </w:tcPr>
          <w:p w:rsidR="00E5292F" w:rsidRPr="00F5191E" w:rsidRDefault="00E5292F" w:rsidP="004D0CF9">
            <w:pPr>
              <w:pStyle w:val="-f1"/>
              <w:jc w:val="center"/>
              <w:rPr>
                <w:rFonts w:eastAsia="Times New Roman"/>
                <w:sz w:val="18"/>
                <w:szCs w:val="20"/>
              </w:rPr>
            </w:pPr>
            <w:r w:rsidRPr="00F5191E">
              <w:rPr>
                <w:rFonts w:eastAsia="Times New Roman"/>
                <w:sz w:val="18"/>
                <w:szCs w:val="20"/>
              </w:rPr>
              <w:t>Деревянные щиты</w:t>
            </w:r>
          </w:p>
        </w:tc>
        <w:tc>
          <w:tcPr>
            <w:tcW w:w="566" w:type="pct"/>
            <w:tcBorders>
              <w:top w:val="single" w:sz="4" w:space="0" w:color="auto"/>
              <w:left w:val="single" w:sz="4" w:space="0" w:color="auto"/>
              <w:bottom w:val="single" w:sz="4" w:space="0" w:color="auto"/>
              <w:right w:val="single" w:sz="4" w:space="0" w:color="auto"/>
            </w:tcBorders>
            <w:vAlign w:val="center"/>
          </w:tcPr>
          <w:p w:rsidR="00E5292F" w:rsidRPr="00F5191E" w:rsidRDefault="00E5292F" w:rsidP="004D0CF9">
            <w:pPr>
              <w:pStyle w:val="-f1"/>
              <w:jc w:val="center"/>
              <w:rPr>
                <w:rFonts w:eastAsia="Times New Roman"/>
                <w:sz w:val="18"/>
                <w:szCs w:val="20"/>
              </w:rPr>
            </w:pPr>
            <w:r w:rsidRPr="00F5191E">
              <w:rPr>
                <w:rFonts w:eastAsia="Times New Roman"/>
                <w:sz w:val="18"/>
                <w:szCs w:val="20"/>
              </w:rPr>
              <w:t>15</w:t>
            </w:r>
          </w:p>
        </w:tc>
      </w:tr>
      <w:tr w:rsidR="00E5292F" w:rsidRPr="00F5191E" w:rsidTr="004D0CF9">
        <w:trPr>
          <w:cantSplit/>
          <w:trHeight w:val="20"/>
        </w:trPr>
        <w:tc>
          <w:tcPr>
            <w:tcW w:w="955" w:type="pct"/>
            <w:tcBorders>
              <w:top w:val="single" w:sz="4" w:space="0" w:color="auto"/>
              <w:left w:val="single" w:sz="4" w:space="0" w:color="auto"/>
              <w:bottom w:val="single" w:sz="4" w:space="0" w:color="auto"/>
              <w:right w:val="single" w:sz="4" w:space="0" w:color="auto"/>
            </w:tcBorders>
            <w:shd w:val="clear" w:color="auto" w:fill="auto"/>
          </w:tcPr>
          <w:p w:rsidR="00E5292F" w:rsidRPr="00F5191E" w:rsidRDefault="00E5292F" w:rsidP="004D0CF9">
            <w:pPr>
              <w:pStyle w:val="-f1"/>
              <w:rPr>
                <w:rFonts w:eastAsia="Times New Roman"/>
                <w:sz w:val="18"/>
                <w:szCs w:val="20"/>
              </w:rPr>
            </w:pPr>
            <w:r w:rsidRPr="00F5191E">
              <w:rPr>
                <w:rFonts w:eastAsia="Times New Roman"/>
                <w:sz w:val="18"/>
                <w:szCs w:val="20"/>
              </w:rPr>
              <w:t>От котельной до гаража</w:t>
            </w:r>
          </w:p>
        </w:tc>
        <w:tc>
          <w:tcPr>
            <w:tcW w:w="1178" w:type="pct"/>
            <w:tcBorders>
              <w:top w:val="single" w:sz="4" w:space="0" w:color="auto"/>
              <w:left w:val="single" w:sz="4" w:space="0" w:color="auto"/>
              <w:bottom w:val="single" w:sz="4" w:space="0" w:color="auto"/>
              <w:right w:val="single" w:sz="4" w:space="0" w:color="auto"/>
            </w:tcBorders>
            <w:shd w:val="clear" w:color="auto" w:fill="auto"/>
            <w:vAlign w:val="center"/>
          </w:tcPr>
          <w:p w:rsidR="00E5292F" w:rsidRPr="00F5191E" w:rsidRDefault="00E5292F" w:rsidP="004D0CF9">
            <w:pPr>
              <w:pStyle w:val="-f1"/>
              <w:jc w:val="center"/>
              <w:rPr>
                <w:rFonts w:eastAsia="Times New Roman"/>
                <w:sz w:val="18"/>
                <w:szCs w:val="20"/>
              </w:rPr>
            </w:pPr>
            <w:r w:rsidRPr="00F5191E">
              <w:rPr>
                <w:rFonts w:eastAsia="Times New Roman"/>
                <w:sz w:val="18"/>
                <w:szCs w:val="20"/>
              </w:rPr>
              <w:t>воздушная</w:t>
            </w: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tcPr>
          <w:p w:rsidR="00E5292F" w:rsidRPr="00F5191E" w:rsidRDefault="00E5292F" w:rsidP="004D0CF9">
            <w:pPr>
              <w:pStyle w:val="-f1"/>
              <w:jc w:val="center"/>
              <w:rPr>
                <w:rFonts w:eastAsia="Times New Roman"/>
                <w:sz w:val="18"/>
                <w:szCs w:val="20"/>
              </w:rPr>
            </w:pP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E5292F" w:rsidRPr="00F5191E" w:rsidRDefault="00E5292F" w:rsidP="004D0CF9">
            <w:pPr>
              <w:pStyle w:val="-f1"/>
              <w:jc w:val="center"/>
              <w:rPr>
                <w:rFonts w:eastAsia="Times New Roman"/>
                <w:sz w:val="18"/>
                <w:szCs w:val="20"/>
              </w:rPr>
            </w:pPr>
          </w:p>
        </w:tc>
        <w:tc>
          <w:tcPr>
            <w:tcW w:w="589" w:type="pct"/>
            <w:tcBorders>
              <w:top w:val="single" w:sz="4" w:space="0" w:color="auto"/>
              <w:left w:val="single" w:sz="4" w:space="0" w:color="auto"/>
              <w:bottom w:val="single" w:sz="4" w:space="0" w:color="auto"/>
              <w:right w:val="single" w:sz="4" w:space="0" w:color="auto"/>
            </w:tcBorders>
            <w:shd w:val="clear" w:color="auto" w:fill="auto"/>
            <w:vAlign w:val="center"/>
          </w:tcPr>
          <w:p w:rsidR="00E5292F" w:rsidRPr="00F5191E" w:rsidRDefault="00E5292F" w:rsidP="004D0CF9">
            <w:pPr>
              <w:pStyle w:val="-f1"/>
              <w:jc w:val="center"/>
              <w:rPr>
                <w:rFonts w:eastAsia="Times New Roman"/>
                <w:sz w:val="18"/>
                <w:szCs w:val="20"/>
              </w:rPr>
            </w:pPr>
          </w:p>
        </w:tc>
        <w:tc>
          <w:tcPr>
            <w:tcW w:w="755" w:type="pct"/>
            <w:tcBorders>
              <w:top w:val="single" w:sz="4" w:space="0" w:color="auto"/>
              <w:left w:val="single" w:sz="4" w:space="0" w:color="auto"/>
              <w:bottom w:val="single" w:sz="4" w:space="0" w:color="auto"/>
              <w:right w:val="single" w:sz="4" w:space="0" w:color="auto"/>
            </w:tcBorders>
            <w:shd w:val="clear" w:color="auto" w:fill="auto"/>
            <w:vAlign w:val="center"/>
          </w:tcPr>
          <w:p w:rsidR="00E5292F" w:rsidRPr="00F5191E" w:rsidRDefault="00E5292F" w:rsidP="004D0CF9">
            <w:pPr>
              <w:pStyle w:val="-f1"/>
              <w:jc w:val="center"/>
              <w:rPr>
                <w:rFonts w:eastAsia="Times New Roman"/>
                <w:sz w:val="18"/>
                <w:szCs w:val="20"/>
              </w:rPr>
            </w:pPr>
          </w:p>
        </w:tc>
        <w:tc>
          <w:tcPr>
            <w:tcW w:w="566" w:type="pct"/>
            <w:tcBorders>
              <w:top w:val="single" w:sz="4" w:space="0" w:color="auto"/>
              <w:left w:val="single" w:sz="4" w:space="0" w:color="auto"/>
              <w:bottom w:val="single" w:sz="4" w:space="0" w:color="auto"/>
              <w:right w:val="single" w:sz="4" w:space="0" w:color="auto"/>
            </w:tcBorders>
            <w:vAlign w:val="center"/>
          </w:tcPr>
          <w:p w:rsidR="00E5292F" w:rsidRPr="00F5191E" w:rsidRDefault="00E5292F" w:rsidP="004D0CF9">
            <w:pPr>
              <w:pStyle w:val="-f1"/>
              <w:jc w:val="center"/>
              <w:rPr>
                <w:rFonts w:eastAsia="Times New Roman"/>
                <w:sz w:val="18"/>
                <w:szCs w:val="20"/>
              </w:rPr>
            </w:pPr>
            <w:r w:rsidRPr="00F5191E">
              <w:rPr>
                <w:rFonts w:eastAsia="Times New Roman"/>
                <w:sz w:val="18"/>
                <w:szCs w:val="20"/>
              </w:rPr>
              <w:t>10</w:t>
            </w:r>
          </w:p>
        </w:tc>
      </w:tr>
    </w:tbl>
    <w:p w:rsidR="00E5292F" w:rsidRDefault="00E5292F" w:rsidP="00E5292F">
      <w:pPr>
        <w:pStyle w:val="-5"/>
      </w:pPr>
      <w:r>
        <w:t>Грунты – преимущественно песчаник с удельным эквивалентным сопротивлением растеканию электрического тока р</w:t>
      </w:r>
      <w:r w:rsidRPr="00DA05C1">
        <w:rPr>
          <w:vertAlign w:val="subscript"/>
        </w:rPr>
        <w:t>ср.</w:t>
      </w:r>
      <w:r w:rsidRPr="00DA05C1">
        <w:t xml:space="preserve"> </w:t>
      </w:r>
      <w:r>
        <w:t>= 600 Ом</w:t>
      </w:r>
      <w:r>
        <w:rPr>
          <w:rFonts w:ascii="Helvetica" w:hAnsi="Helvetica"/>
          <w:color w:val="333333"/>
          <w:sz w:val="23"/>
          <w:szCs w:val="23"/>
          <w:shd w:val="clear" w:color="auto" w:fill="FFFFFF"/>
        </w:rPr>
        <w:t>·</w:t>
      </w:r>
      <w:r>
        <w:t>м, галечник (р</w:t>
      </w:r>
      <w:r w:rsidRPr="00DA05C1">
        <w:rPr>
          <w:vertAlign w:val="subscript"/>
        </w:rPr>
        <w:t>ср.</w:t>
      </w:r>
      <w:r w:rsidRPr="00DA05C1">
        <w:t xml:space="preserve"> </w:t>
      </w:r>
      <w:r>
        <w:t>= 1000 Ом</w:t>
      </w:r>
      <w:r>
        <w:rPr>
          <w:rFonts w:ascii="Helvetica" w:hAnsi="Helvetica"/>
          <w:color w:val="333333"/>
          <w:sz w:val="23"/>
          <w:szCs w:val="23"/>
          <w:shd w:val="clear" w:color="auto" w:fill="FFFFFF"/>
        </w:rPr>
        <w:t>·</w:t>
      </w:r>
      <w:r>
        <w:t>м), реже суглинок          (р</w:t>
      </w:r>
      <w:r w:rsidRPr="00DA05C1">
        <w:rPr>
          <w:vertAlign w:val="subscript"/>
        </w:rPr>
        <w:t>ср.</w:t>
      </w:r>
      <w:r w:rsidRPr="00DA05C1">
        <w:t xml:space="preserve"> </w:t>
      </w:r>
      <w:r>
        <w:t>= 100 Ом</w:t>
      </w:r>
      <w:r>
        <w:rPr>
          <w:rFonts w:ascii="Helvetica" w:hAnsi="Helvetica"/>
          <w:color w:val="333333"/>
          <w:sz w:val="23"/>
          <w:szCs w:val="23"/>
          <w:shd w:val="clear" w:color="auto" w:fill="FFFFFF"/>
        </w:rPr>
        <w:t>·</w:t>
      </w:r>
      <w:r>
        <w:t>м).</w:t>
      </w:r>
    </w:p>
    <w:p w:rsidR="00E5292F" w:rsidRDefault="00E5292F" w:rsidP="00123CE6">
      <w:pPr>
        <w:pStyle w:val="-30"/>
        <w:numPr>
          <w:ilvl w:val="2"/>
          <w:numId w:val="1"/>
        </w:numPr>
        <w:jc w:val="both"/>
      </w:pPr>
      <w:bookmarkStart w:id="119" w:name="_Toc31122089"/>
      <w:bookmarkStart w:id="120" w:name="_Toc31122318"/>
      <w:bookmarkStart w:id="121" w:name="_Toc33532918"/>
      <w:bookmarkStart w:id="122" w:name="_Toc102174230"/>
      <w:r>
        <w:lastRenderedPageBreak/>
        <w:t>Описание типов и количества секционирующей и регулирующей арматуры на тепловых сетях</w:t>
      </w:r>
      <w:bookmarkEnd w:id="119"/>
      <w:bookmarkEnd w:id="120"/>
      <w:bookmarkEnd w:id="121"/>
      <w:bookmarkEnd w:id="122"/>
    </w:p>
    <w:p w:rsidR="00E5292F" w:rsidRPr="000E317D" w:rsidRDefault="00E5292F" w:rsidP="00123CE6">
      <w:pPr>
        <w:pStyle w:val="-5"/>
        <w:keepNext/>
        <w:rPr>
          <w:u w:val="single"/>
        </w:rPr>
      </w:pPr>
      <w:r w:rsidRPr="000E317D">
        <w:rPr>
          <w:u w:val="single"/>
        </w:rPr>
        <w:t>Котельная № 18, с. Талда, ул. Центральная, 38.</w:t>
      </w:r>
    </w:p>
    <w:p w:rsidR="00E5292F" w:rsidRPr="00C7242A" w:rsidRDefault="00E5292F" w:rsidP="00E5292F">
      <w:pPr>
        <w:pStyle w:val="-f"/>
      </w:pPr>
      <w:bookmarkStart w:id="123" w:name="_Toc33796928"/>
      <w:bookmarkStart w:id="124" w:name="_Toc101864954"/>
      <w:r w:rsidRPr="00C7242A">
        <w:t xml:space="preserve">Таблица </w:t>
      </w:r>
      <w:r w:rsidR="00F200A0">
        <w:fldChar w:fldCharType="begin"/>
      </w:r>
      <w:r w:rsidR="00F200A0">
        <w:instrText xml:space="preserve"> STYLEREF  \s "СТ - 1 заголовок" </w:instrText>
      </w:r>
      <w:r w:rsidR="00F200A0">
        <w:fldChar w:fldCharType="separate"/>
      </w:r>
      <w:r w:rsidR="00F200A0">
        <w:rPr>
          <w:noProof/>
        </w:rPr>
        <w:t>2</w:t>
      </w:r>
      <w:r w:rsidR="00F200A0">
        <w:rPr>
          <w:noProof/>
        </w:rPr>
        <w:fldChar w:fldCharType="end"/>
      </w:r>
      <w:r w:rsidRPr="00C7242A">
        <w:t>.</w:t>
      </w:r>
      <w:r w:rsidR="00F200A0">
        <w:fldChar w:fldCharType="begin"/>
      </w:r>
      <w:r w:rsidR="00F200A0">
        <w:instrText xml:space="preserve"> SEQ Таблица \* ARABIC \s 1 </w:instrText>
      </w:r>
      <w:r w:rsidR="00F200A0">
        <w:fldChar w:fldCharType="separate"/>
      </w:r>
      <w:r w:rsidR="00F200A0">
        <w:rPr>
          <w:noProof/>
        </w:rPr>
        <w:t>10</w:t>
      </w:r>
      <w:r w:rsidR="00F200A0">
        <w:rPr>
          <w:noProof/>
        </w:rPr>
        <w:fldChar w:fldCharType="end"/>
      </w:r>
      <w:r w:rsidRPr="00C7242A">
        <w:t xml:space="preserve"> </w:t>
      </w:r>
      <w:r w:rsidRPr="00C7242A">
        <w:sym w:font="Symbol" w:char="F02D"/>
      </w:r>
      <w:r w:rsidRPr="00C7242A">
        <w:t xml:space="preserve"> </w:t>
      </w:r>
      <w:r>
        <w:t>Секционирующая арматура на тепловых сетях котельной №1</w:t>
      </w:r>
      <w:bookmarkEnd w:id="123"/>
      <w:r>
        <w:t>8</w:t>
      </w:r>
      <w:bookmarkEnd w:id="12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134"/>
        <w:gridCol w:w="1275"/>
        <w:gridCol w:w="1983"/>
        <w:gridCol w:w="1843"/>
        <w:gridCol w:w="1979"/>
      </w:tblGrid>
      <w:tr w:rsidR="00E5292F" w:rsidRPr="00F35468" w:rsidTr="004D0CF9">
        <w:trPr>
          <w:cantSplit/>
          <w:trHeight w:val="20"/>
          <w:tblHeader/>
        </w:trPr>
        <w:tc>
          <w:tcPr>
            <w:tcW w:w="734" w:type="pct"/>
            <w:vMerge w:val="restart"/>
            <w:shd w:val="clear" w:color="auto" w:fill="DAEEF3"/>
            <w:vAlign w:val="center"/>
          </w:tcPr>
          <w:p w:rsidR="00E5292F" w:rsidRDefault="00E5292F" w:rsidP="004D0CF9">
            <w:pPr>
              <w:pStyle w:val="-f1"/>
              <w:jc w:val="center"/>
              <w:rPr>
                <w:rFonts w:eastAsia="Times New Roman"/>
                <w:sz w:val="18"/>
                <w:szCs w:val="20"/>
              </w:rPr>
            </w:pPr>
            <w:r>
              <w:rPr>
                <w:rFonts w:eastAsia="Times New Roman"/>
                <w:sz w:val="18"/>
                <w:szCs w:val="20"/>
              </w:rPr>
              <w:t xml:space="preserve">Номер </w:t>
            </w:r>
          </w:p>
          <w:p w:rsidR="00E5292F" w:rsidRPr="00576EFE" w:rsidRDefault="00E5292F" w:rsidP="004D0CF9">
            <w:pPr>
              <w:pStyle w:val="-f1"/>
              <w:jc w:val="center"/>
              <w:rPr>
                <w:rFonts w:eastAsia="Times New Roman"/>
                <w:sz w:val="18"/>
                <w:szCs w:val="20"/>
              </w:rPr>
            </w:pPr>
            <w:r>
              <w:rPr>
                <w:rFonts w:eastAsia="Times New Roman"/>
                <w:sz w:val="18"/>
                <w:szCs w:val="20"/>
              </w:rPr>
              <w:t>камеры</w:t>
            </w:r>
          </w:p>
        </w:tc>
        <w:tc>
          <w:tcPr>
            <w:tcW w:w="4266" w:type="pct"/>
            <w:gridSpan w:val="5"/>
            <w:shd w:val="clear" w:color="auto" w:fill="DAEEF3"/>
            <w:vAlign w:val="center"/>
          </w:tcPr>
          <w:p w:rsidR="00E5292F" w:rsidRPr="00F35468" w:rsidRDefault="00E5292F" w:rsidP="004D0CF9">
            <w:pPr>
              <w:pStyle w:val="-f1"/>
              <w:jc w:val="center"/>
              <w:rPr>
                <w:rFonts w:eastAsia="Times New Roman"/>
                <w:sz w:val="18"/>
                <w:szCs w:val="20"/>
              </w:rPr>
            </w:pPr>
            <w:r>
              <w:rPr>
                <w:rFonts w:eastAsia="Times New Roman"/>
                <w:sz w:val="18"/>
                <w:szCs w:val="20"/>
              </w:rPr>
              <w:t>Задвижки</w:t>
            </w:r>
          </w:p>
        </w:tc>
      </w:tr>
      <w:tr w:rsidR="00E5292F" w:rsidRPr="00F35468" w:rsidTr="004D0CF9">
        <w:trPr>
          <w:cantSplit/>
          <w:trHeight w:val="20"/>
          <w:tblHeader/>
        </w:trPr>
        <w:tc>
          <w:tcPr>
            <w:tcW w:w="734" w:type="pct"/>
            <w:vMerge/>
            <w:shd w:val="clear" w:color="auto" w:fill="DAEEF3"/>
            <w:vAlign w:val="center"/>
          </w:tcPr>
          <w:p w:rsidR="00E5292F" w:rsidRPr="00576EFE" w:rsidRDefault="00E5292F" w:rsidP="004D0CF9">
            <w:pPr>
              <w:pStyle w:val="-f1"/>
              <w:jc w:val="center"/>
              <w:rPr>
                <w:rFonts w:eastAsia="Times New Roman"/>
                <w:sz w:val="18"/>
                <w:szCs w:val="20"/>
              </w:rPr>
            </w:pPr>
          </w:p>
        </w:tc>
        <w:tc>
          <w:tcPr>
            <w:tcW w:w="589" w:type="pct"/>
            <w:vMerge w:val="restart"/>
            <w:shd w:val="clear" w:color="auto" w:fill="DAEEF3"/>
            <w:vAlign w:val="center"/>
          </w:tcPr>
          <w:p w:rsidR="00E5292F" w:rsidRPr="00F35468" w:rsidRDefault="00E5292F" w:rsidP="004D0CF9">
            <w:pPr>
              <w:pStyle w:val="-f1"/>
              <w:jc w:val="center"/>
              <w:rPr>
                <w:rFonts w:eastAsia="Times New Roman"/>
                <w:sz w:val="18"/>
                <w:szCs w:val="20"/>
              </w:rPr>
            </w:pPr>
            <w:r w:rsidRPr="001950B8">
              <w:rPr>
                <w:sz w:val="18"/>
                <w:szCs w:val="20"/>
              </w:rPr>
              <w:t>условный диаметр (мм)</w:t>
            </w:r>
          </w:p>
        </w:tc>
        <w:tc>
          <w:tcPr>
            <w:tcW w:w="3677" w:type="pct"/>
            <w:gridSpan w:val="4"/>
            <w:shd w:val="clear" w:color="auto" w:fill="DAEEF3"/>
            <w:vAlign w:val="center"/>
          </w:tcPr>
          <w:p w:rsidR="00E5292F" w:rsidRPr="001950B8" w:rsidRDefault="00E5292F" w:rsidP="004D0CF9">
            <w:pPr>
              <w:pStyle w:val="-f1"/>
              <w:jc w:val="center"/>
              <w:rPr>
                <w:rFonts w:eastAsia="Times New Roman"/>
                <w:sz w:val="18"/>
                <w:szCs w:val="20"/>
              </w:rPr>
            </w:pPr>
            <w:r w:rsidRPr="001950B8">
              <w:rPr>
                <w:sz w:val="18"/>
                <w:szCs w:val="20"/>
              </w:rPr>
              <w:t>Количество (шт.)</w:t>
            </w:r>
          </w:p>
        </w:tc>
      </w:tr>
      <w:tr w:rsidR="00E5292F" w:rsidRPr="00F35468" w:rsidTr="004D0CF9">
        <w:trPr>
          <w:cantSplit/>
          <w:trHeight w:val="20"/>
          <w:tblHeader/>
        </w:trPr>
        <w:tc>
          <w:tcPr>
            <w:tcW w:w="734" w:type="pct"/>
            <w:vMerge/>
            <w:shd w:val="clear" w:color="auto" w:fill="DAEEF3"/>
            <w:vAlign w:val="center"/>
          </w:tcPr>
          <w:p w:rsidR="00E5292F" w:rsidRPr="00576EFE" w:rsidRDefault="00E5292F" w:rsidP="004D0CF9">
            <w:pPr>
              <w:pStyle w:val="-f1"/>
              <w:jc w:val="center"/>
              <w:rPr>
                <w:rFonts w:eastAsia="Times New Roman"/>
                <w:sz w:val="18"/>
                <w:szCs w:val="20"/>
              </w:rPr>
            </w:pPr>
          </w:p>
        </w:tc>
        <w:tc>
          <w:tcPr>
            <w:tcW w:w="589" w:type="pct"/>
            <w:vMerge/>
            <w:shd w:val="clear" w:color="auto" w:fill="DAEEF3"/>
            <w:vAlign w:val="center"/>
          </w:tcPr>
          <w:p w:rsidR="00E5292F" w:rsidRPr="00F35468" w:rsidRDefault="00E5292F" w:rsidP="004D0CF9">
            <w:pPr>
              <w:pStyle w:val="-f1"/>
              <w:jc w:val="center"/>
              <w:rPr>
                <w:rFonts w:eastAsia="Times New Roman"/>
                <w:sz w:val="18"/>
                <w:szCs w:val="20"/>
              </w:rPr>
            </w:pPr>
          </w:p>
        </w:tc>
        <w:tc>
          <w:tcPr>
            <w:tcW w:w="662" w:type="pct"/>
            <w:vMerge w:val="restart"/>
            <w:shd w:val="clear" w:color="auto" w:fill="DAEEF3"/>
            <w:vAlign w:val="center"/>
          </w:tcPr>
          <w:p w:rsidR="00E5292F" w:rsidRPr="001950B8" w:rsidRDefault="00E5292F" w:rsidP="004D0CF9">
            <w:pPr>
              <w:pStyle w:val="-f1"/>
              <w:jc w:val="center"/>
              <w:rPr>
                <w:rFonts w:eastAsia="Times New Roman"/>
                <w:sz w:val="18"/>
                <w:szCs w:val="20"/>
              </w:rPr>
            </w:pPr>
            <w:r w:rsidRPr="001950B8">
              <w:rPr>
                <w:sz w:val="18"/>
                <w:szCs w:val="20"/>
              </w:rPr>
              <w:t>чугунных</w:t>
            </w:r>
          </w:p>
        </w:tc>
        <w:tc>
          <w:tcPr>
            <w:tcW w:w="3015" w:type="pct"/>
            <w:gridSpan w:val="3"/>
            <w:shd w:val="clear" w:color="auto" w:fill="DAEEF3"/>
            <w:vAlign w:val="center"/>
          </w:tcPr>
          <w:p w:rsidR="00E5292F" w:rsidRPr="00F35468" w:rsidRDefault="00E5292F" w:rsidP="004D0CF9">
            <w:pPr>
              <w:pStyle w:val="-f1"/>
              <w:jc w:val="center"/>
              <w:rPr>
                <w:rFonts w:eastAsia="Times New Roman"/>
                <w:sz w:val="18"/>
                <w:szCs w:val="20"/>
              </w:rPr>
            </w:pPr>
            <w:r>
              <w:rPr>
                <w:rFonts w:eastAsia="Times New Roman"/>
                <w:sz w:val="18"/>
                <w:szCs w:val="20"/>
              </w:rPr>
              <w:t>стальных</w:t>
            </w:r>
          </w:p>
        </w:tc>
      </w:tr>
      <w:tr w:rsidR="00E5292F" w:rsidRPr="00F35468" w:rsidTr="004D0CF9">
        <w:trPr>
          <w:cantSplit/>
          <w:trHeight w:val="20"/>
          <w:tblHeader/>
        </w:trPr>
        <w:tc>
          <w:tcPr>
            <w:tcW w:w="734" w:type="pct"/>
            <w:vMerge/>
            <w:shd w:val="clear" w:color="auto" w:fill="DAEEF3"/>
            <w:vAlign w:val="center"/>
          </w:tcPr>
          <w:p w:rsidR="00E5292F" w:rsidRPr="00576EFE" w:rsidRDefault="00E5292F" w:rsidP="004D0CF9">
            <w:pPr>
              <w:pStyle w:val="-f1"/>
              <w:jc w:val="center"/>
              <w:rPr>
                <w:rFonts w:eastAsia="Times New Roman"/>
                <w:sz w:val="18"/>
                <w:szCs w:val="20"/>
              </w:rPr>
            </w:pPr>
          </w:p>
        </w:tc>
        <w:tc>
          <w:tcPr>
            <w:tcW w:w="589" w:type="pct"/>
            <w:vMerge/>
            <w:shd w:val="clear" w:color="auto" w:fill="DAEEF3"/>
            <w:vAlign w:val="center"/>
          </w:tcPr>
          <w:p w:rsidR="00E5292F" w:rsidRPr="00F35468" w:rsidRDefault="00E5292F" w:rsidP="004D0CF9">
            <w:pPr>
              <w:pStyle w:val="-f1"/>
              <w:jc w:val="center"/>
              <w:rPr>
                <w:rFonts w:eastAsia="Times New Roman"/>
                <w:sz w:val="18"/>
                <w:szCs w:val="20"/>
              </w:rPr>
            </w:pPr>
          </w:p>
        </w:tc>
        <w:tc>
          <w:tcPr>
            <w:tcW w:w="662" w:type="pct"/>
            <w:vMerge/>
            <w:shd w:val="clear" w:color="auto" w:fill="DAEEF3"/>
            <w:vAlign w:val="center"/>
          </w:tcPr>
          <w:p w:rsidR="00E5292F" w:rsidRPr="00F35468" w:rsidRDefault="00E5292F" w:rsidP="004D0CF9">
            <w:pPr>
              <w:pStyle w:val="-f1"/>
              <w:jc w:val="center"/>
              <w:rPr>
                <w:rFonts w:eastAsia="Times New Roman"/>
                <w:sz w:val="18"/>
                <w:szCs w:val="20"/>
              </w:rPr>
            </w:pPr>
          </w:p>
        </w:tc>
        <w:tc>
          <w:tcPr>
            <w:tcW w:w="1030" w:type="pct"/>
            <w:shd w:val="clear" w:color="auto" w:fill="DAEEF3"/>
            <w:vAlign w:val="center"/>
          </w:tcPr>
          <w:p w:rsidR="00E5292F" w:rsidRPr="001950B8" w:rsidRDefault="00E5292F" w:rsidP="004D0CF9">
            <w:pPr>
              <w:pStyle w:val="-f1"/>
              <w:jc w:val="center"/>
              <w:rPr>
                <w:rFonts w:eastAsia="Times New Roman"/>
                <w:sz w:val="18"/>
                <w:szCs w:val="20"/>
              </w:rPr>
            </w:pPr>
            <w:r w:rsidRPr="001950B8">
              <w:rPr>
                <w:sz w:val="18"/>
                <w:szCs w:val="20"/>
              </w:rPr>
              <w:t>с ручным приводом</w:t>
            </w:r>
          </w:p>
        </w:tc>
        <w:tc>
          <w:tcPr>
            <w:tcW w:w="957" w:type="pct"/>
            <w:shd w:val="clear" w:color="auto" w:fill="DAEEF3"/>
            <w:vAlign w:val="center"/>
          </w:tcPr>
          <w:p w:rsidR="00E5292F" w:rsidRPr="001950B8" w:rsidRDefault="00E5292F" w:rsidP="004D0CF9">
            <w:pPr>
              <w:pStyle w:val="-f1"/>
              <w:jc w:val="center"/>
              <w:rPr>
                <w:rFonts w:eastAsia="Times New Roman"/>
                <w:sz w:val="18"/>
                <w:szCs w:val="20"/>
              </w:rPr>
            </w:pPr>
            <w:r w:rsidRPr="001950B8">
              <w:rPr>
                <w:sz w:val="18"/>
                <w:szCs w:val="20"/>
              </w:rPr>
              <w:t>с электроприводом</w:t>
            </w:r>
          </w:p>
        </w:tc>
        <w:tc>
          <w:tcPr>
            <w:tcW w:w="1028" w:type="pct"/>
            <w:shd w:val="clear" w:color="auto" w:fill="DAEEF3"/>
            <w:vAlign w:val="center"/>
          </w:tcPr>
          <w:p w:rsidR="00E5292F" w:rsidRPr="001950B8" w:rsidRDefault="00E5292F" w:rsidP="004D0CF9">
            <w:pPr>
              <w:pStyle w:val="-f1"/>
              <w:jc w:val="center"/>
              <w:rPr>
                <w:rFonts w:eastAsia="Times New Roman"/>
                <w:sz w:val="18"/>
                <w:szCs w:val="20"/>
              </w:rPr>
            </w:pPr>
            <w:r w:rsidRPr="001950B8">
              <w:rPr>
                <w:sz w:val="18"/>
                <w:szCs w:val="20"/>
              </w:rPr>
              <w:t>с гидроприводом</w:t>
            </w:r>
          </w:p>
        </w:tc>
      </w:tr>
      <w:tr w:rsidR="00E5292F" w:rsidRPr="001950B8" w:rsidTr="004D0CF9">
        <w:trPr>
          <w:cantSplit/>
          <w:trHeight w:val="20"/>
        </w:trPr>
        <w:tc>
          <w:tcPr>
            <w:tcW w:w="734" w:type="pct"/>
            <w:shd w:val="clear" w:color="auto" w:fill="auto"/>
          </w:tcPr>
          <w:p w:rsidR="00E5292F" w:rsidRPr="001950B8" w:rsidRDefault="00E5292F" w:rsidP="004D0CF9">
            <w:pPr>
              <w:pStyle w:val="-f1"/>
              <w:jc w:val="center"/>
              <w:rPr>
                <w:rFonts w:eastAsia="Times New Roman"/>
                <w:sz w:val="18"/>
                <w:szCs w:val="20"/>
              </w:rPr>
            </w:pPr>
          </w:p>
        </w:tc>
        <w:tc>
          <w:tcPr>
            <w:tcW w:w="589" w:type="pct"/>
            <w:shd w:val="clear" w:color="auto" w:fill="auto"/>
          </w:tcPr>
          <w:p w:rsidR="00E5292F" w:rsidRPr="001950B8" w:rsidRDefault="00E5292F" w:rsidP="004D0CF9">
            <w:pPr>
              <w:pStyle w:val="-f1"/>
              <w:jc w:val="center"/>
              <w:rPr>
                <w:rFonts w:eastAsia="Times New Roman"/>
                <w:sz w:val="18"/>
                <w:szCs w:val="20"/>
              </w:rPr>
            </w:pPr>
            <w:r>
              <w:rPr>
                <w:rFonts w:eastAsia="Times New Roman"/>
                <w:sz w:val="18"/>
                <w:szCs w:val="20"/>
              </w:rPr>
              <w:t>89</w:t>
            </w:r>
          </w:p>
        </w:tc>
        <w:tc>
          <w:tcPr>
            <w:tcW w:w="662" w:type="pct"/>
            <w:shd w:val="clear" w:color="auto" w:fill="auto"/>
          </w:tcPr>
          <w:p w:rsidR="00E5292F" w:rsidRPr="003808B7" w:rsidRDefault="00E5292F" w:rsidP="004D0CF9">
            <w:pPr>
              <w:pStyle w:val="-f1"/>
              <w:jc w:val="center"/>
              <w:rPr>
                <w:rFonts w:eastAsia="Times New Roman"/>
                <w:sz w:val="18"/>
                <w:szCs w:val="20"/>
              </w:rPr>
            </w:pPr>
            <w:r>
              <w:rPr>
                <w:rFonts w:eastAsia="Times New Roman"/>
                <w:sz w:val="18"/>
                <w:szCs w:val="20"/>
              </w:rPr>
              <w:t>отсутствуют</w:t>
            </w:r>
          </w:p>
        </w:tc>
        <w:tc>
          <w:tcPr>
            <w:tcW w:w="1030" w:type="pct"/>
            <w:shd w:val="clear" w:color="auto" w:fill="auto"/>
          </w:tcPr>
          <w:p w:rsidR="00E5292F" w:rsidRPr="001950B8" w:rsidRDefault="00E5292F" w:rsidP="004D0CF9">
            <w:pPr>
              <w:pStyle w:val="-f1"/>
              <w:jc w:val="center"/>
              <w:rPr>
                <w:rFonts w:eastAsia="Times New Roman"/>
                <w:sz w:val="18"/>
                <w:szCs w:val="20"/>
              </w:rPr>
            </w:pPr>
            <w:r>
              <w:rPr>
                <w:rFonts w:eastAsia="Times New Roman"/>
                <w:sz w:val="18"/>
                <w:szCs w:val="20"/>
              </w:rPr>
              <w:t>4</w:t>
            </w:r>
          </w:p>
        </w:tc>
        <w:tc>
          <w:tcPr>
            <w:tcW w:w="957" w:type="pct"/>
            <w:shd w:val="clear" w:color="auto" w:fill="auto"/>
          </w:tcPr>
          <w:p w:rsidR="00E5292F" w:rsidRPr="003808B7" w:rsidRDefault="00E5292F" w:rsidP="004D0CF9">
            <w:pPr>
              <w:pStyle w:val="-f1"/>
              <w:jc w:val="center"/>
              <w:rPr>
                <w:rFonts w:eastAsia="Times New Roman"/>
                <w:sz w:val="18"/>
                <w:szCs w:val="20"/>
              </w:rPr>
            </w:pPr>
            <w:r>
              <w:rPr>
                <w:rFonts w:eastAsia="Times New Roman"/>
                <w:sz w:val="18"/>
                <w:szCs w:val="20"/>
              </w:rPr>
              <w:t>отсутствуют</w:t>
            </w:r>
          </w:p>
        </w:tc>
        <w:tc>
          <w:tcPr>
            <w:tcW w:w="1028" w:type="pct"/>
            <w:shd w:val="clear" w:color="auto" w:fill="auto"/>
          </w:tcPr>
          <w:p w:rsidR="00E5292F" w:rsidRPr="003808B7" w:rsidRDefault="00E5292F" w:rsidP="004D0CF9">
            <w:pPr>
              <w:pStyle w:val="-f1"/>
              <w:jc w:val="center"/>
              <w:rPr>
                <w:rFonts w:eastAsia="Times New Roman"/>
                <w:sz w:val="18"/>
                <w:szCs w:val="20"/>
              </w:rPr>
            </w:pPr>
            <w:r>
              <w:rPr>
                <w:rFonts w:eastAsia="Times New Roman"/>
                <w:sz w:val="18"/>
                <w:szCs w:val="20"/>
              </w:rPr>
              <w:t>отсутствуют</w:t>
            </w:r>
          </w:p>
        </w:tc>
      </w:tr>
    </w:tbl>
    <w:p w:rsidR="00E5292F" w:rsidRPr="000E317D" w:rsidRDefault="00E5292F" w:rsidP="00E5292F">
      <w:pPr>
        <w:pStyle w:val="-5"/>
        <w:rPr>
          <w:u w:val="single"/>
        </w:rPr>
      </w:pPr>
      <w:r w:rsidRPr="000E317D">
        <w:rPr>
          <w:u w:val="single"/>
        </w:rPr>
        <w:t>Котельная № 19, с. Сугаш, ул. Новая, 4.</w:t>
      </w:r>
    </w:p>
    <w:p w:rsidR="00E5292F" w:rsidRPr="00C7242A" w:rsidRDefault="00E5292F" w:rsidP="00E5292F">
      <w:pPr>
        <w:pStyle w:val="-f"/>
      </w:pPr>
      <w:bookmarkStart w:id="125" w:name="_Toc101864955"/>
      <w:r w:rsidRPr="00C7242A">
        <w:t xml:space="preserve">Таблица </w:t>
      </w:r>
      <w:r w:rsidR="00F200A0">
        <w:fldChar w:fldCharType="begin"/>
      </w:r>
      <w:r w:rsidR="00F200A0">
        <w:instrText xml:space="preserve"> STYLEREF  \s "СТ - 1 заголовок" </w:instrText>
      </w:r>
      <w:r w:rsidR="00F200A0">
        <w:fldChar w:fldCharType="separate"/>
      </w:r>
      <w:r w:rsidR="00F200A0">
        <w:rPr>
          <w:noProof/>
        </w:rPr>
        <w:t>2</w:t>
      </w:r>
      <w:r w:rsidR="00F200A0">
        <w:rPr>
          <w:noProof/>
        </w:rPr>
        <w:fldChar w:fldCharType="end"/>
      </w:r>
      <w:r w:rsidRPr="00C7242A">
        <w:t>.</w:t>
      </w:r>
      <w:r w:rsidR="00F200A0">
        <w:fldChar w:fldCharType="begin"/>
      </w:r>
      <w:r w:rsidR="00F200A0">
        <w:instrText xml:space="preserve"> SEQ Таблица \* ARABIC \s 1 </w:instrText>
      </w:r>
      <w:r w:rsidR="00F200A0">
        <w:fldChar w:fldCharType="separate"/>
      </w:r>
      <w:r w:rsidR="00F200A0">
        <w:rPr>
          <w:noProof/>
        </w:rPr>
        <w:t>11</w:t>
      </w:r>
      <w:r w:rsidR="00F200A0">
        <w:rPr>
          <w:noProof/>
        </w:rPr>
        <w:fldChar w:fldCharType="end"/>
      </w:r>
      <w:r w:rsidRPr="00C7242A">
        <w:t xml:space="preserve"> </w:t>
      </w:r>
      <w:r w:rsidRPr="00C7242A">
        <w:sym w:font="Symbol" w:char="F02D"/>
      </w:r>
      <w:r w:rsidRPr="00C7242A">
        <w:t xml:space="preserve"> </w:t>
      </w:r>
      <w:r>
        <w:t>Секционирующая арматура на тепловых сетях котельной №19</w:t>
      </w:r>
      <w:bookmarkEnd w:id="12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134"/>
        <w:gridCol w:w="1275"/>
        <w:gridCol w:w="1983"/>
        <w:gridCol w:w="1843"/>
        <w:gridCol w:w="1979"/>
      </w:tblGrid>
      <w:tr w:rsidR="00E5292F" w:rsidRPr="00F35468" w:rsidTr="004D0CF9">
        <w:trPr>
          <w:cantSplit/>
          <w:trHeight w:val="20"/>
          <w:tblHeader/>
        </w:trPr>
        <w:tc>
          <w:tcPr>
            <w:tcW w:w="734" w:type="pct"/>
            <w:vMerge w:val="restart"/>
            <w:shd w:val="clear" w:color="auto" w:fill="DAEEF3"/>
            <w:vAlign w:val="center"/>
          </w:tcPr>
          <w:p w:rsidR="00E5292F" w:rsidRDefault="00E5292F" w:rsidP="004D0CF9">
            <w:pPr>
              <w:pStyle w:val="-f1"/>
              <w:jc w:val="center"/>
              <w:rPr>
                <w:rFonts w:eastAsia="Times New Roman"/>
                <w:sz w:val="18"/>
                <w:szCs w:val="20"/>
              </w:rPr>
            </w:pPr>
            <w:r>
              <w:rPr>
                <w:rFonts w:eastAsia="Times New Roman"/>
                <w:sz w:val="18"/>
                <w:szCs w:val="20"/>
              </w:rPr>
              <w:t xml:space="preserve">Номер </w:t>
            </w:r>
          </w:p>
          <w:p w:rsidR="00E5292F" w:rsidRPr="00576EFE" w:rsidRDefault="00E5292F" w:rsidP="004D0CF9">
            <w:pPr>
              <w:pStyle w:val="-f1"/>
              <w:jc w:val="center"/>
              <w:rPr>
                <w:rFonts w:eastAsia="Times New Roman"/>
                <w:sz w:val="18"/>
                <w:szCs w:val="20"/>
              </w:rPr>
            </w:pPr>
            <w:r>
              <w:rPr>
                <w:rFonts w:eastAsia="Times New Roman"/>
                <w:sz w:val="18"/>
                <w:szCs w:val="20"/>
              </w:rPr>
              <w:t>камеры</w:t>
            </w:r>
          </w:p>
        </w:tc>
        <w:tc>
          <w:tcPr>
            <w:tcW w:w="4266" w:type="pct"/>
            <w:gridSpan w:val="5"/>
            <w:shd w:val="clear" w:color="auto" w:fill="DAEEF3"/>
            <w:vAlign w:val="center"/>
          </w:tcPr>
          <w:p w:rsidR="00E5292F" w:rsidRPr="00F35468" w:rsidRDefault="00E5292F" w:rsidP="004D0CF9">
            <w:pPr>
              <w:pStyle w:val="-f1"/>
              <w:jc w:val="center"/>
              <w:rPr>
                <w:rFonts w:eastAsia="Times New Roman"/>
                <w:sz w:val="18"/>
                <w:szCs w:val="20"/>
              </w:rPr>
            </w:pPr>
            <w:r>
              <w:rPr>
                <w:rFonts w:eastAsia="Times New Roman"/>
                <w:sz w:val="18"/>
                <w:szCs w:val="20"/>
              </w:rPr>
              <w:t>Задвижки</w:t>
            </w:r>
          </w:p>
        </w:tc>
      </w:tr>
      <w:tr w:rsidR="00E5292F" w:rsidRPr="00F35468" w:rsidTr="004D0CF9">
        <w:trPr>
          <w:cantSplit/>
          <w:trHeight w:val="20"/>
          <w:tblHeader/>
        </w:trPr>
        <w:tc>
          <w:tcPr>
            <w:tcW w:w="734" w:type="pct"/>
            <w:vMerge/>
            <w:shd w:val="clear" w:color="auto" w:fill="DAEEF3"/>
            <w:vAlign w:val="center"/>
          </w:tcPr>
          <w:p w:rsidR="00E5292F" w:rsidRPr="00576EFE" w:rsidRDefault="00E5292F" w:rsidP="004D0CF9">
            <w:pPr>
              <w:pStyle w:val="-f1"/>
              <w:jc w:val="center"/>
              <w:rPr>
                <w:rFonts w:eastAsia="Times New Roman"/>
                <w:sz w:val="18"/>
                <w:szCs w:val="20"/>
              </w:rPr>
            </w:pPr>
          </w:p>
        </w:tc>
        <w:tc>
          <w:tcPr>
            <w:tcW w:w="589" w:type="pct"/>
            <w:vMerge w:val="restart"/>
            <w:shd w:val="clear" w:color="auto" w:fill="DAEEF3"/>
            <w:vAlign w:val="center"/>
          </w:tcPr>
          <w:p w:rsidR="00E5292F" w:rsidRPr="00F35468" w:rsidRDefault="00E5292F" w:rsidP="004D0CF9">
            <w:pPr>
              <w:pStyle w:val="-f1"/>
              <w:jc w:val="center"/>
              <w:rPr>
                <w:rFonts w:eastAsia="Times New Roman"/>
                <w:sz w:val="18"/>
                <w:szCs w:val="20"/>
              </w:rPr>
            </w:pPr>
            <w:r w:rsidRPr="001950B8">
              <w:rPr>
                <w:sz w:val="18"/>
                <w:szCs w:val="20"/>
              </w:rPr>
              <w:t>условный диаметр (мм)</w:t>
            </w:r>
          </w:p>
        </w:tc>
        <w:tc>
          <w:tcPr>
            <w:tcW w:w="3677" w:type="pct"/>
            <w:gridSpan w:val="4"/>
            <w:shd w:val="clear" w:color="auto" w:fill="DAEEF3"/>
            <w:vAlign w:val="center"/>
          </w:tcPr>
          <w:p w:rsidR="00E5292F" w:rsidRPr="001950B8" w:rsidRDefault="00E5292F" w:rsidP="004D0CF9">
            <w:pPr>
              <w:pStyle w:val="-f1"/>
              <w:jc w:val="center"/>
              <w:rPr>
                <w:rFonts w:eastAsia="Times New Roman"/>
                <w:sz w:val="18"/>
                <w:szCs w:val="20"/>
              </w:rPr>
            </w:pPr>
            <w:r w:rsidRPr="001950B8">
              <w:rPr>
                <w:sz w:val="18"/>
                <w:szCs w:val="20"/>
              </w:rPr>
              <w:t>Количество (шт.)</w:t>
            </w:r>
          </w:p>
        </w:tc>
      </w:tr>
      <w:tr w:rsidR="00E5292F" w:rsidRPr="00F35468" w:rsidTr="004D0CF9">
        <w:trPr>
          <w:cantSplit/>
          <w:trHeight w:val="20"/>
          <w:tblHeader/>
        </w:trPr>
        <w:tc>
          <w:tcPr>
            <w:tcW w:w="734" w:type="pct"/>
            <w:vMerge/>
            <w:shd w:val="clear" w:color="auto" w:fill="DAEEF3"/>
            <w:vAlign w:val="center"/>
          </w:tcPr>
          <w:p w:rsidR="00E5292F" w:rsidRPr="00576EFE" w:rsidRDefault="00E5292F" w:rsidP="004D0CF9">
            <w:pPr>
              <w:pStyle w:val="-f1"/>
              <w:jc w:val="center"/>
              <w:rPr>
                <w:rFonts w:eastAsia="Times New Roman"/>
                <w:sz w:val="18"/>
                <w:szCs w:val="20"/>
              </w:rPr>
            </w:pPr>
          </w:p>
        </w:tc>
        <w:tc>
          <w:tcPr>
            <w:tcW w:w="589" w:type="pct"/>
            <w:vMerge/>
            <w:shd w:val="clear" w:color="auto" w:fill="DAEEF3"/>
            <w:vAlign w:val="center"/>
          </w:tcPr>
          <w:p w:rsidR="00E5292F" w:rsidRPr="00F35468" w:rsidRDefault="00E5292F" w:rsidP="004D0CF9">
            <w:pPr>
              <w:pStyle w:val="-f1"/>
              <w:jc w:val="center"/>
              <w:rPr>
                <w:rFonts w:eastAsia="Times New Roman"/>
                <w:sz w:val="18"/>
                <w:szCs w:val="20"/>
              </w:rPr>
            </w:pPr>
          </w:p>
        </w:tc>
        <w:tc>
          <w:tcPr>
            <w:tcW w:w="662" w:type="pct"/>
            <w:vMerge w:val="restart"/>
            <w:shd w:val="clear" w:color="auto" w:fill="DAEEF3"/>
            <w:vAlign w:val="center"/>
          </w:tcPr>
          <w:p w:rsidR="00E5292F" w:rsidRPr="001950B8" w:rsidRDefault="00E5292F" w:rsidP="004D0CF9">
            <w:pPr>
              <w:pStyle w:val="-f1"/>
              <w:jc w:val="center"/>
              <w:rPr>
                <w:rFonts w:eastAsia="Times New Roman"/>
                <w:sz w:val="18"/>
                <w:szCs w:val="20"/>
              </w:rPr>
            </w:pPr>
            <w:r w:rsidRPr="001950B8">
              <w:rPr>
                <w:sz w:val="18"/>
                <w:szCs w:val="20"/>
              </w:rPr>
              <w:t>чугунных</w:t>
            </w:r>
          </w:p>
        </w:tc>
        <w:tc>
          <w:tcPr>
            <w:tcW w:w="3015" w:type="pct"/>
            <w:gridSpan w:val="3"/>
            <w:shd w:val="clear" w:color="auto" w:fill="DAEEF3"/>
            <w:vAlign w:val="center"/>
          </w:tcPr>
          <w:p w:rsidR="00E5292F" w:rsidRPr="00F35468" w:rsidRDefault="00E5292F" w:rsidP="004D0CF9">
            <w:pPr>
              <w:pStyle w:val="-f1"/>
              <w:jc w:val="center"/>
              <w:rPr>
                <w:rFonts w:eastAsia="Times New Roman"/>
                <w:sz w:val="18"/>
                <w:szCs w:val="20"/>
              </w:rPr>
            </w:pPr>
            <w:r>
              <w:rPr>
                <w:rFonts w:eastAsia="Times New Roman"/>
                <w:sz w:val="18"/>
                <w:szCs w:val="20"/>
              </w:rPr>
              <w:t>стальных</w:t>
            </w:r>
          </w:p>
        </w:tc>
      </w:tr>
      <w:tr w:rsidR="00E5292F" w:rsidRPr="00F35468" w:rsidTr="004D0CF9">
        <w:trPr>
          <w:cantSplit/>
          <w:trHeight w:val="20"/>
          <w:tblHeader/>
        </w:trPr>
        <w:tc>
          <w:tcPr>
            <w:tcW w:w="734" w:type="pct"/>
            <w:vMerge/>
            <w:shd w:val="clear" w:color="auto" w:fill="DAEEF3"/>
            <w:vAlign w:val="center"/>
          </w:tcPr>
          <w:p w:rsidR="00E5292F" w:rsidRPr="00576EFE" w:rsidRDefault="00E5292F" w:rsidP="004D0CF9">
            <w:pPr>
              <w:pStyle w:val="-f1"/>
              <w:jc w:val="center"/>
              <w:rPr>
                <w:rFonts w:eastAsia="Times New Roman"/>
                <w:sz w:val="18"/>
                <w:szCs w:val="20"/>
              </w:rPr>
            </w:pPr>
          </w:p>
        </w:tc>
        <w:tc>
          <w:tcPr>
            <w:tcW w:w="589" w:type="pct"/>
            <w:vMerge/>
            <w:shd w:val="clear" w:color="auto" w:fill="DAEEF3"/>
            <w:vAlign w:val="center"/>
          </w:tcPr>
          <w:p w:rsidR="00E5292F" w:rsidRPr="00F35468" w:rsidRDefault="00E5292F" w:rsidP="004D0CF9">
            <w:pPr>
              <w:pStyle w:val="-f1"/>
              <w:jc w:val="center"/>
              <w:rPr>
                <w:rFonts w:eastAsia="Times New Roman"/>
                <w:sz w:val="18"/>
                <w:szCs w:val="20"/>
              </w:rPr>
            </w:pPr>
          </w:p>
        </w:tc>
        <w:tc>
          <w:tcPr>
            <w:tcW w:w="662" w:type="pct"/>
            <w:vMerge/>
            <w:shd w:val="clear" w:color="auto" w:fill="DAEEF3"/>
            <w:vAlign w:val="center"/>
          </w:tcPr>
          <w:p w:rsidR="00E5292F" w:rsidRPr="00F35468" w:rsidRDefault="00E5292F" w:rsidP="004D0CF9">
            <w:pPr>
              <w:pStyle w:val="-f1"/>
              <w:jc w:val="center"/>
              <w:rPr>
                <w:rFonts w:eastAsia="Times New Roman"/>
                <w:sz w:val="18"/>
                <w:szCs w:val="20"/>
              </w:rPr>
            </w:pPr>
          </w:p>
        </w:tc>
        <w:tc>
          <w:tcPr>
            <w:tcW w:w="1030" w:type="pct"/>
            <w:shd w:val="clear" w:color="auto" w:fill="DAEEF3"/>
            <w:vAlign w:val="center"/>
          </w:tcPr>
          <w:p w:rsidR="00E5292F" w:rsidRPr="001950B8" w:rsidRDefault="00E5292F" w:rsidP="004D0CF9">
            <w:pPr>
              <w:pStyle w:val="-f1"/>
              <w:jc w:val="center"/>
              <w:rPr>
                <w:rFonts w:eastAsia="Times New Roman"/>
                <w:sz w:val="18"/>
                <w:szCs w:val="20"/>
              </w:rPr>
            </w:pPr>
            <w:r w:rsidRPr="001950B8">
              <w:rPr>
                <w:sz w:val="18"/>
                <w:szCs w:val="20"/>
              </w:rPr>
              <w:t>с ручным приводом</w:t>
            </w:r>
          </w:p>
        </w:tc>
        <w:tc>
          <w:tcPr>
            <w:tcW w:w="957" w:type="pct"/>
            <w:shd w:val="clear" w:color="auto" w:fill="DAEEF3"/>
            <w:vAlign w:val="center"/>
          </w:tcPr>
          <w:p w:rsidR="00E5292F" w:rsidRPr="001950B8" w:rsidRDefault="00E5292F" w:rsidP="004D0CF9">
            <w:pPr>
              <w:pStyle w:val="-f1"/>
              <w:jc w:val="center"/>
              <w:rPr>
                <w:rFonts w:eastAsia="Times New Roman"/>
                <w:sz w:val="18"/>
                <w:szCs w:val="20"/>
              </w:rPr>
            </w:pPr>
            <w:r w:rsidRPr="001950B8">
              <w:rPr>
                <w:sz w:val="18"/>
                <w:szCs w:val="20"/>
              </w:rPr>
              <w:t>с электроприводом</w:t>
            </w:r>
          </w:p>
        </w:tc>
        <w:tc>
          <w:tcPr>
            <w:tcW w:w="1028" w:type="pct"/>
            <w:shd w:val="clear" w:color="auto" w:fill="DAEEF3"/>
            <w:vAlign w:val="center"/>
          </w:tcPr>
          <w:p w:rsidR="00E5292F" w:rsidRPr="001950B8" w:rsidRDefault="00E5292F" w:rsidP="004D0CF9">
            <w:pPr>
              <w:pStyle w:val="-f1"/>
              <w:jc w:val="center"/>
              <w:rPr>
                <w:rFonts w:eastAsia="Times New Roman"/>
                <w:sz w:val="18"/>
                <w:szCs w:val="20"/>
              </w:rPr>
            </w:pPr>
            <w:r w:rsidRPr="001950B8">
              <w:rPr>
                <w:sz w:val="18"/>
                <w:szCs w:val="20"/>
              </w:rPr>
              <w:t>с гидроприводом</w:t>
            </w:r>
          </w:p>
        </w:tc>
      </w:tr>
      <w:tr w:rsidR="00E5292F" w:rsidRPr="001950B8" w:rsidTr="004D0CF9">
        <w:trPr>
          <w:cantSplit/>
          <w:trHeight w:val="20"/>
        </w:trPr>
        <w:tc>
          <w:tcPr>
            <w:tcW w:w="734" w:type="pct"/>
            <w:shd w:val="clear" w:color="auto" w:fill="auto"/>
          </w:tcPr>
          <w:p w:rsidR="00E5292F" w:rsidRPr="001950B8" w:rsidRDefault="00E5292F" w:rsidP="004D0CF9">
            <w:pPr>
              <w:pStyle w:val="-f1"/>
              <w:jc w:val="center"/>
              <w:rPr>
                <w:rFonts w:eastAsia="Times New Roman"/>
                <w:sz w:val="18"/>
                <w:szCs w:val="20"/>
              </w:rPr>
            </w:pPr>
          </w:p>
        </w:tc>
        <w:tc>
          <w:tcPr>
            <w:tcW w:w="589" w:type="pct"/>
            <w:shd w:val="clear" w:color="auto" w:fill="auto"/>
          </w:tcPr>
          <w:p w:rsidR="00E5292F" w:rsidRPr="001950B8" w:rsidRDefault="00E5292F" w:rsidP="004D0CF9">
            <w:pPr>
              <w:pStyle w:val="-f1"/>
              <w:jc w:val="center"/>
              <w:rPr>
                <w:rFonts w:eastAsia="Times New Roman"/>
                <w:sz w:val="18"/>
                <w:szCs w:val="20"/>
              </w:rPr>
            </w:pPr>
            <w:r>
              <w:rPr>
                <w:rFonts w:eastAsia="Times New Roman"/>
                <w:sz w:val="18"/>
                <w:szCs w:val="20"/>
              </w:rPr>
              <w:t>100</w:t>
            </w:r>
          </w:p>
        </w:tc>
        <w:tc>
          <w:tcPr>
            <w:tcW w:w="662" w:type="pct"/>
            <w:shd w:val="clear" w:color="auto" w:fill="auto"/>
          </w:tcPr>
          <w:p w:rsidR="00E5292F" w:rsidRPr="003808B7" w:rsidRDefault="00E5292F" w:rsidP="004D0CF9">
            <w:pPr>
              <w:pStyle w:val="-f1"/>
              <w:jc w:val="center"/>
              <w:rPr>
                <w:rFonts w:eastAsia="Times New Roman"/>
                <w:sz w:val="18"/>
                <w:szCs w:val="20"/>
              </w:rPr>
            </w:pPr>
            <w:r>
              <w:rPr>
                <w:rFonts w:eastAsia="Times New Roman"/>
                <w:sz w:val="18"/>
                <w:szCs w:val="20"/>
              </w:rPr>
              <w:t>отсутствуют</w:t>
            </w:r>
          </w:p>
        </w:tc>
        <w:tc>
          <w:tcPr>
            <w:tcW w:w="1030" w:type="pct"/>
            <w:shd w:val="clear" w:color="auto" w:fill="auto"/>
          </w:tcPr>
          <w:p w:rsidR="00E5292F" w:rsidRPr="001950B8" w:rsidRDefault="00E5292F" w:rsidP="004D0CF9">
            <w:pPr>
              <w:pStyle w:val="-f1"/>
              <w:jc w:val="center"/>
              <w:rPr>
                <w:rFonts w:eastAsia="Times New Roman"/>
                <w:sz w:val="18"/>
                <w:szCs w:val="20"/>
              </w:rPr>
            </w:pPr>
            <w:r>
              <w:rPr>
                <w:rFonts w:eastAsia="Times New Roman"/>
                <w:sz w:val="18"/>
                <w:szCs w:val="20"/>
              </w:rPr>
              <w:t>4</w:t>
            </w:r>
          </w:p>
        </w:tc>
        <w:tc>
          <w:tcPr>
            <w:tcW w:w="957" w:type="pct"/>
            <w:shd w:val="clear" w:color="auto" w:fill="auto"/>
          </w:tcPr>
          <w:p w:rsidR="00E5292F" w:rsidRPr="003808B7" w:rsidRDefault="00E5292F" w:rsidP="004D0CF9">
            <w:pPr>
              <w:pStyle w:val="-f1"/>
              <w:jc w:val="center"/>
              <w:rPr>
                <w:rFonts w:eastAsia="Times New Roman"/>
                <w:sz w:val="18"/>
                <w:szCs w:val="20"/>
              </w:rPr>
            </w:pPr>
            <w:r>
              <w:rPr>
                <w:rFonts w:eastAsia="Times New Roman"/>
                <w:sz w:val="18"/>
                <w:szCs w:val="20"/>
              </w:rPr>
              <w:t>отсутствуют</w:t>
            </w:r>
          </w:p>
        </w:tc>
        <w:tc>
          <w:tcPr>
            <w:tcW w:w="1028" w:type="pct"/>
            <w:shd w:val="clear" w:color="auto" w:fill="auto"/>
          </w:tcPr>
          <w:p w:rsidR="00E5292F" w:rsidRPr="003808B7" w:rsidRDefault="00E5292F" w:rsidP="004D0CF9">
            <w:pPr>
              <w:pStyle w:val="-f1"/>
              <w:jc w:val="center"/>
              <w:rPr>
                <w:rFonts w:eastAsia="Times New Roman"/>
                <w:sz w:val="18"/>
                <w:szCs w:val="20"/>
              </w:rPr>
            </w:pPr>
            <w:r>
              <w:rPr>
                <w:rFonts w:eastAsia="Times New Roman"/>
                <w:sz w:val="18"/>
                <w:szCs w:val="20"/>
              </w:rPr>
              <w:t>отсутствуют</w:t>
            </w:r>
          </w:p>
        </w:tc>
      </w:tr>
    </w:tbl>
    <w:p w:rsidR="00E5292F" w:rsidRDefault="00E5292F" w:rsidP="00E5292F">
      <w:pPr>
        <w:pStyle w:val="-5"/>
      </w:pPr>
      <w:r>
        <w:t>Регулирующая арматура на тепловых сетях отсутствует.</w:t>
      </w:r>
    </w:p>
    <w:p w:rsidR="00E5292F" w:rsidRDefault="00E5292F" w:rsidP="00E5292F">
      <w:pPr>
        <w:pStyle w:val="-30"/>
        <w:numPr>
          <w:ilvl w:val="2"/>
          <w:numId w:val="1"/>
        </w:numPr>
        <w:jc w:val="both"/>
      </w:pPr>
      <w:bookmarkStart w:id="126" w:name="_Toc31122090"/>
      <w:bookmarkStart w:id="127" w:name="_Toc31122319"/>
      <w:bookmarkStart w:id="128" w:name="_Toc33532919"/>
      <w:bookmarkStart w:id="129" w:name="_Toc102174231"/>
      <w:r>
        <w:t>Описание типов и строительных особенностей тепловых пунктов, тепловых камер и павильонов</w:t>
      </w:r>
      <w:bookmarkEnd w:id="126"/>
      <w:bookmarkEnd w:id="127"/>
      <w:bookmarkEnd w:id="128"/>
      <w:bookmarkEnd w:id="129"/>
    </w:p>
    <w:p w:rsidR="00E5292F" w:rsidRPr="000E317D" w:rsidRDefault="00E5292F" w:rsidP="00E5292F">
      <w:pPr>
        <w:pStyle w:val="-5"/>
        <w:rPr>
          <w:u w:val="single"/>
        </w:rPr>
      </w:pPr>
      <w:r w:rsidRPr="000E317D">
        <w:rPr>
          <w:u w:val="single"/>
        </w:rPr>
        <w:t>Котельная № 18, с. Талда, ул. Центральная, 38.</w:t>
      </w:r>
    </w:p>
    <w:p w:rsidR="00E5292F" w:rsidRDefault="00E5292F" w:rsidP="00E5292F">
      <w:pPr>
        <w:pStyle w:val="-5"/>
      </w:pPr>
      <w:r>
        <w:t>Тепловые камеры отсутствуют.</w:t>
      </w:r>
    </w:p>
    <w:p w:rsidR="00E5292F" w:rsidRPr="000E317D" w:rsidRDefault="00E5292F" w:rsidP="00E5292F">
      <w:pPr>
        <w:pStyle w:val="-5"/>
        <w:rPr>
          <w:u w:val="single"/>
        </w:rPr>
      </w:pPr>
      <w:r w:rsidRPr="000E317D">
        <w:rPr>
          <w:u w:val="single"/>
        </w:rPr>
        <w:t>Котельная № 19, с. Сугаш, ул. Новая, 4.</w:t>
      </w:r>
    </w:p>
    <w:p w:rsidR="00E5292F" w:rsidRDefault="00E5292F" w:rsidP="00E5292F">
      <w:pPr>
        <w:pStyle w:val="-5"/>
      </w:pPr>
      <w:r>
        <w:t>Тепловые камеры отсутствуют.</w:t>
      </w:r>
    </w:p>
    <w:p w:rsidR="00E5292F" w:rsidRDefault="00E5292F" w:rsidP="00E5292F">
      <w:pPr>
        <w:pStyle w:val="-30"/>
        <w:numPr>
          <w:ilvl w:val="2"/>
          <w:numId w:val="1"/>
        </w:numPr>
        <w:jc w:val="both"/>
      </w:pPr>
      <w:bookmarkStart w:id="130" w:name="_Toc31122091"/>
      <w:bookmarkStart w:id="131" w:name="_Toc31122320"/>
      <w:bookmarkStart w:id="132" w:name="_Toc33532920"/>
      <w:bookmarkStart w:id="133" w:name="_Toc102174232"/>
      <w:r>
        <w:t>Описание графиков регулирования отпуска тепла в тепловые сети с анализом их обоснованности</w:t>
      </w:r>
      <w:bookmarkEnd w:id="130"/>
      <w:bookmarkEnd w:id="131"/>
      <w:bookmarkEnd w:id="132"/>
      <w:bookmarkEnd w:id="133"/>
    </w:p>
    <w:p w:rsidR="00E5292F" w:rsidRDefault="00E5292F" w:rsidP="00E5292F">
      <w:pPr>
        <w:pStyle w:val="-5"/>
      </w:pPr>
      <w:r>
        <w:t xml:space="preserve">Отпуск тепловой энергии в сеть котельными предприятия МУП «Тепло Ресурс» осуществляется по температурному графику 70/55 </w:t>
      </w:r>
      <w:r w:rsidRPr="0007617F">
        <w:rPr>
          <w:vertAlign w:val="superscript"/>
        </w:rPr>
        <w:t>о</w:t>
      </w:r>
      <w:r>
        <w:t xml:space="preserve">С при расчетной температуре наружного </w:t>
      </w:r>
      <w:r w:rsidRPr="00123CE6">
        <w:t>воздуха -</w:t>
      </w:r>
      <w:r w:rsidR="00870DBF" w:rsidRPr="00123CE6">
        <w:t>38,4</w:t>
      </w:r>
      <w:r w:rsidRPr="00123CE6">
        <w:t xml:space="preserve"> </w:t>
      </w:r>
      <w:r w:rsidRPr="00123CE6">
        <w:rPr>
          <w:vertAlign w:val="superscript"/>
        </w:rPr>
        <w:t>о</w:t>
      </w:r>
      <w:r w:rsidRPr="00123CE6">
        <w:t>С.</w:t>
      </w:r>
    </w:p>
    <w:p w:rsidR="00E5292F" w:rsidRDefault="00E5292F" w:rsidP="00E5292F">
      <w:pPr>
        <w:pStyle w:val="-5"/>
      </w:pPr>
      <w:r>
        <w:t>Основание: «Справочник по наладке и эксплуатации тепловых, водяных сетей». Москва, Стройиздат, 1982 г. Методические рекомендации по оптимизации гидравлических и температурных режимов функционирования открытых систем коммунального теплоснабжения.</w:t>
      </w:r>
    </w:p>
    <w:p w:rsidR="00E5292F" w:rsidRPr="00C7242A" w:rsidRDefault="00E5292F" w:rsidP="00E5292F">
      <w:pPr>
        <w:pStyle w:val="-f"/>
        <w:widowControl/>
      </w:pPr>
      <w:bookmarkStart w:id="134" w:name="_Toc33796937"/>
      <w:bookmarkStart w:id="135" w:name="_Toc101864956"/>
      <w:r w:rsidRPr="00C7242A">
        <w:lastRenderedPageBreak/>
        <w:t xml:space="preserve">Таблица </w:t>
      </w:r>
      <w:r w:rsidR="00F200A0">
        <w:fldChar w:fldCharType="begin"/>
      </w:r>
      <w:r w:rsidR="00F200A0">
        <w:instrText xml:space="preserve"> STYLEREF  \s "СТ - 1 заголовок" </w:instrText>
      </w:r>
      <w:r w:rsidR="00F200A0">
        <w:fldChar w:fldCharType="separate"/>
      </w:r>
      <w:r w:rsidR="00F200A0">
        <w:rPr>
          <w:noProof/>
        </w:rPr>
        <w:t>2</w:t>
      </w:r>
      <w:r w:rsidR="00F200A0">
        <w:rPr>
          <w:noProof/>
        </w:rPr>
        <w:fldChar w:fldCharType="end"/>
      </w:r>
      <w:r w:rsidRPr="00C7242A">
        <w:t>.</w:t>
      </w:r>
      <w:r w:rsidR="00F200A0">
        <w:fldChar w:fldCharType="begin"/>
      </w:r>
      <w:r w:rsidR="00F200A0">
        <w:instrText xml:space="preserve"> SEQ Таблица \* ARABIC \s 1 </w:instrText>
      </w:r>
      <w:r w:rsidR="00F200A0">
        <w:fldChar w:fldCharType="separate"/>
      </w:r>
      <w:r w:rsidR="00F200A0">
        <w:rPr>
          <w:noProof/>
        </w:rPr>
        <w:t>12</w:t>
      </w:r>
      <w:r w:rsidR="00F200A0">
        <w:rPr>
          <w:noProof/>
        </w:rPr>
        <w:fldChar w:fldCharType="end"/>
      </w:r>
      <w:r w:rsidRPr="00C7242A">
        <w:t xml:space="preserve"> </w:t>
      </w:r>
      <w:r w:rsidRPr="00C7242A">
        <w:sym w:font="Symbol" w:char="F02D"/>
      </w:r>
      <w:r w:rsidRPr="00C7242A">
        <w:t xml:space="preserve"> </w:t>
      </w:r>
      <w:r>
        <w:t>Температурный график при отпуске тепловой энергии в сеть котельными МУП «Тепло Ресурс»</w:t>
      </w:r>
      <w:bookmarkEnd w:id="134"/>
      <w:bookmarkEnd w:id="135"/>
    </w:p>
    <w:tbl>
      <w:tblPr>
        <w:tblW w:w="5000" w:type="pct"/>
        <w:jc w:val="center"/>
        <w:tblLook w:val="04A0" w:firstRow="1" w:lastRow="0" w:firstColumn="1" w:lastColumn="0" w:noHBand="0" w:noVBand="1"/>
      </w:tblPr>
      <w:tblGrid>
        <w:gridCol w:w="3633"/>
        <w:gridCol w:w="2998"/>
        <w:gridCol w:w="2996"/>
      </w:tblGrid>
      <w:tr w:rsidR="00E5292F" w:rsidRPr="0007617F" w:rsidTr="00E5292F">
        <w:trPr>
          <w:trHeight w:val="230"/>
          <w:jc w:val="center"/>
        </w:trPr>
        <w:tc>
          <w:tcPr>
            <w:tcW w:w="1887" w:type="pct"/>
            <w:vMerge w:val="restart"/>
            <w:tcBorders>
              <w:top w:val="single" w:sz="4" w:space="0" w:color="auto"/>
              <w:left w:val="single" w:sz="4" w:space="0" w:color="auto"/>
              <w:right w:val="single" w:sz="4" w:space="0" w:color="auto"/>
            </w:tcBorders>
            <w:shd w:val="clear" w:color="auto" w:fill="DAEEF3"/>
            <w:vAlign w:val="center"/>
          </w:tcPr>
          <w:p w:rsidR="00E5292F" w:rsidRPr="0007617F" w:rsidRDefault="00E5292F" w:rsidP="004D0CF9">
            <w:pPr>
              <w:pStyle w:val="-f1"/>
              <w:keepNext/>
              <w:widowControl/>
              <w:jc w:val="center"/>
              <w:rPr>
                <w:rFonts w:eastAsia="Times New Roman"/>
                <w:szCs w:val="20"/>
              </w:rPr>
            </w:pPr>
            <w:r>
              <w:rPr>
                <w:rFonts w:eastAsia="Times New Roman"/>
                <w:szCs w:val="20"/>
              </w:rPr>
              <w:t xml:space="preserve">Температура наружного воздуха, </w:t>
            </w:r>
            <w:r w:rsidRPr="0007617F">
              <w:rPr>
                <w:rFonts w:eastAsia="Times New Roman"/>
                <w:szCs w:val="20"/>
                <w:vertAlign w:val="superscript"/>
              </w:rPr>
              <w:t>о</w:t>
            </w:r>
            <w:r>
              <w:rPr>
                <w:rFonts w:eastAsia="Times New Roman"/>
                <w:szCs w:val="20"/>
              </w:rPr>
              <w:t>С</w:t>
            </w:r>
          </w:p>
        </w:tc>
        <w:tc>
          <w:tcPr>
            <w:tcW w:w="1557" w:type="pct"/>
            <w:vMerge w:val="restart"/>
            <w:tcBorders>
              <w:top w:val="single" w:sz="4" w:space="0" w:color="auto"/>
              <w:left w:val="single" w:sz="4" w:space="0" w:color="auto"/>
              <w:right w:val="single" w:sz="4" w:space="0" w:color="auto"/>
            </w:tcBorders>
            <w:shd w:val="clear" w:color="auto" w:fill="DAEEF3"/>
            <w:vAlign w:val="center"/>
          </w:tcPr>
          <w:p w:rsidR="00E5292F" w:rsidRPr="0007617F" w:rsidRDefault="00E5292F" w:rsidP="004D0CF9">
            <w:pPr>
              <w:pStyle w:val="-f1"/>
              <w:keepNext/>
              <w:widowControl/>
              <w:jc w:val="center"/>
              <w:rPr>
                <w:rFonts w:eastAsia="Times New Roman"/>
                <w:szCs w:val="20"/>
              </w:rPr>
            </w:pPr>
            <w:r>
              <w:rPr>
                <w:rFonts w:eastAsia="Times New Roman"/>
                <w:szCs w:val="20"/>
              </w:rPr>
              <w:t xml:space="preserve">Температура в подающей сети, </w:t>
            </w:r>
            <w:r w:rsidRPr="0007617F">
              <w:rPr>
                <w:rFonts w:eastAsia="Times New Roman"/>
                <w:szCs w:val="20"/>
                <w:vertAlign w:val="superscript"/>
              </w:rPr>
              <w:t>о</w:t>
            </w:r>
            <w:r>
              <w:rPr>
                <w:rFonts w:eastAsia="Times New Roman"/>
                <w:szCs w:val="20"/>
              </w:rPr>
              <w:t>С</w:t>
            </w:r>
          </w:p>
        </w:tc>
        <w:tc>
          <w:tcPr>
            <w:tcW w:w="1556" w:type="pct"/>
            <w:vMerge w:val="restart"/>
            <w:tcBorders>
              <w:top w:val="single" w:sz="4" w:space="0" w:color="auto"/>
              <w:left w:val="single" w:sz="4" w:space="0" w:color="auto"/>
              <w:right w:val="single" w:sz="4" w:space="0" w:color="auto"/>
            </w:tcBorders>
            <w:shd w:val="clear" w:color="auto" w:fill="DAEEF3"/>
            <w:vAlign w:val="center"/>
          </w:tcPr>
          <w:p w:rsidR="00E5292F" w:rsidRPr="0007617F" w:rsidRDefault="00E5292F" w:rsidP="004D0CF9">
            <w:pPr>
              <w:pStyle w:val="-f1"/>
              <w:keepNext/>
              <w:widowControl/>
              <w:jc w:val="center"/>
              <w:rPr>
                <w:rFonts w:eastAsia="Times New Roman"/>
                <w:szCs w:val="20"/>
              </w:rPr>
            </w:pPr>
            <w:r>
              <w:rPr>
                <w:rFonts w:eastAsia="Times New Roman"/>
                <w:szCs w:val="20"/>
              </w:rPr>
              <w:t xml:space="preserve">Температура в обратной сети, </w:t>
            </w:r>
            <w:r w:rsidRPr="0007617F">
              <w:rPr>
                <w:rFonts w:eastAsia="Times New Roman"/>
                <w:szCs w:val="20"/>
                <w:vertAlign w:val="superscript"/>
              </w:rPr>
              <w:t>о</w:t>
            </w:r>
            <w:r>
              <w:rPr>
                <w:rFonts w:eastAsia="Times New Roman"/>
                <w:szCs w:val="20"/>
              </w:rPr>
              <w:t>С</w:t>
            </w:r>
          </w:p>
        </w:tc>
      </w:tr>
      <w:tr w:rsidR="00E5292F" w:rsidRPr="0007617F" w:rsidTr="00E5292F">
        <w:trPr>
          <w:trHeight w:val="230"/>
          <w:jc w:val="center"/>
        </w:trPr>
        <w:tc>
          <w:tcPr>
            <w:tcW w:w="1887" w:type="pct"/>
            <w:vMerge/>
            <w:tcBorders>
              <w:left w:val="single" w:sz="4" w:space="0" w:color="auto"/>
              <w:bottom w:val="single" w:sz="4" w:space="0" w:color="auto"/>
              <w:right w:val="single" w:sz="4" w:space="0" w:color="auto"/>
            </w:tcBorders>
            <w:shd w:val="clear" w:color="auto" w:fill="DAEEF3"/>
            <w:vAlign w:val="center"/>
          </w:tcPr>
          <w:p w:rsidR="00E5292F" w:rsidRPr="0007617F" w:rsidRDefault="00E5292F" w:rsidP="004D0CF9">
            <w:pPr>
              <w:pStyle w:val="-f1"/>
              <w:keepNext/>
              <w:widowControl/>
              <w:jc w:val="center"/>
              <w:rPr>
                <w:rFonts w:eastAsia="Times New Roman"/>
                <w:szCs w:val="20"/>
              </w:rPr>
            </w:pPr>
          </w:p>
        </w:tc>
        <w:tc>
          <w:tcPr>
            <w:tcW w:w="1557" w:type="pct"/>
            <w:vMerge/>
            <w:tcBorders>
              <w:left w:val="single" w:sz="4" w:space="0" w:color="auto"/>
              <w:bottom w:val="single" w:sz="4" w:space="0" w:color="auto"/>
              <w:right w:val="single" w:sz="4" w:space="0" w:color="auto"/>
            </w:tcBorders>
            <w:shd w:val="clear" w:color="auto" w:fill="DAEEF3"/>
            <w:vAlign w:val="center"/>
          </w:tcPr>
          <w:p w:rsidR="00E5292F" w:rsidRPr="0007617F" w:rsidRDefault="00E5292F" w:rsidP="004D0CF9">
            <w:pPr>
              <w:pStyle w:val="-f1"/>
              <w:keepNext/>
              <w:widowControl/>
              <w:jc w:val="center"/>
              <w:rPr>
                <w:rFonts w:eastAsia="Times New Roman"/>
                <w:szCs w:val="20"/>
              </w:rPr>
            </w:pPr>
          </w:p>
        </w:tc>
        <w:tc>
          <w:tcPr>
            <w:tcW w:w="1556" w:type="pct"/>
            <w:vMerge/>
            <w:tcBorders>
              <w:left w:val="single" w:sz="4" w:space="0" w:color="auto"/>
              <w:bottom w:val="single" w:sz="4" w:space="0" w:color="auto"/>
              <w:right w:val="single" w:sz="4" w:space="0" w:color="auto"/>
            </w:tcBorders>
            <w:shd w:val="clear" w:color="auto" w:fill="DAEEF3"/>
            <w:vAlign w:val="center"/>
          </w:tcPr>
          <w:p w:rsidR="00E5292F" w:rsidRPr="0007617F" w:rsidRDefault="00E5292F" w:rsidP="004D0CF9">
            <w:pPr>
              <w:pStyle w:val="-f1"/>
              <w:keepNext/>
              <w:widowControl/>
              <w:jc w:val="center"/>
              <w:rPr>
                <w:rFonts w:eastAsia="Times New Roman"/>
                <w:szCs w:val="20"/>
              </w:rPr>
            </w:pPr>
          </w:p>
        </w:tc>
      </w:tr>
      <w:tr w:rsidR="00E5292F" w:rsidRPr="0007617F" w:rsidTr="00E5292F">
        <w:trPr>
          <w:trHeight w:val="20"/>
          <w:jc w:val="center"/>
        </w:trPr>
        <w:tc>
          <w:tcPr>
            <w:tcW w:w="1887" w:type="pct"/>
            <w:tcBorders>
              <w:top w:val="single" w:sz="4" w:space="0" w:color="auto"/>
              <w:left w:val="single" w:sz="4" w:space="0" w:color="auto"/>
              <w:bottom w:val="single" w:sz="4" w:space="0" w:color="auto"/>
              <w:right w:val="single" w:sz="4" w:space="0" w:color="auto"/>
            </w:tcBorders>
            <w:shd w:val="clear" w:color="auto" w:fill="auto"/>
            <w:vAlign w:val="center"/>
          </w:tcPr>
          <w:p w:rsidR="00E5292F" w:rsidRPr="0007617F" w:rsidRDefault="00E5292F" w:rsidP="004D0CF9">
            <w:pPr>
              <w:pStyle w:val="-f1"/>
              <w:keepNext/>
              <w:widowControl/>
              <w:jc w:val="center"/>
              <w:rPr>
                <w:rFonts w:eastAsia="Times New Roman"/>
                <w:szCs w:val="20"/>
              </w:rPr>
            </w:pPr>
            <w:r>
              <w:rPr>
                <w:rFonts w:eastAsia="Times New Roman"/>
                <w:szCs w:val="20"/>
              </w:rPr>
              <w:t>+10</w:t>
            </w:r>
          </w:p>
        </w:tc>
        <w:tc>
          <w:tcPr>
            <w:tcW w:w="1557" w:type="pct"/>
            <w:tcBorders>
              <w:top w:val="single" w:sz="4" w:space="0" w:color="auto"/>
              <w:left w:val="single" w:sz="4" w:space="0" w:color="auto"/>
              <w:bottom w:val="single" w:sz="4" w:space="0" w:color="auto"/>
              <w:right w:val="single" w:sz="4" w:space="0" w:color="auto"/>
            </w:tcBorders>
            <w:shd w:val="clear" w:color="auto" w:fill="auto"/>
            <w:vAlign w:val="center"/>
          </w:tcPr>
          <w:p w:rsidR="00E5292F" w:rsidRPr="0007617F" w:rsidRDefault="00E5292F" w:rsidP="004D0CF9">
            <w:pPr>
              <w:pStyle w:val="-f1"/>
              <w:keepNext/>
              <w:widowControl/>
              <w:jc w:val="center"/>
              <w:rPr>
                <w:rFonts w:eastAsia="Times New Roman"/>
                <w:szCs w:val="20"/>
              </w:rPr>
            </w:pPr>
            <w:r>
              <w:rPr>
                <w:rFonts w:eastAsia="Times New Roman"/>
                <w:szCs w:val="20"/>
              </w:rPr>
              <w:t>33,0</w:t>
            </w:r>
          </w:p>
        </w:tc>
        <w:tc>
          <w:tcPr>
            <w:tcW w:w="1556" w:type="pct"/>
            <w:tcBorders>
              <w:top w:val="single" w:sz="4" w:space="0" w:color="auto"/>
              <w:left w:val="single" w:sz="4" w:space="0" w:color="auto"/>
              <w:bottom w:val="single" w:sz="4" w:space="0" w:color="auto"/>
              <w:right w:val="single" w:sz="4" w:space="0" w:color="auto"/>
            </w:tcBorders>
            <w:shd w:val="clear" w:color="auto" w:fill="auto"/>
            <w:vAlign w:val="center"/>
          </w:tcPr>
          <w:p w:rsidR="00E5292F" w:rsidRPr="0007617F" w:rsidRDefault="00E5292F" w:rsidP="004D0CF9">
            <w:pPr>
              <w:pStyle w:val="-f1"/>
              <w:keepNext/>
              <w:widowControl/>
              <w:jc w:val="center"/>
              <w:rPr>
                <w:rFonts w:eastAsia="Times New Roman"/>
                <w:szCs w:val="20"/>
              </w:rPr>
            </w:pPr>
            <w:r>
              <w:rPr>
                <w:rFonts w:eastAsia="Times New Roman"/>
                <w:szCs w:val="20"/>
              </w:rPr>
              <w:t>30,0</w:t>
            </w:r>
          </w:p>
        </w:tc>
      </w:tr>
      <w:tr w:rsidR="00E5292F" w:rsidRPr="0007617F" w:rsidTr="00E5292F">
        <w:trPr>
          <w:trHeight w:val="20"/>
          <w:jc w:val="center"/>
        </w:trPr>
        <w:tc>
          <w:tcPr>
            <w:tcW w:w="1887" w:type="pct"/>
            <w:tcBorders>
              <w:top w:val="single" w:sz="4" w:space="0" w:color="auto"/>
              <w:left w:val="single" w:sz="4" w:space="0" w:color="auto"/>
              <w:bottom w:val="single" w:sz="4" w:space="0" w:color="auto"/>
              <w:right w:val="single" w:sz="4" w:space="0" w:color="auto"/>
            </w:tcBorders>
            <w:shd w:val="clear" w:color="auto" w:fill="auto"/>
            <w:vAlign w:val="center"/>
          </w:tcPr>
          <w:p w:rsidR="00E5292F" w:rsidRPr="0007617F" w:rsidRDefault="00E5292F" w:rsidP="004D0CF9">
            <w:pPr>
              <w:pStyle w:val="-f1"/>
              <w:keepNext/>
              <w:widowControl/>
              <w:jc w:val="center"/>
              <w:rPr>
                <w:rFonts w:eastAsia="Times New Roman"/>
                <w:szCs w:val="20"/>
              </w:rPr>
            </w:pPr>
            <w:r>
              <w:rPr>
                <w:rFonts w:eastAsia="Times New Roman"/>
                <w:szCs w:val="20"/>
              </w:rPr>
              <w:t>+5</w:t>
            </w:r>
          </w:p>
        </w:tc>
        <w:tc>
          <w:tcPr>
            <w:tcW w:w="1557" w:type="pct"/>
            <w:tcBorders>
              <w:top w:val="single" w:sz="4" w:space="0" w:color="auto"/>
              <w:left w:val="single" w:sz="4" w:space="0" w:color="auto"/>
              <w:bottom w:val="single" w:sz="4" w:space="0" w:color="auto"/>
              <w:right w:val="single" w:sz="4" w:space="0" w:color="auto"/>
            </w:tcBorders>
            <w:shd w:val="clear" w:color="auto" w:fill="auto"/>
            <w:vAlign w:val="center"/>
          </w:tcPr>
          <w:p w:rsidR="00E5292F" w:rsidRPr="0007617F" w:rsidRDefault="00E5292F" w:rsidP="004D0CF9">
            <w:pPr>
              <w:pStyle w:val="-f1"/>
              <w:keepNext/>
              <w:widowControl/>
              <w:jc w:val="center"/>
              <w:rPr>
                <w:rFonts w:eastAsia="Times New Roman"/>
                <w:szCs w:val="20"/>
              </w:rPr>
            </w:pPr>
            <w:r>
              <w:rPr>
                <w:rFonts w:eastAsia="Times New Roman"/>
                <w:szCs w:val="20"/>
              </w:rPr>
              <w:t>38,0</w:t>
            </w:r>
          </w:p>
        </w:tc>
        <w:tc>
          <w:tcPr>
            <w:tcW w:w="1556" w:type="pct"/>
            <w:tcBorders>
              <w:top w:val="single" w:sz="4" w:space="0" w:color="auto"/>
              <w:left w:val="single" w:sz="4" w:space="0" w:color="auto"/>
              <w:bottom w:val="single" w:sz="4" w:space="0" w:color="auto"/>
              <w:right w:val="single" w:sz="4" w:space="0" w:color="auto"/>
            </w:tcBorders>
            <w:shd w:val="clear" w:color="auto" w:fill="auto"/>
            <w:vAlign w:val="center"/>
          </w:tcPr>
          <w:p w:rsidR="00E5292F" w:rsidRPr="0007617F" w:rsidRDefault="00E5292F" w:rsidP="004D0CF9">
            <w:pPr>
              <w:pStyle w:val="-f1"/>
              <w:keepNext/>
              <w:widowControl/>
              <w:jc w:val="center"/>
              <w:rPr>
                <w:rFonts w:eastAsia="Times New Roman"/>
                <w:szCs w:val="20"/>
              </w:rPr>
            </w:pPr>
            <w:r>
              <w:rPr>
                <w:rFonts w:eastAsia="Times New Roman"/>
                <w:szCs w:val="20"/>
              </w:rPr>
              <w:t>34,0</w:t>
            </w:r>
          </w:p>
        </w:tc>
      </w:tr>
      <w:tr w:rsidR="00E5292F" w:rsidRPr="0007617F" w:rsidTr="00E5292F">
        <w:trPr>
          <w:trHeight w:val="20"/>
          <w:jc w:val="center"/>
        </w:trPr>
        <w:tc>
          <w:tcPr>
            <w:tcW w:w="1887" w:type="pct"/>
            <w:tcBorders>
              <w:top w:val="single" w:sz="4" w:space="0" w:color="auto"/>
              <w:left w:val="single" w:sz="4" w:space="0" w:color="auto"/>
              <w:bottom w:val="single" w:sz="4" w:space="0" w:color="auto"/>
              <w:right w:val="single" w:sz="4" w:space="0" w:color="auto"/>
            </w:tcBorders>
            <w:shd w:val="clear" w:color="auto" w:fill="auto"/>
            <w:vAlign w:val="center"/>
          </w:tcPr>
          <w:p w:rsidR="00E5292F" w:rsidRPr="0007617F" w:rsidRDefault="00E5292F" w:rsidP="004D0CF9">
            <w:pPr>
              <w:pStyle w:val="-f1"/>
              <w:keepNext/>
              <w:widowControl/>
              <w:jc w:val="center"/>
              <w:rPr>
                <w:rFonts w:eastAsia="Times New Roman"/>
                <w:szCs w:val="20"/>
              </w:rPr>
            </w:pPr>
            <w:r>
              <w:rPr>
                <w:rFonts w:eastAsia="Times New Roman"/>
                <w:szCs w:val="20"/>
              </w:rPr>
              <w:t>0</w:t>
            </w:r>
          </w:p>
        </w:tc>
        <w:tc>
          <w:tcPr>
            <w:tcW w:w="1557" w:type="pct"/>
            <w:tcBorders>
              <w:top w:val="single" w:sz="4" w:space="0" w:color="auto"/>
              <w:left w:val="single" w:sz="4" w:space="0" w:color="auto"/>
              <w:bottom w:val="single" w:sz="4" w:space="0" w:color="auto"/>
              <w:right w:val="single" w:sz="4" w:space="0" w:color="auto"/>
            </w:tcBorders>
            <w:shd w:val="clear" w:color="auto" w:fill="auto"/>
            <w:vAlign w:val="center"/>
          </w:tcPr>
          <w:p w:rsidR="00E5292F" w:rsidRPr="0007617F" w:rsidRDefault="00E5292F" w:rsidP="004D0CF9">
            <w:pPr>
              <w:pStyle w:val="-f1"/>
              <w:keepNext/>
              <w:widowControl/>
              <w:jc w:val="center"/>
              <w:rPr>
                <w:rFonts w:eastAsia="Times New Roman"/>
                <w:szCs w:val="20"/>
              </w:rPr>
            </w:pPr>
            <w:r>
              <w:rPr>
                <w:rFonts w:eastAsia="Times New Roman"/>
                <w:szCs w:val="20"/>
              </w:rPr>
              <w:t>42,0</w:t>
            </w:r>
          </w:p>
        </w:tc>
        <w:tc>
          <w:tcPr>
            <w:tcW w:w="1556" w:type="pct"/>
            <w:tcBorders>
              <w:top w:val="single" w:sz="4" w:space="0" w:color="auto"/>
              <w:left w:val="single" w:sz="4" w:space="0" w:color="auto"/>
              <w:bottom w:val="single" w:sz="4" w:space="0" w:color="auto"/>
              <w:right w:val="single" w:sz="4" w:space="0" w:color="auto"/>
            </w:tcBorders>
            <w:shd w:val="clear" w:color="auto" w:fill="auto"/>
            <w:vAlign w:val="center"/>
          </w:tcPr>
          <w:p w:rsidR="00E5292F" w:rsidRPr="0007617F" w:rsidRDefault="00E5292F" w:rsidP="004D0CF9">
            <w:pPr>
              <w:pStyle w:val="-f1"/>
              <w:keepNext/>
              <w:widowControl/>
              <w:jc w:val="center"/>
              <w:rPr>
                <w:rFonts w:eastAsia="Times New Roman"/>
                <w:szCs w:val="20"/>
              </w:rPr>
            </w:pPr>
            <w:r>
              <w:rPr>
                <w:rFonts w:eastAsia="Times New Roman"/>
                <w:szCs w:val="20"/>
              </w:rPr>
              <w:t>36,0</w:t>
            </w:r>
          </w:p>
        </w:tc>
      </w:tr>
      <w:tr w:rsidR="00E5292F" w:rsidRPr="0007617F" w:rsidTr="00E5292F">
        <w:trPr>
          <w:trHeight w:val="20"/>
          <w:jc w:val="center"/>
        </w:trPr>
        <w:tc>
          <w:tcPr>
            <w:tcW w:w="1887" w:type="pct"/>
            <w:tcBorders>
              <w:top w:val="single" w:sz="4" w:space="0" w:color="auto"/>
              <w:left w:val="single" w:sz="4" w:space="0" w:color="auto"/>
              <w:bottom w:val="single" w:sz="4" w:space="0" w:color="auto"/>
              <w:right w:val="single" w:sz="4" w:space="0" w:color="auto"/>
            </w:tcBorders>
            <w:shd w:val="clear" w:color="auto" w:fill="auto"/>
            <w:vAlign w:val="center"/>
          </w:tcPr>
          <w:p w:rsidR="00E5292F" w:rsidRPr="0007617F" w:rsidRDefault="00E5292F" w:rsidP="004D0CF9">
            <w:pPr>
              <w:pStyle w:val="-f1"/>
              <w:keepNext/>
              <w:widowControl/>
              <w:jc w:val="center"/>
              <w:rPr>
                <w:rFonts w:eastAsia="Times New Roman"/>
                <w:szCs w:val="20"/>
              </w:rPr>
            </w:pPr>
            <w:r>
              <w:rPr>
                <w:rFonts w:eastAsia="Times New Roman"/>
                <w:szCs w:val="20"/>
              </w:rPr>
              <w:t>-5</w:t>
            </w:r>
          </w:p>
        </w:tc>
        <w:tc>
          <w:tcPr>
            <w:tcW w:w="1557" w:type="pct"/>
            <w:tcBorders>
              <w:top w:val="single" w:sz="4" w:space="0" w:color="auto"/>
              <w:left w:val="single" w:sz="4" w:space="0" w:color="auto"/>
              <w:bottom w:val="single" w:sz="4" w:space="0" w:color="auto"/>
              <w:right w:val="single" w:sz="4" w:space="0" w:color="auto"/>
            </w:tcBorders>
            <w:shd w:val="clear" w:color="auto" w:fill="auto"/>
            <w:vAlign w:val="center"/>
          </w:tcPr>
          <w:p w:rsidR="00E5292F" w:rsidRPr="0007617F" w:rsidRDefault="00E5292F" w:rsidP="004D0CF9">
            <w:pPr>
              <w:pStyle w:val="-f1"/>
              <w:keepNext/>
              <w:widowControl/>
              <w:jc w:val="center"/>
              <w:rPr>
                <w:rFonts w:eastAsia="Times New Roman"/>
                <w:szCs w:val="20"/>
              </w:rPr>
            </w:pPr>
            <w:r>
              <w:rPr>
                <w:rFonts w:eastAsia="Times New Roman"/>
                <w:szCs w:val="20"/>
              </w:rPr>
              <w:t>47,0</w:t>
            </w:r>
          </w:p>
        </w:tc>
        <w:tc>
          <w:tcPr>
            <w:tcW w:w="1556" w:type="pct"/>
            <w:tcBorders>
              <w:top w:val="single" w:sz="4" w:space="0" w:color="auto"/>
              <w:left w:val="single" w:sz="4" w:space="0" w:color="auto"/>
              <w:bottom w:val="single" w:sz="4" w:space="0" w:color="auto"/>
              <w:right w:val="single" w:sz="4" w:space="0" w:color="auto"/>
            </w:tcBorders>
            <w:shd w:val="clear" w:color="auto" w:fill="auto"/>
            <w:vAlign w:val="center"/>
          </w:tcPr>
          <w:p w:rsidR="00E5292F" w:rsidRPr="0007617F" w:rsidRDefault="00E5292F" w:rsidP="004D0CF9">
            <w:pPr>
              <w:pStyle w:val="-f1"/>
              <w:keepNext/>
              <w:widowControl/>
              <w:jc w:val="center"/>
              <w:rPr>
                <w:rFonts w:eastAsia="Times New Roman"/>
                <w:szCs w:val="20"/>
              </w:rPr>
            </w:pPr>
            <w:r>
              <w:rPr>
                <w:rFonts w:eastAsia="Times New Roman"/>
                <w:szCs w:val="20"/>
              </w:rPr>
              <w:t>40,0</w:t>
            </w:r>
          </w:p>
        </w:tc>
      </w:tr>
      <w:tr w:rsidR="00E5292F" w:rsidRPr="0007617F" w:rsidTr="00E5292F">
        <w:trPr>
          <w:trHeight w:val="20"/>
          <w:jc w:val="center"/>
        </w:trPr>
        <w:tc>
          <w:tcPr>
            <w:tcW w:w="1887" w:type="pct"/>
            <w:tcBorders>
              <w:top w:val="single" w:sz="4" w:space="0" w:color="auto"/>
              <w:left w:val="single" w:sz="4" w:space="0" w:color="auto"/>
              <w:bottom w:val="single" w:sz="4" w:space="0" w:color="auto"/>
              <w:right w:val="single" w:sz="4" w:space="0" w:color="auto"/>
            </w:tcBorders>
            <w:shd w:val="clear" w:color="auto" w:fill="auto"/>
            <w:vAlign w:val="center"/>
          </w:tcPr>
          <w:p w:rsidR="00E5292F" w:rsidRPr="0007617F" w:rsidRDefault="00E5292F" w:rsidP="004D0CF9">
            <w:pPr>
              <w:pStyle w:val="-f1"/>
              <w:keepNext/>
              <w:widowControl/>
              <w:jc w:val="center"/>
              <w:rPr>
                <w:rFonts w:eastAsia="Times New Roman"/>
                <w:szCs w:val="20"/>
              </w:rPr>
            </w:pPr>
            <w:r>
              <w:rPr>
                <w:rFonts w:eastAsia="Times New Roman"/>
                <w:szCs w:val="20"/>
              </w:rPr>
              <w:t>-10</w:t>
            </w:r>
          </w:p>
        </w:tc>
        <w:tc>
          <w:tcPr>
            <w:tcW w:w="1557" w:type="pct"/>
            <w:tcBorders>
              <w:top w:val="single" w:sz="4" w:space="0" w:color="auto"/>
              <w:left w:val="single" w:sz="4" w:space="0" w:color="auto"/>
              <w:bottom w:val="single" w:sz="4" w:space="0" w:color="auto"/>
              <w:right w:val="single" w:sz="4" w:space="0" w:color="auto"/>
            </w:tcBorders>
            <w:shd w:val="clear" w:color="auto" w:fill="auto"/>
            <w:vAlign w:val="center"/>
          </w:tcPr>
          <w:p w:rsidR="00E5292F" w:rsidRPr="0007617F" w:rsidRDefault="00E5292F" w:rsidP="004D0CF9">
            <w:pPr>
              <w:pStyle w:val="-f1"/>
              <w:keepNext/>
              <w:widowControl/>
              <w:jc w:val="center"/>
              <w:rPr>
                <w:rFonts w:eastAsia="Times New Roman"/>
                <w:szCs w:val="20"/>
              </w:rPr>
            </w:pPr>
            <w:r>
              <w:rPr>
                <w:rFonts w:eastAsia="Times New Roman"/>
                <w:szCs w:val="20"/>
              </w:rPr>
              <w:t>51,0</w:t>
            </w:r>
          </w:p>
        </w:tc>
        <w:tc>
          <w:tcPr>
            <w:tcW w:w="1556" w:type="pct"/>
            <w:tcBorders>
              <w:top w:val="single" w:sz="4" w:space="0" w:color="auto"/>
              <w:left w:val="single" w:sz="4" w:space="0" w:color="auto"/>
              <w:bottom w:val="single" w:sz="4" w:space="0" w:color="auto"/>
              <w:right w:val="single" w:sz="4" w:space="0" w:color="auto"/>
            </w:tcBorders>
            <w:shd w:val="clear" w:color="auto" w:fill="auto"/>
            <w:vAlign w:val="center"/>
          </w:tcPr>
          <w:p w:rsidR="00E5292F" w:rsidRPr="0007617F" w:rsidRDefault="00E5292F" w:rsidP="004D0CF9">
            <w:pPr>
              <w:pStyle w:val="-f1"/>
              <w:keepNext/>
              <w:widowControl/>
              <w:jc w:val="center"/>
              <w:rPr>
                <w:rFonts w:eastAsia="Times New Roman"/>
                <w:szCs w:val="20"/>
              </w:rPr>
            </w:pPr>
            <w:r>
              <w:rPr>
                <w:rFonts w:eastAsia="Times New Roman"/>
                <w:szCs w:val="20"/>
              </w:rPr>
              <w:t>43,0</w:t>
            </w:r>
          </w:p>
        </w:tc>
      </w:tr>
      <w:tr w:rsidR="00E5292F" w:rsidRPr="0007617F" w:rsidTr="00E5292F">
        <w:trPr>
          <w:trHeight w:val="20"/>
          <w:jc w:val="center"/>
        </w:trPr>
        <w:tc>
          <w:tcPr>
            <w:tcW w:w="1887" w:type="pct"/>
            <w:tcBorders>
              <w:top w:val="single" w:sz="4" w:space="0" w:color="auto"/>
              <w:left w:val="single" w:sz="4" w:space="0" w:color="auto"/>
              <w:bottom w:val="single" w:sz="4" w:space="0" w:color="auto"/>
              <w:right w:val="single" w:sz="4" w:space="0" w:color="auto"/>
            </w:tcBorders>
            <w:shd w:val="clear" w:color="auto" w:fill="auto"/>
            <w:vAlign w:val="center"/>
          </w:tcPr>
          <w:p w:rsidR="00E5292F" w:rsidRPr="0007617F" w:rsidRDefault="00E5292F" w:rsidP="004D0CF9">
            <w:pPr>
              <w:pStyle w:val="-f1"/>
              <w:keepNext/>
              <w:widowControl/>
              <w:jc w:val="center"/>
              <w:rPr>
                <w:rFonts w:eastAsia="Times New Roman"/>
                <w:szCs w:val="20"/>
              </w:rPr>
            </w:pPr>
            <w:r>
              <w:rPr>
                <w:rFonts w:eastAsia="Times New Roman"/>
                <w:szCs w:val="20"/>
              </w:rPr>
              <w:t>-15</w:t>
            </w:r>
          </w:p>
        </w:tc>
        <w:tc>
          <w:tcPr>
            <w:tcW w:w="1557" w:type="pct"/>
            <w:tcBorders>
              <w:top w:val="single" w:sz="4" w:space="0" w:color="auto"/>
              <w:left w:val="single" w:sz="4" w:space="0" w:color="auto"/>
              <w:bottom w:val="single" w:sz="4" w:space="0" w:color="auto"/>
              <w:right w:val="single" w:sz="4" w:space="0" w:color="auto"/>
            </w:tcBorders>
            <w:shd w:val="clear" w:color="auto" w:fill="auto"/>
            <w:vAlign w:val="center"/>
          </w:tcPr>
          <w:p w:rsidR="00E5292F" w:rsidRPr="0007617F" w:rsidRDefault="00E5292F" w:rsidP="004D0CF9">
            <w:pPr>
              <w:pStyle w:val="-f1"/>
              <w:keepNext/>
              <w:widowControl/>
              <w:jc w:val="center"/>
              <w:rPr>
                <w:rFonts w:eastAsia="Times New Roman"/>
                <w:szCs w:val="20"/>
              </w:rPr>
            </w:pPr>
            <w:r>
              <w:rPr>
                <w:rFonts w:eastAsia="Times New Roman"/>
                <w:szCs w:val="20"/>
              </w:rPr>
              <w:t>56,0</w:t>
            </w:r>
          </w:p>
        </w:tc>
        <w:tc>
          <w:tcPr>
            <w:tcW w:w="1556" w:type="pct"/>
            <w:tcBorders>
              <w:top w:val="single" w:sz="4" w:space="0" w:color="auto"/>
              <w:left w:val="single" w:sz="4" w:space="0" w:color="auto"/>
              <w:bottom w:val="single" w:sz="4" w:space="0" w:color="auto"/>
              <w:right w:val="single" w:sz="4" w:space="0" w:color="auto"/>
            </w:tcBorders>
            <w:shd w:val="clear" w:color="auto" w:fill="auto"/>
            <w:vAlign w:val="center"/>
          </w:tcPr>
          <w:p w:rsidR="00E5292F" w:rsidRPr="0007617F" w:rsidRDefault="00E5292F" w:rsidP="004D0CF9">
            <w:pPr>
              <w:pStyle w:val="-f1"/>
              <w:keepNext/>
              <w:widowControl/>
              <w:jc w:val="center"/>
              <w:rPr>
                <w:rFonts w:eastAsia="Times New Roman"/>
                <w:szCs w:val="20"/>
              </w:rPr>
            </w:pPr>
            <w:r>
              <w:rPr>
                <w:rFonts w:eastAsia="Times New Roman"/>
                <w:szCs w:val="20"/>
              </w:rPr>
              <w:t>46,0</w:t>
            </w:r>
          </w:p>
        </w:tc>
      </w:tr>
      <w:tr w:rsidR="00E5292F" w:rsidRPr="0007617F" w:rsidTr="00E5292F">
        <w:trPr>
          <w:trHeight w:val="20"/>
          <w:jc w:val="center"/>
        </w:trPr>
        <w:tc>
          <w:tcPr>
            <w:tcW w:w="1887" w:type="pct"/>
            <w:tcBorders>
              <w:top w:val="single" w:sz="4" w:space="0" w:color="auto"/>
              <w:left w:val="single" w:sz="4" w:space="0" w:color="auto"/>
              <w:bottom w:val="single" w:sz="4" w:space="0" w:color="auto"/>
              <w:right w:val="single" w:sz="4" w:space="0" w:color="auto"/>
            </w:tcBorders>
            <w:shd w:val="clear" w:color="auto" w:fill="auto"/>
            <w:vAlign w:val="center"/>
          </w:tcPr>
          <w:p w:rsidR="00E5292F" w:rsidRPr="0007617F" w:rsidRDefault="00E5292F" w:rsidP="004D0CF9">
            <w:pPr>
              <w:pStyle w:val="-f1"/>
              <w:keepNext/>
              <w:widowControl/>
              <w:jc w:val="center"/>
              <w:rPr>
                <w:rFonts w:eastAsia="Times New Roman"/>
                <w:szCs w:val="20"/>
              </w:rPr>
            </w:pPr>
            <w:r>
              <w:rPr>
                <w:rFonts w:eastAsia="Times New Roman"/>
                <w:szCs w:val="20"/>
              </w:rPr>
              <w:t>-20</w:t>
            </w:r>
          </w:p>
        </w:tc>
        <w:tc>
          <w:tcPr>
            <w:tcW w:w="1557" w:type="pct"/>
            <w:tcBorders>
              <w:top w:val="single" w:sz="4" w:space="0" w:color="auto"/>
              <w:left w:val="single" w:sz="4" w:space="0" w:color="auto"/>
              <w:bottom w:val="single" w:sz="4" w:space="0" w:color="auto"/>
              <w:right w:val="single" w:sz="4" w:space="0" w:color="auto"/>
            </w:tcBorders>
            <w:shd w:val="clear" w:color="auto" w:fill="auto"/>
            <w:vAlign w:val="center"/>
          </w:tcPr>
          <w:p w:rsidR="00E5292F" w:rsidRPr="0007617F" w:rsidRDefault="00E5292F" w:rsidP="004D0CF9">
            <w:pPr>
              <w:pStyle w:val="-f1"/>
              <w:keepNext/>
              <w:widowControl/>
              <w:jc w:val="center"/>
              <w:rPr>
                <w:rFonts w:eastAsia="Times New Roman"/>
                <w:szCs w:val="20"/>
              </w:rPr>
            </w:pPr>
            <w:r>
              <w:rPr>
                <w:rFonts w:eastAsia="Times New Roman"/>
                <w:szCs w:val="20"/>
              </w:rPr>
              <w:t>60,0</w:t>
            </w:r>
          </w:p>
        </w:tc>
        <w:tc>
          <w:tcPr>
            <w:tcW w:w="1556" w:type="pct"/>
            <w:tcBorders>
              <w:top w:val="single" w:sz="4" w:space="0" w:color="auto"/>
              <w:left w:val="single" w:sz="4" w:space="0" w:color="auto"/>
              <w:bottom w:val="single" w:sz="4" w:space="0" w:color="auto"/>
              <w:right w:val="single" w:sz="4" w:space="0" w:color="auto"/>
            </w:tcBorders>
            <w:shd w:val="clear" w:color="auto" w:fill="auto"/>
            <w:vAlign w:val="center"/>
          </w:tcPr>
          <w:p w:rsidR="00E5292F" w:rsidRPr="0007617F" w:rsidRDefault="00E5292F" w:rsidP="004D0CF9">
            <w:pPr>
              <w:pStyle w:val="-f1"/>
              <w:keepNext/>
              <w:widowControl/>
              <w:jc w:val="center"/>
              <w:rPr>
                <w:rFonts w:eastAsia="Times New Roman"/>
                <w:szCs w:val="20"/>
              </w:rPr>
            </w:pPr>
            <w:r>
              <w:rPr>
                <w:rFonts w:eastAsia="Times New Roman"/>
                <w:szCs w:val="20"/>
              </w:rPr>
              <w:t>49,0</w:t>
            </w:r>
          </w:p>
        </w:tc>
      </w:tr>
      <w:tr w:rsidR="00E5292F" w:rsidRPr="0007617F" w:rsidTr="00E5292F">
        <w:trPr>
          <w:trHeight w:val="20"/>
          <w:jc w:val="center"/>
        </w:trPr>
        <w:tc>
          <w:tcPr>
            <w:tcW w:w="1887" w:type="pct"/>
            <w:tcBorders>
              <w:top w:val="single" w:sz="4" w:space="0" w:color="auto"/>
              <w:left w:val="single" w:sz="4" w:space="0" w:color="auto"/>
              <w:bottom w:val="single" w:sz="4" w:space="0" w:color="auto"/>
              <w:right w:val="single" w:sz="4" w:space="0" w:color="auto"/>
            </w:tcBorders>
            <w:shd w:val="clear" w:color="auto" w:fill="auto"/>
            <w:vAlign w:val="center"/>
          </w:tcPr>
          <w:p w:rsidR="00E5292F" w:rsidRDefault="00E5292F" w:rsidP="004D0CF9">
            <w:pPr>
              <w:pStyle w:val="-f1"/>
              <w:keepNext/>
              <w:widowControl/>
              <w:jc w:val="center"/>
              <w:rPr>
                <w:rFonts w:eastAsia="Times New Roman"/>
                <w:szCs w:val="20"/>
              </w:rPr>
            </w:pPr>
            <w:r>
              <w:rPr>
                <w:rFonts w:eastAsia="Times New Roman"/>
                <w:szCs w:val="20"/>
              </w:rPr>
              <w:t>-25</w:t>
            </w:r>
          </w:p>
        </w:tc>
        <w:tc>
          <w:tcPr>
            <w:tcW w:w="1557" w:type="pct"/>
            <w:tcBorders>
              <w:top w:val="single" w:sz="4" w:space="0" w:color="auto"/>
              <w:left w:val="single" w:sz="4" w:space="0" w:color="auto"/>
              <w:bottom w:val="single" w:sz="4" w:space="0" w:color="auto"/>
              <w:right w:val="single" w:sz="4" w:space="0" w:color="auto"/>
            </w:tcBorders>
            <w:shd w:val="clear" w:color="auto" w:fill="auto"/>
            <w:vAlign w:val="center"/>
          </w:tcPr>
          <w:p w:rsidR="00E5292F" w:rsidRPr="0007617F" w:rsidRDefault="00E5292F" w:rsidP="004D0CF9">
            <w:pPr>
              <w:pStyle w:val="-f1"/>
              <w:keepNext/>
              <w:widowControl/>
              <w:jc w:val="center"/>
              <w:rPr>
                <w:rFonts w:eastAsia="Times New Roman"/>
                <w:szCs w:val="20"/>
              </w:rPr>
            </w:pPr>
            <w:r>
              <w:rPr>
                <w:rFonts w:eastAsia="Times New Roman"/>
                <w:szCs w:val="20"/>
              </w:rPr>
              <w:t>64,0</w:t>
            </w:r>
          </w:p>
        </w:tc>
        <w:tc>
          <w:tcPr>
            <w:tcW w:w="1556" w:type="pct"/>
            <w:tcBorders>
              <w:top w:val="single" w:sz="4" w:space="0" w:color="auto"/>
              <w:left w:val="single" w:sz="4" w:space="0" w:color="auto"/>
              <w:bottom w:val="single" w:sz="4" w:space="0" w:color="auto"/>
              <w:right w:val="single" w:sz="4" w:space="0" w:color="auto"/>
            </w:tcBorders>
            <w:shd w:val="clear" w:color="auto" w:fill="auto"/>
            <w:vAlign w:val="center"/>
          </w:tcPr>
          <w:p w:rsidR="00E5292F" w:rsidRPr="0007617F" w:rsidRDefault="00E5292F" w:rsidP="004D0CF9">
            <w:pPr>
              <w:pStyle w:val="-f1"/>
              <w:keepNext/>
              <w:widowControl/>
              <w:jc w:val="center"/>
              <w:rPr>
                <w:rFonts w:eastAsia="Times New Roman"/>
                <w:szCs w:val="20"/>
              </w:rPr>
            </w:pPr>
            <w:r>
              <w:rPr>
                <w:rFonts w:eastAsia="Times New Roman"/>
                <w:szCs w:val="20"/>
              </w:rPr>
              <w:t>51,0</w:t>
            </w:r>
          </w:p>
        </w:tc>
      </w:tr>
      <w:tr w:rsidR="00E5292F" w:rsidRPr="0007617F" w:rsidTr="00E5292F">
        <w:trPr>
          <w:trHeight w:val="20"/>
          <w:jc w:val="center"/>
        </w:trPr>
        <w:tc>
          <w:tcPr>
            <w:tcW w:w="1887" w:type="pct"/>
            <w:tcBorders>
              <w:top w:val="single" w:sz="4" w:space="0" w:color="auto"/>
              <w:left w:val="single" w:sz="4" w:space="0" w:color="auto"/>
              <w:bottom w:val="single" w:sz="4" w:space="0" w:color="auto"/>
              <w:right w:val="single" w:sz="4" w:space="0" w:color="auto"/>
            </w:tcBorders>
            <w:shd w:val="clear" w:color="auto" w:fill="auto"/>
            <w:vAlign w:val="center"/>
          </w:tcPr>
          <w:p w:rsidR="00E5292F" w:rsidRDefault="00E5292F" w:rsidP="004D0CF9">
            <w:pPr>
              <w:pStyle w:val="-f1"/>
              <w:keepNext/>
              <w:widowControl/>
              <w:jc w:val="center"/>
              <w:rPr>
                <w:rFonts w:eastAsia="Times New Roman"/>
                <w:szCs w:val="20"/>
              </w:rPr>
            </w:pPr>
            <w:r>
              <w:rPr>
                <w:rFonts w:eastAsia="Times New Roman"/>
                <w:szCs w:val="20"/>
              </w:rPr>
              <w:t>-30</w:t>
            </w:r>
          </w:p>
        </w:tc>
        <w:tc>
          <w:tcPr>
            <w:tcW w:w="1557" w:type="pct"/>
            <w:tcBorders>
              <w:top w:val="single" w:sz="4" w:space="0" w:color="auto"/>
              <w:left w:val="single" w:sz="4" w:space="0" w:color="auto"/>
              <w:bottom w:val="single" w:sz="4" w:space="0" w:color="auto"/>
              <w:right w:val="single" w:sz="4" w:space="0" w:color="auto"/>
            </w:tcBorders>
            <w:shd w:val="clear" w:color="auto" w:fill="auto"/>
            <w:vAlign w:val="center"/>
          </w:tcPr>
          <w:p w:rsidR="00E5292F" w:rsidRPr="0007617F" w:rsidRDefault="00E5292F" w:rsidP="004D0CF9">
            <w:pPr>
              <w:pStyle w:val="-f1"/>
              <w:keepNext/>
              <w:widowControl/>
              <w:jc w:val="center"/>
              <w:rPr>
                <w:rFonts w:eastAsia="Times New Roman"/>
                <w:szCs w:val="20"/>
              </w:rPr>
            </w:pPr>
            <w:r>
              <w:rPr>
                <w:rFonts w:eastAsia="Times New Roman"/>
                <w:szCs w:val="20"/>
              </w:rPr>
              <w:t>68,0</w:t>
            </w:r>
          </w:p>
        </w:tc>
        <w:tc>
          <w:tcPr>
            <w:tcW w:w="1556" w:type="pct"/>
            <w:tcBorders>
              <w:top w:val="single" w:sz="4" w:space="0" w:color="auto"/>
              <w:left w:val="single" w:sz="4" w:space="0" w:color="auto"/>
              <w:bottom w:val="single" w:sz="4" w:space="0" w:color="auto"/>
              <w:right w:val="single" w:sz="4" w:space="0" w:color="auto"/>
            </w:tcBorders>
            <w:shd w:val="clear" w:color="auto" w:fill="auto"/>
            <w:vAlign w:val="center"/>
          </w:tcPr>
          <w:p w:rsidR="00E5292F" w:rsidRPr="0007617F" w:rsidRDefault="00E5292F" w:rsidP="004D0CF9">
            <w:pPr>
              <w:pStyle w:val="-f1"/>
              <w:keepNext/>
              <w:widowControl/>
              <w:jc w:val="center"/>
              <w:rPr>
                <w:rFonts w:eastAsia="Times New Roman"/>
                <w:szCs w:val="20"/>
              </w:rPr>
            </w:pPr>
            <w:r>
              <w:rPr>
                <w:rFonts w:eastAsia="Times New Roman"/>
                <w:szCs w:val="20"/>
              </w:rPr>
              <w:t>54,0</w:t>
            </w:r>
          </w:p>
        </w:tc>
      </w:tr>
      <w:tr w:rsidR="00E5292F" w:rsidRPr="0007617F" w:rsidTr="00E5292F">
        <w:trPr>
          <w:trHeight w:val="20"/>
          <w:jc w:val="center"/>
        </w:trPr>
        <w:tc>
          <w:tcPr>
            <w:tcW w:w="1887" w:type="pct"/>
            <w:tcBorders>
              <w:top w:val="single" w:sz="4" w:space="0" w:color="auto"/>
              <w:left w:val="single" w:sz="4" w:space="0" w:color="auto"/>
              <w:bottom w:val="single" w:sz="4" w:space="0" w:color="auto"/>
              <w:right w:val="single" w:sz="4" w:space="0" w:color="auto"/>
            </w:tcBorders>
            <w:shd w:val="clear" w:color="auto" w:fill="auto"/>
            <w:vAlign w:val="center"/>
          </w:tcPr>
          <w:p w:rsidR="00E5292F" w:rsidRDefault="00E5292F" w:rsidP="004D0CF9">
            <w:pPr>
              <w:pStyle w:val="-f1"/>
              <w:keepNext/>
              <w:widowControl/>
              <w:jc w:val="center"/>
              <w:rPr>
                <w:rFonts w:eastAsia="Times New Roman"/>
                <w:szCs w:val="20"/>
              </w:rPr>
            </w:pPr>
            <w:r>
              <w:rPr>
                <w:rFonts w:eastAsia="Times New Roman"/>
                <w:szCs w:val="20"/>
              </w:rPr>
              <w:t>-33 и ниже</w:t>
            </w:r>
          </w:p>
        </w:tc>
        <w:tc>
          <w:tcPr>
            <w:tcW w:w="1557" w:type="pct"/>
            <w:tcBorders>
              <w:top w:val="single" w:sz="4" w:space="0" w:color="auto"/>
              <w:left w:val="single" w:sz="4" w:space="0" w:color="auto"/>
              <w:bottom w:val="single" w:sz="4" w:space="0" w:color="auto"/>
              <w:right w:val="single" w:sz="4" w:space="0" w:color="auto"/>
            </w:tcBorders>
            <w:shd w:val="clear" w:color="auto" w:fill="auto"/>
            <w:vAlign w:val="center"/>
          </w:tcPr>
          <w:p w:rsidR="00E5292F" w:rsidRPr="0007617F" w:rsidRDefault="00E5292F" w:rsidP="004D0CF9">
            <w:pPr>
              <w:pStyle w:val="-f1"/>
              <w:keepNext/>
              <w:widowControl/>
              <w:jc w:val="center"/>
              <w:rPr>
                <w:rFonts w:eastAsia="Times New Roman"/>
                <w:szCs w:val="20"/>
              </w:rPr>
            </w:pPr>
            <w:r>
              <w:rPr>
                <w:rFonts w:eastAsia="Times New Roman"/>
                <w:szCs w:val="20"/>
              </w:rPr>
              <w:t>70,0</w:t>
            </w:r>
          </w:p>
        </w:tc>
        <w:tc>
          <w:tcPr>
            <w:tcW w:w="1556" w:type="pct"/>
            <w:tcBorders>
              <w:top w:val="single" w:sz="4" w:space="0" w:color="auto"/>
              <w:left w:val="single" w:sz="4" w:space="0" w:color="auto"/>
              <w:bottom w:val="single" w:sz="4" w:space="0" w:color="auto"/>
              <w:right w:val="single" w:sz="4" w:space="0" w:color="auto"/>
            </w:tcBorders>
            <w:shd w:val="clear" w:color="auto" w:fill="auto"/>
            <w:vAlign w:val="center"/>
          </w:tcPr>
          <w:p w:rsidR="00E5292F" w:rsidRPr="0007617F" w:rsidRDefault="00E5292F" w:rsidP="004D0CF9">
            <w:pPr>
              <w:pStyle w:val="-f1"/>
              <w:keepNext/>
              <w:widowControl/>
              <w:jc w:val="center"/>
              <w:rPr>
                <w:rFonts w:eastAsia="Times New Roman"/>
                <w:szCs w:val="20"/>
              </w:rPr>
            </w:pPr>
            <w:r>
              <w:rPr>
                <w:rFonts w:eastAsia="Times New Roman"/>
                <w:szCs w:val="20"/>
              </w:rPr>
              <w:t>55,0</w:t>
            </w:r>
          </w:p>
        </w:tc>
      </w:tr>
    </w:tbl>
    <w:p w:rsidR="00E5292F" w:rsidRDefault="00E5292F" w:rsidP="00E5292F">
      <w:pPr>
        <w:pStyle w:val="-30"/>
        <w:numPr>
          <w:ilvl w:val="2"/>
          <w:numId w:val="1"/>
        </w:numPr>
        <w:jc w:val="both"/>
      </w:pPr>
      <w:bookmarkStart w:id="136" w:name="_Toc31122092"/>
      <w:bookmarkStart w:id="137" w:name="_Toc31122321"/>
      <w:bookmarkStart w:id="138" w:name="_Toc33532921"/>
      <w:bookmarkStart w:id="139" w:name="_Toc102174233"/>
      <w:r>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bookmarkEnd w:id="136"/>
      <w:bookmarkEnd w:id="137"/>
      <w:bookmarkEnd w:id="138"/>
      <w:bookmarkEnd w:id="139"/>
    </w:p>
    <w:p w:rsidR="00E5292F" w:rsidRDefault="00E5292F" w:rsidP="00E5292F">
      <w:pPr>
        <w:pStyle w:val="-5"/>
      </w:pPr>
      <w:r>
        <w:t>Информация о фактических температурных режимах отпуска тепла в тепловые сети и их соответствие утвержденным графикам регулирования отпуска тепла в тепловые сети отсутствует.</w:t>
      </w:r>
    </w:p>
    <w:p w:rsidR="00E5292F" w:rsidRDefault="00E5292F" w:rsidP="00E5292F">
      <w:pPr>
        <w:pStyle w:val="-30"/>
        <w:numPr>
          <w:ilvl w:val="2"/>
          <w:numId w:val="1"/>
        </w:numPr>
        <w:jc w:val="both"/>
      </w:pPr>
      <w:bookmarkStart w:id="140" w:name="_Toc31122093"/>
      <w:bookmarkStart w:id="141" w:name="_Toc31122322"/>
      <w:bookmarkStart w:id="142" w:name="_Toc33532922"/>
      <w:bookmarkStart w:id="143" w:name="_Toc102174234"/>
      <w:r>
        <w:t>Гидравлические режимы и пьезометрические графики тепловых сетей</w:t>
      </w:r>
      <w:bookmarkEnd w:id="140"/>
      <w:bookmarkEnd w:id="141"/>
      <w:bookmarkEnd w:id="142"/>
      <w:bookmarkEnd w:id="143"/>
    </w:p>
    <w:p w:rsidR="00E5292F" w:rsidRDefault="00E5292F" w:rsidP="00E5292F">
      <w:pPr>
        <w:pStyle w:val="-5"/>
      </w:pPr>
      <w:r>
        <w:t>На выводах каждой котельной поддерживается давление в подающем и обратном трубопроводах равное 2,5 - 2 кгс/см</w:t>
      </w:r>
      <w:r w:rsidRPr="004D548C">
        <w:rPr>
          <w:vertAlign w:val="superscript"/>
        </w:rPr>
        <w:t>2</w:t>
      </w:r>
      <w:r w:rsidRPr="004D548C">
        <w:t>.</w:t>
      </w:r>
    </w:p>
    <w:p w:rsidR="00E5292F" w:rsidRDefault="00E5292F" w:rsidP="00E5292F">
      <w:pPr>
        <w:pStyle w:val="-5"/>
      </w:pPr>
      <w:r>
        <w:t>Расчетные гидравлические режимы приведены в п. 4.10.</w:t>
      </w:r>
    </w:p>
    <w:p w:rsidR="00E5292F" w:rsidRDefault="00E5292F" w:rsidP="00E5292F">
      <w:pPr>
        <w:pStyle w:val="-30"/>
        <w:numPr>
          <w:ilvl w:val="2"/>
          <w:numId w:val="1"/>
        </w:numPr>
        <w:jc w:val="both"/>
      </w:pPr>
      <w:bookmarkStart w:id="144" w:name="_Toc31122094"/>
      <w:bookmarkStart w:id="145" w:name="_Toc31122323"/>
      <w:bookmarkStart w:id="146" w:name="_Toc33532923"/>
      <w:bookmarkStart w:id="147" w:name="_Toc102174235"/>
      <w:r>
        <w:t>Статистика отказов тепловых сетей (аварийных ситуаций) за последние 5 лет</w:t>
      </w:r>
      <w:bookmarkEnd w:id="144"/>
      <w:bookmarkEnd w:id="145"/>
      <w:bookmarkEnd w:id="146"/>
      <w:bookmarkEnd w:id="147"/>
    </w:p>
    <w:p w:rsidR="00E5292F" w:rsidRDefault="00E5292F" w:rsidP="00E5292F">
      <w:pPr>
        <w:pStyle w:val="-5"/>
      </w:pPr>
      <w:r>
        <w:t>Информация о статистике отказов тепловых сетей (аварийных ситуаций) за последние 5 лет отсутствует.</w:t>
      </w:r>
    </w:p>
    <w:p w:rsidR="00E5292F" w:rsidRDefault="00E5292F" w:rsidP="00E5292F">
      <w:pPr>
        <w:pStyle w:val="-30"/>
        <w:numPr>
          <w:ilvl w:val="2"/>
          <w:numId w:val="1"/>
        </w:numPr>
        <w:jc w:val="both"/>
      </w:pPr>
      <w:bookmarkStart w:id="148" w:name="_Toc31122095"/>
      <w:bookmarkStart w:id="149" w:name="_Toc31122324"/>
      <w:bookmarkStart w:id="150" w:name="_Toc33532924"/>
      <w:bookmarkStart w:id="151" w:name="_Toc102174236"/>
      <w:r>
        <w:t>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bookmarkEnd w:id="148"/>
      <w:bookmarkEnd w:id="149"/>
      <w:bookmarkEnd w:id="150"/>
      <w:bookmarkEnd w:id="151"/>
    </w:p>
    <w:p w:rsidR="00E5292F" w:rsidRDefault="00E5292F" w:rsidP="00E5292F">
      <w:pPr>
        <w:pStyle w:val="-5"/>
      </w:pPr>
      <w:r>
        <w:t>Информация о статистике восстановлений (аварийно-восстановительных ремонтов) тепловых сетей и среднем времени, затраченном на восстановление работоспособности тепловых сетей, за последние 5 лет отсутствует.</w:t>
      </w:r>
    </w:p>
    <w:p w:rsidR="00E5292F" w:rsidRDefault="00E5292F" w:rsidP="00E5292F">
      <w:pPr>
        <w:pStyle w:val="-30"/>
        <w:numPr>
          <w:ilvl w:val="2"/>
          <w:numId w:val="1"/>
        </w:numPr>
        <w:jc w:val="both"/>
      </w:pPr>
      <w:bookmarkStart w:id="152" w:name="_Toc31122096"/>
      <w:bookmarkStart w:id="153" w:name="_Toc31122325"/>
      <w:bookmarkStart w:id="154" w:name="_Toc33532925"/>
      <w:bookmarkStart w:id="155" w:name="_Toc102174237"/>
      <w:r>
        <w:t>Описание процедур диагностики состояния тепловых сетей и планирования капитальных (текущих) ремонтов</w:t>
      </w:r>
      <w:bookmarkEnd w:id="152"/>
      <w:bookmarkEnd w:id="153"/>
      <w:bookmarkEnd w:id="154"/>
      <w:bookmarkEnd w:id="155"/>
    </w:p>
    <w:p w:rsidR="00E5292F" w:rsidRDefault="00E5292F" w:rsidP="00E5292F">
      <w:pPr>
        <w:pStyle w:val="-5"/>
      </w:pPr>
      <w:r>
        <w:t>Диагностика состояния тепловых сетей и планирование капитальных (текущих) ремонтов осуществляется путем оценки остаточного ресурса тепловых сетей по результатам камерального обследования и технической инвентаризации тепловых сетей.</w:t>
      </w:r>
    </w:p>
    <w:p w:rsidR="00E5292F" w:rsidRDefault="00E5292F" w:rsidP="00E5292F">
      <w:pPr>
        <w:pStyle w:val="-30"/>
        <w:numPr>
          <w:ilvl w:val="2"/>
          <w:numId w:val="1"/>
        </w:numPr>
        <w:jc w:val="both"/>
      </w:pPr>
      <w:bookmarkStart w:id="156" w:name="_Toc31122097"/>
      <w:bookmarkStart w:id="157" w:name="_Toc31122326"/>
      <w:bookmarkStart w:id="158" w:name="_Toc33532926"/>
      <w:bookmarkStart w:id="159" w:name="_Toc102174238"/>
      <w:r>
        <w:lastRenderedPageBreak/>
        <w:t>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bookmarkEnd w:id="156"/>
      <w:bookmarkEnd w:id="157"/>
      <w:bookmarkEnd w:id="158"/>
      <w:bookmarkEnd w:id="159"/>
    </w:p>
    <w:p w:rsidR="00E5292F" w:rsidRDefault="00E5292F" w:rsidP="00E5292F">
      <w:pPr>
        <w:pStyle w:val="-5"/>
      </w:pPr>
      <w:r>
        <w:t>При планировании и проведении текущих и капитальных ремонтов эксплуатационные службы тепловых сетей руководствуются «</w:t>
      </w:r>
      <w:r w:rsidRPr="001516DB">
        <w:t>Положение</w:t>
      </w:r>
      <w:r>
        <w:t>м</w:t>
      </w:r>
      <w:r w:rsidRPr="001516DB">
        <w:t xml:space="preserve"> о системе планово-предупредительных ремонтов основного оборудования коммунальных теплоэнергетических предприятий</w:t>
      </w:r>
      <w:r>
        <w:t>.»</w:t>
      </w:r>
      <w:r w:rsidRPr="001516DB">
        <w:t xml:space="preserve"> </w:t>
      </w:r>
      <w:r>
        <w:t>(</w:t>
      </w:r>
      <w:r w:rsidRPr="001516DB">
        <w:t>М: Стройиздат,</w:t>
      </w:r>
      <w:r>
        <w:t xml:space="preserve"> </w:t>
      </w:r>
      <w:r w:rsidRPr="001516DB">
        <w:t>1986</w:t>
      </w:r>
      <w:r>
        <w:t xml:space="preserve"> г.), сроками начала и окончания отопительного сезона, выявленными за время эксплуатации в отопительный период дефектами на тепловой сети и другими основаниями.</w:t>
      </w:r>
    </w:p>
    <w:p w:rsidR="00E5292F" w:rsidRDefault="00E5292F" w:rsidP="00E5292F">
      <w:pPr>
        <w:pStyle w:val="-5"/>
      </w:pPr>
      <w:r>
        <w:t>Выявленные в результате эксплуатации нарушения фиксируются в дефектных ведомостях и используются для составления графиков планирования ремонтно-восстановительных работ.</w:t>
      </w:r>
    </w:p>
    <w:p w:rsidR="00E5292F" w:rsidRPr="00C61F71" w:rsidRDefault="00E5292F" w:rsidP="00E5292F">
      <w:pPr>
        <w:pStyle w:val="-5"/>
      </w:pPr>
      <w:r>
        <w:t>После выполнения ремонтных работ по ликвидации нарушений на тепловых сетях, выявленных в результате гидравлических испытаний, про</w:t>
      </w:r>
      <w:r w:rsidRPr="0094667D">
        <w:t>изводятся повторные опрессовки участка сети с использованием секционирующих задвижек. Результаты опрессовки позволяют проверить качество ремонтных работ и выявить дополнительные участки тепловой сети, находящиеся в аварийном состоянии.</w:t>
      </w:r>
    </w:p>
    <w:p w:rsidR="00E5292F" w:rsidRDefault="00E5292F" w:rsidP="00E5292F">
      <w:pPr>
        <w:pStyle w:val="-30"/>
        <w:numPr>
          <w:ilvl w:val="2"/>
          <w:numId w:val="1"/>
        </w:numPr>
        <w:jc w:val="both"/>
      </w:pPr>
      <w:bookmarkStart w:id="160" w:name="_Toc31122098"/>
      <w:bookmarkStart w:id="161" w:name="_Toc31122327"/>
      <w:bookmarkStart w:id="162" w:name="_Toc33532927"/>
      <w:bookmarkStart w:id="163" w:name="_Toc102174239"/>
      <w:r>
        <w:t>Описание нормативов технологических потерь при передаче тепловой энергии (мощности) и теплоносителя, включаемых в расчет отпущенных тепловой энергии (мощности) и теплоносителя</w:t>
      </w:r>
      <w:bookmarkEnd w:id="160"/>
      <w:bookmarkEnd w:id="161"/>
      <w:bookmarkEnd w:id="162"/>
      <w:bookmarkEnd w:id="163"/>
    </w:p>
    <w:p w:rsidR="00E5292F" w:rsidRDefault="00E5292F" w:rsidP="00E5292F">
      <w:pPr>
        <w:pStyle w:val="-5"/>
      </w:pPr>
      <w:r>
        <w:t>Информация по описанию нормативов технологических потерь при передаче тепловой энергии (мощности) и теплоносителя, включаемых в расчет отпущенных тепловой энергии (мощности) и теплоносителя от котельных МУП «Тепло Ресурс» отсутствует.</w:t>
      </w:r>
    </w:p>
    <w:p w:rsidR="00E5292F" w:rsidRDefault="00E5292F" w:rsidP="00E5292F">
      <w:pPr>
        <w:pStyle w:val="-30"/>
        <w:numPr>
          <w:ilvl w:val="2"/>
          <w:numId w:val="1"/>
        </w:numPr>
        <w:jc w:val="both"/>
      </w:pPr>
      <w:bookmarkStart w:id="164" w:name="_Toc31122099"/>
      <w:bookmarkStart w:id="165" w:name="_Toc31122328"/>
      <w:bookmarkStart w:id="166" w:name="_Toc33532928"/>
      <w:bookmarkStart w:id="167" w:name="_Toc102174240"/>
      <w:r>
        <w:t>Оценка фактических потерь тепловой энергии и теплоносителя при передаче тепловой энергии и теплоносителя по тепловым сетям за последние 3 года</w:t>
      </w:r>
      <w:bookmarkEnd w:id="164"/>
      <w:bookmarkEnd w:id="165"/>
      <w:bookmarkEnd w:id="166"/>
      <w:bookmarkEnd w:id="167"/>
    </w:p>
    <w:p w:rsidR="00123CE6" w:rsidRPr="00C7242A" w:rsidRDefault="00123CE6" w:rsidP="00123CE6">
      <w:pPr>
        <w:pStyle w:val="-f"/>
      </w:pPr>
      <w:bookmarkStart w:id="168" w:name="_Toc101864957"/>
      <w:r w:rsidRPr="00B95AE5">
        <w:t xml:space="preserve">Таблица </w:t>
      </w:r>
      <w:r w:rsidR="00F200A0">
        <w:fldChar w:fldCharType="begin"/>
      </w:r>
      <w:r w:rsidR="00F200A0">
        <w:instrText xml:space="preserve"> STYLEREF  \s "СТ - 1 заголовок" </w:instrText>
      </w:r>
      <w:r w:rsidR="00F200A0">
        <w:fldChar w:fldCharType="separate"/>
      </w:r>
      <w:r w:rsidR="00F200A0">
        <w:rPr>
          <w:noProof/>
        </w:rPr>
        <w:t>2</w:t>
      </w:r>
      <w:r w:rsidR="00F200A0">
        <w:rPr>
          <w:noProof/>
        </w:rPr>
        <w:fldChar w:fldCharType="end"/>
      </w:r>
      <w:r w:rsidRPr="00B95AE5">
        <w:t>.</w:t>
      </w:r>
      <w:r w:rsidR="00F200A0">
        <w:fldChar w:fldCharType="begin"/>
      </w:r>
      <w:r w:rsidR="00F200A0">
        <w:instrText xml:space="preserve"> SEQ Таблица \* ARABIC \s 1 </w:instrText>
      </w:r>
      <w:r w:rsidR="00F200A0">
        <w:fldChar w:fldCharType="separate"/>
      </w:r>
      <w:r w:rsidR="00F200A0">
        <w:rPr>
          <w:noProof/>
        </w:rPr>
        <w:t>13</w:t>
      </w:r>
      <w:r w:rsidR="00F200A0">
        <w:rPr>
          <w:noProof/>
        </w:rPr>
        <w:fldChar w:fldCharType="end"/>
      </w:r>
      <w:r w:rsidRPr="00B95AE5">
        <w:t xml:space="preserve"> </w:t>
      </w:r>
      <w:r w:rsidRPr="00B95AE5">
        <w:sym w:font="Symbol" w:char="F02D"/>
      </w:r>
      <w:r w:rsidRPr="00B95AE5">
        <w:t xml:space="preserve"> Фактические </w:t>
      </w:r>
      <w:r w:rsidR="00E619E2">
        <w:t xml:space="preserve">годовые </w:t>
      </w:r>
      <w:r w:rsidRPr="00B95AE5">
        <w:t>потери тепловой энергии по тепловым сетям за 2019</w:t>
      </w:r>
      <w:r w:rsidR="00E619E2">
        <w:t>-</w:t>
      </w:r>
      <w:r>
        <w:t>2021</w:t>
      </w:r>
      <w:r w:rsidRPr="00B95AE5">
        <w:t xml:space="preserve"> г</w:t>
      </w:r>
      <w:r>
        <w:t>оды</w:t>
      </w:r>
      <w:bookmarkEnd w:id="16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7"/>
        <w:gridCol w:w="2834"/>
        <w:gridCol w:w="1558"/>
        <w:gridCol w:w="1783"/>
        <w:gridCol w:w="1895"/>
      </w:tblGrid>
      <w:tr w:rsidR="00123CE6" w:rsidRPr="00F35468" w:rsidTr="00123CE6">
        <w:trPr>
          <w:cantSplit/>
          <w:trHeight w:val="20"/>
        </w:trPr>
        <w:tc>
          <w:tcPr>
            <w:tcW w:w="809" w:type="pct"/>
            <w:shd w:val="clear" w:color="auto" w:fill="DAEEF3"/>
            <w:vAlign w:val="center"/>
          </w:tcPr>
          <w:p w:rsidR="00123CE6" w:rsidRPr="00F35468" w:rsidRDefault="00123CE6" w:rsidP="00123CE6">
            <w:pPr>
              <w:pStyle w:val="-f1"/>
              <w:jc w:val="center"/>
              <w:rPr>
                <w:rFonts w:eastAsia="Times New Roman"/>
                <w:sz w:val="18"/>
                <w:szCs w:val="20"/>
              </w:rPr>
            </w:pPr>
            <w:r>
              <w:rPr>
                <w:rFonts w:eastAsia="Times New Roman"/>
                <w:sz w:val="18"/>
                <w:szCs w:val="20"/>
              </w:rPr>
              <w:t>Наименование котельной</w:t>
            </w:r>
          </w:p>
        </w:tc>
        <w:tc>
          <w:tcPr>
            <w:tcW w:w="1472" w:type="pct"/>
            <w:shd w:val="clear" w:color="auto" w:fill="DAEEF3"/>
            <w:vAlign w:val="center"/>
          </w:tcPr>
          <w:p w:rsidR="00123CE6" w:rsidRPr="00F35468" w:rsidRDefault="00123CE6" w:rsidP="00123CE6">
            <w:pPr>
              <w:pStyle w:val="-f1"/>
              <w:jc w:val="center"/>
              <w:rPr>
                <w:rFonts w:eastAsia="Times New Roman"/>
                <w:sz w:val="18"/>
                <w:szCs w:val="20"/>
              </w:rPr>
            </w:pPr>
            <w:r>
              <w:rPr>
                <w:rFonts w:eastAsia="Times New Roman"/>
                <w:sz w:val="18"/>
                <w:szCs w:val="20"/>
              </w:rPr>
              <w:t>Адрес</w:t>
            </w:r>
          </w:p>
        </w:tc>
        <w:tc>
          <w:tcPr>
            <w:tcW w:w="809" w:type="pct"/>
            <w:shd w:val="clear" w:color="auto" w:fill="DAEEF3"/>
            <w:vAlign w:val="center"/>
          </w:tcPr>
          <w:p w:rsidR="00123CE6" w:rsidRPr="00F35468" w:rsidRDefault="00123CE6" w:rsidP="00123CE6">
            <w:pPr>
              <w:pStyle w:val="-f1"/>
              <w:jc w:val="center"/>
              <w:rPr>
                <w:rFonts w:eastAsia="Times New Roman"/>
                <w:sz w:val="18"/>
                <w:szCs w:val="20"/>
              </w:rPr>
            </w:pPr>
            <w:r>
              <w:rPr>
                <w:rFonts w:eastAsia="Times New Roman"/>
                <w:sz w:val="18"/>
                <w:szCs w:val="20"/>
              </w:rPr>
              <w:t>Потери т/э в тепловых сетях (2019 г.), Гкал</w:t>
            </w:r>
          </w:p>
        </w:tc>
        <w:tc>
          <w:tcPr>
            <w:tcW w:w="926" w:type="pct"/>
            <w:shd w:val="clear" w:color="auto" w:fill="DAEEF3"/>
            <w:vAlign w:val="center"/>
          </w:tcPr>
          <w:p w:rsidR="00123CE6" w:rsidRPr="00F35468" w:rsidRDefault="00123CE6" w:rsidP="00123CE6">
            <w:pPr>
              <w:pStyle w:val="-f1"/>
              <w:jc w:val="center"/>
              <w:rPr>
                <w:rFonts w:eastAsia="Times New Roman"/>
                <w:sz w:val="18"/>
                <w:szCs w:val="20"/>
              </w:rPr>
            </w:pPr>
            <w:r>
              <w:rPr>
                <w:rFonts w:eastAsia="Times New Roman"/>
                <w:sz w:val="18"/>
                <w:szCs w:val="20"/>
              </w:rPr>
              <w:t>Потери т/э в тепловых сетях (2020 г.), Гкал</w:t>
            </w:r>
          </w:p>
        </w:tc>
        <w:tc>
          <w:tcPr>
            <w:tcW w:w="984" w:type="pct"/>
            <w:shd w:val="clear" w:color="auto" w:fill="DAEEF3"/>
            <w:vAlign w:val="center"/>
          </w:tcPr>
          <w:p w:rsidR="00123CE6" w:rsidRDefault="00123CE6" w:rsidP="00123CE6">
            <w:pPr>
              <w:pStyle w:val="-f1"/>
              <w:keepNext/>
              <w:jc w:val="center"/>
              <w:rPr>
                <w:rFonts w:eastAsia="Times New Roman"/>
                <w:sz w:val="18"/>
                <w:szCs w:val="20"/>
              </w:rPr>
            </w:pPr>
            <w:r>
              <w:rPr>
                <w:rFonts w:eastAsia="Times New Roman"/>
                <w:sz w:val="18"/>
                <w:szCs w:val="20"/>
              </w:rPr>
              <w:t>Потери т/э в тепловых сетях (2021 г.), Гкал</w:t>
            </w:r>
          </w:p>
        </w:tc>
      </w:tr>
      <w:tr w:rsidR="00123CE6" w:rsidRPr="00F35468" w:rsidTr="00123CE6">
        <w:trPr>
          <w:cantSplit/>
          <w:trHeight w:val="20"/>
        </w:trPr>
        <w:tc>
          <w:tcPr>
            <w:tcW w:w="809" w:type="pct"/>
            <w:shd w:val="clear" w:color="auto" w:fill="auto"/>
            <w:vAlign w:val="center"/>
          </w:tcPr>
          <w:p w:rsidR="00123CE6" w:rsidRPr="00F35468" w:rsidRDefault="00123CE6" w:rsidP="00123CE6">
            <w:pPr>
              <w:pStyle w:val="-f1"/>
              <w:jc w:val="center"/>
              <w:rPr>
                <w:rFonts w:eastAsia="Times New Roman"/>
                <w:sz w:val="18"/>
                <w:szCs w:val="20"/>
              </w:rPr>
            </w:pPr>
            <w:r>
              <w:rPr>
                <w:rFonts w:eastAsia="Times New Roman"/>
                <w:sz w:val="18"/>
                <w:szCs w:val="20"/>
              </w:rPr>
              <w:t>Котельная №18</w:t>
            </w:r>
          </w:p>
        </w:tc>
        <w:tc>
          <w:tcPr>
            <w:tcW w:w="1472" w:type="pct"/>
            <w:shd w:val="clear" w:color="auto" w:fill="auto"/>
            <w:vAlign w:val="center"/>
          </w:tcPr>
          <w:p w:rsidR="00123CE6" w:rsidRPr="00F35468" w:rsidRDefault="00123CE6" w:rsidP="00123CE6">
            <w:pPr>
              <w:pStyle w:val="-f1"/>
              <w:jc w:val="center"/>
              <w:rPr>
                <w:rFonts w:eastAsia="Times New Roman"/>
                <w:sz w:val="18"/>
                <w:szCs w:val="20"/>
              </w:rPr>
            </w:pPr>
            <w:r w:rsidRPr="004B6726">
              <w:rPr>
                <w:rFonts w:eastAsia="Times New Roman"/>
                <w:sz w:val="18"/>
                <w:szCs w:val="20"/>
              </w:rPr>
              <w:t xml:space="preserve">с. </w:t>
            </w:r>
            <w:r>
              <w:rPr>
                <w:rFonts w:eastAsia="Times New Roman"/>
                <w:sz w:val="18"/>
                <w:szCs w:val="20"/>
              </w:rPr>
              <w:t xml:space="preserve">Талда, </w:t>
            </w:r>
            <w:r w:rsidRPr="0094667D">
              <w:rPr>
                <w:rFonts w:eastAsia="Times New Roman"/>
                <w:sz w:val="18"/>
                <w:szCs w:val="20"/>
              </w:rPr>
              <w:t>ул. Центральная, 38</w:t>
            </w:r>
          </w:p>
        </w:tc>
        <w:tc>
          <w:tcPr>
            <w:tcW w:w="809" w:type="pct"/>
            <w:shd w:val="clear" w:color="auto" w:fill="auto"/>
            <w:vAlign w:val="center"/>
          </w:tcPr>
          <w:p w:rsidR="00123CE6" w:rsidRPr="00F35468" w:rsidRDefault="00123CE6" w:rsidP="00123CE6">
            <w:pPr>
              <w:pStyle w:val="-f1"/>
              <w:jc w:val="center"/>
              <w:rPr>
                <w:rFonts w:eastAsia="Times New Roman"/>
                <w:sz w:val="18"/>
                <w:szCs w:val="20"/>
              </w:rPr>
            </w:pPr>
            <w:r>
              <w:rPr>
                <w:rFonts w:eastAsia="Times New Roman"/>
                <w:sz w:val="18"/>
                <w:szCs w:val="20"/>
              </w:rPr>
              <w:t>8,5</w:t>
            </w:r>
          </w:p>
        </w:tc>
        <w:tc>
          <w:tcPr>
            <w:tcW w:w="926" w:type="pct"/>
            <w:vAlign w:val="center"/>
          </w:tcPr>
          <w:p w:rsidR="00123CE6" w:rsidRPr="00F35468" w:rsidRDefault="00123CE6" w:rsidP="00123CE6">
            <w:pPr>
              <w:pStyle w:val="-f1"/>
              <w:jc w:val="center"/>
              <w:rPr>
                <w:rFonts w:eastAsia="Times New Roman"/>
                <w:sz w:val="18"/>
                <w:szCs w:val="20"/>
              </w:rPr>
            </w:pPr>
            <w:r>
              <w:rPr>
                <w:rFonts w:eastAsia="Times New Roman"/>
                <w:sz w:val="18"/>
                <w:szCs w:val="20"/>
              </w:rPr>
              <w:t>52</w:t>
            </w:r>
          </w:p>
        </w:tc>
        <w:tc>
          <w:tcPr>
            <w:tcW w:w="984" w:type="pct"/>
            <w:vAlign w:val="center"/>
          </w:tcPr>
          <w:p w:rsidR="00123CE6" w:rsidRDefault="00123CE6" w:rsidP="00123CE6">
            <w:pPr>
              <w:pStyle w:val="-f1"/>
              <w:jc w:val="center"/>
              <w:rPr>
                <w:rFonts w:eastAsia="Times New Roman"/>
                <w:sz w:val="18"/>
                <w:szCs w:val="20"/>
              </w:rPr>
            </w:pPr>
            <w:r>
              <w:rPr>
                <w:rFonts w:eastAsia="Times New Roman"/>
                <w:sz w:val="18"/>
                <w:szCs w:val="20"/>
              </w:rPr>
              <w:t>45</w:t>
            </w:r>
          </w:p>
        </w:tc>
      </w:tr>
      <w:tr w:rsidR="00123CE6" w:rsidRPr="00F35468" w:rsidTr="00123CE6">
        <w:trPr>
          <w:cantSplit/>
          <w:trHeight w:val="20"/>
        </w:trPr>
        <w:tc>
          <w:tcPr>
            <w:tcW w:w="809" w:type="pct"/>
            <w:shd w:val="clear" w:color="auto" w:fill="auto"/>
            <w:vAlign w:val="center"/>
          </w:tcPr>
          <w:p w:rsidR="00123CE6" w:rsidRDefault="00123CE6" w:rsidP="00123CE6">
            <w:pPr>
              <w:pStyle w:val="-f1"/>
              <w:jc w:val="center"/>
              <w:rPr>
                <w:rFonts w:eastAsia="Times New Roman"/>
                <w:sz w:val="18"/>
                <w:szCs w:val="20"/>
              </w:rPr>
            </w:pPr>
            <w:r>
              <w:rPr>
                <w:rFonts w:eastAsia="Times New Roman"/>
                <w:sz w:val="18"/>
                <w:szCs w:val="20"/>
              </w:rPr>
              <w:t>Котельная №19</w:t>
            </w:r>
          </w:p>
        </w:tc>
        <w:tc>
          <w:tcPr>
            <w:tcW w:w="1472" w:type="pct"/>
            <w:shd w:val="clear" w:color="auto" w:fill="auto"/>
            <w:vAlign w:val="center"/>
          </w:tcPr>
          <w:p w:rsidR="00123CE6" w:rsidRDefault="00123CE6" w:rsidP="00123CE6">
            <w:pPr>
              <w:pStyle w:val="-f1"/>
              <w:jc w:val="center"/>
              <w:rPr>
                <w:rFonts w:eastAsia="Times New Roman"/>
                <w:sz w:val="18"/>
                <w:szCs w:val="20"/>
              </w:rPr>
            </w:pPr>
            <w:r>
              <w:rPr>
                <w:rFonts w:eastAsia="Times New Roman"/>
                <w:sz w:val="18"/>
                <w:szCs w:val="20"/>
              </w:rPr>
              <w:t xml:space="preserve">с. Сугаш, </w:t>
            </w:r>
            <w:r w:rsidRPr="0094667D">
              <w:rPr>
                <w:rFonts w:eastAsia="Times New Roman"/>
                <w:sz w:val="18"/>
                <w:szCs w:val="20"/>
              </w:rPr>
              <w:t>ул. Новая, 4</w:t>
            </w:r>
          </w:p>
        </w:tc>
        <w:tc>
          <w:tcPr>
            <w:tcW w:w="809" w:type="pct"/>
            <w:shd w:val="clear" w:color="auto" w:fill="auto"/>
            <w:vAlign w:val="center"/>
          </w:tcPr>
          <w:p w:rsidR="00123CE6" w:rsidRDefault="00123CE6" w:rsidP="00123CE6">
            <w:pPr>
              <w:pStyle w:val="-f1"/>
              <w:jc w:val="center"/>
              <w:rPr>
                <w:rFonts w:eastAsia="Times New Roman"/>
                <w:sz w:val="18"/>
                <w:szCs w:val="20"/>
              </w:rPr>
            </w:pPr>
            <w:r>
              <w:rPr>
                <w:rFonts w:eastAsia="Times New Roman"/>
                <w:sz w:val="18"/>
                <w:szCs w:val="20"/>
              </w:rPr>
              <w:t>14,9</w:t>
            </w:r>
          </w:p>
        </w:tc>
        <w:tc>
          <w:tcPr>
            <w:tcW w:w="926" w:type="pct"/>
            <w:vAlign w:val="center"/>
          </w:tcPr>
          <w:p w:rsidR="00123CE6" w:rsidRDefault="00123CE6" w:rsidP="00123CE6">
            <w:pPr>
              <w:pStyle w:val="-f1"/>
              <w:jc w:val="center"/>
              <w:rPr>
                <w:rFonts w:eastAsia="Times New Roman"/>
                <w:sz w:val="18"/>
                <w:szCs w:val="20"/>
              </w:rPr>
            </w:pPr>
            <w:r>
              <w:rPr>
                <w:rFonts w:eastAsia="Times New Roman"/>
                <w:sz w:val="18"/>
                <w:szCs w:val="20"/>
              </w:rPr>
              <w:t>18</w:t>
            </w:r>
          </w:p>
        </w:tc>
        <w:tc>
          <w:tcPr>
            <w:tcW w:w="984" w:type="pct"/>
            <w:vAlign w:val="center"/>
          </w:tcPr>
          <w:p w:rsidR="00123CE6" w:rsidRDefault="00123CE6" w:rsidP="00123CE6">
            <w:pPr>
              <w:pStyle w:val="-f1"/>
              <w:jc w:val="center"/>
              <w:rPr>
                <w:rFonts w:eastAsia="Times New Roman"/>
                <w:sz w:val="18"/>
                <w:szCs w:val="20"/>
              </w:rPr>
            </w:pPr>
            <w:r>
              <w:rPr>
                <w:rFonts w:eastAsia="Times New Roman"/>
                <w:sz w:val="18"/>
                <w:szCs w:val="20"/>
              </w:rPr>
              <w:t>179</w:t>
            </w:r>
          </w:p>
        </w:tc>
      </w:tr>
    </w:tbl>
    <w:p w:rsidR="00123CE6" w:rsidRDefault="00123CE6" w:rsidP="00123CE6">
      <w:pPr>
        <w:pStyle w:val="-5"/>
      </w:pPr>
      <w:r w:rsidRPr="00B95AE5">
        <w:t>Фактические часовые потери тепловой энергии в тепловых сетях за 2021</w:t>
      </w:r>
      <w:r>
        <w:t xml:space="preserve"> год</w:t>
      </w:r>
      <w:r w:rsidRPr="00B95AE5">
        <w:t xml:space="preserve"> определены оценочно расчетным путем.</w:t>
      </w:r>
    </w:p>
    <w:p w:rsidR="00123CE6" w:rsidRPr="00C7242A" w:rsidRDefault="00123CE6" w:rsidP="00123CE6">
      <w:pPr>
        <w:pStyle w:val="-f"/>
      </w:pPr>
      <w:bookmarkStart w:id="169" w:name="_Toc101864958"/>
      <w:r w:rsidRPr="00B95AE5">
        <w:lastRenderedPageBreak/>
        <w:t xml:space="preserve">Таблица </w:t>
      </w:r>
      <w:r w:rsidR="00F200A0">
        <w:fldChar w:fldCharType="begin"/>
      </w:r>
      <w:r w:rsidR="00F200A0">
        <w:instrText xml:space="preserve"> STYLEREF  \s "СТ - 1 заголовок" </w:instrText>
      </w:r>
      <w:r w:rsidR="00F200A0">
        <w:fldChar w:fldCharType="separate"/>
      </w:r>
      <w:r w:rsidR="00F200A0">
        <w:rPr>
          <w:noProof/>
        </w:rPr>
        <w:t>2</w:t>
      </w:r>
      <w:r w:rsidR="00F200A0">
        <w:rPr>
          <w:noProof/>
        </w:rPr>
        <w:fldChar w:fldCharType="end"/>
      </w:r>
      <w:r w:rsidRPr="00B95AE5">
        <w:t>.</w:t>
      </w:r>
      <w:r w:rsidR="00F200A0">
        <w:fldChar w:fldCharType="begin"/>
      </w:r>
      <w:r w:rsidR="00F200A0">
        <w:instrText xml:space="preserve"> SEQ Таблица \* ARABIC \s 1 </w:instrText>
      </w:r>
      <w:r w:rsidR="00F200A0">
        <w:fldChar w:fldCharType="separate"/>
      </w:r>
      <w:r w:rsidR="00F200A0">
        <w:rPr>
          <w:noProof/>
        </w:rPr>
        <w:t>14</w:t>
      </w:r>
      <w:r w:rsidR="00F200A0">
        <w:rPr>
          <w:noProof/>
        </w:rPr>
        <w:fldChar w:fldCharType="end"/>
      </w:r>
      <w:r w:rsidRPr="00B95AE5">
        <w:t xml:space="preserve"> </w:t>
      </w:r>
      <w:r w:rsidRPr="00B95AE5">
        <w:sym w:font="Symbol" w:char="F02D"/>
      </w:r>
      <w:r w:rsidRPr="00B95AE5">
        <w:t xml:space="preserve"> Фактические потери тепловой энергии по тепловым сетям за 20</w:t>
      </w:r>
      <w:r>
        <w:t>21</w:t>
      </w:r>
      <w:r w:rsidRPr="00B95AE5">
        <w:t xml:space="preserve"> г.</w:t>
      </w:r>
      <w:bookmarkEnd w:id="16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6"/>
        <w:gridCol w:w="3260"/>
        <w:gridCol w:w="1417"/>
        <w:gridCol w:w="1696"/>
        <w:gridCol w:w="1698"/>
      </w:tblGrid>
      <w:tr w:rsidR="00123CE6" w:rsidRPr="00F35468" w:rsidTr="00FD3A39">
        <w:trPr>
          <w:cantSplit/>
          <w:trHeight w:val="20"/>
        </w:trPr>
        <w:tc>
          <w:tcPr>
            <w:tcW w:w="808" w:type="pct"/>
            <w:shd w:val="clear" w:color="auto" w:fill="DAEEF3"/>
            <w:vAlign w:val="center"/>
          </w:tcPr>
          <w:p w:rsidR="00123CE6" w:rsidRPr="00F35468" w:rsidRDefault="00123CE6" w:rsidP="00123CE6">
            <w:pPr>
              <w:pStyle w:val="-f1"/>
              <w:keepNext/>
              <w:jc w:val="center"/>
              <w:rPr>
                <w:rFonts w:eastAsia="Times New Roman"/>
                <w:sz w:val="18"/>
                <w:szCs w:val="20"/>
              </w:rPr>
            </w:pPr>
            <w:r>
              <w:rPr>
                <w:rFonts w:eastAsia="Times New Roman"/>
                <w:sz w:val="18"/>
                <w:szCs w:val="20"/>
              </w:rPr>
              <w:t>Наименование котельной</w:t>
            </w:r>
          </w:p>
        </w:tc>
        <w:tc>
          <w:tcPr>
            <w:tcW w:w="1693" w:type="pct"/>
            <w:shd w:val="clear" w:color="auto" w:fill="DAEEF3"/>
            <w:vAlign w:val="center"/>
          </w:tcPr>
          <w:p w:rsidR="00123CE6" w:rsidRPr="00F35468" w:rsidRDefault="00123CE6" w:rsidP="00123CE6">
            <w:pPr>
              <w:pStyle w:val="-f1"/>
              <w:keepNext/>
              <w:jc w:val="center"/>
              <w:rPr>
                <w:rFonts w:eastAsia="Times New Roman"/>
                <w:sz w:val="18"/>
                <w:szCs w:val="20"/>
              </w:rPr>
            </w:pPr>
            <w:r>
              <w:rPr>
                <w:rFonts w:eastAsia="Times New Roman"/>
                <w:sz w:val="18"/>
                <w:szCs w:val="20"/>
              </w:rPr>
              <w:t>Адрес</w:t>
            </w:r>
          </w:p>
        </w:tc>
        <w:tc>
          <w:tcPr>
            <w:tcW w:w="736" w:type="pct"/>
            <w:shd w:val="clear" w:color="auto" w:fill="DAEEF3"/>
            <w:vAlign w:val="center"/>
          </w:tcPr>
          <w:p w:rsidR="00123CE6" w:rsidRPr="00F35468" w:rsidRDefault="00123CE6" w:rsidP="00123CE6">
            <w:pPr>
              <w:pStyle w:val="-f1"/>
              <w:keepNext/>
              <w:jc w:val="center"/>
              <w:rPr>
                <w:rFonts w:eastAsia="Times New Roman"/>
                <w:sz w:val="18"/>
                <w:szCs w:val="20"/>
              </w:rPr>
            </w:pPr>
            <w:r>
              <w:rPr>
                <w:rFonts w:eastAsia="Times New Roman"/>
                <w:sz w:val="18"/>
                <w:szCs w:val="20"/>
              </w:rPr>
              <w:t>Потери т/э в тепловых сетях (2021 г.), Гкал</w:t>
            </w:r>
          </w:p>
        </w:tc>
        <w:tc>
          <w:tcPr>
            <w:tcW w:w="881" w:type="pct"/>
            <w:shd w:val="clear" w:color="auto" w:fill="DAEEF3"/>
            <w:vAlign w:val="center"/>
          </w:tcPr>
          <w:p w:rsidR="00123CE6" w:rsidRDefault="00123CE6" w:rsidP="00123CE6">
            <w:pPr>
              <w:pStyle w:val="-f1"/>
              <w:keepNext/>
              <w:jc w:val="center"/>
              <w:rPr>
                <w:rFonts w:eastAsia="Times New Roman"/>
                <w:sz w:val="18"/>
                <w:szCs w:val="20"/>
              </w:rPr>
            </w:pPr>
            <w:r>
              <w:rPr>
                <w:rFonts w:eastAsia="Times New Roman"/>
                <w:sz w:val="18"/>
                <w:szCs w:val="20"/>
              </w:rPr>
              <w:t xml:space="preserve">Часовые тепловые потери (при </w:t>
            </w:r>
            <w:r>
              <w:rPr>
                <w:rFonts w:eastAsia="Times New Roman"/>
                <w:sz w:val="18"/>
                <w:szCs w:val="20"/>
                <w:lang w:val="en-US"/>
              </w:rPr>
              <w:t>t</w:t>
            </w:r>
            <w:r>
              <w:rPr>
                <w:rFonts w:eastAsia="Times New Roman"/>
                <w:sz w:val="18"/>
                <w:szCs w:val="20"/>
                <w:vertAlign w:val="subscript"/>
              </w:rPr>
              <w:t>НВ</w:t>
            </w:r>
            <w:r w:rsidRPr="00567213">
              <w:rPr>
                <w:rFonts w:eastAsia="Times New Roman"/>
                <w:sz w:val="18"/>
                <w:szCs w:val="20"/>
              </w:rPr>
              <w:t xml:space="preserve"> = -38,4 </w:t>
            </w:r>
            <w:r w:rsidRPr="00567213">
              <w:rPr>
                <w:rFonts w:eastAsia="Times New Roman"/>
                <w:sz w:val="18"/>
                <w:szCs w:val="20"/>
                <w:vertAlign w:val="superscript"/>
              </w:rPr>
              <w:t>о</w:t>
            </w:r>
            <w:r w:rsidRPr="00567213">
              <w:rPr>
                <w:rFonts w:eastAsia="Times New Roman"/>
                <w:sz w:val="18"/>
                <w:szCs w:val="20"/>
              </w:rPr>
              <w:t>С),</w:t>
            </w:r>
            <w:r>
              <w:rPr>
                <w:rFonts w:eastAsia="Times New Roman"/>
                <w:sz w:val="18"/>
                <w:szCs w:val="20"/>
              </w:rPr>
              <w:t xml:space="preserve"> Гкал/ч</w:t>
            </w:r>
          </w:p>
        </w:tc>
        <w:tc>
          <w:tcPr>
            <w:tcW w:w="882" w:type="pct"/>
            <w:shd w:val="clear" w:color="auto" w:fill="DAEEF3"/>
            <w:vAlign w:val="center"/>
          </w:tcPr>
          <w:p w:rsidR="00123CE6" w:rsidRDefault="00123CE6" w:rsidP="00123CE6">
            <w:pPr>
              <w:pStyle w:val="-f1"/>
              <w:keepNext/>
              <w:jc w:val="center"/>
              <w:rPr>
                <w:rFonts w:eastAsia="Times New Roman"/>
                <w:sz w:val="18"/>
                <w:szCs w:val="20"/>
              </w:rPr>
            </w:pPr>
            <w:r>
              <w:rPr>
                <w:rFonts w:eastAsia="Times New Roman"/>
                <w:sz w:val="18"/>
                <w:szCs w:val="20"/>
              </w:rPr>
              <w:t xml:space="preserve">Часовые тепловые потери (при </w:t>
            </w:r>
            <w:r>
              <w:rPr>
                <w:rFonts w:eastAsia="Times New Roman"/>
                <w:sz w:val="18"/>
                <w:szCs w:val="20"/>
                <w:lang w:val="en-US"/>
              </w:rPr>
              <w:t>t</w:t>
            </w:r>
            <w:r>
              <w:rPr>
                <w:rFonts w:eastAsia="Times New Roman"/>
                <w:sz w:val="18"/>
                <w:szCs w:val="20"/>
                <w:vertAlign w:val="subscript"/>
              </w:rPr>
              <w:t>НВ</w:t>
            </w:r>
            <w:r>
              <w:rPr>
                <w:rFonts w:eastAsia="Times New Roman"/>
                <w:sz w:val="18"/>
                <w:szCs w:val="20"/>
              </w:rPr>
              <w:t xml:space="preserve"> = -7</w:t>
            </w:r>
            <w:r w:rsidRPr="00567213">
              <w:rPr>
                <w:rFonts w:eastAsia="Times New Roman"/>
                <w:sz w:val="18"/>
                <w:szCs w:val="20"/>
              </w:rPr>
              <w:t>,</w:t>
            </w:r>
            <w:r>
              <w:rPr>
                <w:rFonts w:eastAsia="Times New Roman"/>
                <w:sz w:val="18"/>
                <w:szCs w:val="20"/>
              </w:rPr>
              <w:t>6</w:t>
            </w:r>
            <w:r w:rsidRPr="00567213">
              <w:rPr>
                <w:rFonts w:eastAsia="Times New Roman"/>
                <w:sz w:val="18"/>
                <w:szCs w:val="20"/>
              </w:rPr>
              <w:t xml:space="preserve"> </w:t>
            </w:r>
            <w:r w:rsidRPr="00567213">
              <w:rPr>
                <w:rFonts w:eastAsia="Times New Roman"/>
                <w:sz w:val="18"/>
                <w:szCs w:val="20"/>
                <w:vertAlign w:val="superscript"/>
              </w:rPr>
              <w:t>о</w:t>
            </w:r>
            <w:r w:rsidRPr="00567213">
              <w:rPr>
                <w:rFonts w:eastAsia="Times New Roman"/>
                <w:sz w:val="18"/>
                <w:szCs w:val="20"/>
              </w:rPr>
              <w:t>С),</w:t>
            </w:r>
            <w:r>
              <w:rPr>
                <w:rFonts w:eastAsia="Times New Roman"/>
                <w:sz w:val="18"/>
                <w:szCs w:val="20"/>
              </w:rPr>
              <w:t xml:space="preserve"> Гкал/ч</w:t>
            </w:r>
          </w:p>
        </w:tc>
      </w:tr>
      <w:tr w:rsidR="00123CE6" w:rsidRPr="00F35468" w:rsidTr="00FD3A39">
        <w:trPr>
          <w:cantSplit/>
          <w:trHeight w:val="20"/>
        </w:trPr>
        <w:tc>
          <w:tcPr>
            <w:tcW w:w="808" w:type="pct"/>
            <w:shd w:val="clear" w:color="auto" w:fill="auto"/>
            <w:vAlign w:val="center"/>
          </w:tcPr>
          <w:p w:rsidR="00123CE6" w:rsidRPr="00F35468" w:rsidRDefault="00123CE6" w:rsidP="00123CE6">
            <w:pPr>
              <w:pStyle w:val="-f1"/>
              <w:keepNext/>
              <w:jc w:val="center"/>
              <w:rPr>
                <w:rFonts w:eastAsia="Times New Roman"/>
                <w:sz w:val="18"/>
                <w:szCs w:val="20"/>
              </w:rPr>
            </w:pPr>
            <w:r>
              <w:rPr>
                <w:rFonts w:eastAsia="Times New Roman"/>
                <w:sz w:val="18"/>
                <w:szCs w:val="20"/>
              </w:rPr>
              <w:t>Котельная №18</w:t>
            </w:r>
          </w:p>
        </w:tc>
        <w:tc>
          <w:tcPr>
            <w:tcW w:w="1693" w:type="pct"/>
            <w:shd w:val="clear" w:color="auto" w:fill="auto"/>
            <w:vAlign w:val="center"/>
          </w:tcPr>
          <w:p w:rsidR="00123CE6" w:rsidRPr="00F35468" w:rsidRDefault="00123CE6" w:rsidP="00123CE6">
            <w:pPr>
              <w:pStyle w:val="-f1"/>
              <w:keepNext/>
              <w:jc w:val="center"/>
              <w:rPr>
                <w:rFonts w:eastAsia="Times New Roman"/>
                <w:sz w:val="18"/>
                <w:szCs w:val="20"/>
              </w:rPr>
            </w:pPr>
            <w:r w:rsidRPr="004B6726">
              <w:rPr>
                <w:rFonts w:eastAsia="Times New Roman"/>
                <w:sz w:val="18"/>
                <w:szCs w:val="20"/>
              </w:rPr>
              <w:t xml:space="preserve">с. </w:t>
            </w:r>
            <w:r>
              <w:rPr>
                <w:rFonts w:eastAsia="Times New Roman"/>
                <w:sz w:val="18"/>
                <w:szCs w:val="20"/>
              </w:rPr>
              <w:t xml:space="preserve">Талда, </w:t>
            </w:r>
            <w:r w:rsidRPr="0094667D">
              <w:rPr>
                <w:rFonts w:eastAsia="Times New Roman"/>
                <w:sz w:val="18"/>
                <w:szCs w:val="20"/>
              </w:rPr>
              <w:t>ул. Центральная, 38</w:t>
            </w:r>
          </w:p>
        </w:tc>
        <w:tc>
          <w:tcPr>
            <w:tcW w:w="736" w:type="pct"/>
            <w:shd w:val="clear" w:color="auto" w:fill="auto"/>
            <w:vAlign w:val="center"/>
          </w:tcPr>
          <w:p w:rsidR="00123CE6" w:rsidRDefault="00123CE6" w:rsidP="00123CE6">
            <w:pPr>
              <w:pStyle w:val="-f1"/>
              <w:keepNext/>
              <w:jc w:val="center"/>
              <w:rPr>
                <w:rFonts w:eastAsia="Times New Roman"/>
                <w:sz w:val="18"/>
                <w:szCs w:val="20"/>
              </w:rPr>
            </w:pPr>
            <w:r>
              <w:rPr>
                <w:rFonts w:eastAsia="Times New Roman"/>
                <w:sz w:val="18"/>
                <w:szCs w:val="20"/>
              </w:rPr>
              <w:t>45</w:t>
            </w:r>
          </w:p>
        </w:tc>
        <w:tc>
          <w:tcPr>
            <w:tcW w:w="881" w:type="pct"/>
          </w:tcPr>
          <w:p w:rsidR="00123CE6" w:rsidRDefault="00123CE6" w:rsidP="00123CE6">
            <w:pPr>
              <w:pStyle w:val="-f1"/>
              <w:keepNext/>
              <w:jc w:val="center"/>
              <w:rPr>
                <w:rFonts w:eastAsia="Times New Roman"/>
                <w:sz w:val="18"/>
                <w:szCs w:val="20"/>
              </w:rPr>
            </w:pPr>
            <w:r>
              <w:rPr>
                <w:rFonts w:eastAsia="Times New Roman"/>
                <w:sz w:val="18"/>
                <w:szCs w:val="20"/>
              </w:rPr>
              <w:t>0,0130</w:t>
            </w:r>
          </w:p>
        </w:tc>
        <w:tc>
          <w:tcPr>
            <w:tcW w:w="882" w:type="pct"/>
          </w:tcPr>
          <w:p w:rsidR="00123CE6" w:rsidRDefault="00123CE6" w:rsidP="00123CE6">
            <w:pPr>
              <w:pStyle w:val="-f1"/>
              <w:keepNext/>
              <w:jc w:val="center"/>
              <w:rPr>
                <w:rFonts w:eastAsia="Times New Roman"/>
                <w:sz w:val="18"/>
                <w:szCs w:val="20"/>
              </w:rPr>
            </w:pPr>
            <w:r>
              <w:rPr>
                <w:rFonts w:eastAsia="Times New Roman"/>
                <w:sz w:val="18"/>
                <w:szCs w:val="20"/>
              </w:rPr>
              <w:t>0,0069</w:t>
            </w:r>
          </w:p>
        </w:tc>
      </w:tr>
      <w:tr w:rsidR="00123CE6" w:rsidRPr="00C25479" w:rsidTr="00FD3A39">
        <w:trPr>
          <w:cantSplit/>
          <w:trHeight w:val="20"/>
        </w:trPr>
        <w:tc>
          <w:tcPr>
            <w:tcW w:w="808" w:type="pct"/>
            <w:shd w:val="clear" w:color="auto" w:fill="auto"/>
            <w:vAlign w:val="center"/>
          </w:tcPr>
          <w:p w:rsidR="00123CE6" w:rsidRDefault="00123CE6" w:rsidP="00123CE6">
            <w:pPr>
              <w:pStyle w:val="-f1"/>
              <w:jc w:val="center"/>
              <w:rPr>
                <w:rFonts w:eastAsia="Times New Roman"/>
                <w:sz w:val="18"/>
                <w:szCs w:val="20"/>
              </w:rPr>
            </w:pPr>
            <w:r>
              <w:rPr>
                <w:rFonts w:eastAsia="Times New Roman"/>
                <w:sz w:val="18"/>
                <w:szCs w:val="20"/>
              </w:rPr>
              <w:t>Котельная №19</w:t>
            </w:r>
          </w:p>
        </w:tc>
        <w:tc>
          <w:tcPr>
            <w:tcW w:w="1693" w:type="pct"/>
            <w:shd w:val="clear" w:color="auto" w:fill="auto"/>
            <w:vAlign w:val="center"/>
          </w:tcPr>
          <w:p w:rsidR="00123CE6" w:rsidRDefault="00123CE6" w:rsidP="00123CE6">
            <w:pPr>
              <w:pStyle w:val="-f1"/>
              <w:jc w:val="center"/>
              <w:rPr>
                <w:rFonts w:eastAsia="Times New Roman"/>
                <w:sz w:val="18"/>
                <w:szCs w:val="20"/>
              </w:rPr>
            </w:pPr>
            <w:r>
              <w:rPr>
                <w:rFonts w:eastAsia="Times New Roman"/>
                <w:sz w:val="18"/>
                <w:szCs w:val="20"/>
              </w:rPr>
              <w:t xml:space="preserve">с. Сугаш, </w:t>
            </w:r>
            <w:r w:rsidRPr="0094667D">
              <w:rPr>
                <w:rFonts w:eastAsia="Times New Roman"/>
                <w:sz w:val="18"/>
                <w:szCs w:val="20"/>
              </w:rPr>
              <w:t>ул. Новая, 4</w:t>
            </w:r>
          </w:p>
        </w:tc>
        <w:tc>
          <w:tcPr>
            <w:tcW w:w="736" w:type="pct"/>
            <w:shd w:val="clear" w:color="auto" w:fill="auto"/>
          </w:tcPr>
          <w:p w:rsidR="00123CE6" w:rsidRDefault="00123CE6" w:rsidP="00123CE6">
            <w:pPr>
              <w:pStyle w:val="-f1"/>
              <w:jc w:val="center"/>
              <w:rPr>
                <w:rFonts w:eastAsia="Times New Roman"/>
                <w:sz w:val="18"/>
                <w:szCs w:val="20"/>
              </w:rPr>
            </w:pPr>
            <w:r>
              <w:rPr>
                <w:rFonts w:eastAsia="Times New Roman"/>
                <w:sz w:val="18"/>
                <w:szCs w:val="20"/>
              </w:rPr>
              <w:t>179</w:t>
            </w:r>
          </w:p>
        </w:tc>
        <w:tc>
          <w:tcPr>
            <w:tcW w:w="881" w:type="pct"/>
          </w:tcPr>
          <w:p w:rsidR="00123CE6" w:rsidRDefault="00123CE6" w:rsidP="00123CE6">
            <w:pPr>
              <w:pStyle w:val="-f1"/>
              <w:jc w:val="center"/>
              <w:rPr>
                <w:rFonts w:eastAsia="Times New Roman"/>
                <w:sz w:val="18"/>
                <w:szCs w:val="20"/>
              </w:rPr>
            </w:pPr>
            <w:r>
              <w:rPr>
                <w:rFonts w:eastAsia="Times New Roman"/>
                <w:sz w:val="18"/>
                <w:szCs w:val="20"/>
              </w:rPr>
              <w:t>0,0518</w:t>
            </w:r>
          </w:p>
        </w:tc>
        <w:tc>
          <w:tcPr>
            <w:tcW w:w="882" w:type="pct"/>
          </w:tcPr>
          <w:p w:rsidR="00123CE6" w:rsidRDefault="00123CE6" w:rsidP="00123CE6">
            <w:pPr>
              <w:pStyle w:val="-f1"/>
              <w:jc w:val="center"/>
              <w:rPr>
                <w:rFonts w:eastAsia="Times New Roman"/>
                <w:sz w:val="18"/>
                <w:szCs w:val="20"/>
              </w:rPr>
            </w:pPr>
            <w:r>
              <w:rPr>
                <w:rFonts w:eastAsia="Times New Roman"/>
                <w:sz w:val="18"/>
                <w:szCs w:val="20"/>
              </w:rPr>
              <w:t>0,0273</w:t>
            </w:r>
          </w:p>
        </w:tc>
      </w:tr>
    </w:tbl>
    <w:p w:rsidR="00E5292F" w:rsidRDefault="00E5292F" w:rsidP="00E5292F">
      <w:pPr>
        <w:pStyle w:val="-30"/>
        <w:numPr>
          <w:ilvl w:val="2"/>
          <w:numId w:val="1"/>
        </w:numPr>
        <w:jc w:val="both"/>
      </w:pPr>
      <w:bookmarkStart w:id="170" w:name="_Toc31122100"/>
      <w:bookmarkStart w:id="171" w:name="_Toc31122329"/>
      <w:bookmarkStart w:id="172" w:name="_Toc33532929"/>
      <w:bookmarkStart w:id="173" w:name="_Toc102174241"/>
      <w:r>
        <w:t>Предписания надзорных органов по запрещению дальнейшей эксплуатации участков тепловой сети и результаты их исполнения</w:t>
      </w:r>
      <w:bookmarkEnd w:id="170"/>
      <w:bookmarkEnd w:id="171"/>
      <w:bookmarkEnd w:id="172"/>
      <w:bookmarkEnd w:id="173"/>
    </w:p>
    <w:p w:rsidR="00E5292F" w:rsidRDefault="00E5292F" w:rsidP="00E5292F">
      <w:pPr>
        <w:pStyle w:val="-5"/>
      </w:pPr>
      <w:r>
        <w:t>Предписания надзорных органов по запрещению дальнейшей эксплуатации участков тепловой сети отсутствуют.</w:t>
      </w:r>
    </w:p>
    <w:p w:rsidR="00E5292F" w:rsidRDefault="00E5292F" w:rsidP="00E5292F">
      <w:pPr>
        <w:pStyle w:val="-30"/>
        <w:numPr>
          <w:ilvl w:val="2"/>
          <w:numId w:val="1"/>
        </w:numPr>
        <w:jc w:val="both"/>
      </w:pPr>
      <w:bookmarkStart w:id="174" w:name="_Toc31122101"/>
      <w:bookmarkStart w:id="175" w:name="_Toc31122330"/>
      <w:bookmarkStart w:id="176" w:name="_Toc33532930"/>
      <w:bookmarkStart w:id="177" w:name="_Toc102174242"/>
      <w:r>
        <w:t>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bookmarkEnd w:id="174"/>
      <w:bookmarkEnd w:id="175"/>
      <w:bookmarkEnd w:id="176"/>
      <w:bookmarkEnd w:id="177"/>
    </w:p>
    <w:p w:rsidR="00E5292F" w:rsidRDefault="00E5292F" w:rsidP="00E5292F">
      <w:pPr>
        <w:pStyle w:val="-5"/>
      </w:pPr>
      <w:r>
        <w:t>Все потребители присоединены к тепловым сетям по непосредственной схеме. Нагрузка на нужды горячего водоснабжения отсутствует.</w:t>
      </w:r>
    </w:p>
    <w:p w:rsidR="00E5292F" w:rsidRDefault="00E5292F" w:rsidP="00E5292F">
      <w:pPr>
        <w:pStyle w:val="-30"/>
        <w:numPr>
          <w:ilvl w:val="2"/>
          <w:numId w:val="1"/>
        </w:numPr>
        <w:jc w:val="both"/>
      </w:pPr>
      <w:bookmarkStart w:id="178" w:name="_Toc31122102"/>
      <w:bookmarkStart w:id="179" w:name="_Toc31122331"/>
      <w:bookmarkStart w:id="180" w:name="_Toc33532931"/>
      <w:bookmarkStart w:id="181" w:name="_Toc102174243"/>
      <w:r>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178"/>
      <w:bookmarkEnd w:id="179"/>
      <w:bookmarkEnd w:id="180"/>
      <w:bookmarkEnd w:id="181"/>
    </w:p>
    <w:p w:rsidR="00E5292F" w:rsidRDefault="00E5292F" w:rsidP="00E5292F">
      <w:pPr>
        <w:pStyle w:val="-5"/>
      </w:pPr>
      <w:r>
        <w:t>Коммерческий приборный учет тепловой энергии, отпущенной из тепловых сетей потребителям, отсутствует.</w:t>
      </w:r>
    </w:p>
    <w:p w:rsidR="00E5292F" w:rsidRDefault="00E5292F" w:rsidP="00E5292F">
      <w:pPr>
        <w:pStyle w:val="-30"/>
        <w:numPr>
          <w:ilvl w:val="2"/>
          <w:numId w:val="1"/>
        </w:numPr>
        <w:jc w:val="both"/>
      </w:pPr>
      <w:bookmarkStart w:id="182" w:name="_Toc31122103"/>
      <w:bookmarkStart w:id="183" w:name="_Toc31122332"/>
      <w:bookmarkStart w:id="184" w:name="_Toc33532932"/>
      <w:bookmarkStart w:id="185" w:name="_Toc102174244"/>
      <w:r>
        <w:t>Анализ работы диспетчерских служб теплоснабжающих (теплосетевых) организаций и используемых средств автоматизации, телемеханизации и связи</w:t>
      </w:r>
      <w:bookmarkEnd w:id="182"/>
      <w:bookmarkEnd w:id="183"/>
      <w:bookmarkEnd w:id="184"/>
      <w:bookmarkEnd w:id="185"/>
    </w:p>
    <w:p w:rsidR="00E5292F" w:rsidRDefault="00E5292F" w:rsidP="00E5292F">
      <w:pPr>
        <w:pStyle w:val="-5"/>
      </w:pPr>
      <w:r>
        <w:t>С</w:t>
      </w:r>
      <w:r w:rsidRPr="0084239E">
        <w:t>истемы диспетчеризации, телемеханизации</w:t>
      </w:r>
      <w:r>
        <w:t xml:space="preserve"> и управления режимами в системе</w:t>
      </w:r>
      <w:r w:rsidRPr="0084239E">
        <w:t xml:space="preserve"> теплоснабжения</w:t>
      </w:r>
      <w:r>
        <w:t xml:space="preserve"> отсутствуют.</w:t>
      </w:r>
    </w:p>
    <w:p w:rsidR="00E5292F" w:rsidRDefault="00E5292F" w:rsidP="00E5292F">
      <w:pPr>
        <w:pStyle w:val="-30"/>
        <w:numPr>
          <w:ilvl w:val="2"/>
          <w:numId w:val="1"/>
        </w:numPr>
        <w:jc w:val="both"/>
      </w:pPr>
      <w:bookmarkStart w:id="186" w:name="_Toc31122104"/>
      <w:bookmarkStart w:id="187" w:name="_Toc31122333"/>
      <w:bookmarkStart w:id="188" w:name="_Toc33532933"/>
      <w:bookmarkStart w:id="189" w:name="_Toc102174245"/>
      <w:r>
        <w:t>Уровень автоматизации и обслуживания центральных тепловых пунктов, насосных станций</w:t>
      </w:r>
      <w:bookmarkEnd w:id="186"/>
      <w:bookmarkEnd w:id="187"/>
      <w:bookmarkEnd w:id="188"/>
      <w:bookmarkEnd w:id="189"/>
    </w:p>
    <w:p w:rsidR="00E5292F" w:rsidRPr="00FF5B9F" w:rsidRDefault="00E5292F" w:rsidP="00E5292F">
      <w:pPr>
        <w:pStyle w:val="-5"/>
      </w:pPr>
      <w:r w:rsidRPr="00FF5B9F">
        <w:t>Насосные станции и центральные тепловые пункты в системе теплоснабжения отсутствуют.</w:t>
      </w:r>
    </w:p>
    <w:p w:rsidR="00E5292F" w:rsidRDefault="00E5292F" w:rsidP="00E5292F">
      <w:pPr>
        <w:pStyle w:val="-30"/>
        <w:numPr>
          <w:ilvl w:val="2"/>
          <w:numId w:val="1"/>
        </w:numPr>
        <w:jc w:val="both"/>
      </w:pPr>
      <w:bookmarkStart w:id="190" w:name="_Toc31122105"/>
      <w:bookmarkStart w:id="191" w:name="_Toc31122334"/>
      <w:bookmarkStart w:id="192" w:name="_Toc33532934"/>
      <w:bookmarkStart w:id="193" w:name="_Toc102174246"/>
      <w:r>
        <w:t>Сведения о наличии защиты тепловых сетей от превышения давления</w:t>
      </w:r>
      <w:bookmarkEnd w:id="190"/>
      <w:bookmarkEnd w:id="191"/>
      <w:bookmarkEnd w:id="192"/>
      <w:bookmarkEnd w:id="193"/>
    </w:p>
    <w:p w:rsidR="00E5292F" w:rsidRDefault="00E5292F" w:rsidP="00E5292F">
      <w:pPr>
        <w:pStyle w:val="-5"/>
      </w:pPr>
      <w:r>
        <w:t>В системах теплоснабжения существует</w:t>
      </w:r>
      <w:r w:rsidRPr="006E1A4C">
        <w:t xml:space="preserve"> вероятность возникновения аварийных либо переходных гидравлических </w:t>
      </w:r>
      <w:r>
        <w:t>режимов</w:t>
      </w:r>
      <w:r w:rsidRPr="006E1A4C">
        <w:t>, характеризуемых колебаниями либо повышением давления сетевой воды, значения которых выходят за пределы допустимых значений прочностных характеристик оборудования и сет</w:t>
      </w:r>
      <w:r>
        <w:t>ей. Подобные процессы возможны</w:t>
      </w:r>
      <w:r w:rsidRPr="006E1A4C">
        <w:t xml:space="preserve"> в </w:t>
      </w:r>
      <w:r>
        <w:t>системах теплоснабжения</w:t>
      </w:r>
      <w:r w:rsidRPr="006E1A4C">
        <w:t xml:space="preserve"> невысокой мощности и протяженности, и могут иметь характер гидравлического удара.</w:t>
      </w:r>
    </w:p>
    <w:p w:rsidR="00E5292F" w:rsidRDefault="00E5292F" w:rsidP="00E5292F">
      <w:pPr>
        <w:pStyle w:val="-5"/>
      </w:pPr>
      <w:r w:rsidRPr="007E5150">
        <w:t xml:space="preserve">Нарушения нормального гидравлического режима </w:t>
      </w:r>
      <w:r>
        <w:t>систем теплоснабжения</w:t>
      </w:r>
      <w:r w:rsidRPr="007E5150">
        <w:t xml:space="preserve"> имеют следующие технические причины:</w:t>
      </w:r>
    </w:p>
    <w:p w:rsidR="00E5292F" w:rsidRPr="0068476C" w:rsidRDefault="00E5292F" w:rsidP="00E5292F">
      <w:pPr>
        <w:pStyle w:val="-"/>
        <w:numPr>
          <w:ilvl w:val="0"/>
          <w:numId w:val="2"/>
        </w:numPr>
      </w:pPr>
      <w:r w:rsidRPr="0068476C">
        <w:lastRenderedPageBreak/>
        <w:t>аварийные отключения</w:t>
      </w:r>
      <w:r>
        <w:t xml:space="preserve"> сетевых и подпиточных насосов </w:t>
      </w:r>
      <w:r w:rsidRPr="0068476C">
        <w:t>котельных;</w:t>
      </w:r>
    </w:p>
    <w:p w:rsidR="00E5292F" w:rsidRPr="0068476C" w:rsidRDefault="00E5292F" w:rsidP="00E5292F">
      <w:pPr>
        <w:pStyle w:val="-"/>
        <w:numPr>
          <w:ilvl w:val="0"/>
          <w:numId w:val="2"/>
        </w:numPr>
      </w:pPr>
      <w:r w:rsidRPr="0068476C">
        <w:t>закрытие (открытие) регуляторов, запорной, предохранительной и обратной арматуры на источниках теплоснабжения, в тепловых сетях и в тепловых пунктах потребителей (причем разрывы коррозионно-ослабленных трубопроводов могут происходить даже в случае плановых переключений в тепловых схемах, при перепуске насосов, уменьшении или увеличении подпитки сети);</w:t>
      </w:r>
    </w:p>
    <w:p w:rsidR="00E5292F" w:rsidRPr="0068476C" w:rsidRDefault="00E5292F" w:rsidP="00E5292F">
      <w:pPr>
        <w:pStyle w:val="-"/>
        <w:numPr>
          <w:ilvl w:val="0"/>
          <w:numId w:val="2"/>
        </w:numPr>
      </w:pPr>
      <w:r w:rsidRPr="0068476C">
        <w:t>вскипани</w:t>
      </w:r>
      <w:r>
        <w:t xml:space="preserve">е воды в котлах и оборудовании </w:t>
      </w:r>
      <w:r w:rsidRPr="0068476C">
        <w:t>котельных;</w:t>
      </w:r>
    </w:p>
    <w:p w:rsidR="00E5292F" w:rsidRPr="0068476C" w:rsidRDefault="00E5292F" w:rsidP="00E5292F">
      <w:pPr>
        <w:pStyle w:val="-"/>
        <w:numPr>
          <w:ilvl w:val="0"/>
          <w:numId w:val="2"/>
        </w:numPr>
      </w:pPr>
      <w:r w:rsidRPr="0068476C">
        <w:t>разрывы магистральных сетевых трубопроводов.</w:t>
      </w:r>
    </w:p>
    <w:p w:rsidR="00E5292F" w:rsidRDefault="00E5292F" w:rsidP="00E5292F">
      <w:pPr>
        <w:pStyle w:val="-5"/>
      </w:pPr>
      <w:r w:rsidRPr="007E5150">
        <w:t>В зависимости от инерционности системы трубопроводов и характеристик возмущения переходные гидравлические режимы можно подразделить на условно-стабильные и на гидравлические удары. Обе разновидности могут носить характер затухающего колебательного процесса</w:t>
      </w:r>
      <w:r>
        <w:t>.</w:t>
      </w:r>
    </w:p>
    <w:p w:rsidR="00E5292F" w:rsidRPr="009426F5" w:rsidRDefault="00E5292F" w:rsidP="00E5292F">
      <w:pPr>
        <w:pStyle w:val="-5"/>
      </w:pPr>
      <w:r w:rsidRPr="009426F5">
        <w:t>Условно-стабильные режимы характеризуются монотонными нарушениями стационарного гидравлического режима, при которых скорость изменения (в т.ч. нарастания) давления невысока. Подобные режимы наиболее часто являются следствием операций с регулирующими клапанами, закрытия или открытия арматуры с электроприводом.</w:t>
      </w:r>
    </w:p>
    <w:p w:rsidR="00E5292F" w:rsidRDefault="00E5292F" w:rsidP="00E5292F">
      <w:pPr>
        <w:pStyle w:val="-5"/>
      </w:pPr>
      <w:r w:rsidRPr="009426F5">
        <w:t xml:space="preserve">Кроме того, </w:t>
      </w:r>
      <w:r>
        <w:t>системы теплоснабжения</w:t>
      </w:r>
      <w:r w:rsidRPr="009426F5">
        <w:t xml:space="preserve"> обладают следующей особенностью: существует значительный разброс допустимых давлений для оборудования и трубопроводов, установленных </w:t>
      </w:r>
      <w:r>
        <w:t>на котельных</w:t>
      </w:r>
      <w:r w:rsidRPr="009426F5">
        <w:t>, тепловых сетях и системах теплопотребления. Например, системы теплопотребления, укомплектованные чугунными радиаторами, имеют допустимое давление 0,6 МПа и присоединены по зависимой схеме к тепловым сетям, имеющим допустимое давление 1,6 МПа.</w:t>
      </w:r>
    </w:p>
    <w:p w:rsidR="00E5292F" w:rsidRPr="009426F5" w:rsidRDefault="00E5292F" w:rsidP="00E5292F">
      <w:pPr>
        <w:pStyle w:val="-5"/>
      </w:pPr>
      <w:r w:rsidRPr="009426F5">
        <w:t>Гидравлическим ударом называется явление, возникающее в трубопроводе при быстром изменении скорости движения жидкости. Гидравлический удар характеризуется мгновенными повышениями и понижениями давления, которые могут привести к разрушению трубопровода. Вероятность возникновения гидравлических ударов возрастает с увеличением мощности теплоисточников, увеличением диаметров и длины тепловых сетей, оснащения сети регуляторами, клапанами и задвижками.</w:t>
      </w:r>
    </w:p>
    <w:p w:rsidR="00E5292F" w:rsidRDefault="00E5292F" w:rsidP="00E5292F">
      <w:pPr>
        <w:pStyle w:val="-5"/>
      </w:pPr>
      <w:r w:rsidRPr="009426F5">
        <w:t>Причинами возникновения гидравлических ударов являются:</w:t>
      </w:r>
    </w:p>
    <w:p w:rsidR="00E5292F" w:rsidRPr="009426F5" w:rsidRDefault="00E5292F" w:rsidP="00E5292F">
      <w:pPr>
        <w:pStyle w:val="-"/>
        <w:numPr>
          <w:ilvl w:val="0"/>
          <w:numId w:val="2"/>
        </w:numPr>
        <w:rPr>
          <w:rFonts w:ascii="Times New Roman" w:hAnsi="Times New Roman" w:cs="Times New Roman"/>
          <w:sz w:val="24"/>
        </w:rPr>
      </w:pPr>
      <w:r w:rsidRPr="009426F5">
        <w:t>внезапный останов насосов на теплоисточнике или насосной станции при прекращении по</w:t>
      </w:r>
      <w:r>
        <w:t>дачи электроэнергии. Происходит волновой процесс, сопровождающийся уменьшением давления на нагнетательном коллекторе насосной установки и повышением давления на всасывающем коллекторе;</w:t>
      </w:r>
    </w:p>
    <w:p w:rsidR="00E5292F" w:rsidRPr="009426F5" w:rsidRDefault="00E5292F" w:rsidP="00E5292F">
      <w:pPr>
        <w:pStyle w:val="-"/>
        <w:numPr>
          <w:ilvl w:val="0"/>
          <w:numId w:val="2"/>
        </w:numPr>
        <w:rPr>
          <w:rFonts w:ascii="Times New Roman" w:hAnsi="Times New Roman" w:cs="Times New Roman"/>
          <w:sz w:val="24"/>
        </w:rPr>
      </w:pPr>
      <w:r>
        <w:t>внезапное включение насосов;</w:t>
      </w:r>
    </w:p>
    <w:p w:rsidR="00E5292F" w:rsidRPr="009426F5" w:rsidRDefault="00E5292F" w:rsidP="00E5292F">
      <w:pPr>
        <w:pStyle w:val="-"/>
        <w:numPr>
          <w:ilvl w:val="0"/>
          <w:numId w:val="2"/>
        </w:numPr>
        <w:rPr>
          <w:rFonts w:ascii="Times New Roman" w:hAnsi="Times New Roman" w:cs="Times New Roman"/>
          <w:sz w:val="24"/>
        </w:rPr>
      </w:pPr>
      <w:r>
        <w:t>включение в систему пиковых водогрейных котлов. В этом случае внезапное из</w:t>
      </w:r>
      <w:r>
        <w:lastRenderedPageBreak/>
        <w:t>менение расхода воды через котел может привести к резкому повышению температуры воды в котле, а затем ее вскипанию в сети с последующей конденсацией;</w:t>
      </w:r>
    </w:p>
    <w:p w:rsidR="00E5292F" w:rsidRDefault="00E5292F" w:rsidP="00E5292F">
      <w:pPr>
        <w:pStyle w:val="-"/>
        <w:numPr>
          <w:ilvl w:val="0"/>
          <w:numId w:val="2"/>
        </w:numPr>
        <w:rPr>
          <w:rFonts w:ascii="Times New Roman" w:hAnsi="Times New Roman" w:cs="Times New Roman"/>
          <w:sz w:val="24"/>
        </w:rPr>
      </w:pPr>
      <w:r w:rsidRPr="009426F5">
        <w:t>быстрое закрытие регулирующих клапанов и задвижек на теплоисточнике, насосных станциях и тепловой сети.</w:t>
      </w:r>
    </w:p>
    <w:p w:rsidR="00E5292F" w:rsidRDefault="00E5292F" w:rsidP="00E5292F">
      <w:pPr>
        <w:pStyle w:val="-5"/>
      </w:pPr>
      <w:r>
        <w:t>Волны гидравлического удара распространяются по системе со скоростью звука в воде и могут многократно повторяться, пока энергия удара не израсходуется на работу сил трения и деформацию трубопроводов или не будет погашена в специальных устройствах, ограничивающих распространение гидравлического удара. Наибольшую амплитуду изменения давления имеет обычно первая волна, которая и является наиболее опасной.</w:t>
      </w:r>
    </w:p>
    <w:p w:rsidR="00E5292F" w:rsidRDefault="00E5292F" w:rsidP="00E5292F">
      <w:pPr>
        <w:pStyle w:val="-5"/>
      </w:pPr>
      <w:r>
        <w:t xml:space="preserve">Для сортамента труб, применяемых в тепловых сетях, в диапазоне изменения диаметров от 0,05 до 1,0 м отношение </w:t>
      </w:r>
      <w:r w:rsidRPr="00A4030B">
        <w:fldChar w:fldCharType="begin"/>
      </w:r>
      <w:r w:rsidRPr="00A4030B">
        <w:instrText xml:space="preserve"> QUOTE </w:instrText>
      </w:r>
      <w:r w:rsidRPr="00A4030B">
        <w:rPr>
          <w:noProof/>
        </w:rPr>
        <w:drawing>
          <wp:inline distT="0" distB="0" distL="0" distR="0" wp14:anchorId="4F999167" wp14:editId="516C0910">
            <wp:extent cx="219075" cy="190500"/>
            <wp:effectExtent l="0" t="0" r="9525" b="0"/>
            <wp:docPr id="4" name="Рисунок 1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5"/>
                    <pic:cNvPicPr>
                      <a:picLocks noChangeAspect="1" noChangeArrowheads="1"/>
                    </pic:cNvPicPr>
                  </pic:nvPicPr>
                  <pic:blipFill>
                    <a:blip r:embed="rId23">
                      <a:clrChange>
                        <a:clrFrom>
                          <a:srgbClr val="FFFFFF"/>
                        </a:clrFrom>
                        <a:clrTo>
                          <a:srgbClr val="FFFFFF">
                            <a:alpha val="0"/>
                          </a:srgbClr>
                        </a:clrTo>
                      </a:clrChange>
                    </a:blip>
                    <a:srcRect/>
                    <a:stretch>
                      <a:fillRect/>
                    </a:stretch>
                  </pic:blipFill>
                  <pic:spPr bwMode="auto">
                    <a:xfrm>
                      <a:off x="0" y="0"/>
                      <a:ext cx="219075" cy="190500"/>
                    </a:xfrm>
                    <a:prstGeom prst="rect">
                      <a:avLst/>
                    </a:prstGeom>
                    <a:noFill/>
                    <a:ln w="9525">
                      <a:noFill/>
                      <a:miter lim="800000"/>
                      <a:headEnd/>
                      <a:tailEnd/>
                    </a:ln>
                  </pic:spPr>
                </pic:pic>
              </a:graphicData>
            </a:graphic>
          </wp:inline>
        </w:drawing>
      </w:r>
      <w:r w:rsidRPr="00A4030B">
        <w:fldChar w:fldCharType="separate"/>
      </w:r>
      <w:r w:rsidRPr="00A4030B">
        <w:rPr>
          <w:noProof/>
          <w:position w:val="-10"/>
        </w:rPr>
        <w:object w:dxaOrig="420" w:dyaOrig="340">
          <v:shape id="_x0000_i1027" type="#_x0000_t75" style="width:19.5pt;height:18pt" o:ole="">
            <v:imagedata r:id="rId24" o:title=""/>
          </v:shape>
          <o:OLEObject Type="Embed" ProgID="Equation.DSMT4" ShapeID="_x0000_i1027" DrawAspect="Content" ObjectID="_1712787175" r:id="rId25"/>
        </w:object>
      </w:r>
      <w:r w:rsidRPr="00A4030B">
        <w:fldChar w:fldCharType="end"/>
      </w:r>
      <w:r>
        <w:t xml:space="preserve"> изменяется от 20 до 90 и скорость звука в воде составляет от 1300 до 1050 м/с.</w:t>
      </w:r>
    </w:p>
    <w:p w:rsidR="00E5292F" w:rsidRPr="00F91719" w:rsidRDefault="00E5292F" w:rsidP="00E5292F">
      <w:pPr>
        <w:pStyle w:val="-5"/>
      </w:pPr>
      <w:r w:rsidRPr="00F91719">
        <w:t xml:space="preserve">Отсутствие в составе </w:t>
      </w:r>
      <w:r>
        <w:t>систем теплоснабжения</w:t>
      </w:r>
      <w:r w:rsidRPr="00F91719">
        <w:t xml:space="preserve"> специализированных устройств защиты от названных </w:t>
      </w:r>
      <w:r>
        <w:t xml:space="preserve">выше </w:t>
      </w:r>
      <w:r w:rsidRPr="00F91719">
        <w:t>явлений в значительной степени усугубляет аварийную ситуацию, приводит к цепному характеру ее распространения и серьезным последствиям для системы теплоснабжения, таким как:</w:t>
      </w:r>
    </w:p>
    <w:p w:rsidR="00E5292F" w:rsidRPr="00F91719" w:rsidRDefault="00E5292F" w:rsidP="00E5292F">
      <w:pPr>
        <w:pStyle w:val="-"/>
        <w:numPr>
          <w:ilvl w:val="0"/>
          <w:numId w:val="2"/>
        </w:numPr>
      </w:pPr>
      <w:r w:rsidRPr="00F91719">
        <w:t>повреждение тепломеханического оборудования источников теплоснабжения;</w:t>
      </w:r>
    </w:p>
    <w:p w:rsidR="00E5292F" w:rsidRPr="00F91719" w:rsidRDefault="00E5292F" w:rsidP="00E5292F">
      <w:pPr>
        <w:pStyle w:val="-"/>
        <w:numPr>
          <w:ilvl w:val="0"/>
          <w:numId w:val="2"/>
        </w:numPr>
      </w:pPr>
      <w:r w:rsidRPr="00F91719">
        <w:t>разрыв сетевых трубопроводов с затоплением помещений источников теплоснабжения, выводом из строя электрооборудования и потерей собственных нужд;</w:t>
      </w:r>
    </w:p>
    <w:p w:rsidR="00E5292F" w:rsidRPr="00F91719" w:rsidRDefault="00E5292F" w:rsidP="00E5292F">
      <w:pPr>
        <w:pStyle w:val="-"/>
        <w:numPr>
          <w:ilvl w:val="0"/>
          <w:numId w:val="2"/>
        </w:numPr>
      </w:pPr>
      <w:r w:rsidRPr="00F91719">
        <w:t>прекращение теплоснабжения объектов ЖКХ и социальной</w:t>
      </w:r>
      <w:r>
        <w:t xml:space="preserve"> сферы, предприятий, влекущее </w:t>
      </w:r>
      <w:r w:rsidRPr="00F91719">
        <w:t>серьезные социальные последствия и нанесение материального ущерба;</w:t>
      </w:r>
    </w:p>
    <w:p w:rsidR="00E5292F" w:rsidRPr="00F91719" w:rsidRDefault="00E5292F" w:rsidP="00E5292F">
      <w:pPr>
        <w:pStyle w:val="-"/>
        <w:numPr>
          <w:ilvl w:val="0"/>
          <w:numId w:val="2"/>
        </w:numPr>
      </w:pPr>
      <w:r w:rsidRPr="00F91719">
        <w:t>разрыв отопительных приборов внутренних систем теплопотребления с затоплением помещений.</w:t>
      </w:r>
    </w:p>
    <w:p w:rsidR="00E5292F" w:rsidRDefault="00E5292F" w:rsidP="00E5292F">
      <w:pPr>
        <w:pStyle w:val="-5"/>
      </w:pPr>
      <w:r w:rsidRPr="00F91719">
        <w:t xml:space="preserve">Подобные инциденты могут сопровождаться травматизмом обслуживающего персонала </w:t>
      </w:r>
      <w:r>
        <w:t>теплоснабжающих организаций</w:t>
      </w:r>
      <w:r w:rsidRPr="00F91719">
        <w:t xml:space="preserve"> и третьих лиц.</w:t>
      </w:r>
    </w:p>
    <w:p w:rsidR="00E5292F" w:rsidRPr="008F6450" w:rsidRDefault="00E5292F" w:rsidP="00E5292F">
      <w:pPr>
        <w:pStyle w:val="-5"/>
        <w:rPr>
          <w:b/>
          <w:u w:val="single"/>
        </w:rPr>
      </w:pPr>
      <w:r w:rsidRPr="008F6450">
        <w:rPr>
          <w:b/>
          <w:u w:val="single"/>
        </w:rPr>
        <w:t>Анализ защищенности систем теплоснабжения от резких скачков давления и гидравлических ударов</w:t>
      </w:r>
    </w:p>
    <w:p w:rsidR="00E5292F" w:rsidRDefault="00E5292F" w:rsidP="00E5292F">
      <w:pPr>
        <w:pStyle w:val="-5"/>
      </w:pPr>
      <w:r w:rsidRPr="00B66A00">
        <w:t>Нормативными документами, такими как: «ПТЭ электрических станций и сетей Рос</w:t>
      </w:r>
      <w:r>
        <w:t>сий</w:t>
      </w:r>
      <w:r w:rsidRPr="00B66A00">
        <w:t>ской Федерации» - п. 4.11.8, 4.12.40, «ПТЭ тепловых энергоустановок» - п. 5.1.14, 6.2.62, 9.1.1, 9.1.42, а также СНиП 41-02-2003 «Тепловые сети» - п. 8.18, 15.14 устанавливаются требования по защите трубопроводов и оборудования всех элементов систем централизованного теплоснабжения</w:t>
      </w:r>
      <w:r>
        <w:t>, в том числе</w:t>
      </w:r>
      <w:r w:rsidRPr="00B66A00">
        <w:t xml:space="preserve"> тепловых сетей и систем теплопотребления</w:t>
      </w:r>
      <w:r>
        <w:t>,</w:t>
      </w:r>
      <w:r w:rsidRPr="00B66A00">
        <w:t xml:space="preserve"> от повышения давления сетевой воды сверх допускаемых значений и гидравлических ударов</w:t>
      </w:r>
      <w:r>
        <w:t>.</w:t>
      </w:r>
    </w:p>
    <w:p w:rsidR="00E5292F" w:rsidRDefault="00E5292F" w:rsidP="00E5292F">
      <w:pPr>
        <w:pStyle w:val="-5"/>
      </w:pPr>
      <w:r w:rsidRPr="00B66A00">
        <w:t xml:space="preserve">Требования указанных нормативных документов обусловлены высокой вероятностью </w:t>
      </w:r>
      <w:r w:rsidRPr="00B66A00">
        <w:lastRenderedPageBreak/>
        <w:t>возникновения аварий, сопровождающихся повышениями давления сетевой воды и ги</w:t>
      </w:r>
      <w:r>
        <w:t>дравлическими ударами, вызванными</w:t>
      </w:r>
      <w:r w:rsidRPr="00B66A00">
        <w:t xml:space="preserve"> потерей или перерывом электроснабжения подкачивающих насосных станций (ПНС), групп сетевых и подпиточных насосов источников тепловой энергии, действием запорно-регулирующей арматуры, а также несанкционированными действиями персонала или посторонних лиц, приводящими к подобным аварийным ситуациям</w:t>
      </w:r>
      <w:r>
        <w:t>.</w:t>
      </w:r>
    </w:p>
    <w:p w:rsidR="00E5292F" w:rsidRDefault="00E5292F" w:rsidP="00E5292F">
      <w:pPr>
        <w:pStyle w:val="-5"/>
        <w:rPr>
          <w:color w:val="000000"/>
          <w:sz w:val="20"/>
          <w:szCs w:val="20"/>
        </w:rPr>
      </w:pPr>
      <w:r w:rsidRPr="00F11B57">
        <w:t xml:space="preserve">Обобщая вышеизложенное, можно сделать вывод: каждый элемент единой </w:t>
      </w:r>
      <w:r>
        <w:t>системы</w:t>
      </w:r>
      <w:r w:rsidRPr="00F11B57">
        <w:t xml:space="preserve"> (источник тепла, тепловые сети, системы теплопотребления) должен быть оборудован специальными устройствами защиты от недопустимого </w:t>
      </w:r>
      <w:r>
        <w:t>повышения (колебания; изменения</w:t>
      </w:r>
      <w:r w:rsidRPr="00F11B57">
        <w:t xml:space="preserve">) давления теплоносителя, обеспечивающими поддержание заданного давления на границах эксплуатационной ответственности субъектов теплоснабжения при внезапных изменениях гидравлического режима, вызванных оборудованием данного элемента </w:t>
      </w:r>
      <w:r>
        <w:t>системы теплоснабжения</w:t>
      </w:r>
      <w:r w:rsidRPr="00F11B57">
        <w:t>. То есть устройства защиты должны обеспечить поддержание давления в допустимых пределах для собственного оборудования независимо от источника возмущения и причин повышения давления.</w:t>
      </w:r>
    </w:p>
    <w:p w:rsidR="00E5292F" w:rsidRDefault="00E5292F" w:rsidP="00E5292F">
      <w:pPr>
        <w:pStyle w:val="-5"/>
      </w:pPr>
      <w:r>
        <w:t>Р</w:t>
      </w:r>
      <w:r w:rsidRPr="00B66A00">
        <w:t xml:space="preserve">ешение проблемы защиты от </w:t>
      </w:r>
      <w:r>
        <w:t>изменения</w:t>
      </w:r>
      <w:r w:rsidRPr="00B66A00">
        <w:t xml:space="preserve"> давления должно носить комплексный характер и учитывать взаимовлияние средств автоматизации и защиты, установленных в различных точках единой системы </w:t>
      </w:r>
      <w:r>
        <w:t>централизованного теплоснабжения</w:t>
      </w:r>
      <w:r w:rsidRPr="00B66A00">
        <w:t>. Следует отметить, что наиболее опасными в части возможных последствий аварийные ситуации, как правило, обусловлены отключением под нагрузкой сетевых насосов источников тепловой энергии или подкачивающих насосов ПНС.</w:t>
      </w:r>
    </w:p>
    <w:p w:rsidR="00E5292F" w:rsidRDefault="00E5292F" w:rsidP="00E5292F">
      <w:pPr>
        <w:pStyle w:val="-5"/>
      </w:pPr>
      <w:r>
        <w:t>Обеспечение высокой степени надежности работы систем теплоснабжения и их защита от недопустимого изменения давления и гидравлических ударов может быть осуществлена за счет применения ряда специальных устройств:</w:t>
      </w:r>
    </w:p>
    <w:p w:rsidR="00E5292F" w:rsidRDefault="00E5292F" w:rsidP="00E5292F">
      <w:pPr>
        <w:pStyle w:val="-0"/>
        <w:numPr>
          <w:ilvl w:val="0"/>
          <w:numId w:val="3"/>
        </w:numPr>
      </w:pPr>
      <w:r>
        <w:t>Установка на насосных станциях противоударной перемычки между обратным и подающим трубопроводами с установкой на ней обратного клапана. При внезапной остановке насосов противоударная перемычка приводит к выравниванию давлений в трубопроводах и затуханию ударной волны. При запуске насосов из неподвижного состояния «на сеть» с открытыми задвижками на подающем и обратном коллекторах также</w:t>
      </w:r>
      <w:r w:rsidR="00813131">
        <w:t xml:space="preserve"> возникает волновой процесс, со</w:t>
      </w:r>
      <w:r>
        <w:t>провождающийся повышением давления (напора) на подающем коллекторе и снижением напора на обратном коллекторе насосной.</w:t>
      </w:r>
    </w:p>
    <w:p w:rsidR="00E5292F" w:rsidRDefault="00E5292F" w:rsidP="00E5292F">
      <w:pPr>
        <w:pStyle w:val="-0"/>
        <w:numPr>
          <w:ilvl w:val="0"/>
          <w:numId w:val="3"/>
        </w:numPr>
      </w:pPr>
      <w:r>
        <w:t>Установка устройств для сброса давлений: гидрозатворы - переливы, быстродействующие сбросные клапаны, разрывные диафрагмы.</w:t>
      </w:r>
    </w:p>
    <w:p w:rsidR="00E5292F" w:rsidRDefault="00E5292F" w:rsidP="00E5292F">
      <w:pPr>
        <w:pStyle w:val="-0"/>
        <w:numPr>
          <w:ilvl w:val="0"/>
          <w:numId w:val="3"/>
        </w:numPr>
      </w:pPr>
      <w:r>
        <w:t xml:space="preserve">Применение устройств частотного регулирования для насосных установок. Частотные преобразователи </w:t>
      </w:r>
      <w:r w:rsidRPr="003F4923">
        <w:t>позволя</w:t>
      </w:r>
      <w:r>
        <w:t>ю</w:t>
      </w:r>
      <w:r w:rsidRPr="003F4923">
        <w:t>т уменьшить колебания давления на переходных режимах, не создавать резких волновых возмущений в период планового пуска или останова насоса.</w:t>
      </w:r>
    </w:p>
    <w:p w:rsidR="00E5292F" w:rsidRDefault="00E5292F" w:rsidP="00E5292F">
      <w:pPr>
        <w:pStyle w:val="-0"/>
        <w:numPr>
          <w:ilvl w:val="0"/>
          <w:numId w:val="3"/>
        </w:numPr>
      </w:pPr>
      <w:r>
        <w:lastRenderedPageBreak/>
        <w:t>Установка устройств, тормозящих волновой процесс. К ним относятся ресиверы (воздушные колпаки).</w:t>
      </w:r>
    </w:p>
    <w:p w:rsidR="00E5292F" w:rsidRPr="009379C5" w:rsidRDefault="00E5292F" w:rsidP="00E5292F">
      <w:pPr>
        <w:pStyle w:val="-0"/>
        <w:numPr>
          <w:ilvl w:val="0"/>
          <w:numId w:val="3"/>
        </w:numPr>
      </w:pPr>
      <w:r>
        <w:t xml:space="preserve">Установка устройств стабилизации давления. Такие устройства гасят </w:t>
      </w:r>
      <w:r w:rsidRPr="00B66A00">
        <w:t>пульсации давления незначительной амплитуды</w:t>
      </w:r>
      <w:r>
        <w:t xml:space="preserve">, чем повышают надежность </w:t>
      </w:r>
      <w:r w:rsidRPr="00B66A00">
        <w:t>системы, предотвращая преждевременное повреждение ветхих коррозионно-изношенных трубопроводов</w:t>
      </w:r>
      <w:r>
        <w:t>.</w:t>
      </w:r>
    </w:p>
    <w:p w:rsidR="00E5292F" w:rsidRDefault="00E5292F" w:rsidP="00E5292F">
      <w:pPr>
        <w:pStyle w:val="-0"/>
        <w:numPr>
          <w:ilvl w:val="0"/>
          <w:numId w:val="3"/>
        </w:numPr>
      </w:pPr>
      <w:r>
        <w:t>Использование быстродействующих клапанов (давление настройки до 1,0 МПа и высокая плотность в закрытом состоянии).</w:t>
      </w:r>
    </w:p>
    <w:p w:rsidR="00E5292F" w:rsidRDefault="00E5292F" w:rsidP="00E5292F">
      <w:pPr>
        <w:pStyle w:val="-0"/>
        <w:numPr>
          <w:ilvl w:val="0"/>
          <w:numId w:val="3"/>
        </w:numPr>
      </w:pPr>
      <w:r>
        <w:t>Использование мембранных предохранительных устройств (давление настройки 0,25 – 6 МПа, быстродействие – 3 мсек).</w:t>
      </w:r>
    </w:p>
    <w:p w:rsidR="00E5292F" w:rsidRDefault="00E5292F" w:rsidP="00E5292F">
      <w:pPr>
        <w:pStyle w:val="-0"/>
        <w:numPr>
          <w:ilvl w:val="0"/>
          <w:numId w:val="3"/>
        </w:numPr>
      </w:pPr>
      <w:r>
        <w:t>Установка д</w:t>
      </w:r>
      <w:r w:rsidRPr="009379C5">
        <w:t>емпфирующи</w:t>
      </w:r>
      <w:r>
        <w:t>х</w:t>
      </w:r>
      <w:r w:rsidRPr="009379C5">
        <w:t xml:space="preserve"> устройств</w:t>
      </w:r>
      <w:r>
        <w:t xml:space="preserve"> </w:t>
      </w:r>
      <w:r w:rsidRPr="009379C5">
        <w:t>для защиты чувствительных элементов - манометров, регуляторов, датчиков, от воздействия гидроударов (быстродействие – 0,5-2 сек).</w:t>
      </w:r>
    </w:p>
    <w:p w:rsidR="00E5292F" w:rsidRDefault="00E5292F" w:rsidP="00E5292F">
      <w:pPr>
        <w:pStyle w:val="-0"/>
        <w:numPr>
          <w:ilvl w:val="0"/>
          <w:numId w:val="3"/>
        </w:numPr>
      </w:pPr>
      <w:r w:rsidRPr="00DD5C61">
        <w:t>Примен</w:t>
      </w:r>
      <w:r>
        <w:t>ение</w:t>
      </w:r>
      <w:r w:rsidRPr="00DD5C61">
        <w:t xml:space="preserve"> тепловы</w:t>
      </w:r>
      <w:r>
        <w:t>х</w:t>
      </w:r>
      <w:r w:rsidRPr="00DD5C61">
        <w:t xml:space="preserve"> схем с автоматической отсечкой потребителя при открытии сбросных устройств с небольшой выдержкой времени.</w:t>
      </w:r>
    </w:p>
    <w:p w:rsidR="00E5292F" w:rsidRDefault="00E5292F" w:rsidP="00E5292F">
      <w:pPr>
        <w:pStyle w:val="-30"/>
        <w:numPr>
          <w:ilvl w:val="2"/>
          <w:numId w:val="1"/>
        </w:numPr>
        <w:jc w:val="both"/>
      </w:pPr>
      <w:bookmarkStart w:id="194" w:name="_Toc31122106"/>
      <w:bookmarkStart w:id="195" w:name="_Toc31122335"/>
      <w:bookmarkStart w:id="196" w:name="_Toc33532935"/>
      <w:bookmarkStart w:id="197" w:name="_Toc102174247"/>
      <w:r>
        <w:t>Перечень выявленных бесхозяйных тепловых сетей и обоснование выбора организации, уполномоченной на их эксплуатацию</w:t>
      </w:r>
      <w:bookmarkEnd w:id="194"/>
      <w:bookmarkEnd w:id="195"/>
      <w:bookmarkEnd w:id="196"/>
      <w:bookmarkEnd w:id="197"/>
    </w:p>
    <w:p w:rsidR="00E5292F" w:rsidRDefault="00E5292F" w:rsidP="00E5292F">
      <w:pPr>
        <w:pStyle w:val="-5"/>
      </w:pPr>
      <w:r>
        <w:t>Бесхозяйные тепловые сети не выявлены.</w:t>
      </w:r>
    </w:p>
    <w:p w:rsidR="00E5292F" w:rsidRDefault="00E5292F" w:rsidP="00E5292F">
      <w:pPr>
        <w:pStyle w:val="-30"/>
        <w:numPr>
          <w:ilvl w:val="2"/>
          <w:numId w:val="1"/>
        </w:numPr>
        <w:jc w:val="both"/>
      </w:pPr>
      <w:bookmarkStart w:id="198" w:name="_Toc31122107"/>
      <w:bookmarkStart w:id="199" w:name="_Toc31122336"/>
      <w:bookmarkStart w:id="200" w:name="_Toc33532936"/>
      <w:bookmarkStart w:id="201" w:name="_Toc102174248"/>
      <w:r>
        <w:t>Данные энергетических характеристик тепловых сетей</w:t>
      </w:r>
      <w:bookmarkEnd w:id="198"/>
      <w:bookmarkEnd w:id="199"/>
      <w:bookmarkEnd w:id="200"/>
      <w:bookmarkEnd w:id="201"/>
    </w:p>
    <w:p w:rsidR="00E5292F" w:rsidRDefault="00E5292F" w:rsidP="00E5292F">
      <w:pPr>
        <w:pStyle w:val="-5"/>
      </w:pPr>
      <w:r>
        <w:t>Данные энергетических характеристик тепловых сетей отсутствуют.</w:t>
      </w:r>
    </w:p>
    <w:p w:rsidR="00E5292F" w:rsidRDefault="00E5292F" w:rsidP="00E5292F">
      <w:pPr>
        <w:pStyle w:val="-30"/>
        <w:numPr>
          <w:ilvl w:val="2"/>
          <w:numId w:val="1"/>
        </w:numPr>
        <w:jc w:val="both"/>
      </w:pPr>
      <w:bookmarkStart w:id="202" w:name="_Toc31122108"/>
      <w:bookmarkStart w:id="203" w:name="_Toc31122337"/>
      <w:bookmarkStart w:id="204" w:name="_Toc33532937"/>
      <w:bookmarkStart w:id="205" w:name="_Toc102174249"/>
      <w:r>
        <w:t>Описание изменений в характеристиках тепловых сетей и сооружений на них, зафиксированных за период, предшествующий актуализации схемы</w:t>
      </w:r>
      <w:bookmarkEnd w:id="202"/>
      <w:bookmarkEnd w:id="203"/>
      <w:bookmarkEnd w:id="204"/>
      <w:bookmarkEnd w:id="205"/>
    </w:p>
    <w:p w:rsidR="00434A87" w:rsidRDefault="0021528E" w:rsidP="00E5292F">
      <w:pPr>
        <w:pStyle w:val="-5"/>
      </w:pPr>
      <w:r w:rsidRPr="00123CE6">
        <w:t>За период, предшествующий актуализации схемы теплоснабжения Талдинского сельского поселения, изменения в характеристиках тепловых сетей и сооружений на них не зафиксированы.</w:t>
      </w:r>
    </w:p>
    <w:p w:rsidR="00E5292F" w:rsidRDefault="00E5292F">
      <w:pPr>
        <w:rPr>
          <w:rFonts w:ascii="Arial" w:eastAsiaTheme="minorEastAsia" w:hAnsi="Arial"/>
          <w:lang w:eastAsia="ru-RU"/>
        </w:rPr>
      </w:pPr>
      <w:r>
        <w:br w:type="page"/>
      </w:r>
    </w:p>
    <w:p w:rsidR="00434A87" w:rsidRDefault="00434A87" w:rsidP="00434A87">
      <w:pPr>
        <w:pStyle w:val="-2"/>
        <w:numPr>
          <w:ilvl w:val="1"/>
          <w:numId w:val="1"/>
        </w:numPr>
        <w:jc w:val="both"/>
      </w:pPr>
      <w:bookmarkStart w:id="206" w:name="_Toc31122109"/>
      <w:bookmarkStart w:id="207" w:name="_Toc31122338"/>
      <w:bookmarkStart w:id="208" w:name="_Toc102174250"/>
      <w:r w:rsidRPr="00716DFD">
        <w:lastRenderedPageBreak/>
        <w:t xml:space="preserve">Зоны действия источников тепловой </w:t>
      </w:r>
      <w:r>
        <w:t>энергии</w:t>
      </w:r>
      <w:bookmarkEnd w:id="206"/>
      <w:bookmarkEnd w:id="207"/>
      <w:bookmarkEnd w:id="208"/>
    </w:p>
    <w:p w:rsidR="0092790A" w:rsidRDefault="0092790A" w:rsidP="0092790A">
      <w:pPr>
        <w:pStyle w:val="-5"/>
      </w:pPr>
      <w:r>
        <w:t>Зоны действия источников тепловой энергии сельского поселения приведены на рисунках ниже.</w:t>
      </w:r>
    </w:p>
    <w:p w:rsidR="0092790A" w:rsidRDefault="00A52DA0" w:rsidP="00E5292F">
      <w:pPr>
        <w:pStyle w:val="-f0"/>
      </w:pPr>
      <w:r>
        <w:rPr>
          <w:noProof/>
        </w:rPr>
        <w:drawing>
          <wp:inline distT="0" distB="0" distL="0" distR="0" wp14:anchorId="38A49330" wp14:editId="1CAF7341">
            <wp:extent cx="5189670" cy="6561389"/>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Талдинское СП, с. Талда.PNG"/>
                    <pic:cNvPicPr/>
                  </pic:nvPicPr>
                  <pic:blipFill>
                    <a:blip r:embed="rId26">
                      <a:extLst>
                        <a:ext uri="{28A0092B-C50C-407E-A947-70E740481C1C}">
                          <a14:useLocalDpi xmlns:a14="http://schemas.microsoft.com/office/drawing/2010/main" val="0"/>
                        </a:ext>
                      </a:extLst>
                    </a:blip>
                    <a:stretch>
                      <a:fillRect/>
                    </a:stretch>
                  </pic:blipFill>
                  <pic:spPr>
                    <a:xfrm>
                      <a:off x="0" y="0"/>
                      <a:ext cx="5189670" cy="6561389"/>
                    </a:xfrm>
                    <a:prstGeom prst="rect">
                      <a:avLst/>
                    </a:prstGeom>
                  </pic:spPr>
                </pic:pic>
              </a:graphicData>
            </a:graphic>
          </wp:inline>
        </w:drawing>
      </w:r>
    </w:p>
    <w:p w:rsidR="0092790A" w:rsidRDefault="0092790A" w:rsidP="00290CB8">
      <w:pPr>
        <w:pStyle w:val="-f0"/>
      </w:pPr>
      <w:bookmarkStart w:id="209" w:name="_Toc101865019"/>
      <w:r w:rsidRPr="00A52DA0">
        <w:t>Рисунок</w:t>
      </w:r>
      <w:r w:rsidRPr="00F501CD">
        <w:t xml:space="preserve"> </w:t>
      </w:r>
      <w:r w:rsidR="00F200A0">
        <w:fldChar w:fldCharType="begin"/>
      </w:r>
      <w:r w:rsidR="00F200A0">
        <w:instrText xml:space="preserve"> STYLEREF "СТ - 1 заголовок"  \s </w:instrText>
      </w:r>
      <w:r w:rsidR="00F200A0">
        <w:fldChar w:fldCharType="separate"/>
      </w:r>
      <w:r w:rsidR="00F200A0">
        <w:rPr>
          <w:noProof/>
        </w:rPr>
        <w:t>2</w:t>
      </w:r>
      <w:r w:rsidR="00F200A0">
        <w:rPr>
          <w:noProof/>
        </w:rPr>
        <w:fldChar w:fldCharType="end"/>
      </w:r>
      <w:r w:rsidRPr="00F501CD">
        <w:t>.</w:t>
      </w:r>
      <w:r w:rsidRPr="00F501CD">
        <w:fldChar w:fldCharType="begin"/>
      </w:r>
      <w:r w:rsidRPr="00F501CD">
        <w:instrText xml:space="preserve"> SEQ Рисунок \* ARABIC \</w:instrText>
      </w:r>
      <w:r>
        <w:rPr>
          <w:lang w:val="en-US"/>
        </w:rPr>
        <w:instrText>s</w:instrText>
      </w:r>
      <w:r w:rsidRPr="00F501CD">
        <w:instrText xml:space="preserve"> 1 </w:instrText>
      </w:r>
      <w:r w:rsidRPr="00F501CD">
        <w:fldChar w:fldCharType="separate"/>
      </w:r>
      <w:r w:rsidR="00F200A0">
        <w:rPr>
          <w:noProof/>
        </w:rPr>
        <w:t>7</w:t>
      </w:r>
      <w:r w:rsidRPr="00F501CD">
        <w:fldChar w:fldCharType="end"/>
      </w:r>
      <w:r w:rsidRPr="00F501CD">
        <w:t xml:space="preserve"> – </w:t>
      </w:r>
      <w:r>
        <w:t xml:space="preserve">Зона действия </w:t>
      </w:r>
      <w:r w:rsidR="000F39CF">
        <w:t>источников тепловой энергии</w:t>
      </w:r>
      <w:r>
        <w:t xml:space="preserve"> с. Талда</w:t>
      </w:r>
      <w:bookmarkEnd w:id="209"/>
    </w:p>
    <w:p w:rsidR="0092790A" w:rsidRDefault="00A52DA0" w:rsidP="00E5292F">
      <w:pPr>
        <w:pStyle w:val="-f0"/>
      </w:pPr>
      <w:r>
        <w:rPr>
          <w:noProof/>
        </w:rPr>
        <w:lastRenderedPageBreak/>
        <w:drawing>
          <wp:inline distT="0" distB="0" distL="0" distR="0" wp14:anchorId="11E53DC9" wp14:editId="22801233">
            <wp:extent cx="5608806" cy="6530906"/>
            <wp:effectExtent l="0" t="0" r="0" b="381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Талдинское СП, с. Сугаш.PNG"/>
                    <pic:cNvPicPr/>
                  </pic:nvPicPr>
                  <pic:blipFill>
                    <a:blip r:embed="rId27">
                      <a:extLst>
                        <a:ext uri="{28A0092B-C50C-407E-A947-70E740481C1C}">
                          <a14:useLocalDpi xmlns:a14="http://schemas.microsoft.com/office/drawing/2010/main" val="0"/>
                        </a:ext>
                      </a:extLst>
                    </a:blip>
                    <a:stretch>
                      <a:fillRect/>
                    </a:stretch>
                  </pic:blipFill>
                  <pic:spPr>
                    <a:xfrm>
                      <a:off x="0" y="0"/>
                      <a:ext cx="5608806" cy="6530906"/>
                    </a:xfrm>
                    <a:prstGeom prst="rect">
                      <a:avLst/>
                    </a:prstGeom>
                  </pic:spPr>
                </pic:pic>
              </a:graphicData>
            </a:graphic>
          </wp:inline>
        </w:drawing>
      </w:r>
    </w:p>
    <w:p w:rsidR="0092790A" w:rsidRPr="00E30D4F" w:rsidRDefault="0092790A" w:rsidP="00290CB8">
      <w:pPr>
        <w:pStyle w:val="-f0"/>
      </w:pPr>
      <w:bookmarkStart w:id="210" w:name="_Toc101865020"/>
      <w:r w:rsidRPr="00A52DA0">
        <w:t>Рисунок</w:t>
      </w:r>
      <w:r w:rsidRPr="00F501CD">
        <w:t xml:space="preserve"> </w:t>
      </w:r>
      <w:r w:rsidR="00F200A0">
        <w:fldChar w:fldCharType="begin"/>
      </w:r>
      <w:r w:rsidR="00F200A0">
        <w:instrText xml:space="preserve"> STYLEREF "СТ - 1 заголовок"  \s </w:instrText>
      </w:r>
      <w:r w:rsidR="00F200A0">
        <w:fldChar w:fldCharType="separate"/>
      </w:r>
      <w:r w:rsidR="00F200A0">
        <w:rPr>
          <w:noProof/>
        </w:rPr>
        <w:t>2</w:t>
      </w:r>
      <w:r w:rsidR="00F200A0">
        <w:rPr>
          <w:noProof/>
        </w:rPr>
        <w:fldChar w:fldCharType="end"/>
      </w:r>
      <w:r w:rsidRPr="00F501CD">
        <w:t>.</w:t>
      </w:r>
      <w:r w:rsidRPr="00F501CD">
        <w:fldChar w:fldCharType="begin"/>
      </w:r>
      <w:r w:rsidRPr="00F501CD">
        <w:instrText xml:space="preserve"> SEQ Рисунок \* ARABIC \</w:instrText>
      </w:r>
      <w:r>
        <w:rPr>
          <w:lang w:val="en-US"/>
        </w:rPr>
        <w:instrText>s</w:instrText>
      </w:r>
      <w:r w:rsidRPr="00F501CD">
        <w:instrText xml:space="preserve"> 1 </w:instrText>
      </w:r>
      <w:r w:rsidRPr="00F501CD">
        <w:fldChar w:fldCharType="separate"/>
      </w:r>
      <w:r w:rsidR="00F200A0">
        <w:rPr>
          <w:noProof/>
        </w:rPr>
        <w:t>8</w:t>
      </w:r>
      <w:r w:rsidRPr="00F501CD">
        <w:fldChar w:fldCharType="end"/>
      </w:r>
      <w:r w:rsidRPr="00F501CD">
        <w:t xml:space="preserve"> – </w:t>
      </w:r>
      <w:r>
        <w:t xml:space="preserve">Зона действия </w:t>
      </w:r>
      <w:r w:rsidR="000F39CF">
        <w:t>источников тепловой энергии</w:t>
      </w:r>
      <w:r>
        <w:t xml:space="preserve"> с. Сугаш</w:t>
      </w:r>
      <w:bookmarkEnd w:id="210"/>
    </w:p>
    <w:p w:rsidR="0092790A" w:rsidRPr="005836F0" w:rsidRDefault="0092790A" w:rsidP="0092790A">
      <w:pPr>
        <w:pStyle w:val="-5"/>
        <w:jc w:val="left"/>
      </w:pPr>
      <w:r>
        <w:t>На территории других населённых пунктов применяется индивидуальное котельно-печное теплоснабжение.</w:t>
      </w:r>
    </w:p>
    <w:p w:rsidR="00434A87" w:rsidRDefault="00434A87" w:rsidP="00434A87">
      <w:pPr>
        <w:pStyle w:val="-2"/>
        <w:numPr>
          <w:ilvl w:val="1"/>
          <w:numId w:val="1"/>
        </w:numPr>
        <w:jc w:val="both"/>
      </w:pPr>
      <w:bookmarkStart w:id="211" w:name="_Toc31122110"/>
      <w:bookmarkStart w:id="212" w:name="_Toc31122339"/>
      <w:bookmarkStart w:id="213" w:name="_Toc102174251"/>
      <w:r w:rsidRPr="00716DFD">
        <w:t>Тепловые нагрузки потребителей тепловой энергии, груп</w:t>
      </w:r>
      <w:r>
        <w:t>п потребителей тепловой энергии</w:t>
      </w:r>
      <w:bookmarkEnd w:id="211"/>
      <w:bookmarkEnd w:id="212"/>
      <w:bookmarkEnd w:id="213"/>
    </w:p>
    <w:p w:rsidR="00434A87" w:rsidRDefault="00434A87" w:rsidP="00434A87">
      <w:pPr>
        <w:pStyle w:val="-30"/>
        <w:numPr>
          <w:ilvl w:val="2"/>
          <w:numId w:val="1"/>
        </w:numPr>
        <w:jc w:val="both"/>
      </w:pPr>
      <w:bookmarkStart w:id="214" w:name="_Toc31122111"/>
      <w:bookmarkStart w:id="215" w:name="_Toc31122340"/>
      <w:bookmarkStart w:id="216" w:name="_Toc102174252"/>
      <w:r>
        <w:t>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bookmarkEnd w:id="214"/>
      <w:bookmarkEnd w:id="215"/>
      <w:bookmarkEnd w:id="216"/>
    </w:p>
    <w:p w:rsidR="009A5CFA" w:rsidRDefault="009A5CFA" w:rsidP="009A5CFA">
      <w:pPr>
        <w:pStyle w:val="-5"/>
      </w:pPr>
      <w:r>
        <w:t>Значения договорных тепловых нагрузок потребителей приведен</w:t>
      </w:r>
      <w:r w:rsidR="00F74F13">
        <w:t>ы</w:t>
      </w:r>
      <w:r>
        <w:t xml:space="preserve"> в таблицах ниже.</w:t>
      </w:r>
    </w:p>
    <w:p w:rsidR="009A5CFA" w:rsidRPr="008F29D9" w:rsidRDefault="009A5CFA" w:rsidP="009A5CFA">
      <w:pPr>
        <w:pStyle w:val="-f"/>
        <w:spacing w:before="0"/>
      </w:pPr>
      <w:bookmarkStart w:id="217" w:name="_Toc101864959"/>
      <w:r w:rsidRPr="008F29D9">
        <w:lastRenderedPageBreak/>
        <w:t xml:space="preserve">Таблица </w:t>
      </w:r>
      <w:r w:rsidR="00F200A0">
        <w:fldChar w:fldCharType="begin"/>
      </w:r>
      <w:r w:rsidR="00F200A0">
        <w:instrText xml:space="preserve"> STYLEREF  \s "СТ - 1 заголовок" </w:instrText>
      </w:r>
      <w:r w:rsidR="00F200A0">
        <w:fldChar w:fldCharType="separate"/>
      </w:r>
      <w:r w:rsidR="00F200A0">
        <w:rPr>
          <w:noProof/>
        </w:rPr>
        <w:t>2</w:t>
      </w:r>
      <w:r w:rsidR="00F200A0">
        <w:rPr>
          <w:noProof/>
        </w:rPr>
        <w:fldChar w:fldCharType="end"/>
      </w:r>
      <w:r w:rsidRPr="008F29D9">
        <w:t>.</w:t>
      </w:r>
      <w:r w:rsidRPr="008F29D9">
        <w:fldChar w:fldCharType="begin"/>
      </w:r>
      <w:r w:rsidRPr="008F29D9">
        <w:instrText xml:space="preserve"> SEQ Таблица \* ARABIC \</w:instrText>
      </w:r>
      <w:r w:rsidRPr="008F29D9">
        <w:rPr>
          <w:lang w:val="en-US"/>
        </w:rPr>
        <w:instrText>s</w:instrText>
      </w:r>
      <w:r w:rsidRPr="008F29D9">
        <w:instrText xml:space="preserve"> 1 </w:instrText>
      </w:r>
      <w:r w:rsidRPr="008F29D9">
        <w:fldChar w:fldCharType="separate"/>
      </w:r>
      <w:r w:rsidR="00F200A0">
        <w:rPr>
          <w:noProof/>
        </w:rPr>
        <w:t>15</w:t>
      </w:r>
      <w:r w:rsidRPr="008F29D9">
        <w:rPr>
          <w:noProof/>
        </w:rPr>
        <w:fldChar w:fldCharType="end"/>
      </w:r>
      <w:r w:rsidRPr="008F29D9">
        <w:t xml:space="preserve"> </w:t>
      </w:r>
      <w:r w:rsidRPr="008F29D9">
        <w:sym w:font="Symbol" w:char="F02D"/>
      </w:r>
      <w:r w:rsidRPr="008F29D9">
        <w:t xml:space="preserve"> Договорные тепловые нагрузки котельных</w:t>
      </w:r>
      <w:bookmarkEnd w:id="217"/>
    </w:p>
    <w:tbl>
      <w:tblPr>
        <w:tblStyle w:val="aff1"/>
        <w:tblW w:w="0" w:type="auto"/>
        <w:tblLook w:val="04A0" w:firstRow="1" w:lastRow="0" w:firstColumn="1" w:lastColumn="0" w:noHBand="0" w:noVBand="1"/>
      </w:tblPr>
      <w:tblGrid>
        <w:gridCol w:w="1593"/>
        <w:gridCol w:w="567"/>
        <w:gridCol w:w="767"/>
        <w:gridCol w:w="567"/>
        <w:gridCol w:w="567"/>
        <w:gridCol w:w="793"/>
        <w:gridCol w:w="892"/>
        <w:gridCol w:w="882"/>
        <w:gridCol w:w="767"/>
        <w:gridCol w:w="767"/>
        <w:gridCol w:w="1465"/>
      </w:tblGrid>
      <w:tr w:rsidR="009A5CFA" w:rsidRPr="008F29D9" w:rsidTr="00A40ACC">
        <w:trPr>
          <w:trHeight w:val="20"/>
        </w:trPr>
        <w:tc>
          <w:tcPr>
            <w:tcW w:w="0" w:type="auto"/>
            <w:vMerge w:val="restart"/>
            <w:shd w:val="clear" w:color="auto" w:fill="DAEEF3"/>
            <w:noWrap/>
            <w:vAlign w:val="center"/>
            <w:hideMark/>
          </w:tcPr>
          <w:p w:rsidR="009A5CFA" w:rsidRPr="008F29D9" w:rsidRDefault="009A5CFA" w:rsidP="001F11A2">
            <w:pPr>
              <w:widowControl w:val="0"/>
              <w:jc w:val="center"/>
              <w:rPr>
                <w:rFonts w:ascii="Arial" w:hAnsi="Arial" w:cs="Arial"/>
                <w:sz w:val="18"/>
                <w:szCs w:val="18"/>
              </w:rPr>
            </w:pPr>
            <w:bookmarkStart w:id="218" w:name="_Hlk101186793"/>
            <w:r w:rsidRPr="008F29D9">
              <w:rPr>
                <w:rFonts w:ascii="Arial" w:hAnsi="Arial" w:cs="Arial"/>
                <w:sz w:val="18"/>
                <w:szCs w:val="18"/>
              </w:rPr>
              <w:t xml:space="preserve">Наименование </w:t>
            </w:r>
          </w:p>
          <w:p w:rsidR="009A5CFA" w:rsidRPr="008F29D9" w:rsidRDefault="009A5CFA" w:rsidP="001F11A2">
            <w:pPr>
              <w:widowControl w:val="0"/>
              <w:jc w:val="center"/>
              <w:rPr>
                <w:rFonts w:ascii="Arial" w:hAnsi="Arial" w:cs="Arial"/>
                <w:sz w:val="18"/>
                <w:szCs w:val="18"/>
              </w:rPr>
            </w:pPr>
            <w:r w:rsidRPr="008F29D9">
              <w:rPr>
                <w:rFonts w:ascii="Arial" w:hAnsi="Arial" w:cs="Arial"/>
                <w:sz w:val="18"/>
                <w:szCs w:val="18"/>
              </w:rPr>
              <w:t>котельной</w:t>
            </w:r>
          </w:p>
        </w:tc>
        <w:tc>
          <w:tcPr>
            <w:tcW w:w="4153" w:type="dxa"/>
            <w:gridSpan w:val="6"/>
            <w:shd w:val="clear" w:color="auto" w:fill="DAEEF3"/>
            <w:vAlign w:val="center"/>
            <w:hideMark/>
          </w:tcPr>
          <w:p w:rsidR="009A5CFA" w:rsidRPr="008F29D9" w:rsidRDefault="009A5CFA" w:rsidP="001F11A2">
            <w:pPr>
              <w:widowControl w:val="0"/>
              <w:jc w:val="center"/>
              <w:rPr>
                <w:rFonts w:ascii="Arial" w:hAnsi="Arial" w:cs="Arial"/>
                <w:sz w:val="18"/>
                <w:szCs w:val="18"/>
              </w:rPr>
            </w:pPr>
            <w:r w:rsidRPr="008F29D9">
              <w:rPr>
                <w:rFonts w:ascii="Arial" w:hAnsi="Arial" w:cs="Arial"/>
                <w:sz w:val="18"/>
                <w:szCs w:val="18"/>
              </w:rPr>
              <w:t>Тепловая нагрузка в сетевой воде при расчётной tнв=-</w:t>
            </w:r>
            <w:r w:rsidR="00870DBF" w:rsidRPr="008F29D9">
              <w:rPr>
                <w:rFonts w:ascii="Arial" w:hAnsi="Arial" w:cs="Arial"/>
                <w:sz w:val="18"/>
                <w:szCs w:val="18"/>
              </w:rPr>
              <w:t>38,4</w:t>
            </w:r>
            <w:r w:rsidRPr="008F29D9">
              <w:rPr>
                <w:rFonts w:ascii="Arial" w:hAnsi="Arial" w:cs="Arial"/>
                <w:sz w:val="18"/>
                <w:szCs w:val="18"/>
              </w:rPr>
              <w:t xml:space="preserve"> °С, Гкал/ч</w:t>
            </w:r>
          </w:p>
        </w:tc>
        <w:tc>
          <w:tcPr>
            <w:tcW w:w="2416" w:type="dxa"/>
            <w:gridSpan w:val="3"/>
            <w:shd w:val="clear" w:color="auto" w:fill="DAEEF3"/>
            <w:vAlign w:val="center"/>
            <w:hideMark/>
          </w:tcPr>
          <w:p w:rsidR="009A5CFA" w:rsidRPr="008F29D9" w:rsidRDefault="009A5CFA" w:rsidP="001F11A2">
            <w:pPr>
              <w:widowControl w:val="0"/>
              <w:jc w:val="center"/>
              <w:rPr>
                <w:rFonts w:ascii="Arial" w:hAnsi="Arial" w:cs="Arial"/>
                <w:sz w:val="18"/>
                <w:szCs w:val="18"/>
              </w:rPr>
            </w:pPr>
            <w:r w:rsidRPr="008F29D9">
              <w:rPr>
                <w:rFonts w:ascii="Arial" w:hAnsi="Arial" w:cs="Arial"/>
                <w:sz w:val="18"/>
                <w:szCs w:val="18"/>
              </w:rPr>
              <w:t xml:space="preserve">Признак потребителя </w:t>
            </w:r>
          </w:p>
        </w:tc>
        <w:tc>
          <w:tcPr>
            <w:tcW w:w="0" w:type="auto"/>
            <w:vMerge w:val="restart"/>
            <w:shd w:val="clear" w:color="auto" w:fill="DAEEF3"/>
            <w:vAlign w:val="center"/>
            <w:hideMark/>
          </w:tcPr>
          <w:p w:rsidR="009A5CFA" w:rsidRPr="008F29D9" w:rsidRDefault="009A5CFA" w:rsidP="001F11A2">
            <w:pPr>
              <w:widowControl w:val="0"/>
              <w:jc w:val="center"/>
              <w:rPr>
                <w:rFonts w:ascii="Arial" w:hAnsi="Arial" w:cs="Arial"/>
                <w:sz w:val="18"/>
                <w:szCs w:val="18"/>
              </w:rPr>
            </w:pPr>
            <w:r w:rsidRPr="008F29D9">
              <w:rPr>
                <w:rFonts w:ascii="Arial" w:hAnsi="Arial" w:cs="Arial"/>
                <w:sz w:val="18"/>
                <w:szCs w:val="18"/>
              </w:rPr>
              <w:t>Общая договорная подкл. нагрузка</w:t>
            </w:r>
            <w:r w:rsidRPr="008F29D9">
              <w:rPr>
                <w:rFonts w:ascii="Arial" w:hAnsi="Arial" w:cs="Arial"/>
                <w:sz w:val="18"/>
                <w:szCs w:val="18"/>
              </w:rPr>
              <w:br/>
              <w:t>(tнв=-</w:t>
            </w:r>
            <w:r w:rsidR="00870DBF" w:rsidRPr="008F29D9">
              <w:rPr>
                <w:rFonts w:ascii="Arial" w:hAnsi="Arial" w:cs="Arial"/>
                <w:sz w:val="18"/>
                <w:szCs w:val="18"/>
              </w:rPr>
              <w:t>38,4</w:t>
            </w:r>
            <w:r w:rsidRPr="008F29D9">
              <w:rPr>
                <w:rFonts w:ascii="Arial" w:hAnsi="Arial" w:cs="Arial"/>
                <w:sz w:val="18"/>
                <w:szCs w:val="18"/>
              </w:rPr>
              <w:t xml:space="preserve"> °С), </w:t>
            </w:r>
            <w:r w:rsidRPr="008F29D9">
              <w:rPr>
                <w:rFonts w:ascii="Arial" w:hAnsi="Arial" w:cs="Arial"/>
                <w:sz w:val="18"/>
                <w:szCs w:val="18"/>
              </w:rPr>
              <w:br/>
              <w:t>Гкал/ч</w:t>
            </w:r>
          </w:p>
        </w:tc>
      </w:tr>
      <w:tr w:rsidR="00207DED" w:rsidRPr="008F29D9" w:rsidTr="00A40ACC">
        <w:trPr>
          <w:trHeight w:val="1713"/>
        </w:trPr>
        <w:tc>
          <w:tcPr>
            <w:tcW w:w="0" w:type="auto"/>
            <w:vMerge/>
            <w:vAlign w:val="center"/>
            <w:hideMark/>
          </w:tcPr>
          <w:p w:rsidR="009A5CFA" w:rsidRPr="008F29D9" w:rsidRDefault="009A5CFA" w:rsidP="001F11A2">
            <w:pPr>
              <w:widowControl w:val="0"/>
              <w:jc w:val="center"/>
              <w:rPr>
                <w:rFonts w:ascii="Arial" w:hAnsi="Arial" w:cs="Arial"/>
                <w:sz w:val="18"/>
                <w:szCs w:val="18"/>
              </w:rPr>
            </w:pPr>
          </w:p>
        </w:tc>
        <w:tc>
          <w:tcPr>
            <w:tcW w:w="0" w:type="auto"/>
            <w:shd w:val="clear" w:color="auto" w:fill="DAEEF3"/>
            <w:textDirection w:val="btLr"/>
            <w:vAlign w:val="center"/>
            <w:hideMark/>
          </w:tcPr>
          <w:p w:rsidR="009A5CFA" w:rsidRPr="008F29D9" w:rsidRDefault="009A5CFA" w:rsidP="001F11A2">
            <w:pPr>
              <w:widowControl w:val="0"/>
              <w:jc w:val="center"/>
              <w:rPr>
                <w:rFonts w:ascii="Arial" w:hAnsi="Arial" w:cs="Arial"/>
                <w:sz w:val="18"/>
                <w:szCs w:val="18"/>
              </w:rPr>
            </w:pPr>
            <w:r w:rsidRPr="008F29D9">
              <w:rPr>
                <w:rFonts w:ascii="Arial" w:hAnsi="Arial" w:cs="Arial"/>
                <w:sz w:val="18"/>
                <w:szCs w:val="18"/>
              </w:rPr>
              <w:t>технология</w:t>
            </w:r>
          </w:p>
        </w:tc>
        <w:tc>
          <w:tcPr>
            <w:tcW w:w="0" w:type="auto"/>
            <w:shd w:val="clear" w:color="auto" w:fill="DAEEF3"/>
            <w:textDirection w:val="btLr"/>
            <w:vAlign w:val="center"/>
            <w:hideMark/>
          </w:tcPr>
          <w:p w:rsidR="009A5CFA" w:rsidRPr="008F29D9" w:rsidRDefault="009A5CFA" w:rsidP="001F11A2">
            <w:pPr>
              <w:widowControl w:val="0"/>
              <w:jc w:val="center"/>
              <w:rPr>
                <w:rFonts w:ascii="Arial" w:hAnsi="Arial" w:cs="Arial"/>
                <w:sz w:val="18"/>
                <w:szCs w:val="18"/>
              </w:rPr>
            </w:pPr>
            <w:r w:rsidRPr="008F29D9">
              <w:rPr>
                <w:rFonts w:ascii="Arial" w:hAnsi="Arial" w:cs="Arial"/>
                <w:sz w:val="18"/>
                <w:szCs w:val="18"/>
              </w:rPr>
              <w:t>Отопление</w:t>
            </w:r>
          </w:p>
        </w:tc>
        <w:tc>
          <w:tcPr>
            <w:tcW w:w="0" w:type="auto"/>
            <w:shd w:val="clear" w:color="auto" w:fill="DAEEF3"/>
            <w:textDirection w:val="btLr"/>
            <w:vAlign w:val="center"/>
            <w:hideMark/>
          </w:tcPr>
          <w:p w:rsidR="009A5CFA" w:rsidRPr="008F29D9" w:rsidRDefault="009A5CFA" w:rsidP="001F11A2">
            <w:pPr>
              <w:widowControl w:val="0"/>
              <w:jc w:val="center"/>
              <w:rPr>
                <w:rFonts w:ascii="Arial" w:hAnsi="Arial" w:cs="Arial"/>
                <w:sz w:val="18"/>
                <w:szCs w:val="18"/>
              </w:rPr>
            </w:pPr>
            <w:r w:rsidRPr="008F29D9">
              <w:rPr>
                <w:rFonts w:ascii="Arial" w:hAnsi="Arial" w:cs="Arial"/>
                <w:sz w:val="18"/>
                <w:szCs w:val="18"/>
              </w:rPr>
              <w:t>Вентиляция</w:t>
            </w:r>
          </w:p>
        </w:tc>
        <w:tc>
          <w:tcPr>
            <w:tcW w:w="567" w:type="dxa"/>
            <w:shd w:val="clear" w:color="auto" w:fill="DAEEF3"/>
            <w:textDirection w:val="btLr"/>
            <w:vAlign w:val="center"/>
            <w:hideMark/>
          </w:tcPr>
          <w:p w:rsidR="009A5CFA" w:rsidRPr="008F29D9" w:rsidRDefault="009A5CFA" w:rsidP="001F11A2">
            <w:pPr>
              <w:widowControl w:val="0"/>
              <w:jc w:val="center"/>
              <w:rPr>
                <w:rFonts w:ascii="Arial" w:hAnsi="Arial" w:cs="Arial"/>
                <w:sz w:val="18"/>
                <w:szCs w:val="18"/>
              </w:rPr>
            </w:pPr>
            <w:r w:rsidRPr="008F29D9">
              <w:rPr>
                <w:rFonts w:ascii="Arial" w:hAnsi="Arial" w:cs="Arial"/>
                <w:sz w:val="18"/>
                <w:szCs w:val="18"/>
              </w:rPr>
              <w:t>ГВС при средней нагрузке</w:t>
            </w:r>
          </w:p>
        </w:tc>
        <w:tc>
          <w:tcPr>
            <w:tcW w:w="793" w:type="dxa"/>
            <w:shd w:val="clear" w:color="auto" w:fill="DAEEF3"/>
            <w:textDirection w:val="btLr"/>
            <w:vAlign w:val="center"/>
            <w:hideMark/>
          </w:tcPr>
          <w:p w:rsidR="009A5CFA" w:rsidRPr="008F29D9" w:rsidRDefault="009A5CFA" w:rsidP="001F11A2">
            <w:pPr>
              <w:widowControl w:val="0"/>
              <w:jc w:val="center"/>
              <w:rPr>
                <w:rFonts w:ascii="Arial" w:hAnsi="Arial" w:cs="Arial"/>
                <w:sz w:val="18"/>
                <w:szCs w:val="18"/>
              </w:rPr>
            </w:pPr>
            <w:r w:rsidRPr="008F29D9">
              <w:rPr>
                <w:rFonts w:ascii="Arial" w:hAnsi="Arial" w:cs="Arial"/>
                <w:sz w:val="18"/>
                <w:szCs w:val="18"/>
              </w:rPr>
              <w:t>ГВС при максимальной нагрузке</w:t>
            </w:r>
          </w:p>
        </w:tc>
        <w:tc>
          <w:tcPr>
            <w:tcW w:w="892" w:type="dxa"/>
            <w:shd w:val="clear" w:color="auto" w:fill="DAEEF3"/>
            <w:textDirection w:val="btLr"/>
            <w:vAlign w:val="center"/>
            <w:hideMark/>
          </w:tcPr>
          <w:p w:rsidR="009A5CFA" w:rsidRPr="008F29D9" w:rsidRDefault="009A5CFA" w:rsidP="001F11A2">
            <w:pPr>
              <w:widowControl w:val="0"/>
              <w:jc w:val="center"/>
              <w:rPr>
                <w:rFonts w:ascii="Arial" w:hAnsi="Arial" w:cs="Arial"/>
                <w:sz w:val="18"/>
                <w:szCs w:val="18"/>
              </w:rPr>
            </w:pPr>
            <w:r w:rsidRPr="008F29D9">
              <w:rPr>
                <w:rFonts w:ascii="Arial" w:hAnsi="Arial" w:cs="Arial"/>
                <w:sz w:val="18"/>
                <w:szCs w:val="18"/>
              </w:rPr>
              <w:t>Договорная присоед. нагрузка</w:t>
            </w:r>
          </w:p>
        </w:tc>
        <w:tc>
          <w:tcPr>
            <w:tcW w:w="882" w:type="dxa"/>
            <w:shd w:val="clear" w:color="auto" w:fill="DAEEF3"/>
            <w:vAlign w:val="center"/>
            <w:hideMark/>
          </w:tcPr>
          <w:p w:rsidR="009A5CFA" w:rsidRPr="008F29D9" w:rsidRDefault="009A5CFA" w:rsidP="001F11A2">
            <w:pPr>
              <w:widowControl w:val="0"/>
              <w:jc w:val="center"/>
              <w:rPr>
                <w:rFonts w:ascii="Arial" w:hAnsi="Arial" w:cs="Arial"/>
                <w:sz w:val="18"/>
                <w:szCs w:val="18"/>
              </w:rPr>
            </w:pPr>
            <w:r w:rsidRPr="008F29D9">
              <w:rPr>
                <w:rFonts w:ascii="Arial" w:hAnsi="Arial" w:cs="Arial"/>
                <w:sz w:val="18"/>
                <w:szCs w:val="18"/>
              </w:rPr>
              <w:t>ЖФ</w:t>
            </w:r>
          </w:p>
        </w:tc>
        <w:tc>
          <w:tcPr>
            <w:tcW w:w="0" w:type="auto"/>
            <w:shd w:val="clear" w:color="auto" w:fill="DAEEF3"/>
            <w:vAlign w:val="center"/>
            <w:hideMark/>
          </w:tcPr>
          <w:p w:rsidR="009A5CFA" w:rsidRPr="008F29D9" w:rsidRDefault="009A5CFA" w:rsidP="001F11A2">
            <w:pPr>
              <w:widowControl w:val="0"/>
              <w:jc w:val="center"/>
              <w:rPr>
                <w:rFonts w:ascii="Arial" w:hAnsi="Arial" w:cs="Arial"/>
                <w:sz w:val="18"/>
                <w:szCs w:val="18"/>
              </w:rPr>
            </w:pPr>
            <w:r w:rsidRPr="008F29D9">
              <w:rPr>
                <w:rFonts w:ascii="Arial" w:hAnsi="Arial" w:cs="Arial"/>
                <w:sz w:val="18"/>
                <w:szCs w:val="18"/>
              </w:rPr>
              <w:t>ОДЗ</w:t>
            </w:r>
          </w:p>
        </w:tc>
        <w:tc>
          <w:tcPr>
            <w:tcW w:w="0" w:type="auto"/>
            <w:shd w:val="clear" w:color="auto" w:fill="DAEEF3"/>
            <w:vAlign w:val="center"/>
            <w:hideMark/>
          </w:tcPr>
          <w:p w:rsidR="009A5CFA" w:rsidRPr="008F29D9" w:rsidRDefault="009A5CFA" w:rsidP="001F11A2">
            <w:pPr>
              <w:widowControl w:val="0"/>
              <w:jc w:val="center"/>
              <w:rPr>
                <w:rFonts w:ascii="Arial" w:hAnsi="Arial" w:cs="Arial"/>
                <w:sz w:val="18"/>
                <w:szCs w:val="18"/>
              </w:rPr>
            </w:pPr>
            <w:r w:rsidRPr="008F29D9">
              <w:rPr>
                <w:rFonts w:ascii="Arial" w:hAnsi="Arial" w:cs="Arial"/>
                <w:sz w:val="18"/>
                <w:szCs w:val="18"/>
              </w:rPr>
              <w:t>П</w:t>
            </w:r>
          </w:p>
        </w:tc>
        <w:tc>
          <w:tcPr>
            <w:tcW w:w="0" w:type="auto"/>
            <w:vMerge/>
            <w:vAlign w:val="center"/>
            <w:hideMark/>
          </w:tcPr>
          <w:p w:rsidR="009A5CFA" w:rsidRPr="008F29D9" w:rsidRDefault="009A5CFA" w:rsidP="001F11A2">
            <w:pPr>
              <w:widowControl w:val="0"/>
              <w:jc w:val="center"/>
              <w:rPr>
                <w:rFonts w:ascii="Arial" w:hAnsi="Arial" w:cs="Arial"/>
                <w:sz w:val="18"/>
                <w:szCs w:val="18"/>
              </w:rPr>
            </w:pPr>
          </w:p>
        </w:tc>
      </w:tr>
      <w:tr w:rsidR="00A40ACC" w:rsidRPr="008F29D9" w:rsidTr="00A40ACC">
        <w:trPr>
          <w:cantSplit/>
          <w:trHeight w:val="20"/>
        </w:trPr>
        <w:tc>
          <w:tcPr>
            <w:tcW w:w="0" w:type="auto"/>
            <w:noWrap/>
            <w:vAlign w:val="center"/>
          </w:tcPr>
          <w:p w:rsidR="00A40ACC" w:rsidRPr="008F29D9" w:rsidRDefault="00A40ACC" w:rsidP="00A40ACC">
            <w:pPr>
              <w:jc w:val="center"/>
              <w:rPr>
                <w:rFonts w:ascii="Arial" w:hAnsi="Arial" w:cs="Arial"/>
                <w:sz w:val="18"/>
                <w:szCs w:val="18"/>
              </w:rPr>
            </w:pPr>
            <w:r w:rsidRPr="008F29D9">
              <w:rPr>
                <w:rFonts w:ascii="Arial" w:hAnsi="Arial" w:cs="Arial"/>
                <w:sz w:val="18"/>
                <w:szCs w:val="18"/>
              </w:rPr>
              <w:t>Котельная № 18</w:t>
            </w:r>
          </w:p>
          <w:p w:rsidR="00A40ACC" w:rsidRPr="008F29D9" w:rsidRDefault="00A40ACC" w:rsidP="00A40ACC">
            <w:pPr>
              <w:jc w:val="center"/>
              <w:rPr>
                <w:rFonts w:ascii="Arial" w:hAnsi="Arial" w:cs="Arial"/>
                <w:sz w:val="18"/>
                <w:szCs w:val="18"/>
              </w:rPr>
            </w:pPr>
            <w:r w:rsidRPr="008F29D9">
              <w:rPr>
                <w:rFonts w:ascii="Arial" w:hAnsi="Arial" w:cs="Arial"/>
                <w:sz w:val="18"/>
                <w:szCs w:val="18"/>
              </w:rPr>
              <w:t>(с. Талда)</w:t>
            </w:r>
          </w:p>
        </w:tc>
        <w:tc>
          <w:tcPr>
            <w:tcW w:w="0" w:type="auto"/>
            <w:noWrap/>
            <w:vAlign w:val="center"/>
          </w:tcPr>
          <w:p w:rsidR="00A40ACC" w:rsidRPr="008F29D9" w:rsidRDefault="00A40ACC" w:rsidP="00A40ACC">
            <w:pPr>
              <w:jc w:val="center"/>
              <w:rPr>
                <w:rFonts w:ascii="Arial" w:hAnsi="Arial" w:cs="Arial"/>
                <w:sz w:val="18"/>
                <w:szCs w:val="18"/>
              </w:rPr>
            </w:pPr>
            <w:r w:rsidRPr="008F29D9">
              <w:rPr>
                <w:rFonts w:ascii="Arial" w:hAnsi="Arial" w:cs="Arial"/>
                <w:sz w:val="18"/>
                <w:szCs w:val="18"/>
              </w:rPr>
              <w:t>0,00</w:t>
            </w:r>
          </w:p>
        </w:tc>
        <w:tc>
          <w:tcPr>
            <w:tcW w:w="0" w:type="auto"/>
            <w:noWrap/>
            <w:vAlign w:val="center"/>
          </w:tcPr>
          <w:p w:rsidR="00A40ACC" w:rsidRPr="008F29D9" w:rsidRDefault="00A40ACC" w:rsidP="00A40ACC">
            <w:pPr>
              <w:jc w:val="center"/>
              <w:rPr>
                <w:rFonts w:ascii="Arial" w:hAnsi="Arial" w:cs="Arial"/>
                <w:sz w:val="18"/>
                <w:szCs w:val="18"/>
              </w:rPr>
            </w:pPr>
            <w:r w:rsidRPr="008F29D9">
              <w:rPr>
                <w:rFonts w:ascii="Arial" w:hAnsi="Arial" w:cs="Arial"/>
                <w:sz w:val="18"/>
                <w:szCs w:val="18"/>
              </w:rPr>
              <w:t>0,0650</w:t>
            </w:r>
          </w:p>
        </w:tc>
        <w:tc>
          <w:tcPr>
            <w:tcW w:w="0" w:type="auto"/>
            <w:noWrap/>
            <w:vAlign w:val="center"/>
          </w:tcPr>
          <w:p w:rsidR="00A40ACC" w:rsidRPr="008F29D9" w:rsidRDefault="00A40ACC" w:rsidP="00A40ACC">
            <w:pPr>
              <w:jc w:val="center"/>
              <w:rPr>
                <w:rFonts w:ascii="Arial" w:hAnsi="Arial" w:cs="Arial"/>
                <w:sz w:val="18"/>
                <w:szCs w:val="18"/>
              </w:rPr>
            </w:pPr>
            <w:r w:rsidRPr="008F29D9">
              <w:rPr>
                <w:rFonts w:ascii="Arial" w:hAnsi="Arial" w:cs="Arial"/>
                <w:sz w:val="18"/>
                <w:szCs w:val="18"/>
              </w:rPr>
              <w:t>0,00</w:t>
            </w:r>
          </w:p>
        </w:tc>
        <w:tc>
          <w:tcPr>
            <w:tcW w:w="567" w:type="dxa"/>
            <w:noWrap/>
            <w:vAlign w:val="center"/>
          </w:tcPr>
          <w:p w:rsidR="00A40ACC" w:rsidRPr="008F29D9" w:rsidRDefault="00A40ACC" w:rsidP="00A40ACC">
            <w:pPr>
              <w:jc w:val="center"/>
              <w:rPr>
                <w:rFonts w:ascii="Arial" w:hAnsi="Arial" w:cs="Arial"/>
                <w:sz w:val="18"/>
                <w:szCs w:val="18"/>
              </w:rPr>
            </w:pPr>
            <w:r w:rsidRPr="008F29D9">
              <w:rPr>
                <w:rFonts w:ascii="Arial" w:hAnsi="Arial" w:cs="Arial"/>
                <w:sz w:val="18"/>
                <w:szCs w:val="18"/>
              </w:rPr>
              <w:t>0,00</w:t>
            </w:r>
          </w:p>
        </w:tc>
        <w:tc>
          <w:tcPr>
            <w:tcW w:w="793" w:type="dxa"/>
            <w:noWrap/>
            <w:vAlign w:val="center"/>
          </w:tcPr>
          <w:p w:rsidR="00A40ACC" w:rsidRPr="008F29D9" w:rsidRDefault="00A40ACC" w:rsidP="00A40ACC">
            <w:pPr>
              <w:jc w:val="center"/>
              <w:rPr>
                <w:rFonts w:ascii="Arial" w:hAnsi="Arial" w:cs="Arial"/>
                <w:sz w:val="18"/>
                <w:szCs w:val="18"/>
              </w:rPr>
            </w:pPr>
            <w:r w:rsidRPr="008F29D9">
              <w:rPr>
                <w:rFonts w:ascii="Arial" w:hAnsi="Arial" w:cs="Arial"/>
                <w:sz w:val="18"/>
                <w:szCs w:val="18"/>
              </w:rPr>
              <w:t>0,00</w:t>
            </w:r>
          </w:p>
        </w:tc>
        <w:tc>
          <w:tcPr>
            <w:tcW w:w="892" w:type="dxa"/>
            <w:noWrap/>
            <w:vAlign w:val="center"/>
          </w:tcPr>
          <w:p w:rsidR="00A40ACC" w:rsidRPr="008F29D9" w:rsidRDefault="00A40ACC" w:rsidP="00A40ACC">
            <w:pPr>
              <w:jc w:val="center"/>
              <w:rPr>
                <w:rFonts w:ascii="Arial" w:hAnsi="Arial" w:cs="Arial"/>
                <w:sz w:val="18"/>
                <w:szCs w:val="18"/>
              </w:rPr>
            </w:pPr>
            <w:r w:rsidRPr="008F29D9">
              <w:rPr>
                <w:rFonts w:ascii="Arial" w:hAnsi="Arial" w:cs="Arial"/>
                <w:sz w:val="18"/>
                <w:szCs w:val="18"/>
              </w:rPr>
              <w:t>0,0650</w:t>
            </w:r>
          </w:p>
        </w:tc>
        <w:tc>
          <w:tcPr>
            <w:tcW w:w="882" w:type="dxa"/>
            <w:noWrap/>
            <w:vAlign w:val="center"/>
          </w:tcPr>
          <w:p w:rsidR="00A40ACC" w:rsidRPr="008F29D9" w:rsidRDefault="00A40ACC" w:rsidP="00A40ACC">
            <w:pPr>
              <w:jc w:val="center"/>
              <w:rPr>
                <w:rFonts w:ascii="Arial" w:hAnsi="Arial" w:cs="Arial"/>
                <w:sz w:val="18"/>
                <w:szCs w:val="18"/>
              </w:rPr>
            </w:pPr>
            <w:r w:rsidRPr="008F29D9">
              <w:rPr>
                <w:rFonts w:ascii="Arial" w:hAnsi="Arial" w:cs="Arial"/>
                <w:sz w:val="18"/>
                <w:szCs w:val="18"/>
              </w:rPr>
              <w:t>0,0000</w:t>
            </w:r>
          </w:p>
        </w:tc>
        <w:tc>
          <w:tcPr>
            <w:tcW w:w="0" w:type="auto"/>
            <w:noWrap/>
            <w:vAlign w:val="center"/>
          </w:tcPr>
          <w:p w:rsidR="00A40ACC" w:rsidRPr="008F29D9" w:rsidRDefault="00A40ACC" w:rsidP="00A40ACC">
            <w:pPr>
              <w:jc w:val="center"/>
              <w:rPr>
                <w:rFonts w:ascii="Arial" w:hAnsi="Arial" w:cs="Arial"/>
                <w:sz w:val="18"/>
                <w:szCs w:val="18"/>
              </w:rPr>
            </w:pPr>
            <w:r w:rsidRPr="008F29D9">
              <w:rPr>
                <w:rFonts w:ascii="Arial" w:hAnsi="Arial" w:cs="Arial"/>
                <w:sz w:val="18"/>
                <w:szCs w:val="18"/>
              </w:rPr>
              <w:t>0,0650</w:t>
            </w:r>
          </w:p>
        </w:tc>
        <w:tc>
          <w:tcPr>
            <w:tcW w:w="0" w:type="auto"/>
            <w:noWrap/>
            <w:vAlign w:val="center"/>
          </w:tcPr>
          <w:p w:rsidR="00A40ACC" w:rsidRPr="008F29D9" w:rsidRDefault="00A40ACC" w:rsidP="00A40ACC">
            <w:pPr>
              <w:jc w:val="center"/>
              <w:rPr>
                <w:rFonts w:ascii="Arial" w:hAnsi="Arial" w:cs="Arial"/>
                <w:sz w:val="18"/>
                <w:szCs w:val="18"/>
              </w:rPr>
            </w:pPr>
            <w:r w:rsidRPr="008F29D9">
              <w:rPr>
                <w:rFonts w:ascii="Arial" w:hAnsi="Arial" w:cs="Arial"/>
                <w:sz w:val="18"/>
                <w:szCs w:val="18"/>
              </w:rPr>
              <w:t>0,0000</w:t>
            </w:r>
          </w:p>
        </w:tc>
        <w:tc>
          <w:tcPr>
            <w:tcW w:w="0" w:type="auto"/>
            <w:noWrap/>
            <w:vAlign w:val="center"/>
          </w:tcPr>
          <w:p w:rsidR="00A40ACC" w:rsidRPr="008F29D9" w:rsidRDefault="00A40ACC" w:rsidP="00A40ACC">
            <w:pPr>
              <w:jc w:val="center"/>
              <w:rPr>
                <w:rFonts w:ascii="Arial" w:hAnsi="Arial" w:cs="Arial"/>
                <w:sz w:val="18"/>
                <w:szCs w:val="18"/>
              </w:rPr>
            </w:pPr>
            <w:r w:rsidRPr="008F29D9">
              <w:rPr>
                <w:rFonts w:ascii="Arial" w:hAnsi="Arial" w:cs="Arial"/>
                <w:sz w:val="18"/>
                <w:szCs w:val="18"/>
              </w:rPr>
              <w:t>0,0650</w:t>
            </w:r>
          </w:p>
        </w:tc>
      </w:tr>
      <w:tr w:rsidR="00A40ACC" w:rsidRPr="008F29D9" w:rsidTr="00A40ACC">
        <w:trPr>
          <w:cantSplit/>
          <w:trHeight w:val="20"/>
        </w:trPr>
        <w:tc>
          <w:tcPr>
            <w:tcW w:w="0" w:type="auto"/>
            <w:noWrap/>
            <w:vAlign w:val="center"/>
          </w:tcPr>
          <w:p w:rsidR="00A40ACC" w:rsidRPr="008F29D9" w:rsidRDefault="00A40ACC" w:rsidP="00A40ACC">
            <w:pPr>
              <w:jc w:val="center"/>
              <w:rPr>
                <w:rFonts w:ascii="Arial" w:hAnsi="Arial" w:cs="Arial"/>
                <w:sz w:val="18"/>
                <w:szCs w:val="18"/>
              </w:rPr>
            </w:pPr>
            <w:r w:rsidRPr="008F29D9">
              <w:rPr>
                <w:rFonts w:ascii="Arial" w:hAnsi="Arial" w:cs="Arial"/>
                <w:sz w:val="18"/>
                <w:szCs w:val="18"/>
              </w:rPr>
              <w:t>Котельная № 19</w:t>
            </w:r>
          </w:p>
          <w:p w:rsidR="00A40ACC" w:rsidRPr="008F29D9" w:rsidRDefault="00A40ACC" w:rsidP="00A40ACC">
            <w:pPr>
              <w:jc w:val="center"/>
              <w:rPr>
                <w:rFonts w:ascii="Arial" w:hAnsi="Arial" w:cs="Arial"/>
                <w:sz w:val="18"/>
                <w:szCs w:val="18"/>
              </w:rPr>
            </w:pPr>
            <w:r w:rsidRPr="008F29D9">
              <w:rPr>
                <w:rFonts w:ascii="Arial" w:hAnsi="Arial" w:cs="Arial"/>
                <w:sz w:val="18"/>
                <w:szCs w:val="18"/>
              </w:rPr>
              <w:t>(с. Сугаш)</w:t>
            </w:r>
          </w:p>
        </w:tc>
        <w:tc>
          <w:tcPr>
            <w:tcW w:w="0" w:type="auto"/>
            <w:noWrap/>
            <w:vAlign w:val="center"/>
          </w:tcPr>
          <w:p w:rsidR="00A40ACC" w:rsidRPr="008F29D9" w:rsidRDefault="00A40ACC" w:rsidP="00A40ACC">
            <w:pPr>
              <w:jc w:val="center"/>
              <w:rPr>
                <w:rFonts w:ascii="Arial" w:hAnsi="Arial" w:cs="Arial"/>
                <w:sz w:val="18"/>
                <w:szCs w:val="18"/>
              </w:rPr>
            </w:pPr>
            <w:r w:rsidRPr="008F29D9">
              <w:rPr>
                <w:rFonts w:ascii="Arial" w:hAnsi="Arial" w:cs="Arial"/>
                <w:sz w:val="18"/>
                <w:szCs w:val="18"/>
              </w:rPr>
              <w:t>0,00</w:t>
            </w:r>
          </w:p>
        </w:tc>
        <w:tc>
          <w:tcPr>
            <w:tcW w:w="0" w:type="auto"/>
            <w:noWrap/>
            <w:vAlign w:val="center"/>
          </w:tcPr>
          <w:p w:rsidR="00A40ACC" w:rsidRPr="008F29D9" w:rsidRDefault="00A40ACC" w:rsidP="00A40ACC">
            <w:pPr>
              <w:jc w:val="center"/>
              <w:rPr>
                <w:rFonts w:ascii="Arial" w:hAnsi="Arial" w:cs="Arial"/>
                <w:sz w:val="18"/>
                <w:szCs w:val="18"/>
              </w:rPr>
            </w:pPr>
            <w:r w:rsidRPr="008F29D9">
              <w:rPr>
                <w:rFonts w:ascii="Arial" w:hAnsi="Arial" w:cs="Arial"/>
                <w:sz w:val="18"/>
                <w:szCs w:val="18"/>
              </w:rPr>
              <w:t>01110</w:t>
            </w:r>
          </w:p>
        </w:tc>
        <w:tc>
          <w:tcPr>
            <w:tcW w:w="0" w:type="auto"/>
            <w:noWrap/>
            <w:vAlign w:val="center"/>
          </w:tcPr>
          <w:p w:rsidR="00A40ACC" w:rsidRPr="008F29D9" w:rsidRDefault="00A40ACC" w:rsidP="00A40ACC">
            <w:pPr>
              <w:jc w:val="center"/>
              <w:rPr>
                <w:rFonts w:ascii="Arial" w:hAnsi="Arial" w:cs="Arial"/>
                <w:sz w:val="18"/>
                <w:szCs w:val="18"/>
              </w:rPr>
            </w:pPr>
            <w:r w:rsidRPr="008F29D9">
              <w:rPr>
                <w:rFonts w:ascii="Arial" w:hAnsi="Arial" w:cs="Arial"/>
                <w:sz w:val="18"/>
                <w:szCs w:val="18"/>
              </w:rPr>
              <w:t>0,00</w:t>
            </w:r>
          </w:p>
        </w:tc>
        <w:tc>
          <w:tcPr>
            <w:tcW w:w="567" w:type="dxa"/>
            <w:noWrap/>
            <w:vAlign w:val="center"/>
          </w:tcPr>
          <w:p w:rsidR="00A40ACC" w:rsidRPr="008F29D9" w:rsidRDefault="00A40ACC" w:rsidP="00A40ACC">
            <w:pPr>
              <w:jc w:val="center"/>
              <w:rPr>
                <w:rFonts w:ascii="Arial" w:hAnsi="Arial" w:cs="Arial"/>
                <w:sz w:val="18"/>
                <w:szCs w:val="18"/>
              </w:rPr>
            </w:pPr>
            <w:r w:rsidRPr="008F29D9">
              <w:rPr>
                <w:rFonts w:ascii="Arial" w:hAnsi="Arial" w:cs="Arial"/>
                <w:sz w:val="18"/>
                <w:szCs w:val="18"/>
              </w:rPr>
              <w:t>0,00</w:t>
            </w:r>
          </w:p>
        </w:tc>
        <w:tc>
          <w:tcPr>
            <w:tcW w:w="793" w:type="dxa"/>
            <w:noWrap/>
            <w:vAlign w:val="center"/>
          </w:tcPr>
          <w:p w:rsidR="00A40ACC" w:rsidRPr="008F29D9" w:rsidRDefault="00A40ACC" w:rsidP="00A40ACC">
            <w:pPr>
              <w:jc w:val="center"/>
              <w:rPr>
                <w:rFonts w:ascii="Arial" w:hAnsi="Arial" w:cs="Arial"/>
                <w:sz w:val="18"/>
                <w:szCs w:val="18"/>
              </w:rPr>
            </w:pPr>
            <w:r w:rsidRPr="008F29D9">
              <w:rPr>
                <w:rFonts w:ascii="Arial" w:hAnsi="Arial" w:cs="Arial"/>
                <w:sz w:val="18"/>
                <w:szCs w:val="18"/>
              </w:rPr>
              <w:t>0,00</w:t>
            </w:r>
          </w:p>
        </w:tc>
        <w:tc>
          <w:tcPr>
            <w:tcW w:w="892" w:type="dxa"/>
            <w:noWrap/>
            <w:vAlign w:val="center"/>
          </w:tcPr>
          <w:p w:rsidR="00A40ACC" w:rsidRPr="008F29D9" w:rsidRDefault="00A40ACC" w:rsidP="00A40ACC">
            <w:pPr>
              <w:jc w:val="center"/>
              <w:rPr>
                <w:rFonts w:ascii="Arial" w:hAnsi="Arial" w:cs="Arial"/>
                <w:sz w:val="18"/>
                <w:szCs w:val="18"/>
              </w:rPr>
            </w:pPr>
            <w:r w:rsidRPr="008F29D9">
              <w:rPr>
                <w:rFonts w:ascii="Arial" w:hAnsi="Arial" w:cs="Arial"/>
                <w:sz w:val="18"/>
                <w:szCs w:val="18"/>
              </w:rPr>
              <w:t>01110</w:t>
            </w:r>
          </w:p>
        </w:tc>
        <w:tc>
          <w:tcPr>
            <w:tcW w:w="882" w:type="dxa"/>
            <w:noWrap/>
            <w:vAlign w:val="center"/>
          </w:tcPr>
          <w:p w:rsidR="00A40ACC" w:rsidRPr="008F29D9" w:rsidRDefault="00A40ACC" w:rsidP="00A40ACC">
            <w:pPr>
              <w:jc w:val="center"/>
              <w:rPr>
                <w:rFonts w:ascii="Arial" w:hAnsi="Arial" w:cs="Arial"/>
                <w:sz w:val="18"/>
                <w:szCs w:val="18"/>
              </w:rPr>
            </w:pPr>
            <w:r w:rsidRPr="008F29D9">
              <w:rPr>
                <w:rFonts w:ascii="Arial" w:hAnsi="Arial" w:cs="Arial"/>
                <w:sz w:val="18"/>
                <w:szCs w:val="18"/>
              </w:rPr>
              <w:t>0,0000</w:t>
            </w:r>
          </w:p>
        </w:tc>
        <w:tc>
          <w:tcPr>
            <w:tcW w:w="0" w:type="auto"/>
            <w:noWrap/>
            <w:vAlign w:val="center"/>
          </w:tcPr>
          <w:p w:rsidR="00A40ACC" w:rsidRPr="008F29D9" w:rsidRDefault="00A40ACC" w:rsidP="00A40ACC">
            <w:pPr>
              <w:jc w:val="center"/>
              <w:rPr>
                <w:rFonts w:ascii="Arial" w:hAnsi="Arial" w:cs="Arial"/>
                <w:sz w:val="18"/>
                <w:szCs w:val="18"/>
              </w:rPr>
            </w:pPr>
            <w:r w:rsidRPr="008F29D9">
              <w:rPr>
                <w:rFonts w:ascii="Arial" w:hAnsi="Arial" w:cs="Arial"/>
                <w:sz w:val="18"/>
                <w:szCs w:val="18"/>
              </w:rPr>
              <w:t>01060</w:t>
            </w:r>
          </w:p>
        </w:tc>
        <w:tc>
          <w:tcPr>
            <w:tcW w:w="0" w:type="auto"/>
            <w:noWrap/>
            <w:vAlign w:val="center"/>
          </w:tcPr>
          <w:p w:rsidR="00A40ACC" w:rsidRPr="008F29D9" w:rsidRDefault="00A40ACC" w:rsidP="00A40ACC">
            <w:pPr>
              <w:jc w:val="center"/>
              <w:rPr>
                <w:rFonts w:ascii="Arial" w:hAnsi="Arial" w:cs="Arial"/>
                <w:sz w:val="18"/>
                <w:szCs w:val="18"/>
              </w:rPr>
            </w:pPr>
            <w:r w:rsidRPr="008F29D9">
              <w:rPr>
                <w:rFonts w:ascii="Arial" w:hAnsi="Arial" w:cs="Arial"/>
                <w:sz w:val="18"/>
                <w:szCs w:val="18"/>
              </w:rPr>
              <w:t>0,0050</w:t>
            </w:r>
          </w:p>
        </w:tc>
        <w:tc>
          <w:tcPr>
            <w:tcW w:w="0" w:type="auto"/>
            <w:noWrap/>
            <w:vAlign w:val="center"/>
          </w:tcPr>
          <w:p w:rsidR="00A40ACC" w:rsidRPr="008F29D9" w:rsidRDefault="00A40ACC" w:rsidP="00A40ACC">
            <w:pPr>
              <w:jc w:val="center"/>
              <w:rPr>
                <w:rFonts w:ascii="Arial" w:hAnsi="Arial" w:cs="Arial"/>
                <w:sz w:val="18"/>
                <w:szCs w:val="18"/>
              </w:rPr>
            </w:pPr>
            <w:r w:rsidRPr="008F29D9">
              <w:rPr>
                <w:rFonts w:ascii="Arial" w:hAnsi="Arial" w:cs="Arial"/>
                <w:sz w:val="18"/>
                <w:szCs w:val="18"/>
              </w:rPr>
              <w:t>01110</w:t>
            </w:r>
          </w:p>
        </w:tc>
      </w:tr>
      <w:tr w:rsidR="00A40ACC" w:rsidRPr="00165D57" w:rsidTr="00A40ACC">
        <w:trPr>
          <w:cantSplit/>
          <w:trHeight w:val="20"/>
        </w:trPr>
        <w:tc>
          <w:tcPr>
            <w:tcW w:w="0" w:type="auto"/>
            <w:noWrap/>
            <w:vAlign w:val="center"/>
          </w:tcPr>
          <w:p w:rsidR="00A40ACC" w:rsidRPr="008F29D9" w:rsidRDefault="00A40ACC" w:rsidP="00A40ACC">
            <w:pPr>
              <w:jc w:val="center"/>
              <w:rPr>
                <w:rFonts w:ascii="Arial" w:hAnsi="Arial" w:cs="Arial"/>
                <w:b/>
                <w:sz w:val="18"/>
                <w:szCs w:val="18"/>
              </w:rPr>
            </w:pPr>
            <w:r w:rsidRPr="008F29D9">
              <w:rPr>
                <w:rFonts w:ascii="Arial" w:hAnsi="Arial" w:cs="Arial"/>
                <w:b/>
                <w:sz w:val="18"/>
                <w:szCs w:val="18"/>
              </w:rPr>
              <w:t>Всего</w:t>
            </w:r>
          </w:p>
        </w:tc>
        <w:tc>
          <w:tcPr>
            <w:tcW w:w="0" w:type="auto"/>
            <w:noWrap/>
            <w:vAlign w:val="center"/>
          </w:tcPr>
          <w:p w:rsidR="00A40ACC" w:rsidRPr="008F29D9" w:rsidRDefault="00A40ACC" w:rsidP="00A40ACC">
            <w:pPr>
              <w:jc w:val="center"/>
              <w:rPr>
                <w:rFonts w:ascii="Arial" w:hAnsi="Arial" w:cs="Arial"/>
                <w:b/>
                <w:sz w:val="18"/>
                <w:szCs w:val="18"/>
              </w:rPr>
            </w:pPr>
            <w:r w:rsidRPr="008F29D9">
              <w:rPr>
                <w:rFonts w:ascii="Arial" w:hAnsi="Arial" w:cs="Arial"/>
                <w:b/>
                <w:sz w:val="18"/>
                <w:szCs w:val="18"/>
              </w:rPr>
              <w:t>0,00</w:t>
            </w:r>
          </w:p>
        </w:tc>
        <w:tc>
          <w:tcPr>
            <w:tcW w:w="0" w:type="auto"/>
            <w:noWrap/>
            <w:vAlign w:val="center"/>
          </w:tcPr>
          <w:p w:rsidR="00A40ACC" w:rsidRPr="008F29D9" w:rsidRDefault="00A40ACC" w:rsidP="00A40ACC">
            <w:pPr>
              <w:jc w:val="center"/>
              <w:rPr>
                <w:rFonts w:ascii="Arial" w:hAnsi="Arial" w:cs="Arial"/>
                <w:b/>
                <w:sz w:val="18"/>
                <w:szCs w:val="18"/>
              </w:rPr>
            </w:pPr>
            <w:r w:rsidRPr="008F29D9">
              <w:rPr>
                <w:rFonts w:ascii="Arial" w:hAnsi="Arial" w:cs="Arial"/>
                <w:b/>
                <w:sz w:val="18"/>
                <w:szCs w:val="18"/>
              </w:rPr>
              <w:t>0,1760</w:t>
            </w:r>
          </w:p>
        </w:tc>
        <w:tc>
          <w:tcPr>
            <w:tcW w:w="0" w:type="auto"/>
            <w:noWrap/>
            <w:vAlign w:val="center"/>
          </w:tcPr>
          <w:p w:rsidR="00A40ACC" w:rsidRPr="008F29D9" w:rsidRDefault="00A40ACC" w:rsidP="00A40ACC">
            <w:pPr>
              <w:jc w:val="center"/>
              <w:rPr>
                <w:rFonts w:ascii="Arial" w:hAnsi="Arial" w:cs="Arial"/>
                <w:b/>
                <w:sz w:val="18"/>
                <w:szCs w:val="18"/>
              </w:rPr>
            </w:pPr>
            <w:r w:rsidRPr="008F29D9">
              <w:rPr>
                <w:rFonts w:ascii="Arial" w:hAnsi="Arial" w:cs="Arial"/>
                <w:b/>
                <w:sz w:val="18"/>
                <w:szCs w:val="18"/>
              </w:rPr>
              <w:t>0,00</w:t>
            </w:r>
          </w:p>
        </w:tc>
        <w:tc>
          <w:tcPr>
            <w:tcW w:w="567" w:type="dxa"/>
            <w:noWrap/>
            <w:vAlign w:val="center"/>
          </w:tcPr>
          <w:p w:rsidR="00A40ACC" w:rsidRPr="008F29D9" w:rsidRDefault="00A40ACC" w:rsidP="00A40ACC">
            <w:pPr>
              <w:jc w:val="center"/>
              <w:rPr>
                <w:rFonts w:ascii="Arial" w:hAnsi="Arial" w:cs="Arial"/>
                <w:b/>
                <w:sz w:val="18"/>
                <w:szCs w:val="18"/>
              </w:rPr>
            </w:pPr>
            <w:r w:rsidRPr="008F29D9">
              <w:rPr>
                <w:rFonts w:ascii="Arial" w:hAnsi="Arial" w:cs="Arial"/>
                <w:b/>
                <w:sz w:val="18"/>
                <w:szCs w:val="18"/>
              </w:rPr>
              <w:t>0,00</w:t>
            </w:r>
          </w:p>
        </w:tc>
        <w:tc>
          <w:tcPr>
            <w:tcW w:w="793" w:type="dxa"/>
            <w:noWrap/>
            <w:vAlign w:val="center"/>
          </w:tcPr>
          <w:p w:rsidR="00A40ACC" w:rsidRPr="008F29D9" w:rsidRDefault="00A40ACC" w:rsidP="00A40ACC">
            <w:pPr>
              <w:jc w:val="center"/>
              <w:rPr>
                <w:rFonts w:ascii="Arial" w:hAnsi="Arial" w:cs="Arial"/>
                <w:b/>
                <w:sz w:val="18"/>
                <w:szCs w:val="18"/>
              </w:rPr>
            </w:pPr>
            <w:r w:rsidRPr="008F29D9">
              <w:rPr>
                <w:rFonts w:ascii="Arial" w:hAnsi="Arial" w:cs="Arial"/>
                <w:b/>
                <w:sz w:val="18"/>
                <w:szCs w:val="18"/>
              </w:rPr>
              <w:t>0,00</w:t>
            </w:r>
          </w:p>
        </w:tc>
        <w:tc>
          <w:tcPr>
            <w:tcW w:w="892" w:type="dxa"/>
            <w:noWrap/>
            <w:vAlign w:val="center"/>
          </w:tcPr>
          <w:p w:rsidR="00A40ACC" w:rsidRPr="008F29D9" w:rsidRDefault="00A40ACC" w:rsidP="00A40ACC">
            <w:pPr>
              <w:jc w:val="center"/>
              <w:rPr>
                <w:rFonts w:ascii="Arial" w:hAnsi="Arial" w:cs="Arial"/>
                <w:b/>
                <w:sz w:val="18"/>
                <w:szCs w:val="18"/>
              </w:rPr>
            </w:pPr>
            <w:r w:rsidRPr="008F29D9">
              <w:rPr>
                <w:rFonts w:ascii="Arial" w:hAnsi="Arial" w:cs="Arial"/>
                <w:b/>
                <w:sz w:val="18"/>
                <w:szCs w:val="18"/>
              </w:rPr>
              <w:t>0,1760</w:t>
            </w:r>
          </w:p>
        </w:tc>
        <w:tc>
          <w:tcPr>
            <w:tcW w:w="882" w:type="dxa"/>
            <w:noWrap/>
            <w:vAlign w:val="center"/>
          </w:tcPr>
          <w:p w:rsidR="00A40ACC" w:rsidRPr="008F29D9" w:rsidRDefault="00A40ACC" w:rsidP="00A40ACC">
            <w:pPr>
              <w:jc w:val="center"/>
              <w:rPr>
                <w:rFonts w:ascii="Arial" w:hAnsi="Arial" w:cs="Arial"/>
                <w:b/>
                <w:sz w:val="18"/>
                <w:szCs w:val="18"/>
              </w:rPr>
            </w:pPr>
            <w:r w:rsidRPr="008F29D9">
              <w:rPr>
                <w:rFonts w:ascii="Arial" w:hAnsi="Arial" w:cs="Arial"/>
                <w:b/>
                <w:sz w:val="18"/>
                <w:szCs w:val="18"/>
              </w:rPr>
              <w:t>0,0000</w:t>
            </w:r>
          </w:p>
        </w:tc>
        <w:tc>
          <w:tcPr>
            <w:tcW w:w="0" w:type="auto"/>
            <w:noWrap/>
            <w:vAlign w:val="center"/>
          </w:tcPr>
          <w:p w:rsidR="00A40ACC" w:rsidRPr="008F29D9" w:rsidRDefault="00A40ACC" w:rsidP="00A40ACC">
            <w:pPr>
              <w:jc w:val="center"/>
              <w:rPr>
                <w:rFonts w:ascii="Arial" w:hAnsi="Arial" w:cs="Arial"/>
                <w:b/>
                <w:sz w:val="18"/>
                <w:szCs w:val="18"/>
              </w:rPr>
            </w:pPr>
            <w:r w:rsidRPr="008F29D9">
              <w:rPr>
                <w:rFonts w:ascii="Arial" w:hAnsi="Arial" w:cs="Arial"/>
                <w:b/>
                <w:sz w:val="18"/>
                <w:szCs w:val="18"/>
              </w:rPr>
              <w:t>0,1710</w:t>
            </w:r>
          </w:p>
        </w:tc>
        <w:tc>
          <w:tcPr>
            <w:tcW w:w="0" w:type="auto"/>
            <w:noWrap/>
            <w:vAlign w:val="center"/>
          </w:tcPr>
          <w:p w:rsidR="00A40ACC" w:rsidRPr="008F29D9" w:rsidRDefault="00A40ACC" w:rsidP="00A40ACC">
            <w:pPr>
              <w:jc w:val="center"/>
              <w:rPr>
                <w:rFonts w:ascii="Arial" w:hAnsi="Arial" w:cs="Arial"/>
                <w:b/>
                <w:sz w:val="18"/>
                <w:szCs w:val="18"/>
              </w:rPr>
            </w:pPr>
            <w:r w:rsidRPr="008F29D9">
              <w:rPr>
                <w:rFonts w:ascii="Arial" w:hAnsi="Arial" w:cs="Arial"/>
                <w:b/>
                <w:sz w:val="18"/>
                <w:szCs w:val="18"/>
              </w:rPr>
              <w:t>0,0050</w:t>
            </w:r>
          </w:p>
        </w:tc>
        <w:tc>
          <w:tcPr>
            <w:tcW w:w="0" w:type="auto"/>
            <w:noWrap/>
            <w:vAlign w:val="center"/>
          </w:tcPr>
          <w:p w:rsidR="00A40ACC" w:rsidRPr="008F29D9" w:rsidRDefault="00A40ACC" w:rsidP="00A40ACC">
            <w:pPr>
              <w:jc w:val="center"/>
              <w:rPr>
                <w:rFonts w:ascii="Arial" w:hAnsi="Arial" w:cs="Arial"/>
                <w:b/>
                <w:sz w:val="18"/>
                <w:szCs w:val="18"/>
              </w:rPr>
            </w:pPr>
            <w:r w:rsidRPr="008F29D9">
              <w:rPr>
                <w:rFonts w:ascii="Arial" w:hAnsi="Arial" w:cs="Arial"/>
                <w:b/>
                <w:sz w:val="18"/>
                <w:szCs w:val="18"/>
              </w:rPr>
              <w:t>0,1760</w:t>
            </w:r>
          </w:p>
        </w:tc>
      </w:tr>
    </w:tbl>
    <w:bookmarkEnd w:id="218"/>
    <w:p w:rsidR="00434A87" w:rsidRDefault="009A5CFA" w:rsidP="00434A87">
      <w:pPr>
        <w:pStyle w:val="-5"/>
      </w:pPr>
      <w:r>
        <w:t>Тепловые нагрузки потребителей в паре отсутствуют.</w:t>
      </w:r>
    </w:p>
    <w:p w:rsidR="00434A87" w:rsidRDefault="00434A87" w:rsidP="00434A87">
      <w:pPr>
        <w:pStyle w:val="-30"/>
        <w:numPr>
          <w:ilvl w:val="2"/>
          <w:numId w:val="1"/>
        </w:numPr>
        <w:jc w:val="both"/>
      </w:pPr>
      <w:bookmarkStart w:id="219" w:name="_Toc31122112"/>
      <w:bookmarkStart w:id="220" w:name="_Toc31122341"/>
      <w:bookmarkStart w:id="221" w:name="_Toc102174253"/>
      <w:r>
        <w:t>Описание значений расчетных тепловых нагрузок на коллекторах источников тепловой энергии</w:t>
      </w:r>
      <w:bookmarkEnd w:id="219"/>
      <w:bookmarkEnd w:id="220"/>
      <w:bookmarkEnd w:id="221"/>
    </w:p>
    <w:p w:rsidR="009A5CFA" w:rsidRDefault="009A5CFA" w:rsidP="009A5CFA">
      <w:pPr>
        <w:pStyle w:val="-5"/>
      </w:pPr>
      <w:r w:rsidRPr="007E15BB">
        <w:t xml:space="preserve">В связи с отсутствием на </w:t>
      </w:r>
      <w:r>
        <w:t xml:space="preserve">котельных </w:t>
      </w:r>
      <w:r w:rsidRPr="007E15BB">
        <w:t>узлов учёта тепловой энергии определение расчётных фактических тепловых нагрузок на коллекторах не представляется возможным.</w:t>
      </w:r>
    </w:p>
    <w:p w:rsidR="009A5CFA" w:rsidRDefault="009A5CFA" w:rsidP="009A5CFA">
      <w:pPr>
        <w:pStyle w:val="-5"/>
      </w:pPr>
      <w:r>
        <w:t>Расчётные тепловые нагрузки на коллекторах источников тепловой энергии принимаются равными договорным тепловым нагрузкам и представлены в таблицах ниже.</w:t>
      </w:r>
    </w:p>
    <w:p w:rsidR="009A5CFA" w:rsidRPr="008F29D9" w:rsidRDefault="009A5CFA" w:rsidP="009A5CFA">
      <w:pPr>
        <w:pStyle w:val="-f"/>
        <w:spacing w:before="0"/>
      </w:pPr>
      <w:bookmarkStart w:id="222" w:name="_Toc101864960"/>
      <w:r w:rsidRPr="008F29D9">
        <w:t xml:space="preserve">Таблица </w:t>
      </w:r>
      <w:r w:rsidR="00F200A0">
        <w:fldChar w:fldCharType="begin"/>
      </w:r>
      <w:r w:rsidR="00F200A0">
        <w:instrText xml:space="preserve"> STYLEREF  \s "СТ - 1 заголовок" </w:instrText>
      </w:r>
      <w:r w:rsidR="00F200A0">
        <w:fldChar w:fldCharType="separate"/>
      </w:r>
      <w:r w:rsidR="00F200A0">
        <w:rPr>
          <w:noProof/>
        </w:rPr>
        <w:t>2</w:t>
      </w:r>
      <w:r w:rsidR="00F200A0">
        <w:rPr>
          <w:noProof/>
        </w:rPr>
        <w:fldChar w:fldCharType="end"/>
      </w:r>
      <w:r w:rsidRPr="008F29D9">
        <w:t>.</w:t>
      </w:r>
      <w:r w:rsidRPr="008F29D9">
        <w:fldChar w:fldCharType="begin"/>
      </w:r>
      <w:r w:rsidRPr="008F29D9">
        <w:instrText xml:space="preserve"> SEQ Таблица \* ARABIC \</w:instrText>
      </w:r>
      <w:r w:rsidRPr="008F29D9">
        <w:rPr>
          <w:lang w:val="en-US"/>
        </w:rPr>
        <w:instrText>s</w:instrText>
      </w:r>
      <w:r w:rsidRPr="008F29D9">
        <w:instrText xml:space="preserve"> 1 </w:instrText>
      </w:r>
      <w:r w:rsidRPr="008F29D9">
        <w:fldChar w:fldCharType="separate"/>
      </w:r>
      <w:r w:rsidR="00F200A0">
        <w:rPr>
          <w:noProof/>
        </w:rPr>
        <w:t>16</w:t>
      </w:r>
      <w:r w:rsidRPr="008F29D9">
        <w:rPr>
          <w:noProof/>
        </w:rPr>
        <w:fldChar w:fldCharType="end"/>
      </w:r>
      <w:r w:rsidRPr="008F29D9">
        <w:t xml:space="preserve"> </w:t>
      </w:r>
      <w:r w:rsidRPr="008F29D9">
        <w:sym w:font="Symbol" w:char="F02D"/>
      </w:r>
      <w:r w:rsidRPr="008F29D9">
        <w:t xml:space="preserve"> Расчётные тепловые нагрузки котельных на коллекторах</w:t>
      </w:r>
      <w:bookmarkEnd w:id="222"/>
    </w:p>
    <w:tbl>
      <w:tblPr>
        <w:tblStyle w:val="aff1"/>
        <w:tblW w:w="9814" w:type="dxa"/>
        <w:tblLook w:val="04A0" w:firstRow="1" w:lastRow="0" w:firstColumn="1" w:lastColumn="0" w:noHBand="0" w:noVBand="1"/>
      </w:tblPr>
      <w:tblGrid>
        <w:gridCol w:w="1737"/>
        <w:gridCol w:w="1663"/>
        <w:gridCol w:w="1417"/>
        <w:gridCol w:w="1559"/>
        <w:gridCol w:w="1701"/>
        <w:gridCol w:w="1737"/>
      </w:tblGrid>
      <w:tr w:rsidR="009A5CFA" w:rsidRPr="008F29D9" w:rsidTr="00207DED">
        <w:trPr>
          <w:trHeight w:val="1682"/>
        </w:trPr>
        <w:tc>
          <w:tcPr>
            <w:tcW w:w="0" w:type="auto"/>
            <w:shd w:val="clear" w:color="auto" w:fill="DAEEF3"/>
            <w:vAlign w:val="center"/>
            <w:hideMark/>
          </w:tcPr>
          <w:p w:rsidR="009A5CFA" w:rsidRPr="008F29D9" w:rsidRDefault="009A5CFA" w:rsidP="001F11A2">
            <w:pPr>
              <w:widowControl w:val="0"/>
              <w:jc w:val="center"/>
              <w:rPr>
                <w:rFonts w:ascii="Arial" w:hAnsi="Arial" w:cs="Arial"/>
                <w:sz w:val="18"/>
                <w:szCs w:val="18"/>
              </w:rPr>
            </w:pPr>
            <w:bookmarkStart w:id="223" w:name="_Hlk101186803"/>
            <w:r w:rsidRPr="008F29D9">
              <w:rPr>
                <w:rFonts w:ascii="Arial" w:hAnsi="Arial" w:cs="Arial"/>
                <w:sz w:val="18"/>
                <w:szCs w:val="18"/>
              </w:rPr>
              <w:t xml:space="preserve">Наименование </w:t>
            </w:r>
          </w:p>
          <w:p w:rsidR="009A5CFA" w:rsidRPr="008F29D9" w:rsidRDefault="009A5CFA" w:rsidP="001F11A2">
            <w:pPr>
              <w:widowControl w:val="0"/>
              <w:jc w:val="center"/>
              <w:rPr>
                <w:rFonts w:ascii="Arial" w:hAnsi="Arial" w:cs="Arial"/>
                <w:sz w:val="18"/>
                <w:szCs w:val="18"/>
              </w:rPr>
            </w:pPr>
            <w:r w:rsidRPr="008F29D9">
              <w:rPr>
                <w:rFonts w:ascii="Arial" w:hAnsi="Arial" w:cs="Arial"/>
                <w:sz w:val="18"/>
                <w:szCs w:val="18"/>
              </w:rPr>
              <w:t>Котельной</w:t>
            </w:r>
          </w:p>
        </w:tc>
        <w:tc>
          <w:tcPr>
            <w:tcW w:w="1663" w:type="dxa"/>
            <w:shd w:val="clear" w:color="auto" w:fill="DAEEF3"/>
            <w:vAlign w:val="center"/>
            <w:hideMark/>
          </w:tcPr>
          <w:p w:rsidR="009A5CFA" w:rsidRPr="008F29D9" w:rsidRDefault="009A5CFA" w:rsidP="001F11A2">
            <w:pPr>
              <w:widowControl w:val="0"/>
              <w:jc w:val="center"/>
              <w:rPr>
                <w:rFonts w:ascii="Arial" w:hAnsi="Arial" w:cs="Arial"/>
                <w:sz w:val="18"/>
                <w:szCs w:val="18"/>
              </w:rPr>
            </w:pPr>
            <w:r w:rsidRPr="008F29D9">
              <w:rPr>
                <w:rFonts w:ascii="Arial" w:hAnsi="Arial" w:cs="Arial"/>
                <w:sz w:val="18"/>
                <w:szCs w:val="18"/>
              </w:rPr>
              <w:t>Договорная</w:t>
            </w:r>
          </w:p>
          <w:p w:rsidR="009A5CFA" w:rsidRPr="008F29D9" w:rsidRDefault="009A5CFA" w:rsidP="001F11A2">
            <w:pPr>
              <w:widowControl w:val="0"/>
              <w:jc w:val="center"/>
              <w:rPr>
                <w:rFonts w:ascii="Arial" w:hAnsi="Arial" w:cs="Arial"/>
                <w:sz w:val="18"/>
                <w:szCs w:val="18"/>
              </w:rPr>
            </w:pPr>
            <w:r w:rsidRPr="008F29D9">
              <w:rPr>
                <w:rFonts w:ascii="Arial" w:hAnsi="Arial" w:cs="Arial"/>
                <w:sz w:val="18"/>
                <w:szCs w:val="18"/>
              </w:rPr>
              <w:t xml:space="preserve">присоединённая </w:t>
            </w:r>
          </w:p>
          <w:p w:rsidR="009A5CFA" w:rsidRPr="008F29D9" w:rsidRDefault="009A5CFA" w:rsidP="001F11A2">
            <w:pPr>
              <w:widowControl w:val="0"/>
              <w:jc w:val="center"/>
              <w:rPr>
                <w:rFonts w:ascii="Arial" w:hAnsi="Arial" w:cs="Arial"/>
                <w:sz w:val="18"/>
                <w:szCs w:val="18"/>
              </w:rPr>
            </w:pPr>
            <w:r w:rsidRPr="008F29D9">
              <w:rPr>
                <w:rFonts w:ascii="Arial" w:hAnsi="Arial" w:cs="Arial"/>
                <w:sz w:val="18"/>
                <w:szCs w:val="18"/>
              </w:rPr>
              <w:t xml:space="preserve">нагрузка </w:t>
            </w:r>
          </w:p>
          <w:p w:rsidR="009A5CFA" w:rsidRPr="008F29D9" w:rsidRDefault="009A5CFA" w:rsidP="001F11A2">
            <w:pPr>
              <w:widowControl w:val="0"/>
              <w:jc w:val="center"/>
              <w:rPr>
                <w:rFonts w:ascii="Arial" w:hAnsi="Arial" w:cs="Arial"/>
                <w:sz w:val="18"/>
                <w:szCs w:val="18"/>
              </w:rPr>
            </w:pPr>
            <w:r w:rsidRPr="008F29D9">
              <w:rPr>
                <w:rFonts w:ascii="Arial" w:hAnsi="Arial" w:cs="Arial"/>
                <w:sz w:val="18"/>
                <w:szCs w:val="18"/>
              </w:rPr>
              <w:t>(tнв=-</w:t>
            </w:r>
            <w:r w:rsidR="00870DBF" w:rsidRPr="008F29D9">
              <w:rPr>
                <w:rFonts w:ascii="Arial" w:hAnsi="Arial" w:cs="Arial"/>
                <w:sz w:val="18"/>
                <w:szCs w:val="18"/>
              </w:rPr>
              <w:t>38,4</w:t>
            </w:r>
            <w:r w:rsidRPr="008F29D9">
              <w:rPr>
                <w:rFonts w:ascii="Arial" w:hAnsi="Arial" w:cs="Arial"/>
                <w:sz w:val="18"/>
                <w:szCs w:val="18"/>
              </w:rPr>
              <w:t xml:space="preserve"> °С), Гкал/ч</w:t>
            </w:r>
          </w:p>
        </w:tc>
        <w:tc>
          <w:tcPr>
            <w:tcW w:w="1417" w:type="dxa"/>
            <w:shd w:val="clear" w:color="auto" w:fill="DAEEF3"/>
            <w:vAlign w:val="center"/>
            <w:hideMark/>
          </w:tcPr>
          <w:p w:rsidR="009A5CFA" w:rsidRPr="008F29D9" w:rsidRDefault="009A5CFA" w:rsidP="001F11A2">
            <w:pPr>
              <w:widowControl w:val="0"/>
              <w:jc w:val="center"/>
              <w:rPr>
                <w:rFonts w:ascii="Arial" w:hAnsi="Arial" w:cs="Arial"/>
                <w:sz w:val="18"/>
                <w:szCs w:val="18"/>
              </w:rPr>
            </w:pPr>
            <w:r w:rsidRPr="008F29D9">
              <w:rPr>
                <w:rFonts w:ascii="Arial" w:hAnsi="Arial" w:cs="Arial"/>
                <w:sz w:val="18"/>
                <w:szCs w:val="18"/>
              </w:rPr>
              <w:t>Тепловые потери в тепловых сетях</w:t>
            </w:r>
          </w:p>
          <w:p w:rsidR="009A5CFA" w:rsidRPr="008F29D9" w:rsidRDefault="009A5CFA" w:rsidP="001F11A2">
            <w:pPr>
              <w:widowControl w:val="0"/>
              <w:jc w:val="center"/>
              <w:rPr>
                <w:rFonts w:ascii="Arial" w:hAnsi="Arial" w:cs="Arial"/>
                <w:sz w:val="18"/>
                <w:szCs w:val="18"/>
              </w:rPr>
            </w:pPr>
            <w:r w:rsidRPr="008F29D9">
              <w:rPr>
                <w:rFonts w:ascii="Arial" w:hAnsi="Arial" w:cs="Arial"/>
                <w:sz w:val="18"/>
                <w:szCs w:val="18"/>
              </w:rPr>
              <w:t>(tнв=-</w:t>
            </w:r>
            <w:r w:rsidR="00870DBF" w:rsidRPr="008F29D9">
              <w:rPr>
                <w:rFonts w:ascii="Arial" w:hAnsi="Arial" w:cs="Arial"/>
                <w:sz w:val="18"/>
                <w:szCs w:val="18"/>
              </w:rPr>
              <w:t>38,4</w:t>
            </w:r>
            <w:r w:rsidRPr="008F29D9">
              <w:rPr>
                <w:rFonts w:ascii="Arial" w:hAnsi="Arial" w:cs="Arial"/>
                <w:sz w:val="18"/>
                <w:szCs w:val="18"/>
              </w:rPr>
              <w:t xml:space="preserve"> °С), </w:t>
            </w:r>
          </w:p>
          <w:p w:rsidR="009A5CFA" w:rsidRPr="008F29D9" w:rsidRDefault="009A5CFA" w:rsidP="001F11A2">
            <w:pPr>
              <w:widowControl w:val="0"/>
              <w:jc w:val="center"/>
              <w:rPr>
                <w:rFonts w:ascii="Arial" w:hAnsi="Arial" w:cs="Arial"/>
                <w:sz w:val="18"/>
                <w:szCs w:val="18"/>
              </w:rPr>
            </w:pPr>
            <w:r w:rsidRPr="008F29D9">
              <w:rPr>
                <w:rFonts w:ascii="Arial" w:hAnsi="Arial" w:cs="Arial"/>
                <w:sz w:val="18"/>
                <w:szCs w:val="18"/>
              </w:rPr>
              <w:t>Гкал/ч</w:t>
            </w:r>
          </w:p>
        </w:tc>
        <w:tc>
          <w:tcPr>
            <w:tcW w:w="1559" w:type="dxa"/>
            <w:shd w:val="clear" w:color="auto" w:fill="DAEEF3"/>
            <w:vAlign w:val="center"/>
          </w:tcPr>
          <w:p w:rsidR="009A5CFA" w:rsidRPr="008F29D9" w:rsidRDefault="009A5CFA" w:rsidP="001F11A2">
            <w:pPr>
              <w:widowControl w:val="0"/>
              <w:jc w:val="center"/>
              <w:rPr>
                <w:rFonts w:ascii="Arial" w:hAnsi="Arial" w:cs="Arial"/>
                <w:sz w:val="18"/>
                <w:szCs w:val="18"/>
              </w:rPr>
            </w:pPr>
            <w:r w:rsidRPr="008F29D9">
              <w:rPr>
                <w:rFonts w:ascii="Arial" w:hAnsi="Arial" w:cs="Arial"/>
                <w:sz w:val="18"/>
                <w:szCs w:val="18"/>
              </w:rPr>
              <w:t xml:space="preserve">Расчётная </w:t>
            </w:r>
          </w:p>
          <w:p w:rsidR="009A5CFA" w:rsidRPr="008F29D9" w:rsidRDefault="009A5CFA" w:rsidP="001F11A2">
            <w:pPr>
              <w:widowControl w:val="0"/>
              <w:jc w:val="center"/>
              <w:rPr>
                <w:rFonts w:ascii="Arial" w:hAnsi="Arial" w:cs="Arial"/>
                <w:sz w:val="18"/>
                <w:szCs w:val="18"/>
              </w:rPr>
            </w:pPr>
            <w:r w:rsidRPr="008F29D9">
              <w:rPr>
                <w:rFonts w:ascii="Arial" w:hAnsi="Arial" w:cs="Arial"/>
                <w:sz w:val="18"/>
                <w:szCs w:val="18"/>
              </w:rPr>
              <w:t xml:space="preserve">тепловая </w:t>
            </w:r>
          </w:p>
          <w:p w:rsidR="009A5CFA" w:rsidRPr="008F29D9" w:rsidRDefault="009A5CFA" w:rsidP="001F11A2">
            <w:pPr>
              <w:widowControl w:val="0"/>
              <w:jc w:val="center"/>
              <w:rPr>
                <w:rFonts w:ascii="Arial" w:hAnsi="Arial" w:cs="Arial"/>
                <w:sz w:val="18"/>
                <w:szCs w:val="18"/>
              </w:rPr>
            </w:pPr>
            <w:r w:rsidRPr="008F29D9">
              <w:rPr>
                <w:rFonts w:ascii="Arial" w:hAnsi="Arial" w:cs="Arial"/>
                <w:sz w:val="18"/>
                <w:szCs w:val="18"/>
              </w:rPr>
              <w:t xml:space="preserve">нагрузка на </w:t>
            </w:r>
          </w:p>
          <w:p w:rsidR="009A5CFA" w:rsidRPr="008F29D9" w:rsidRDefault="009A5CFA" w:rsidP="001F11A2">
            <w:pPr>
              <w:widowControl w:val="0"/>
              <w:jc w:val="center"/>
              <w:rPr>
                <w:rFonts w:ascii="Arial" w:hAnsi="Arial" w:cs="Arial"/>
                <w:sz w:val="18"/>
                <w:szCs w:val="18"/>
              </w:rPr>
            </w:pPr>
            <w:r w:rsidRPr="008F29D9">
              <w:rPr>
                <w:rFonts w:ascii="Arial" w:hAnsi="Arial" w:cs="Arial"/>
                <w:sz w:val="18"/>
                <w:szCs w:val="18"/>
              </w:rPr>
              <w:t>коллекторах</w:t>
            </w:r>
          </w:p>
          <w:p w:rsidR="009A5CFA" w:rsidRPr="008F29D9" w:rsidRDefault="009A5CFA" w:rsidP="001F11A2">
            <w:pPr>
              <w:widowControl w:val="0"/>
              <w:jc w:val="center"/>
              <w:rPr>
                <w:rFonts w:ascii="Arial" w:hAnsi="Arial" w:cs="Arial"/>
                <w:sz w:val="18"/>
                <w:szCs w:val="18"/>
              </w:rPr>
            </w:pPr>
            <w:r w:rsidRPr="008F29D9">
              <w:rPr>
                <w:rFonts w:ascii="Arial" w:hAnsi="Arial" w:cs="Arial"/>
                <w:sz w:val="18"/>
                <w:szCs w:val="18"/>
              </w:rPr>
              <w:t>(tнв=-</w:t>
            </w:r>
            <w:r w:rsidR="00870DBF" w:rsidRPr="008F29D9">
              <w:rPr>
                <w:rFonts w:ascii="Arial" w:hAnsi="Arial" w:cs="Arial"/>
                <w:sz w:val="18"/>
                <w:szCs w:val="18"/>
              </w:rPr>
              <w:t>38,4</w:t>
            </w:r>
            <w:r w:rsidRPr="008F29D9">
              <w:rPr>
                <w:rFonts w:ascii="Arial" w:hAnsi="Arial" w:cs="Arial"/>
                <w:sz w:val="18"/>
                <w:szCs w:val="18"/>
              </w:rPr>
              <w:t xml:space="preserve"> °С), </w:t>
            </w:r>
          </w:p>
          <w:p w:rsidR="009A5CFA" w:rsidRPr="008F29D9" w:rsidRDefault="009A5CFA" w:rsidP="001F11A2">
            <w:pPr>
              <w:widowControl w:val="0"/>
              <w:jc w:val="center"/>
              <w:rPr>
                <w:rFonts w:ascii="Arial" w:hAnsi="Arial" w:cs="Arial"/>
                <w:sz w:val="18"/>
                <w:szCs w:val="18"/>
              </w:rPr>
            </w:pPr>
            <w:r w:rsidRPr="008F29D9">
              <w:rPr>
                <w:rFonts w:ascii="Arial" w:hAnsi="Arial" w:cs="Arial"/>
                <w:sz w:val="18"/>
                <w:szCs w:val="18"/>
              </w:rPr>
              <w:t>Гкал/ч</w:t>
            </w:r>
          </w:p>
        </w:tc>
        <w:tc>
          <w:tcPr>
            <w:tcW w:w="1701" w:type="dxa"/>
            <w:shd w:val="clear" w:color="auto" w:fill="DAEEF3"/>
            <w:vAlign w:val="center"/>
          </w:tcPr>
          <w:p w:rsidR="009A5CFA" w:rsidRPr="008F29D9" w:rsidRDefault="009A5CFA" w:rsidP="001F11A2">
            <w:pPr>
              <w:widowControl w:val="0"/>
              <w:jc w:val="center"/>
              <w:rPr>
                <w:rFonts w:ascii="Arial" w:hAnsi="Arial" w:cs="Arial"/>
                <w:sz w:val="18"/>
                <w:szCs w:val="18"/>
              </w:rPr>
            </w:pPr>
            <w:r w:rsidRPr="008F29D9">
              <w:rPr>
                <w:rFonts w:ascii="Arial" w:hAnsi="Arial" w:cs="Arial"/>
                <w:sz w:val="18"/>
                <w:szCs w:val="18"/>
              </w:rPr>
              <w:t>Расчётная тепловая нагрузка на коллекторах</w:t>
            </w:r>
          </w:p>
          <w:p w:rsidR="009A5CFA" w:rsidRPr="008F29D9" w:rsidRDefault="009A5CFA" w:rsidP="001F11A2">
            <w:pPr>
              <w:widowControl w:val="0"/>
              <w:jc w:val="center"/>
              <w:rPr>
                <w:rFonts w:ascii="Arial" w:hAnsi="Arial" w:cs="Arial"/>
                <w:sz w:val="18"/>
                <w:szCs w:val="18"/>
              </w:rPr>
            </w:pPr>
            <w:r w:rsidRPr="008F29D9">
              <w:rPr>
                <w:rFonts w:ascii="Arial" w:hAnsi="Arial" w:cs="Arial"/>
                <w:sz w:val="18"/>
                <w:szCs w:val="18"/>
              </w:rPr>
              <w:t>по отчётному отпуску тепловой энергии</w:t>
            </w:r>
          </w:p>
          <w:p w:rsidR="009A5CFA" w:rsidRPr="008F29D9" w:rsidRDefault="009A5CFA" w:rsidP="001F11A2">
            <w:pPr>
              <w:widowControl w:val="0"/>
              <w:jc w:val="center"/>
              <w:rPr>
                <w:rFonts w:ascii="Arial" w:hAnsi="Arial" w:cs="Arial"/>
                <w:sz w:val="18"/>
                <w:szCs w:val="18"/>
              </w:rPr>
            </w:pPr>
            <w:r w:rsidRPr="008F29D9">
              <w:rPr>
                <w:rFonts w:ascii="Arial" w:hAnsi="Arial" w:cs="Arial"/>
                <w:sz w:val="18"/>
                <w:szCs w:val="18"/>
              </w:rPr>
              <w:t>(tнв=-</w:t>
            </w:r>
            <w:r w:rsidR="00870DBF" w:rsidRPr="008F29D9">
              <w:rPr>
                <w:rFonts w:ascii="Arial" w:hAnsi="Arial" w:cs="Arial"/>
                <w:sz w:val="18"/>
                <w:szCs w:val="18"/>
              </w:rPr>
              <w:t>38,4</w:t>
            </w:r>
            <w:r w:rsidRPr="008F29D9">
              <w:rPr>
                <w:rFonts w:ascii="Arial" w:hAnsi="Arial" w:cs="Arial"/>
                <w:sz w:val="18"/>
                <w:szCs w:val="18"/>
              </w:rPr>
              <w:t xml:space="preserve"> °С), </w:t>
            </w:r>
          </w:p>
          <w:p w:rsidR="009A5CFA" w:rsidRPr="008F29D9" w:rsidRDefault="009A5CFA" w:rsidP="001F11A2">
            <w:pPr>
              <w:widowControl w:val="0"/>
              <w:jc w:val="center"/>
              <w:rPr>
                <w:rFonts w:ascii="Arial" w:hAnsi="Arial" w:cs="Arial"/>
                <w:sz w:val="18"/>
                <w:szCs w:val="18"/>
              </w:rPr>
            </w:pPr>
            <w:r w:rsidRPr="008F29D9">
              <w:rPr>
                <w:rFonts w:ascii="Arial" w:hAnsi="Arial" w:cs="Arial"/>
                <w:sz w:val="18"/>
                <w:szCs w:val="18"/>
              </w:rPr>
              <w:t>Гкал/ч</w:t>
            </w:r>
          </w:p>
        </w:tc>
        <w:tc>
          <w:tcPr>
            <w:tcW w:w="1737" w:type="dxa"/>
            <w:shd w:val="clear" w:color="auto" w:fill="DAEEF3"/>
            <w:vAlign w:val="center"/>
          </w:tcPr>
          <w:p w:rsidR="009A5CFA" w:rsidRPr="008F29D9" w:rsidRDefault="009A5CFA" w:rsidP="001F11A2">
            <w:pPr>
              <w:widowControl w:val="0"/>
              <w:jc w:val="center"/>
              <w:rPr>
                <w:rFonts w:ascii="Arial" w:hAnsi="Arial" w:cs="Arial"/>
                <w:sz w:val="18"/>
                <w:szCs w:val="18"/>
              </w:rPr>
            </w:pPr>
            <w:r w:rsidRPr="008F29D9">
              <w:rPr>
                <w:rFonts w:ascii="Arial" w:hAnsi="Arial" w:cs="Arial"/>
                <w:sz w:val="18"/>
                <w:szCs w:val="18"/>
              </w:rPr>
              <w:t>Средняя тепловая нагрузка на коллекторах за отопительный период</w:t>
            </w:r>
          </w:p>
          <w:p w:rsidR="009A5CFA" w:rsidRPr="008F29D9" w:rsidRDefault="009A5CFA" w:rsidP="001F11A2">
            <w:pPr>
              <w:widowControl w:val="0"/>
              <w:jc w:val="center"/>
              <w:rPr>
                <w:rFonts w:ascii="Arial" w:hAnsi="Arial" w:cs="Arial"/>
                <w:sz w:val="18"/>
                <w:szCs w:val="18"/>
              </w:rPr>
            </w:pPr>
            <w:r w:rsidRPr="008F29D9">
              <w:rPr>
                <w:rFonts w:ascii="Arial" w:hAnsi="Arial" w:cs="Arial"/>
                <w:sz w:val="18"/>
                <w:szCs w:val="18"/>
              </w:rPr>
              <w:t>(tнв=-</w:t>
            </w:r>
            <w:r w:rsidR="00A40ACC" w:rsidRPr="008F29D9">
              <w:rPr>
                <w:rFonts w:ascii="Arial" w:hAnsi="Arial" w:cs="Arial"/>
                <w:sz w:val="18"/>
                <w:szCs w:val="18"/>
              </w:rPr>
              <w:t>7,6</w:t>
            </w:r>
            <w:r w:rsidRPr="008F29D9">
              <w:rPr>
                <w:rFonts w:ascii="Arial" w:hAnsi="Arial" w:cs="Arial"/>
                <w:sz w:val="18"/>
                <w:szCs w:val="18"/>
              </w:rPr>
              <w:t xml:space="preserve"> °С), Гкал/ч</w:t>
            </w:r>
          </w:p>
        </w:tc>
      </w:tr>
      <w:tr w:rsidR="00A40ACC" w:rsidRPr="008F29D9" w:rsidTr="00207DED">
        <w:trPr>
          <w:cantSplit/>
          <w:trHeight w:val="19"/>
        </w:trPr>
        <w:tc>
          <w:tcPr>
            <w:tcW w:w="0" w:type="auto"/>
            <w:noWrap/>
            <w:vAlign w:val="center"/>
          </w:tcPr>
          <w:p w:rsidR="00A40ACC" w:rsidRPr="008F29D9" w:rsidRDefault="00A40ACC" w:rsidP="00A40ACC">
            <w:pPr>
              <w:jc w:val="center"/>
              <w:rPr>
                <w:rFonts w:ascii="Arial" w:hAnsi="Arial" w:cs="Arial"/>
                <w:sz w:val="18"/>
                <w:szCs w:val="18"/>
              </w:rPr>
            </w:pPr>
            <w:r w:rsidRPr="008F29D9">
              <w:rPr>
                <w:rFonts w:ascii="Arial" w:hAnsi="Arial" w:cs="Arial"/>
                <w:sz w:val="18"/>
                <w:szCs w:val="18"/>
              </w:rPr>
              <w:t>Котельная № 18</w:t>
            </w:r>
          </w:p>
          <w:p w:rsidR="00A40ACC" w:rsidRPr="008F29D9" w:rsidRDefault="00A40ACC" w:rsidP="00A40ACC">
            <w:pPr>
              <w:jc w:val="center"/>
              <w:rPr>
                <w:rFonts w:ascii="Arial" w:hAnsi="Arial" w:cs="Arial"/>
                <w:sz w:val="18"/>
                <w:szCs w:val="18"/>
              </w:rPr>
            </w:pPr>
            <w:r w:rsidRPr="008F29D9">
              <w:rPr>
                <w:rFonts w:ascii="Arial" w:hAnsi="Arial" w:cs="Arial"/>
                <w:sz w:val="18"/>
                <w:szCs w:val="18"/>
              </w:rPr>
              <w:t>(с. Талда)</w:t>
            </w:r>
          </w:p>
        </w:tc>
        <w:tc>
          <w:tcPr>
            <w:tcW w:w="1663" w:type="dxa"/>
            <w:noWrap/>
            <w:vAlign w:val="center"/>
          </w:tcPr>
          <w:p w:rsidR="00A40ACC" w:rsidRPr="008F29D9" w:rsidRDefault="00A40ACC" w:rsidP="00A40ACC">
            <w:pPr>
              <w:jc w:val="center"/>
              <w:rPr>
                <w:rFonts w:ascii="Arial" w:hAnsi="Arial" w:cs="Arial"/>
                <w:sz w:val="18"/>
                <w:szCs w:val="18"/>
              </w:rPr>
            </w:pPr>
            <w:r w:rsidRPr="008F29D9">
              <w:rPr>
                <w:rFonts w:ascii="Arial" w:hAnsi="Arial" w:cs="Arial"/>
                <w:sz w:val="18"/>
                <w:szCs w:val="18"/>
              </w:rPr>
              <w:t>0,0650</w:t>
            </w:r>
          </w:p>
        </w:tc>
        <w:tc>
          <w:tcPr>
            <w:tcW w:w="1417" w:type="dxa"/>
            <w:noWrap/>
            <w:vAlign w:val="center"/>
          </w:tcPr>
          <w:p w:rsidR="00A40ACC" w:rsidRPr="008F29D9" w:rsidRDefault="00A40ACC" w:rsidP="00A40ACC">
            <w:pPr>
              <w:jc w:val="center"/>
              <w:rPr>
                <w:rFonts w:ascii="Arial" w:hAnsi="Arial" w:cs="Arial"/>
                <w:sz w:val="18"/>
                <w:szCs w:val="18"/>
              </w:rPr>
            </w:pPr>
            <w:r w:rsidRPr="008F29D9">
              <w:rPr>
                <w:rFonts w:ascii="Arial" w:hAnsi="Arial" w:cs="Arial"/>
                <w:sz w:val="18"/>
                <w:szCs w:val="18"/>
              </w:rPr>
              <w:t>0,0</w:t>
            </w:r>
            <w:r w:rsidR="00993D65" w:rsidRPr="008F29D9">
              <w:rPr>
                <w:rFonts w:ascii="Arial" w:hAnsi="Arial" w:cs="Arial"/>
                <w:sz w:val="18"/>
                <w:szCs w:val="18"/>
              </w:rPr>
              <w:t>13</w:t>
            </w:r>
          </w:p>
        </w:tc>
        <w:tc>
          <w:tcPr>
            <w:tcW w:w="1559" w:type="dxa"/>
            <w:noWrap/>
            <w:vAlign w:val="center"/>
          </w:tcPr>
          <w:p w:rsidR="00A40ACC" w:rsidRPr="008F29D9" w:rsidRDefault="00993D65" w:rsidP="00A40ACC">
            <w:pPr>
              <w:jc w:val="center"/>
              <w:rPr>
                <w:rFonts w:ascii="Arial" w:hAnsi="Arial" w:cs="Arial"/>
                <w:sz w:val="18"/>
                <w:szCs w:val="18"/>
              </w:rPr>
            </w:pPr>
            <w:r w:rsidRPr="008F29D9">
              <w:rPr>
                <w:rFonts w:ascii="Arial" w:hAnsi="Arial" w:cs="Arial"/>
                <w:sz w:val="18"/>
                <w:szCs w:val="18"/>
              </w:rPr>
              <w:t>0,078</w:t>
            </w:r>
          </w:p>
        </w:tc>
        <w:tc>
          <w:tcPr>
            <w:tcW w:w="1701" w:type="dxa"/>
            <w:noWrap/>
            <w:vAlign w:val="center"/>
          </w:tcPr>
          <w:p w:rsidR="00A40ACC" w:rsidRPr="008F29D9" w:rsidRDefault="00A40ACC" w:rsidP="00A40ACC">
            <w:pPr>
              <w:jc w:val="center"/>
              <w:rPr>
                <w:rFonts w:ascii="Arial" w:hAnsi="Arial" w:cs="Arial"/>
                <w:sz w:val="18"/>
                <w:szCs w:val="18"/>
              </w:rPr>
            </w:pPr>
            <w:r w:rsidRPr="008F29D9">
              <w:rPr>
                <w:rFonts w:ascii="Arial" w:hAnsi="Arial" w:cs="Arial"/>
                <w:sz w:val="18"/>
                <w:szCs w:val="18"/>
              </w:rPr>
              <w:t>0,</w:t>
            </w:r>
            <w:r w:rsidR="00993D65" w:rsidRPr="008F29D9">
              <w:rPr>
                <w:rFonts w:ascii="Arial" w:hAnsi="Arial" w:cs="Arial"/>
                <w:sz w:val="18"/>
                <w:szCs w:val="18"/>
              </w:rPr>
              <w:t>0844</w:t>
            </w:r>
          </w:p>
        </w:tc>
        <w:tc>
          <w:tcPr>
            <w:tcW w:w="1737" w:type="dxa"/>
            <w:noWrap/>
            <w:vAlign w:val="center"/>
          </w:tcPr>
          <w:p w:rsidR="00A40ACC" w:rsidRPr="008F29D9" w:rsidRDefault="00A40ACC" w:rsidP="00A40ACC">
            <w:pPr>
              <w:jc w:val="center"/>
              <w:rPr>
                <w:rFonts w:ascii="Arial" w:hAnsi="Arial" w:cs="Arial"/>
                <w:sz w:val="18"/>
                <w:szCs w:val="18"/>
              </w:rPr>
            </w:pPr>
            <w:r w:rsidRPr="008F29D9">
              <w:rPr>
                <w:rFonts w:ascii="Arial" w:hAnsi="Arial" w:cs="Arial"/>
                <w:sz w:val="18"/>
                <w:szCs w:val="18"/>
              </w:rPr>
              <w:t>0,0</w:t>
            </w:r>
            <w:r w:rsidR="00911D1E" w:rsidRPr="008F29D9">
              <w:rPr>
                <w:rFonts w:ascii="Arial" w:hAnsi="Arial" w:cs="Arial"/>
                <w:sz w:val="18"/>
                <w:szCs w:val="18"/>
              </w:rPr>
              <w:t>407</w:t>
            </w:r>
          </w:p>
        </w:tc>
      </w:tr>
      <w:tr w:rsidR="00A40ACC" w:rsidRPr="008F29D9" w:rsidTr="00207DED">
        <w:trPr>
          <w:cantSplit/>
          <w:trHeight w:val="19"/>
        </w:trPr>
        <w:tc>
          <w:tcPr>
            <w:tcW w:w="0" w:type="auto"/>
            <w:noWrap/>
            <w:vAlign w:val="center"/>
          </w:tcPr>
          <w:p w:rsidR="00A40ACC" w:rsidRPr="008F29D9" w:rsidRDefault="00A40ACC" w:rsidP="00A40ACC">
            <w:pPr>
              <w:jc w:val="center"/>
              <w:rPr>
                <w:rFonts w:ascii="Arial" w:hAnsi="Arial" w:cs="Arial"/>
                <w:sz w:val="18"/>
                <w:szCs w:val="18"/>
              </w:rPr>
            </w:pPr>
            <w:r w:rsidRPr="008F29D9">
              <w:rPr>
                <w:rFonts w:ascii="Arial" w:hAnsi="Arial" w:cs="Arial"/>
                <w:sz w:val="18"/>
                <w:szCs w:val="18"/>
              </w:rPr>
              <w:t>Котельная № 19</w:t>
            </w:r>
          </w:p>
          <w:p w:rsidR="00A40ACC" w:rsidRPr="008F29D9" w:rsidRDefault="00A40ACC" w:rsidP="00A40ACC">
            <w:pPr>
              <w:jc w:val="center"/>
              <w:rPr>
                <w:rFonts w:ascii="Arial" w:hAnsi="Arial" w:cs="Arial"/>
                <w:sz w:val="18"/>
                <w:szCs w:val="18"/>
              </w:rPr>
            </w:pPr>
            <w:r w:rsidRPr="008F29D9">
              <w:rPr>
                <w:rFonts w:ascii="Arial" w:hAnsi="Arial" w:cs="Arial"/>
                <w:sz w:val="18"/>
                <w:szCs w:val="18"/>
              </w:rPr>
              <w:t>(с. Сугаш)</w:t>
            </w:r>
          </w:p>
        </w:tc>
        <w:tc>
          <w:tcPr>
            <w:tcW w:w="1663" w:type="dxa"/>
            <w:noWrap/>
            <w:vAlign w:val="center"/>
          </w:tcPr>
          <w:p w:rsidR="00A40ACC" w:rsidRPr="008F29D9" w:rsidRDefault="00A40ACC" w:rsidP="00A40ACC">
            <w:pPr>
              <w:jc w:val="center"/>
              <w:rPr>
                <w:rFonts w:ascii="Arial" w:hAnsi="Arial" w:cs="Arial"/>
                <w:sz w:val="18"/>
                <w:szCs w:val="18"/>
              </w:rPr>
            </w:pPr>
            <w:r w:rsidRPr="008F29D9">
              <w:rPr>
                <w:rFonts w:ascii="Arial" w:hAnsi="Arial" w:cs="Arial"/>
                <w:sz w:val="18"/>
                <w:szCs w:val="18"/>
              </w:rPr>
              <w:t>01110</w:t>
            </w:r>
          </w:p>
        </w:tc>
        <w:tc>
          <w:tcPr>
            <w:tcW w:w="1417" w:type="dxa"/>
            <w:noWrap/>
            <w:vAlign w:val="center"/>
          </w:tcPr>
          <w:p w:rsidR="00A40ACC" w:rsidRPr="008F29D9" w:rsidRDefault="00A40ACC" w:rsidP="00A40ACC">
            <w:pPr>
              <w:jc w:val="center"/>
              <w:rPr>
                <w:rFonts w:ascii="Arial" w:hAnsi="Arial" w:cs="Arial"/>
                <w:sz w:val="18"/>
                <w:szCs w:val="18"/>
              </w:rPr>
            </w:pPr>
            <w:r w:rsidRPr="008F29D9">
              <w:rPr>
                <w:rFonts w:ascii="Arial" w:hAnsi="Arial" w:cs="Arial"/>
                <w:sz w:val="18"/>
                <w:szCs w:val="18"/>
              </w:rPr>
              <w:t>0,</w:t>
            </w:r>
            <w:r w:rsidR="00993D65" w:rsidRPr="008F29D9">
              <w:rPr>
                <w:rFonts w:ascii="Arial" w:hAnsi="Arial" w:cs="Arial"/>
                <w:sz w:val="18"/>
                <w:szCs w:val="18"/>
              </w:rPr>
              <w:t>0518</w:t>
            </w:r>
          </w:p>
        </w:tc>
        <w:tc>
          <w:tcPr>
            <w:tcW w:w="1559" w:type="dxa"/>
            <w:noWrap/>
            <w:vAlign w:val="center"/>
          </w:tcPr>
          <w:p w:rsidR="00A40ACC" w:rsidRPr="008F29D9" w:rsidRDefault="00993D65" w:rsidP="00A40ACC">
            <w:pPr>
              <w:jc w:val="center"/>
              <w:rPr>
                <w:rFonts w:ascii="Arial" w:hAnsi="Arial" w:cs="Arial"/>
                <w:sz w:val="18"/>
                <w:szCs w:val="18"/>
              </w:rPr>
            </w:pPr>
            <w:r w:rsidRPr="008F29D9">
              <w:rPr>
                <w:rFonts w:ascii="Arial" w:hAnsi="Arial" w:cs="Arial"/>
                <w:sz w:val="18"/>
                <w:szCs w:val="18"/>
              </w:rPr>
              <w:t>0,1628</w:t>
            </w:r>
          </w:p>
        </w:tc>
        <w:tc>
          <w:tcPr>
            <w:tcW w:w="1701" w:type="dxa"/>
            <w:noWrap/>
            <w:vAlign w:val="center"/>
          </w:tcPr>
          <w:p w:rsidR="00A40ACC" w:rsidRPr="008F29D9" w:rsidRDefault="00A40ACC" w:rsidP="00A40ACC">
            <w:pPr>
              <w:jc w:val="center"/>
              <w:rPr>
                <w:rFonts w:ascii="Arial" w:hAnsi="Arial" w:cs="Arial"/>
                <w:sz w:val="18"/>
                <w:szCs w:val="18"/>
              </w:rPr>
            </w:pPr>
            <w:r w:rsidRPr="008F29D9">
              <w:rPr>
                <w:rFonts w:ascii="Arial" w:hAnsi="Arial" w:cs="Arial"/>
                <w:sz w:val="18"/>
                <w:szCs w:val="18"/>
              </w:rPr>
              <w:t>0,1</w:t>
            </w:r>
            <w:r w:rsidR="00993D65" w:rsidRPr="008F29D9">
              <w:rPr>
                <w:rFonts w:ascii="Arial" w:hAnsi="Arial" w:cs="Arial"/>
                <w:sz w:val="18"/>
                <w:szCs w:val="18"/>
              </w:rPr>
              <w:t>028</w:t>
            </w:r>
          </w:p>
        </w:tc>
        <w:tc>
          <w:tcPr>
            <w:tcW w:w="1737" w:type="dxa"/>
            <w:noWrap/>
            <w:vAlign w:val="center"/>
          </w:tcPr>
          <w:p w:rsidR="00A40ACC" w:rsidRPr="008F29D9" w:rsidRDefault="00A40ACC" w:rsidP="00A40ACC">
            <w:pPr>
              <w:jc w:val="center"/>
              <w:rPr>
                <w:rFonts w:ascii="Arial" w:hAnsi="Arial" w:cs="Arial"/>
                <w:sz w:val="18"/>
                <w:szCs w:val="18"/>
              </w:rPr>
            </w:pPr>
            <w:r w:rsidRPr="008F29D9">
              <w:rPr>
                <w:rFonts w:ascii="Arial" w:hAnsi="Arial" w:cs="Arial"/>
                <w:sz w:val="18"/>
                <w:szCs w:val="18"/>
              </w:rPr>
              <w:t>0,05</w:t>
            </w:r>
            <w:r w:rsidR="00911D1E" w:rsidRPr="008F29D9">
              <w:rPr>
                <w:rFonts w:ascii="Arial" w:hAnsi="Arial" w:cs="Arial"/>
                <w:sz w:val="18"/>
                <w:szCs w:val="18"/>
              </w:rPr>
              <w:t>15</w:t>
            </w:r>
          </w:p>
        </w:tc>
      </w:tr>
      <w:tr w:rsidR="00A40ACC" w:rsidRPr="00165D57" w:rsidTr="00207DED">
        <w:trPr>
          <w:cantSplit/>
          <w:trHeight w:val="19"/>
        </w:trPr>
        <w:tc>
          <w:tcPr>
            <w:tcW w:w="0" w:type="auto"/>
            <w:noWrap/>
            <w:vAlign w:val="center"/>
          </w:tcPr>
          <w:p w:rsidR="00A40ACC" w:rsidRPr="008F29D9" w:rsidRDefault="00A40ACC" w:rsidP="00A40ACC">
            <w:pPr>
              <w:widowControl w:val="0"/>
              <w:jc w:val="center"/>
              <w:rPr>
                <w:rFonts w:ascii="Arial" w:hAnsi="Arial" w:cs="Arial"/>
                <w:b/>
                <w:sz w:val="18"/>
                <w:szCs w:val="18"/>
              </w:rPr>
            </w:pPr>
            <w:r w:rsidRPr="008F29D9">
              <w:rPr>
                <w:rFonts w:ascii="Arial" w:hAnsi="Arial" w:cs="Arial"/>
                <w:b/>
                <w:sz w:val="18"/>
                <w:szCs w:val="18"/>
              </w:rPr>
              <w:t>Всего</w:t>
            </w:r>
          </w:p>
        </w:tc>
        <w:tc>
          <w:tcPr>
            <w:tcW w:w="1663" w:type="dxa"/>
            <w:noWrap/>
            <w:vAlign w:val="center"/>
          </w:tcPr>
          <w:p w:rsidR="00A40ACC" w:rsidRPr="008F29D9" w:rsidRDefault="00A40ACC" w:rsidP="00A40ACC">
            <w:pPr>
              <w:jc w:val="center"/>
              <w:rPr>
                <w:rFonts w:ascii="Arial" w:hAnsi="Arial" w:cs="Arial"/>
                <w:b/>
                <w:sz w:val="18"/>
                <w:szCs w:val="18"/>
              </w:rPr>
            </w:pPr>
            <w:r w:rsidRPr="008F29D9">
              <w:rPr>
                <w:rFonts w:ascii="Arial" w:hAnsi="Arial" w:cs="Arial"/>
                <w:b/>
                <w:sz w:val="18"/>
                <w:szCs w:val="18"/>
              </w:rPr>
              <w:t>0,1760</w:t>
            </w:r>
          </w:p>
        </w:tc>
        <w:tc>
          <w:tcPr>
            <w:tcW w:w="1417" w:type="dxa"/>
            <w:noWrap/>
            <w:vAlign w:val="center"/>
          </w:tcPr>
          <w:p w:rsidR="00A40ACC" w:rsidRPr="008F29D9" w:rsidRDefault="00A40ACC" w:rsidP="00A40ACC">
            <w:pPr>
              <w:jc w:val="center"/>
              <w:rPr>
                <w:rFonts w:ascii="Arial" w:hAnsi="Arial" w:cs="Arial"/>
                <w:b/>
                <w:sz w:val="18"/>
                <w:szCs w:val="18"/>
              </w:rPr>
            </w:pPr>
            <w:r w:rsidRPr="008F29D9">
              <w:rPr>
                <w:rFonts w:ascii="Arial" w:hAnsi="Arial" w:cs="Arial"/>
                <w:b/>
                <w:sz w:val="18"/>
                <w:szCs w:val="18"/>
              </w:rPr>
              <w:t>0,</w:t>
            </w:r>
            <w:r w:rsidR="00993D65" w:rsidRPr="008F29D9">
              <w:rPr>
                <w:rFonts w:ascii="Arial" w:hAnsi="Arial" w:cs="Arial"/>
                <w:b/>
                <w:sz w:val="18"/>
                <w:szCs w:val="18"/>
              </w:rPr>
              <w:t>0648</w:t>
            </w:r>
          </w:p>
        </w:tc>
        <w:tc>
          <w:tcPr>
            <w:tcW w:w="1559" w:type="dxa"/>
            <w:noWrap/>
            <w:vAlign w:val="center"/>
          </w:tcPr>
          <w:p w:rsidR="00A40ACC" w:rsidRPr="008F29D9" w:rsidRDefault="00911D1E" w:rsidP="00A40ACC">
            <w:pPr>
              <w:jc w:val="center"/>
              <w:rPr>
                <w:rFonts w:ascii="Arial" w:hAnsi="Arial" w:cs="Arial"/>
                <w:b/>
                <w:sz w:val="18"/>
                <w:szCs w:val="18"/>
              </w:rPr>
            </w:pPr>
            <w:r w:rsidRPr="008F29D9">
              <w:rPr>
                <w:rFonts w:ascii="Arial" w:hAnsi="Arial" w:cs="Arial"/>
                <w:b/>
                <w:sz w:val="18"/>
                <w:szCs w:val="18"/>
              </w:rPr>
              <w:t>0,</w:t>
            </w:r>
            <w:r w:rsidR="00993D65" w:rsidRPr="008F29D9">
              <w:rPr>
                <w:rFonts w:ascii="Arial" w:hAnsi="Arial" w:cs="Arial"/>
                <w:b/>
                <w:sz w:val="18"/>
                <w:szCs w:val="18"/>
              </w:rPr>
              <w:t>2408</w:t>
            </w:r>
          </w:p>
        </w:tc>
        <w:tc>
          <w:tcPr>
            <w:tcW w:w="1701" w:type="dxa"/>
            <w:noWrap/>
            <w:vAlign w:val="center"/>
          </w:tcPr>
          <w:p w:rsidR="00A40ACC" w:rsidRPr="008F29D9" w:rsidRDefault="00A40ACC" w:rsidP="00A40ACC">
            <w:pPr>
              <w:jc w:val="center"/>
              <w:rPr>
                <w:rFonts w:ascii="Arial" w:hAnsi="Arial" w:cs="Arial"/>
                <w:b/>
                <w:sz w:val="18"/>
                <w:szCs w:val="18"/>
              </w:rPr>
            </w:pPr>
            <w:r w:rsidRPr="008F29D9">
              <w:rPr>
                <w:rFonts w:ascii="Arial" w:hAnsi="Arial" w:cs="Arial"/>
                <w:b/>
                <w:sz w:val="18"/>
                <w:szCs w:val="18"/>
              </w:rPr>
              <w:t>0,</w:t>
            </w:r>
            <w:r w:rsidR="00993D65" w:rsidRPr="008F29D9">
              <w:rPr>
                <w:rFonts w:ascii="Arial" w:hAnsi="Arial" w:cs="Arial"/>
                <w:b/>
                <w:sz w:val="18"/>
                <w:szCs w:val="18"/>
              </w:rPr>
              <w:t>1872</w:t>
            </w:r>
          </w:p>
        </w:tc>
        <w:tc>
          <w:tcPr>
            <w:tcW w:w="1737" w:type="dxa"/>
            <w:noWrap/>
            <w:vAlign w:val="center"/>
          </w:tcPr>
          <w:p w:rsidR="00A40ACC" w:rsidRPr="008F29D9" w:rsidRDefault="00A40ACC" w:rsidP="00A40ACC">
            <w:pPr>
              <w:jc w:val="center"/>
              <w:rPr>
                <w:rFonts w:ascii="Arial" w:hAnsi="Arial" w:cs="Arial"/>
                <w:b/>
                <w:sz w:val="18"/>
                <w:szCs w:val="18"/>
              </w:rPr>
            </w:pPr>
            <w:r w:rsidRPr="008F29D9">
              <w:rPr>
                <w:rFonts w:ascii="Arial" w:hAnsi="Arial" w:cs="Arial"/>
                <w:b/>
                <w:sz w:val="18"/>
                <w:szCs w:val="18"/>
              </w:rPr>
              <w:t>0,0</w:t>
            </w:r>
            <w:r w:rsidR="00911D1E" w:rsidRPr="008F29D9">
              <w:rPr>
                <w:rFonts w:ascii="Arial" w:hAnsi="Arial" w:cs="Arial"/>
                <w:b/>
                <w:sz w:val="18"/>
                <w:szCs w:val="18"/>
              </w:rPr>
              <w:t>922</w:t>
            </w:r>
          </w:p>
        </w:tc>
      </w:tr>
    </w:tbl>
    <w:p w:rsidR="00434A87" w:rsidRDefault="00434A87" w:rsidP="00434A87">
      <w:pPr>
        <w:pStyle w:val="-30"/>
        <w:numPr>
          <w:ilvl w:val="2"/>
          <w:numId w:val="1"/>
        </w:numPr>
        <w:jc w:val="both"/>
      </w:pPr>
      <w:bookmarkStart w:id="224" w:name="_Toc31122113"/>
      <w:bookmarkStart w:id="225" w:name="_Toc31122342"/>
      <w:bookmarkStart w:id="226" w:name="_Toc102174254"/>
      <w:bookmarkEnd w:id="223"/>
      <w:r>
        <w:t>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bookmarkEnd w:id="224"/>
      <w:bookmarkEnd w:id="225"/>
      <w:bookmarkEnd w:id="226"/>
    </w:p>
    <w:p w:rsidR="00434A87" w:rsidRDefault="00434A87" w:rsidP="00434A87">
      <w:pPr>
        <w:pStyle w:val="-5"/>
      </w:pPr>
      <w:r>
        <w:t>Случаи применения отопления жилых помещений в многоквартирных домах с использованием индивидуальных квартирных источников тепловой энергии отсутствуют.</w:t>
      </w:r>
    </w:p>
    <w:p w:rsidR="00434A87" w:rsidRDefault="00434A87" w:rsidP="00434A87">
      <w:pPr>
        <w:pStyle w:val="-30"/>
        <w:numPr>
          <w:ilvl w:val="2"/>
          <w:numId w:val="1"/>
        </w:numPr>
        <w:jc w:val="both"/>
      </w:pPr>
      <w:bookmarkStart w:id="227" w:name="_Toc31122114"/>
      <w:bookmarkStart w:id="228" w:name="_Toc31122343"/>
      <w:bookmarkStart w:id="229" w:name="_Toc102174255"/>
      <w:r>
        <w:t>Описание величины потребления тепловой энергии в расчетных элементах территориального деления за отопительный период и за год в целом</w:t>
      </w:r>
      <w:bookmarkEnd w:id="227"/>
      <w:bookmarkEnd w:id="228"/>
      <w:bookmarkEnd w:id="229"/>
    </w:p>
    <w:p w:rsidR="009A5CFA" w:rsidRDefault="009A5CFA" w:rsidP="009A5CFA">
      <w:pPr>
        <w:pStyle w:val="-5"/>
      </w:pPr>
      <w:r>
        <w:t>Величины потребления тепловой энергии за отопительный период и год совпадают и представлены в таблице ниже.</w:t>
      </w:r>
    </w:p>
    <w:p w:rsidR="009A5CFA" w:rsidRPr="008F29D9" w:rsidRDefault="009A5CFA" w:rsidP="009A5CFA">
      <w:pPr>
        <w:pStyle w:val="-f"/>
        <w:spacing w:before="0"/>
      </w:pPr>
      <w:bookmarkStart w:id="230" w:name="_Toc101864961"/>
      <w:r w:rsidRPr="008F29D9">
        <w:lastRenderedPageBreak/>
        <w:t xml:space="preserve">Таблица </w:t>
      </w:r>
      <w:r w:rsidR="00F200A0">
        <w:fldChar w:fldCharType="begin"/>
      </w:r>
      <w:r w:rsidR="00F200A0">
        <w:instrText xml:space="preserve"> STYLEREF  \s "СТ - 1 заголовок" </w:instrText>
      </w:r>
      <w:r w:rsidR="00F200A0">
        <w:fldChar w:fldCharType="separate"/>
      </w:r>
      <w:r w:rsidR="00F200A0">
        <w:rPr>
          <w:noProof/>
        </w:rPr>
        <w:t>2</w:t>
      </w:r>
      <w:r w:rsidR="00F200A0">
        <w:rPr>
          <w:noProof/>
        </w:rPr>
        <w:fldChar w:fldCharType="end"/>
      </w:r>
      <w:r w:rsidRPr="008F29D9">
        <w:t>.</w:t>
      </w:r>
      <w:r w:rsidRPr="008F29D9">
        <w:fldChar w:fldCharType="begin"/>
      </w:r>
      <w:r w:rsidRPr="008F29D9">
        <w:instrText xml:space="preserve"> SEQ Таблица \* ARABIC \</w:instrText>
      </w:r>
      <w:r w:rsidRPr="008F29D9">
        <w:rPr>
          <w:lang w:val="en-US"/>
        </w:rPr>
        <w:instrText>s</w:instrText>
      </w:r>
      <w:r w:rsidRPr="008F29D9">
        <w:instrText xml:space="preserve"> 1 </w:instrText>
      </w:r>
      <w:r w:rsidRPr="008F29D9">
        <w:fldChar w:fldCharType="separate"/>
      </w:r>
      <w:r w:rsidR="00F200A0">
        <w:rPr>
          <w:noProof/>
        </w:rPr>
        <w:t>17</w:t>
      </w:r>
      <w:r w:rsidRPr="008F29D9">
        <w:rPr>
          <w:noProof/>
        </w:rPr>
        <w:fldChar w:fldCharType="end"/>
      </w:r>
      <w:r w:rsidRPr="008F29D9">
        <w:t xml:space="preserve"> </w:t>
      </w:r>
      <w:r w:rsidRPr="008F29D9">
        <w:sym w:font="Symbol" w:char="F02D"/>
      </w:r>
      <w:r w:rsidRPr="008F29D9">
        <w:t xml:space="preserve"> Потребление тепловой энергии за 20</w:t>
      </w:r>
      <w:r w:rsidR="00911D1E" w:rsidRPr="008F29D9">
        <w:t>21</w:t>
      </w:r>
      <w:r w:rsidRPr="008F29D9">
        <w:t xml:space="preserve"> год</w:t>
      </w:r>
      <w:bookmarkEnd w:id="230"/>
    </w:p>
    <w:tbl>
      <w:tblPr>
        <w:tblStyle w:val="aff1"/>
        <w:tblW w:w="5000" w:type="pct"/>
        <w:tblLayout w:type="fixed"/>
        <w:tblLook w:val="04A0" w:firstRow="1" w:lastRow="0" w:firstColumn="1" w:lastColumn="0" w:noHBand="0" w:noVBand="1"/>
      </w:tblPr>
      <w:tblGrid>
        <w:gridCol w:w="1740"/>
        <w:gridCol w:w="1126"/>
        <w:gridCol w:w="1126"/>
        <w:gridCol w:w="1127"/>
        <w:gridCol w:w="830"/>
        <w:gridCol w:w="1424"/>
        <w:gridCol w:w="1127"/>
        <w:gridCol w:w="1127"/>
      </w:tblGrid>
      <w:tr w:rsidR="009A5CFA" w:rsidRPr="008F29D9" w:rsidTr="00A94B90">
        <w:trPr>
          <w:cantSplit/>
          <w:trHeight w:val="1773"/>
          <w:tblHeader/>
        </w:trPr>
        <w:tc>
          <w:tcPr>
            <w:tcW w:w="1740" w:type="dxa"/>
            <w:shd w:val="clear" w:color="auto" w:fill="DAEEF3"/>
            <w:vAlign w:val="center"/>
            <w:hideMark/>
          </w:tcPr>
          <w:p w:rsidR="009A5CFA" w:rsidRPr="008F29D9" w:rsidRDefault="009A5CFA" w:rsidP="001F11A2">
            <w:pPr>
              <w:widowControl w:val="0"/>
              <w:jc w:val="center"/>
              <w:rPr>
                <w:rFonts w:ascii="Arial" w:hAnsi="Arial" w:cs="Arial"/>
                <w:sz w:val="18"/>
                <w:szCs w:val="18"/>
              </w:rPr>
            </w:pPr>
            <w:bookmarkStart w:id="231" w:name="_Hlk101186818"/>
            <w:r w:rsidRPr="008F29D9">
              <w:rPr>
                <w:rFonts w:ascii="Arial" w:hAnsi="Arial" w:cs="Arial"/>
                <w:sz w:val="18"/>
                <w:szCs w:val="18"/>
              </w:rPr>
              <w:t xml:space="preserve">Наименование </w:t>
            </w:r>
          </w:p>
          <w:p w:rsidR="009A5CFA" w:rsidRPr="008F29D9" w:rsidRDefault="009A5CFA" w:rsidP="001F11A2">
            <w:pPr>
              <w:widowControl w:val="0"/>
              <w:jc w:val="center"/>
              <w:rPr>
                <w:rFonts w:ascii="Arial" w:hAnsi="Arial" w:cs="Arial"/>
                <w:sz w:val="18"/>
                <w:szCs w:val="18"/>
              </w:rPr>
            </w:pPr>
            <w:r w:rsidRPr="008F29D9">
              <w:rPr>
                <w:rFonts w:ascii="Arial" w:hAnsi="Arial" w:cs="Arial"/>
                <w:sz w:val="18"/>
                <w:szCs w:val="18"/>
              </w:rPr>
              <w:t>Котельной</w:t>
            </w:r>
          </w:p>
        </w:tc>
        <w:tc>
          <w:tcPr>
            <w:tcW w:w="1126" w:type="dxa"/>
            <w:shd w:val="clear" w:color="auto" w:fill="DAEEF3"/>
            <w:textDirection w:val="btLr"/>
            <w:vAlign w:val="center"/>
          </w:tcPr>
          <w:p w:rsidR="009A5CFA" w:rsidRPr="008F29D9" w:rsidRDefault="009A5CFA" w:rsidP="001F11A2">
            <w:pPr>
              <w:widowControl w:val="0"/>
              <w:ind w:left="113" w:right="113"/>
              <w:jc w:val="center"/>
              <w:rPr>
                <w:rFonts w:ascii="Arial" w:hAnsi="Arial" w:cs="Arial"/>
                <w:sz w:val="18"/>
                <w:szCs w:val="18"/>
              </w:rPr>
            </w:pPr>
            <w:r w:rsidRPr="008F29D9">
              <w:rPr>
                <w:rFonts w:ascii="Arial" w:hAnsi="Arial" w:cs="Arial"/>
                <w:sz w:val="18"/>
                <w:szCs w:val="18"/>
              </w:rPr>
              <w:t>Выработка тепловой энергии, Гкал</w:t>
            </w:r>
          </w:p>
        </w:tc>
        <w:tc>
          <w:tcPr>
            <w:tcW w:w="1126" w:type="dxa"/>
            <w:shd w:val="clear" w:color="auto" w:fill="DAEEF3"/>
            <w:textDirection w:val="btLr"/>
            <w:vAlign w:val="center"/>
          </w:tcPr>
          <w:p w:rsidR="009A5CFA" w:rsidRPr="008F29D9" w:rsidRDefault="009A5CFA" w:rsidP="001F11A2">
            <w:pPr>
              <w:widowControl w:val="0"/>
              <w:ind w:left="113" w:right="113"/>
              <w:jc w:val="center"/>
              <w:rPr>
                <w:rFonts w:ascii="Arial" w:hAnsi="Arial" w:cs="Arial"/>
                <w:sz w:val="18"/>
                <w:szCs w:val="18"/>
              </w:rPr>
            </w:pPr>
            <w:r w:rsidRPr="008F29D9">
              <w:rPr>
                <w:rFonts w:ascii="Arial" w:hAnsi="Arial" w:cs="Arial"/>
                <w:sz w:val="18"/>
                <w:szCs w:val="18"/>
              </w:rPr>
              <w:t>Собственные нужды, Гкал</w:t>
            </w:r>
          </w:p>
        </w:tc>
        <w:tc>
          <w:tcPr>
            <w:tcW w:w="1127" w:type="dxa"/>
            <w:shd w:val="clear" w:color="auto" w:fill="DAEEF3"/>
            <w:textDirection w:val="btLr"/>
            <w:vAlign w:val="center"/>
          </w:tcPr>
          <w:p w:rsidR="009A5CFA" w:rsidRPr="008F29D9" w:rsidRDefault="009A5CFA" w:rsidP="001F11A2">
            <w:pPr>
              <w:widowControl w:val="0"/>
              <w:ind w:left="113" w:right="113"/>
              <w:jc w:val="center"/>
              <w:rPr>
                <w:rFonts w:ascii="Arial" w:hAnsi="Arial" w:cs="Arial"/>
                <w:sz w:val="18"/>
                <w:szCs w:val="18"/>
              </w:rPr>
            </w:pPr>
            <w:r w:rsidRPr="008F29D9">
              <w:rPr>
                <w:rFonts w:ascii="Arial" w:hAnsi="Arial" w:cs="Arial"/>
                <w:sz w:val="18"/>
                <w:szCs w:val="18"/>
              </w:rPr>
              <w:t>Отпуск тепловой энергии с коллекторов, Гкал</w:t>
            </w:r>
          </w:p>
        </w:tc>
        <w:tc>
          <w:tcPr>
            <w:tcW w:w="830" w:type="dxa"/>
            <w:shd w:val="clear" w:color="auto" w:fill="DAEEF3"/>
            <w:textDirection w:val="btLr"/>
            <w:vAlign w:val="center"/>
          </w:tcPr>
          <w:p w:rsidR="009A5CFA" w:rsidRPr="008F29D9" w:rsidRDefault="009A5CFA" w:rsidP="001F11A2">
            <w:pPr>
              <w:widowControl w:val="0"/>
              <w:ind w:left="113" w:right="113"/>
              <w:jc w:val="center"/>
              <w:rPr>
                <w:rFonts w:ascii="Arial" w:hAnsi="Arial" w:cs="Arial"/>
                <w:sz w:val="18"/>
                <w:szCs w:val="18"/>
              </w:rPr>
            </w:pPr>
            <w:r w:rsidRPr="008F29D9">
              <w:rPr>
                <w:rFonts w:ascii="Arial" w:hAnsi="Arial" w:cs="Arial"/>
                <w:sz w:val="18"/>
                <w:szCs w:val="18"/>
              </w:rPr>
              <w:t>Хозяйственные нужды, Гкал</w:t>
            </w:r>
          </w:p>
        </w:tc>
        <w:tc>
          <w:tcPr>
            <w:tcW w:w="1424" w:type="dxa"/>
            <w:shd w:val="clear" w:color="auto" w:fill="DAEEF3"/>
            <w:textDirection w:val="btLr"/>
            <w:vAlign w:val="center"/>
          </w:tcPr>
          <w:p w:rsidR="009A5CFA" w:rsidRPr="008F29D9" w:rsidRDefault="009A5CFA" w:rsidP="001F11A2">
            <w:pPr>
              <w:widowControl w:val="0"/>
              <w:ind w:left="113" w:right="113"/>
              <w:jc w:val="center"/>
              <w:rPr>
                <w:rFonts w:ascii="Arial" w:hAnsi="Arial" w:cs="Arial"/>
                <w:sz w:val="18"/>
                <w:szCs w:val="18"/>
              </w:rPr>
            </w:pPr>
            <w:r w:rsidRPr="008F29D9">
              <w:rPr>
                <w:rFonts w:ascii="Arial" w:hAnsi="Arial" w:cs="Arial"/>
                <w:sz w:val="18"/>
                <w:szCs w:val="18"/>
              </w:rPr>
              <w:t>Отпуск тепловой энергии с коллекторов внешним потребителям, Гкал</w:t>
            </w:r>
          </w:p>
        </w:tc>
        <w:tc>
          <w:tcPr>
            <w:tcW w:w="1127" w:type="dxa"/>
            <w:shd w:val="clear" w:color="auto" w:fill="DAEEF3"/>
            <w:textDirection w:val="btLr"/>
            <w:vAlign w:val="center"/>
          </w:tcPr>
          <w:p w:rsidR="009A5CFA" w:rsidRPr="008F29D9" w:rsidRDefault="009A5CFA" w:rsidP="001F11A2">
            <w:pPr>
              <w:widowControl w:val="0"/>
              <w:ind w:left="113" w:right="113"/>
              <w:jc w:val="center"/>
              <w:rPr>
                <w:rFonts w:ascii="Arial" w:hAnsi="Arial" w:cs="Arial"/>
                <w:sz w:val="18"/>
                <w:szCs w:val="18"/>
              </w:rPr>
            </w:pPr>
            <w:r w:rsidRPr="008F29D9">
              <w:rPr>
                <w:rFonts w:ascii="Arial" w:hAnsi="Arial" w:cs="Arial"/>
                <w:sz w:val="18"/>
                <w:szCs w:val="18"/>
              </w:rPr>
              <w:t>Потери тепловой энергии в тепловой сети, Гкал</w:t>
            </w:r>
          </w:p>
        </w:tc>
        <w:tc>
          <w:tcPr>
            <w:tcW w:w="1127" w:type="dxa"/>
            <w:shd w:val="clear" w:color="auto" w:fill="DAEEF3"/>
            <w:textDirection w:val="btLr"/>
            <w:vAlign w:val="center"/>
          </w:tcPr>
          <w:p w:rsidR="009A5CFA" w:rsidRPr="008F29D9" w:rsidRDefault="009A5CFA" w:rsidP="001F11A2">
            <w:pPr>
              <w:widowControl w:val="0"/>
              <w:ind w:left="113" w:right="113"/>
              <w:jc w:val="center"/>
              <w:rPr>
                <w:rFonts w:ascii="Arial" w:hAnsi="Arial" w:cs="Arial"/>
                <w:sz w:val="18"/>
                <w:szCs w:val="18"/>
              </w:rPr>
            </w:pPr>
            <w:r w:rsidRPr="008F29D9">
              <w:rPr>
                <w:rFonts w:ascii="Arial" w:hAnsi="Arial" w:cs="Arial"/>
                <w:sz w:val="18"/>
                <w:szCs w:val="18"/>
              </w:rPr>
              <w:t>Полезный отпуск тепловой энергии,</w:t>
            </w:r>
          </w:p>
          <w:p w:rsidR="009A5CFA" w:rsidRPr="008F29D9" w:rsidRDefault="009A5CFA" w:rsidP="001F11A2">
            <w:pPr>
              <w:widowControl w:val="0"/>
              <w:ind w:left="113" w:right="113"/>
              <w:jc w:val="center"/>
              <w:rPr>
                <w:rFonts w:ascii="Arial" w:hAnsi="Arial" w:cs="Arial"/>
                <w:sz w:val="18"/>
                <w:szCs w:val="18"/>
              </w:rPr>
            </w:pPr>
            <w:r w:rsidRPr="008F29D9">
              <w:rPr>
                <w:rFonts w:ascii="Arial" w:hAnsi="Arial" w:cs="Arial"/>
                <w:sz w:val="18"/>
                <w:szCs w:val="18"/>
              </w:rPr>
              <w:t>Гкал</w:t>
            </w:r>
          </w:p>
        </w:tc>
      </w:tr>
      <w:tr w:rsidR="00207DED" w:rsidRPr="008F29D9" w:rsidTr="00207DED">
        <w:trPr>
          <w:cantSplit/>
          <w:trHeight w:val="20"/>
        </w:trPr>
        <w:tc>
          <w:tcPr>
            <w:tcW w:w="1740" w:type="dxa"/>
            <w:noWrap/>
            <w:vAlign w:val="center"/>
          </w:tcPr>
          <w:p w:rsidR="00207DED" w:rsidRPr="008F29D9" w:rsidRDefault="00207DED" w:rsidP="00207DED">
            <w:pPr>
              <w:jc w:val="center"/>
              <w:rPr>
                <w:rFonts w:ascii="Arial" w:hAnsi="Arial" w:cs="Arial"/>
                <w:sz w:val="18"/>
                <w:szCs w:val="18"/>
              </w:rPr>
            </w:pPr>
            <w:r w:rsidRPr="008F29D9">
              <w:rPr>
                <w:rFonts w:ascii="Arial" w:hAnsi="Arial" w:cs="Arial"/>
                <w:sz w:val="18"/>
                <w:szCs w:val="18"/>
              </w:rPr>
              <w:t>Котельная № 18 (с. Талда)</w:t>
            </w:r>
          </w:p>
        </w:tc>
        <w:tc>
          <w:tcPr>
            <w:tcW w:w="1126" w:type="dxa"/>
            <w:noWrap/>
            <w:vAlign w:val="center"/>
          </w:tcPr>
          <w:p w:rsidR="00207DED" w:rsidRPr="008F29D9" w:rsidRDefault="00911D1E" w:rsidP="00207DED">
            <w:pPr>
              <w:jc w:val="center"/>
              <w:rPr>
                <w:rFonts w:ascii="Arial" w:hAnsi="Arial" w:cs="Arial"/>
                <w:sz w:val="18"/>
                <w:szCs w:val="18"/>
              </w:rPr>
            </w:pPr>
            <w:r w:rsidRPr="008F29D9">
              <w:rPr>
                <w:rFonts w:ascii="Arial" w:hAnsi="Arial" w:cs="Arial"/>
                <w:sz w:val="18"/>
                <w:szCs w:val="18"/>
              </w:rPr>
              <w:t>274</w:t>
            </w:r>
          </w:p>
        </w:tc>
        <w:tc>
          <w:tcPr>
            <w:tcW w:w="1126" w:type="dxa"/>
            <w:noWrap/>
            <w:vAlign w:val="center"/>
          </w:tcPr>
          <w:p w:rsidR="00207DED" w:rsidRPr="008F29D9" w:rsidRDefault="00911D1E" w:rsidP="00207DED">
            <w:pPr>
              <w:jc w:val="center"/>
              <w:rPr>
                <w:rFonts w:ascii="Arial" w:hAnsi="Arial" w:cs="Arial"/>
                <w:sz w:val="18"/>
                <w:szCs w:val="18"/>
              </w:rPr>
            </w:pPr>
            <w:r w:rsidRPr="008F29D9">
              <w:rPr>
                <w:rFonts w:ascii="Arial" w:hAnsi="Arial" w:cs="Arial"/>
                <w:sz w:val="18"/>
                <w:szCs w:val="18"/>
              </w:rPr>
              <w:t>7,6</w:t>
            </w:r>
          </w:p>
        </w:tc>
        <w:tc>
          <w:tcPr>
            <w:tcW w:w="1127" w:type="dxa"/>
            <w:noWrap/>
            <w:vAlign w:val="center"/>
          </w:tcPr>
          <w:p w:rsidR="00207DED" w:rsidRPr="008F29D9" w:rsidRDefault="00911D1E" w:rsidP="00207DED">
            <w:pPr>
              <w:jc w:val="center"/>
              <w:rPr>
                <w:rFonts w:ascii="Arial" w:hAnsi="Arial" w:cs="Arial"/>
                <w:sz w:val="18"/>
                <w:szCs w:val="18"/>
              </w:rPr>
            </w:pPr>
            <w:r w:rsidRPr="008F29D9">
              <w:rPr>
                <w:rFonts w:ascii="Arial" w:hAnsi="Arial" w:cs="Arial"/>
                <w:sz w:val="18"/>
                <w:szCs w:val="18"/>
              </w:rPr>
              <w:t>266,4</w:t>
            </w:r>
          </w:p>
        </w:tc>
        <w:tc>
          <w:tcPr>
            <w:tcW w:w="830" w:type="dxa"/>
            <w:noWrap/>
            <w:vAlign w:val="center"/>
          </w:tcPr>
          <w:p w:rsidR="00207DED" w:rsidRPr="008F29D9" w:rsidRDefault="00911D1E" w:rsidP="00207DED">
            <w:pPr>
              <w:jc w:val="center"/>
              <w:rPr>
                <w:rFonts w:ascii="Arial" w:hAnsi="Arial" w:cs="Arial"/>
                <w:sz w:val="18"/>
                <w:szCs w:val="18"/>
              </w:rPr>
            </w:pPr>
            <w:r w:rsidRPr="008F29D9">
              <w:rPr>
                <w:rFonts w:ascii="Arial" w:hAnsi="Arial" w:cs="Arial"/>
                <w:sz w:val="18"/>
                <w:szCs w:val="18"/>
              </w:rPr>
              <w:t>0,4</w:t>
            </w:r>
          </w:p>
        </w:tc>
        <w:tc>
          <w:tcPr>
            <w:tcW w:w="1424" w:type="dxa"/>
            <w:vAlign w:val="center"/>
          </w:tcPr>
          <w:p w:rsidR="00207DED" w:rsidRPr="008F29D9" w:rsidRDefault="00911D1E" w:rsidP="00207DED">
            <w:pPr>
              <w:jc w:val="center"/>
              <w:rPr>
                <w:rFonts w:ascii="Arial" w:hAnsi="Arial" w:cs="Arial"/>
                <w:sz w:val="18"/>
                <w:szCs w:val="18"/>
              </w:rPr>
            </w:pPr>
            <w:r w:rsidRPr="008F29D9">
              <w:rPr>
                <w:rFonts w:ascii="Arial" w:hAnsi="Arial" w:cs="Arial"/>
                <w:sz w:val="18"/>
                <w:szCs w:val="18"/>
              </w:rPr>
              <w:t>266</w:t>
            </w:r>
          </w:p>
        </w:tc>
        <w:tc>
          <w:tcPr>
            <w:tcW w:w="1127" w:type="dxa"/>
            <w:noWrap/>
            <w:vAlign w:val="center"/>
          </w:tcPr>
          <w:p w:rsidR="00207DED" w:rsidRPr="008F29D9" w:rsidRDefault="00911D1E" w:rsidP="00207DED">
            <w:pPr>
              <w:jc w:val="center"/>
              <w:rPr>
                <w:rFonts w:ascii="Arial" w:hAnsi="Arial" w:cs="Arial"/>
                <w:sz w:val="18"/>
                <w:szCs w:val="18"/>
              </w:rPr>
            </w:pPr>
            <w:r w:rsidRPr="008F29D9">
              <w:rPr>
                <w:rFonts w:ascii="Arial" w:hAnsi="Arial" w:cs="Arial"/>
                <w:sz w:val="18"/>
                <w:szCs w:val="18"/>
              </w:rPr>
              <w:t>45</w:t>
            </w:r>
          </w:p>
        </w:tc>
        <w:tc>
          <w:tcPr>
            <w:tcW w:w="1127" w:type="dxa"/>
            <w:vAlign w:val="center"/>
          </w:tcPr>
          <w:p w:rsidR="00207DED" w:rsidRPr="008F29D9" w:rsidRDefault="00911D1E" w:rsidP="00207DED">
            <w:pPr>
              <w:jc w:val="center"/>
              <w:rPr>
                <w:rFonts w:ascii="Arial" w:hAnsi="Arial" w:cs="Arial"/>
                <w:sz w:val="18"/>
                <w:szCs w:val="18"/>
              </w:rPr>
            </w:pPr>
            <w:r w:rsidRPr="008F29D9">
              <w:rPr>
                <w:rFonts w:ascii="Arial" w:hAnsi="Arial" w:cs="Arial"/>
                <w:sz w:val="18"/>
                <w:szCs w:val="18"/>
              </w:rPr>
              <w:t>221</w:t>
            </w:r>
          </w:p>
        </w:tc>
      </w:tr>
      <w:tr w:rsidR="00207DED" w:rsidRPr="008F29D9" w:rsidTr="00207DED">
        <w:trPr>
          <w:cantSplit/>
          <w:trHeight w:val="20"/>
        </w:trPr>
        <w:tc>
          <w:tcPr>
            <w:tcW w:w="1740" w:type="dxa"/>
            <w:noWrap/>
            <w:vAlign w:val="center"/>
          </w:tcPr>
          <w:p w:rsidR="00207DED" w:rsidRPr="008F29D9" w:rsidRDefault="00207DED" w:rsidP="00207DED">
            <w:pPr>
              <w:jc w:val="center"/>
              <w:rPr>
                <w:rFonts w:ascii="Arial" w:hAnsi="Arial" w:cs="Arial"/>
                <w:sz w:val="18"/>
                <w:szCs w:val="18"/>
              </w:rPr>
            </w:pPr>
            <w:r w:rsidRPr="008F29D9">
              <w:rPr>
                <w:rFonts w:ascii="Arial" w:hAnsi="Arial" w:cs="Arial"/>
                <w:sz w:val="18"/>
                <w:szCs w:val="18"/>
              </w:rPr>
              <w:t>Котельная № 19 (с. Сугаш)</w:t>
            </w:r>
          </w:p>
        </w:tc>
        <w:tc>
          <w:tcPr>
            <w:tcW w:w="1126" w:type="dxa"/>
            <w:noWrap/>
            <w:vAlign w:val="center"/>
          </w:tcPr>
          <w:p w:rsidR="00207DED" w:rsidRPr="008F29D9" w:rsidRDefault="00911D1E" w:rsidP="00207DED">
            <w:pPr>
              <w:jc w:val="center"/>
              <w:rPr>
                <w:rFonts w:ascii="Arial" w:hAnsi="Arial" w:cs="Arial"/>
                <w:sz w:val="18"/>
                <w:szCs w:val="18"/>
              </w:rPr>
            </w:pPr>
            <w:r w:rsidRPr="008F29D9">
              <w:rPr>
                <w:rFonts w:ascii="Arial" w:hAnsi="Arial" w:cs="Arial"/>
                <w:sz w:val="18"/>
                <w:szCs w:val="18"/>
              </w:rPr>
              <w:t>347</w:t>
            </w:r>
          </w:p>
        </w:tc>
        <w:tc>
          <w:tcPr>
            <w:tcW w:w="1126" w:type="dxa"/>
            <w:noWrap/>
            <w:vAlign w:val="center"/>
          </w:tcPr>
          <w:p w:rsidR="00207DED" w:rsidRPr="008F29D9" w:rsidRDefault="00911D1E" w:rsidP="00207DED">
            <w:pPr>
              <w:jc w:val="center"/>
              <w:rPr>
                <w:rFonts w:ascii="Arial" w:hAnsi="Arial" w:cs="Arial"/>
                <w:sz w:val="18"/>
                <w:szCs w:val="18"/>
              </w:rPr>
            </w:pPr>
            <w:r w:rsidRPr="008F29D9">
              <w:rPr>
                <w:rFonts w:ascii="Arial" w:hAnsi="Arial" w:cs="Arial"/>
                <w:sz w:val="18"/>
                <w:szCs w:val="18"/>
              </w:rPr>
              <w:t>9,5</w:t>
            </w:r>
          </w:p>
        </w:tc>
        <w:tc>
          <w:tcPr>
            <w:tcW w:w="1127" w:type="dxa"/>
            <w:noWrap/>
            <w:vAlign w:val="center"/>
          </w:tcPr>
          <w:p w:rsidR="00207DED" w:rsidRPr="008F29D9" w:rsidRDefault="00911D1E" w:rsidP="00207DED">
            <w:pPr>
              <w:jc w:val="center"/>
              <w:rPr>
                <w:rFonts w:ascii="Arial" w:hAnsi="Arial" w:cs="Arial"/>
                <w:sz w:val="18"/>
                <w:szCs w:val="18"/>
              </w:rPr>
            </w:pPr>
            <w:r w:rsidRPr="008F29D9">
              <w:rPr>
                <w:rFonts w:ascii="Arial" w:hAnsi="Arial" w:cs="Arial"/>
                <w:sz w:val="18"/>
                <w:szCs w:val="18"/>
              </w:rPr>
              <w:t>337,5</w:t>
            </w:r>
          </w:p>
        </w:tc>
        <w:tc>
          <w:tcPr>
            <w:tcW w:w="830" w:type="dxa"/>
            <w:noWrap/>
            <w:vAlign w:val="center"/>
          </w:tcPr>
          <w:p w:rsidR="00207DED" w:rsidRPr="008F29D9" w:rsidRDefault="00911D1E" w:rsidP="00207DED">
            <w:pPr>
              <w:jc w:val="center"/>
              <w:rPr>
                <w:rFonts w:ascii="Arial" w:hAnsi="Arial" w:cs="Arial"/>
                <w:sz w:val="18"/>
                <w:szCs w:val="18"/>
              </w:rPr>
            </w:pPr>
            <w:r w:rsidRPr="008F29D9">
              <w:rPr>
                <w:rFonts w:ascii="Arial" w:hAnsi="Arial" w:cs="Arial"/>
                <w:sz w:val="18"/>
                <w:szCs w:val="18"/>
              </w:rPr>
              <w:t>0,5</w:t>
            </w:r>
          </w:p>
        </w:tc>
        <w:tc>
          <w:tcPr>
            <w:tcW w:w="1424" w:type="dxa"/>
            <w:vAlign w:val="center"/>
          </w:tcPr>
          <w:p w:rsidR="00207DED" w:rsidRPr="008F29D9" w:rsidRDefault="00911D1E" w:rsidP="00207DED">
            <w:pPr>
              <w:jc w:val="center"/>
              <w:rPr>
                <w:rFonts w:ascii="Arial" w:hAnsi="Arial" w:cs="Arial"/>
                <w:sz w:val="18"/>
                <w:szCs w:val="18"/>
              </w:rPr>
            </w:pPr>
            <w:r w:rsidRPr="008F29D9">
              <w:rPr>
                <w:rFonts w:ascii="Arial" w:hAnsi="Arial" w:cs="Arial"/>
                <w:sz w:val="18"/>
                <w:szCs w:val="18"/>
              </w:rPr>
              <w:t>337</w:t>
            </w:r>
          </w:p>
        </w:tc>
        <w:tc>
          <w:tcPr>
            <w:tcW w:w="1127" w:type="dxa"/>
            <w:noWrap/>
            <w:vAlign w:val="center"/>
          </w:tcPr>
          <w:p w:rsidR="00207DED" w:rsidRPr="008F29D9" w:rsidRDefault="00911D1E" w:rsidP="00207DED">
            <w:pPr>
              <w:jc w:val="center"/>
              <w:rPr>
                <w:rFonts w:ascii="Arial" w:hAnsi="Arial" w:cs="Arial"/>
                <w:sz w:val="18"/>
                <w:szCs w:val="18"/>
              </w:rPr>
            </w:pPr>
            <w:r w:rsidRPr="008F29D9">
              <w:rPr>
                <w:rFonts w:ascii="Arial" w:hAnsi="Arial" w:cs="Arial"/>
                <w:sz w:val="18"/>
                <w:szCs w:val="18"/>
              </w:rPr>
              <w:t>17</w:t>
            </w:r>
            <w:r w:rsidR="00207DED" w:rsidRPr="008F29D9">
              <w:rPr>
                <w:rFonts w:ascii="Arial" w:hAnsi="Arial" w:cs="Arial"/>
                <w:sz w:val="18"/>
                <w:szCs w:val="18"/>
              </w:rPr>
              <w:t>9</w:t>
            </w:r>
          </w:p>
        </w:tc>
        <w:tc>
          <w:tcPr>
            <w:tcW w:w="1127" w:type="dxa"/>
            <w:vAlign w:val="center"/>
          </w:tcPr>
          <w:p w:rsidR="00207DED" w:rsidRPr="008F29D9" w:rsidRDefault="00911D1E" w:rsidP="00207DED">
            <w:pPr>
              <w:jc w:val="center"/>
              <w:rPr>
                <w:rFonts w:ascii="Arial" w:hAnsi="Arial" w:cs="Arial"/>
                <w:sz w:val="18"/>
                <w:szCs w:val="18"/>
              </w:rPr>
            </w:pPr>
            <w:r w:rsidRPr="008F29D9">
              <w:rPr>
                <w:rFonts w:ascii="Arial" w:hAnsi="Arial" w:cs="Arial"/>
                <w:sz w:val="18"/>
                <w:szCs w:val="18"/>
              </w:rPr>
              <w:t>158</w:t>
            </w:r>
          </w:p>
        </w:tc>
      </w:tr>
      <w:tr w:rsidR="00207DED" w:rsidRPr="00165D57" w:rsidTr="00207DED">
        <w:trPr>
          <w:cantSplit/>
          <w:trHeight w:val="20"/>
        </w:trPr>
        <w:tc>
          <w:tcPr>
            <w:tcW w:w="1740" w:type="dxa"/>
            <w:noWrap/>
            <w:vAlign w:val="center"/>
          </w:tcPr>
          <w:p w:rsidR="00207DED" w:rsidRPr="008F29D9" w:rsidRDefault="00207DED" w:rsidP="00207DED">
            <w:pPr>
              <w:jc w:val="center"/>
              <w:rPr>
                <w:rFonts w:ascii="Arial" w:hAnsi="Arial" w:cs="Arial"/>
                <w:b/>
                <w:sz w:val="18"/>
                <w:szCs w:val="18"/>
              </w:rPr>
            </w:pPr>
            <w:r w:rsidRPr="008F29D9">
              <w:rPr>
                <w:rFonts w:ascii="Arial" w:hAnsi="Arial" w:cs="Arial"/>
                <w:b/>
                <w:sz w:val="18"/>
                <w:szCs w:val="18"/>
              </w:rPr>
              <w:t>Всего</w:t>
            </w:r>
          </w:p>
        </w:tc>
        <w:tc>
          <w:tcPr>
            <w:tcW w:w="1126" w:type="dxa"/>
            <w:noWrap/>
            <w:vAlign w:val="center"/>
          </w:tcPr>
          <w:p w:rsidR="00207DED" w:rsidRPr="008F29D9" w:rsidRDefault="00911D1E" w:rsidP="00207DED">
            <w:pPr>
              <w:jc w:val="center"/>
              <w:rPr>
                <w:rFonts w:ascii="Arial" w:hAnsi="Arial" w:cs="Arial"/>
                <w:b/>
                <w:sz w:val="18"/>
                <w:szCs w:val="18"/>
              </w:rPr>
            </w:pPr>
            <w:r w:rsidRPr="008F29D9">
              <w:rPr>
                <w:rFonts w:ascii="Arial" w:hAnsi="Arial" w:cs="Arial"/>
                <w:b/>
                <w:sz w:val="18"/>
                <w:szCs w:val="18"/>
              </w:rPr>
              <w:t>621</w:t>
            </w:r>
          </w:p>
        </w:tc>
        <w:tc>
          <w:tcPr>
            <w:tcW w:w="1126" w:type="dxa"/>
            <w:noWrap/>
            <w:vAlign w:val="center"/>
          </w:tcPr>
          <w:p w:rsidR="00207DED" w:rsidRPr="008F29D9" w:rsidRDefault="00911D1E" w:rsidP="00207DED">
            <w:pPr>
              <w:jc w:val="center"/>
              <w:rPr>
                <w:rFonts w:ascii="Arial" w:hAnsi="Arial" w:cs="Arial"/>
                <w:b/>
                <w:sz w:val="18"/>
                <w:szCs w:val="18"/>
              </w:rPr>
            </w:pPr>
            <w:r w:rsidRPr="008F29D9">
              <w:rPr>
                <w:rFonts w:ascii="Arial" w:hAnsi="Arial" w:cs="Arial"/>
                <w:b/>
                <w:sz w:val="18"/>
                <w:szCs w:val="18"/>
              </w:rPr>
              <w:t>17,1</w:t>
            </w:r>
          </w:p>
        </w:tc>
        <w:tc>
          <w:tcPr>
            <w:tcW w:w="1127" w:type="dxa"/>
            <w:noWrap/>
            <w:vAlign w:val="center"/>
          </w:tcPr>
          <w:p w:rsidR="00207DED" w:rsidRPr="008F29D9" w:rsidRDefault="00911D1E" w:rsidP="00207DED">
            <w:pPr>
              <w:jc w:val="center"/>
              <w:rPr>
                <w:rFonts w:ascii="Arial" w:hAnsi="Arial" w:cs="Arial"/>
                <w:b/>
                <w:sz w:val="18"/>
                <w:szCs w:val="18"/>
              </w:rPr>
            </w:pPr>
            <w:r w:rsidRPr="008F29D9">
              <w:rPr>
                <w:rFonts w:ascii="Arial" w:hAnsi="Arial" w:cs="Arial"/>
                <w:b/>
                <w:sz w:val="18"/>
                <w:szCs w:val="18"/>
              </w:rPr>
              <w:t>603,9</w:t>
            </w:r>
          </w:p>
        </w:tc>
        <w:tc>
          <w:tcPr>
            <w:tcW w:w="830" w:type="dxa"/>
            <w:noWrap/>
            <w:vAlign w:val="center"/>
          </w:tcPr>
          <w:p w:rsidR="00207DED" w:rsidRPr="008F29D9" w:rsidRDefault="00911D1E" w:rsidP="00207DED">
            <w:pPr>
              <w:jc w:val="center"/>
              <w:rPr>
                <w:rFonts w:ascii="Arial" w:hAnsi="Arial" w:cs="Arial"/>
                <w:b/>
                <w:sz w:val="18"/>
                <w:szCs w:val="18"/>
              </w:rPr>
            </w:pPr>
            <w:r w:rsidRPr="008F29D9">
              <w:rPr>
                <w:rFonts w:ascii="Arial" w:hAnsi="Arial" w:cs="Arial"/>
                <w:b/>
                <w:sz w:val="18"/>
                <w:szCs w:val="18"/>
              </w:rPr>
              <w:t>0,9</w:t>
            </w:r>
          </w:p>
        </w:tc>
        <w:tc>
          <w:tcPr>
            <w:tcW w:w="1424" w:type="dxa"/>
            <w:vAlign w:val="center"/>
          </w:tcPr>
          <w:p w:rsidR="00207DED" w:rsidRPr="008F29D9" w:rsidRDefault="00207DED" w:rsidP="00207DED">
            <w:pPr>
              <w:jc w:val="center"/>
              <w:rPr>
                <w:rFonts w:ascii="Arial" w:hAnsi="Arial" w:cs="Arial"/>
                <w:b/>
                <w:sz w:val="18"/>
                <w:szCs w:val="18"/>
              </w:rPr>
            </w:pPr>
            <w:r w:rsidRPr="008F29D9">
              <w:rPr>
                <w:rFonts w:ascii="Arial" w:hAnsi="Arial" w:cs="Arial"/>
                <w:b/>
                <w:sz w:val="18"/>
                <w:szCs w:val="18"/>
              </w:rPr>
              <w:t>491,6</w:t>
            </w:r>
          </w:p>
        </w:tc>
        <w:tc>
          <w:tcPr>
            <w:tcW w:w="1127" w:type="dxa"/>
            <w:noWrap/>
            <w:vAlign w:val="center"/>
          </w:tcPr>
          <w:p w:rsidR="00207DED" w:rsidRPr="008F29D9" w:rsidRDefault="00911D1E" w:rsidP="00207DED">
            <w:pPr>
              <w:jc w:val="center"/>
              <w:rPr>
                <w:rFonts w:ascii="Arial" w:hAnsi="Arial" w:cs="Arial"/>
                <w:b/>
                <w:sz w:val="18"/>
                <w:szCs w:val="18"/>
              </w:rPr>
            </w:pPr>
            <w:r w:rsidRPr="008F29D9">
              <w:rPr>
                <w:rFonts w:ascii="Arial" w:hAnsi="Arial" w:cs="Arial"/>
                <w:b/>
                <w:sz w:val="18"/>
                <w:szCs w:val="18"/>
              </w:rPr>
              <w:t>224</w:t>
            </w:r>
          </w:p>
        </w:tc>
        <w:tc>
          <w:tcPr>
            <w:tcW w:w="1127" w:type="dxa"/>
            <w:vAlign w:val="center"/>
          </w:tcPr>
          <w:p w:rsidR="00207DED" w:rsidRPr="008F29D9" w:rsidRDefault="00911D1E" w:rsidP="00207DED">
            <w:pPr>
              <w:jc w:val="center"/>
              <w:rPr>
                <w:rFonts w:ascii="Arial" w:hAnsi="Arial" w:cs="Arial"/>
                <w:b/>
                <w:sz w:val="18"/>
                <w:szCs w:val="18"/>
              </w:rPr>
            </w:pPr>
            <w:r w:rsidRPr="008F29D9">
              <w:rPr>
                <w:rFonts w:ascii="Arial" w:hAnsi="Arial" w:cs="Arial"/>
                <w:b/>
                <w:sz w:val="18"/>
                <w:szCs w:val="18"/>
              </w:rPr>
              <w:t>379</w:t>
            </w:r>
          </w:p>
        </w:tc>
      </w:tr>
    </w:tbl>
    <w:p w:rsidR="00434A87" w:rsidRDefault="00434A87" w:rsidP="00434A87">
      <w:pPr>
        <w:pStyle w:val="-30"/>
        <w:numPr>
          <w:ilvl w:val="2"/>
          <w:numId w:val="1"/>
        </w:numPr>
        <w:jc w:val="both"/>
      </w:pPr>
      <w:bookmarkStart w:id="232" w:name="_Toc31122115"/>
      <w:bookmarkStart w:id="233" w:name="_Toc31122344"/>
      <w:bookmarkStart w:id="234" w:name="_Toc102174256"/>
      <w:bookmarkEnd w:id="231"/>
      <w:r>
        <w:t>Описание существующих нормативов потребления тепловой энергии для населения на отопление и горячее водоснабжение</w:t>
      </w:r>
      <w:bookmarkEnd w:id="232"/>
      <w:bookmarkEnd w:id="233"/>
      <w:bookmarkEnd w:id="234"/>
    </w:p>
    <w:p w:rsidR="00B8667C" w:rsidRDefault="00B8667C" w:rsidP="00B8667C">
      <w:pPr>
        <w:pStyle w:val="-5"/>
      </w:pPr>
      <w:r>
        <w:t xml:space="preserve">В сельских поселениях МО «Усть-Коксинский район» </w:t>
      </w:r>
      <w:r w:rsidR="00A94B90">
        <w:t xml:space="preserve">установлены </w:t>
      </w:r>
      <w:r>
        <w:t>нормативы потребления тепловой энергии</w:t>
      </w:r>
      <w:r w:rsidRPr="003B5430">
        <w:t xml:space="preserve"> </w:t>
      </w:r>
      <w:r>
        <w:t xml:space="preserve">на </w:t>
      </w:r>
      <w:r w:rsidRPr="00BB690F">
        <w:t>отопление</w:t>
      </w:r>
      <w:r>
        <w:t>, утверждённые приказом к</w:t>
      </w:r>
      <w:r w:rsidRPr="00BB690F">
        <w:t>омитета по тарифам Республики Алтай от 20.12.2019 года № 93-ВД</w:t>
      </w:r>
      <w:r>
        <w:t>а. Величин</w:t>
      </w:r>
      <w:r w:rsidR="00A94B90">
        <w:t>а</w:t>
      </w:r>
      <w:r>
        <w:t xml:space="preserve"> установленного норматива теплопотребления приведен</w:t>
      </w:r>
      <w:r w:rsidR="00A94B90">
        <w:t>а</w:t>
      </w:r>
      <w:r>
        <w:t xml:space="preserve"> в таблиц</w:t>
      </w:r>
      <w:r w:rsidR="00A94B90">
        <w:t>ах</w:t>
      </w:r>
      <w:r>
        <w:t xml:space="preserve"> ниже.</w:t>
      </w:r>
    </w:p>
    <w:p w:rsidR="00B8667C" w:rsidRDefault="00B8667C" w:rsidP="00B8667C">
      <w:pPr>
        <w:pStyle w:val="-f"/>
        <w:spacing w:before="0"/>
      </w:pPr>
      <w:bookmarkStart w:id="235" w:name="_Toc33538565"/>
      <w:bookmarkStart w:id="236" w:name="_Toc101864962"/>
      <w:r w:rsidRPr="00AA358C">
        <w:t>Таблица</w:t>
      </w:r>
      <w:r>
        <w:t xml:space="preserve"> </w:t>
      </w:r>
      <w:r w:rsidR="00F200A0">
        <w:fldChar w:fldCharType="begin"/>
      </w:r>
      <w:r w:rsidR="00F200A0">
        <w:instrText xml:space="preserve"> STYLEREF  \s "СТ - 1 заголовок" </w:instrText>
      </w:r>
      <w:r w:rsidR="00F200A0">
        <w:fldChar w:fldCharType="separate"/>
      </w:r>
      <w:r w:rsidR="00F200A0">
        <w:rPr>
          <w:noProof/>
        </w:rPr>
        <w:t>2</w:t>
      </w:r>
      <w:r w:rsidR="00F200A0">
        <w:rPr>
          <w:noProof/>
        </w:rPr>
        <w:fldChar w:fldCharType="end"/>
      </w:r>
      <w:r w:rsidRPr="00AA358C">
        <w:t>.</w:t>
      </w:r>
      <w:r>
        <w:fldChar w:fldCharType="begin"/>
      </w:r>
      <w:r>
        <w:instrText xml:space="preserve"> SEQ Таблица \* ARABIC \</w:instrText>
      </w:r>
      <w:r>
        <w:rPr>
          <w:lang w:val="en-US"/>
        </w:rPr>
        <w:instrText>s</w:instrText>
      </w:r>
      <w:r>
        <w:instrText xml:space="preserve"> 1 </w:instrText>
      </w:r>
      <w:r>
        <w:fldChar w:fldCharType="separate"/>
      </w:r>
      <w:r w:rsidR="00F200A0">
        <w:rPr>
          <w:noProof/>
        </w:rPr>
        <w:t>18</w:t>
      </w:r>
      <w:r>
        <w:rPr>
          <w:noProof/>
        </w:rPr>
        <w:fldChar w:fldCharType="end"/>
      </w:r>
      <w:r>
        <w:t xml:space="preserve"> </w:t>
      </w:r>
      <w:r>
        <w:sym w:font="Symbol" w:char="F02D"/>
      </w:r>
      <w:r>
        <w:t xml:space="preserve"> Норматив потребления тепловой энергии на отопление жилого помещения на </w:t>
      </w:r>
      <w:r w:rsidRPr="008F29D9">
        <w:t>202</w:t>
      </w:r>
      <w:r w:rsidR="0021528E" w:rsidRPr="008F29D9">
        <w:t>2</w:t>
      </w:r>
      <w:r>
        <w:t xml:space="preserve"> год</w:t>
      </w:r>
      <w:bookmarkEnd w:id="235"/>
      <w:r w:rsidR="005F7ABD">
        <w:t xml:space="preserve"> (для начисления оплаты за 12 мес.)</w:t>
      </w:r>
      <w:bookmarkEnd w:id="236"/>
    </w:p>
    <w:tbl>
      <w:tblPr>
        <w:tblStyle w:val="aff1"/>
        <w:tblW w:w="0" w:type="auto"/>
        <w:jc w:val="center"/>
        <w:tblLook w:val="04A0" w:firstRow="1" w:lastRow="0" w:firstColumn="1" w:lastColumn="0" w:noHBand="0" w:noVBand="1"/>
      </w:tblPr>
      <w:tblGrid>
        <w:gridCol w:w="3471"/>
        <w:gridCol w:w="2052"/>
        <w:gridCol w:w="2052"/>
        <w:gridCol w:w="2052"/>
      </w:tblGrid>
      <w:tr w:rsidR="00B8667C" w:rsidRPr="00905B1F" w:rsidTr="001F11A2">
        <w:trPr>
          <w:cantSplit/>
          <w:trHeight w:val="20"/>
          <w:jc w:val="center"/>
        </w:trPr>
        <w:tc>
          <w:tcPr>
            <w:tcW w:w="3471" w:type="dxa"/>
            <w:vMerge w:val="restart"/>
            <w:shd w:val="clear" w:color="auto" w:fill="DAEEF3"/>
            <w:vAlign w:val="center"/>
          </w:tcPr>
          <w:p w:rsidR="00B8667C" w:rsidRDefault="00B8667C" w:rsidP="001F11A2">
            <w:pPr>
              <w:jc w:val="center"/>
              <w:rPr>
                <w:rFonts w:ascii="Arial" w:hAnsi="Arial" w:cs="Arial"/>
                <w:sz w:val="18"/>
                <w:szCs w:val="18"/>
              </w:rPr>
            </w:pPr>
            <w:r w:rsidRPr="00905B1F">
              <w:rPr>
                <w:rFonts w:ascii="Arial" w:hAnsi="Arial" w:cs="Arial"/>
                <w:sz w:val="18"/>
                <w:szCs w:val="18"/>
              </w:rPr>
              <w:t>Категория многоквартирного</w:t>
            </w:r>
          </w:p>
          <w:p w:rsidR="00B8667C" w:rsidRPr="00905B1F" w:rsidRDefault="00B8667C" w:rsidP="001F11A2">
            <w:pPr>
              <w:jc w:val="center"/>
              <w:rPr>
                <w:rFonts w:ascii="Arial" w:hAnsi="Arial" w:cs="Arial"/>
                <w:sz w:val="18"/>
                <w:szCs w:val="18"/>
              </w:rPr>
            </w:pPr>
            <w:r w:rsidRPr="00905B1F">
              <w:rPr>
                <w:rFonts w:ascii="Arial" w:hAnsi="Arial" w:cs="Arial"/>
                <w:sz w:val="18"/>
                <w:szCs w:val="18"/>
              </w:rPr>
              <w:t xml:space="preserve"> (жилого) дома</w:t>
            </w:r>
          </w:p>
        </w:tc>
        <w:tc>
          <w:tcPr>
            <w:tcW w:w="6156" w:type="dxa"/>
            <w:gridSpan w:val="3"/>
            <w:shd w:val="clear" w:color="auto" w:fill="DAEEF3"/>
            <w:vAlign w:val="center"/>
          </w:tcPr>
          <w:p w:rsidR="00B8667C" w:rsidRPr="00905B1F" w:rsidRDefault="00B8667C" w:rsidP="001F11A2">
            <w:pPr>
              <w:jc w:val="center"/>
              <w:rPr>
                <w:rFonts w:ascii="Arial" w:hAnsi="Arial" w:cs="Arial"/>
                <w:sz w:val="18"/>
                <w:szCs w:val="18"/>
              </w:rPr>
            </w:pPr>
            <w:r w:rsidRPr="00905B1F">
              <w:rPr>
                <w:rFonts w:ascii="Arial" w:hAnsi="Arial" w:cs="Arial"/>
                <w:sz w:val="18"/>
                <w:szCs w:val="18"/>
              </w:rPr>
              <w:t>Норматив потребления (Гкал на 1 кв. метр общей площади жилого помещения в месяц)</w:t>
            </w:r>
          </w:p>
        </w:tc>
      </w:tr>
      <w:tr w:rsidR="00B8667C" w:rsidRPr="00905B1F" w:rsidTr="001F11A2">
        <w:trPr>
          <w:cantSplit/>
          <w:trHeight w:val="20"/>
          <w:jc w:val="center"/>
        </w:trPr>
        <w:tc>
          <w:tcPr>
            <w:tcW w:w="3471" w:type="dxa"/>
            <w:vMerge/>
            <w:shd w:val="clear" w:color="auto" w:fill="DAEEF3"/>
            <w:vAlign w:val="center"/>
          </w:tcPr>
          <w:p w:rsidR="00B8667C" w:rsidRPr="00905B1F" w:rsidRDefault="00B8667C" w:rsidP="001F11A2">
            <w:pPr>
              <w:jc w:val="center"/>
              <w:rPr>
                <w:rFonts w:ascii="Arial" w:hAnsi="Arial" w:cs="Arial"/>
                <w:sz w:val="18"/>
                <w:szCs w:val="18"/>
              </w:rPr>
            </w:pPr>
          </w:p>
        </w:tc>
        <w:tc>
          <w:tcPr>
            <w:tcW w:w="2052" w:type="dxa"/>
            <w:shd w:val="clear" w:color="auto" w:fill="DAEEF3"/>
            <w:vAlign w:val="center"/>
          </w:tcPr>
          <w:p w:rsidR="00B8667C" w:rsidRPr="00905B1F" w:rsidRDefault="00B8667C" w:rsidP="001F11A2">
            <w:pPr>
              <w:jc w:val="center"/>
              <w:rPr>
                <w:rFonts w:ascii="Arial" w:hAnsi="Arial" w:cs="Arial"/>
                <w:sz w:val="18"/>
                <w:szCs w:val="18"/>
              </w:rPr>
            </w:pPr>
            <w:r w:rsidRPr="00905B1F">
              <w:rPr>
                <w:rFonts w:ascii="Arial" w:hAnsi="Arial" w:cs="Arial"/>
                <w:sz w:val="18"/>
                <w:szCs w:val="18"/>
              </w:rPr>
              <w:t>Многоквартирные и жилые дома со стенами из камня, кирпича</w:t>
            </w:r>
          </w:p>
        </w:tc>
        <w:tc>
          <w:tcPr>
            <w:tcW w:w="2052" w:type="dxa"/>
            <w:shd w:val="clear" w:color="auto" w:fill="DAEEF3"/>
            <w:vAlign w:val="center"/>
          </w:tcPr>
          <w:p w:rsidR="00B8667C" w:rsidRPr="00905B1F" w:rsidRDefault="00B8667C" w:rsidP="001F11A2">
            <w:pPr>
              <w:jc w:val="center"/>
              <w:rPr>
                <w:rFonts w:ascii="Arial" w:hAnsi="Arial" w:cs="Arial"/>
                <w:sz w:val="18"/>
                <w:szCs w:val="18"/>
              </w:rPr>
            </w:pPr>
            <w:r w:rsidRPr="00905B1F">
              <w:rPr>
                <w:rFonts w:ascii="Arial" w:hAnsi="Arial" w:cs="Arial"/>
                <w:sz w:val="18"/>
                <w:szCs w:val="18"/>
              </w:rPr>
              <w:t>Многоквартирные и жилые дома со стенами из панелей, блоков</w:t>
            </w:r>
          </w:p>
        </w:tc>
        <w:tc>
          <w:tcPr>
            <w:tcW w:w="2052" w:type="dxa"/>
            <w:shd w:val="clear" w:color="auto" w:fill="DAEEF3"/>
            <w:vAlign w:val="center"/>
          </w:tcPr>
          <w:p w:rsidR="00B8667C" w:rsidRPr="00905B1F" w:rsidRDefault="00B8667C" w:rsidP="001F11A2">
            <w:pPr>
              <w:jc w:val="center"/>
              <w:rPr>
                <w:rFonts w:ascii="Arial" w:hAnsi="Arial" w:cs="Arial"/>
                <w:sz w:val="18"/>
                <w:szCs w:val="18"/>
              </w:rPr>
            </w:pPr>
            <w:r w:rsidRPr="00905B1F">
              <w:rPr>
                <w:rFonts w:ascii="Arial" w:hAnsi="Arial" w:cs="Arial"/>
                <w:sz w:val="18"/>
                <w:szCs w:val="18"/>
              </w:rPr>
              <w:t>Многоквартирные и жилые дома со стенами из дерева, смешанных и других материалов</w:t>
            </w:r>
          </w:p>
        </w:tc>
      </w:tr>
      <w:tr w:rsidR="00B8667C" w:rsidRPr="00905B1F" w:rsidTr="001F11A2">
        <w:trPr>
          <w:cantSplit/>
          <w:trHeight w:val="20"/>
          <w:jc w:val="center"/>
        </w:trPr>
        <w:tc>
          <w:tcPr>
            <w:tcW w:w="3471" w:type="dxa"/>
            <w:vAlign w:val="center"/>
          </w:tcPr>
          <w:p w:rsidR="00B8667C" w:rsidRPr="00905B1F" w:rsidRDefault="00B8667C" w:rsidP="001F11A2">
            <w:pPr>
              <w:jc w:val="center"/>
              <w:rPr>
                <w:rFonts w:ascii="Arial" w:hAnsi="Arial" w:cs="Arial"/>
                <w:sz w:val="18"/>
                <w:szCs w:val="18"/>
              </w:rPr>
            </w:pPr>
            <w:r w:rsidRPr="00905B1F">
              <w:rPr>
                <w:rFonts w:ascii="Arial" w:hAnsi="Arial" w:cs="Arial"/>
                <w:sz w:val="18"/>
                <w:szCs w:val="18"/>
              </w:rPr>
              <w:t>Этажность</w:t>
            </w:r>
          </w:p>
        </w:tc>
        <w:tc>
          <w:tcPr>
            <w:tcW w:w="6156" w:type="dxa"/>
            <w:gridSpan w:val="3"/>
            <w:vAlign w:val="center"/>
          </w:tcPr>
          <w:p w:rsidR="00B8667C" w:rsidRPr="00905B1F" w:rsidRDefault="00B8667C" w:rsidP="001F11A2">
            <w:pPr>
              <w:jc w:val="center"/>
              <w:rPr>
                <w:rFonts w:ascii="Arial" w:hAnsi="Arial" w:cs="Arial"/>
                <w:sz w:val="18"/>
                <w:szCs w:val="18"/>
              </w:rPr>
            </w:pPr>
            <w:r w:rsidRPr="00905B1F">
              <w:rPr>
                <w:rFonts w:ascii="Arial" w:hAnsi="Arial" w:cs="Arial"/>
                <w:sz w:val="18"/>
                <w:szCs w:val="18"/>
              </w:rPr>
              <w:t>Многоквартирные и жилые дома до 1999 года постройки</w:t>
            </w:r>
          </w:p>
        </w:tc>
      </w:tr>
      <w:tr w:rsidR="00B8667C" w:rsidRPr="00905B1F" w:rsidTr="001F11A2">
        <w:trPr>
          <w:cantSplit/>
          <w:trHeight w:val="383"/>
          <w:jc w:val="center"/>
        </w:trPr>
        <w:tc>
          <w:tcPr>
            <w:tcW w:w="9627" w:type="dxa"/>
            <w:gridSpan w:val="4"/>
            <w:vAlign w:val="center"/>
          </w:tcPr>
          <w:p w:rsidR="00B8667C" w:rsidRPr="00905B1F" w:rsidRDefault="00B8667C" w:rsidP="001F11A2">
            <w:pPr>
              <w:jc w:val="center"/>
              <w:rPr>
                <w:rFonts w:ascii="Arial" w:hAnsi="Arial" w:cs="Arial"/>
                <w:sz w:val="18"/>
                <w:szCs w:val="18"/>
              </w:rPr>
            </w:pPr>
            <w:r w:rsidRPr="00905B1F">
              <w:rPr>
                <w:rFonts w:ascii="Arial" w:hAnsi="Arial" w:cs="Arial"/>
                <w:sz w:val="18"/>
                <w:szCs w:val="18"/>
              </w:rPr>
              <w:t>II Климатическая зона МО «Усть-Коксинский район»</w:t>
            </w:r>
          </w:p>
        </w:tc>
      </w:tr>
      <w:tr w:rsidR="00B8667C" w:rsidRPr="00905B1F" w:rsidTr="001F11A2">
        <w:trPr>
          <w:cantSplit/>
          <w:trHeight w:val="20"/>
          <w:jc w:val="center"/>
        </w:trPr>
        <w:tc>
          <w:tcPr>
            <w:tcW w:w="3471" w:type="dxa"/>
            <w:vAlign w:val="center"/>
          </w:tcPr>
          <w:p w:rsidR="00B8667C" w:rsidRPr="00905B1F" w:rsidRDefault="00B8667C" w:rsidP="001F11A2">
            <w:pPr>
              <w:jc w:val="center"/>
              <w:rPr>
                <w:rFonts w:ascii="Arial" w:hAnsi="Arial" w:cs="Arial"/>
                <w:sz w:val="18"/>
                <w:szCs w:val="18"/>
              </w:rPr>
            </w:pPr>
            <w:r>
              <w:rPr>
                <w:rFonts w:ascii="Arial" w:hAnsi="Arial" w:cs="Arial"/>
                <w:sz w:val="18"/>
                <w:szCs w:val="18"/>
              </w:rPr>
              <w:t>1</w:t>
            </w:r>
          </w:p>
        </w:tc>
        <w:tc>
          <w:tcPr>
            <w:tcW w:w="2052" w:type="dxa"/>
            <w:vAlign w:val="center"/>
          </w:tcPr>
          <w:p w:rsidR="00B8667C" w:rsidRPr="00905B1F" w:rsidRDefault="00B8667C" w:rsidP="001F11A2">
            <w:pPr>
              <w:jc w:val="center"/>
              <w:rPr>
                <w:rFonts w:ascii="Arial" w:hAnsi="Arial" w:cs="Arial"/>
                <w:sz w:val="18"/>
                <w:szCs w:val="18"/>
              </w:rPr>
            </w:pPr>
            <w:r>
              <w:rPr>
                <w:rFonts w:ascii="Arial" w:hAnsi="Arial" w:cs="Arial"/>
                <w:sz w:val="18"/>
                <w:szCs w:val="18"/>
              </w:rPr>
              <w:t>0,0286</w:t>
            </w:r>
          </w:p>
        </w:tc>
        <w:tc>
          <w:tcPr>
            <w:tcW w:w="2052" w:type="dxa"/>
            <w:vAlign w:val="center"/>
          </w:tcPr>
          <w:p w:rsidR="00B8667C" w:rsidRPr="00905B1F" w:rsidRDefault="00B8667C" w:rsidP="001F11A2">
            <w:pPr>
              <w:jc w:val="center"/>
              <w:rPr>
                <w:rFonts w:ascii="Arial" w:hAnsi="Arial" w:cs="Arial"/>
                <w:sz w:val="18"/>
                <w:szCs w:val="18"/>
              </w:rPr>
            </w:pPr>
            <w:r>
              <w:rPr>
                <w:rFonts w:ascii="Arial" w:hAnsi="Arial" w:cs="Arial"/>
                <w:sz w:val="18"/>
                <w:szCs w:val="18"/>
              </w:rPr>
              <w:t>0,0286</w:t>
            </w:r>
          </w:p>
        </w:tc>
        <w:tc>
          <w:tcPr>
            <w:tcW w:w="2052" w:type="dxa"/>
            <w:vAlign w:val="center"/>
          </w:tcPr>
          <w:p w:rsidR="00B8667C" w:rsidRPr="00905B1F" w:rsidRDefault="00B8667C" w:rsidP="001F11A2">
            <w:pPr>
              <w:jc w:val="center"/>
              <w:rPr>
                <w:rFonts w:ascii="Arial" w:hAnsi="Arial" w:cs="Arial"/>
                <w:sz w:val="18"/>
                <w:szCs w:val="18"/>
              </w:rPr>
            </w:pPr>
            <w:r>
              <w:rPr>
                <w:rFonts w:ascii="Arial" w:hAnsi="Arial" w:cs="Arial"/>
                <w:sz w:val="18"/>
                <w:szCs w:val="18"/>
              </w:rPr>
              <w:t>0,0286</w:t>
            </w:r>
          </w:p>
        </w:tc>
      </w:tr>
      <w:tr w:rsidR="00B8667C" w:rsidRPr="00905B1F" w:rsidTr="001F11A2">
        <w:trPr>
          <w:cantSplit/>
          <w:trHeight w:val="20"/>
          <w:jc w:val="center"/>
        </w:trPr>
        <w:tc>
          <w:tcPr>
            <w:tcW w:w="3471" w:type="dxa"/>
            <w:vAlign w:val="center"/>
          </w:tcPr>
          <w:p w:rsidR="00B8667C" w:rsidRPr="00905B1F" w:rsidRDefault="00B8667C" w:rsidP="001F11A2">
            <w:pPr>
              <w:jc w:val="center"/>
              <w:rPr>
                <w:rFonts w:ascii="Arial" w:hAnsi="Arial" w:cs="Arial"/>
                <w:sz w:val="18"/>
                <w:szCs w:val="18"/>
              </w:rPr>
            </w:pPr>
            <w:r>
              <w:rPr>
                <w:rFonts w:ascii="Arial" w:hAnsi="Arial" w:cs="Arial"/>
                <w:sz w:val="18"/>
                <w:szCs w:val="18"/>
              </w:rPr>
              <w:t>2</w:t>
            </w:r>
          </w:p>
        </w:tc>
        <w:tc>
          <w:tcPr>
            <w:tcW w:w="2052" w:type="dxa"/>
            <w:vAlign w:val="center"/>
          </w:tcPr>
          <w:p w:rsidR="00B8667C" w:rsidRPr="00905B1F" w:rsidRDefault="00B8667C" w:rsidP="001F11A2">
            <w:pPr>
              <w:jc w:val="center"/>
              <w:rPr>
                <w:rFonts w:ascii="Arial" w:hAnsi="Arial" w:cs="Arial"/>
                <w:sz w:val="18"/>
                <w:szCs w:val="18"/>
              </w:rPr>
            </w:pPr>
            <w:r>
              <w:rPr>
                <w:rFonts w:ascii="Arial" w:hAnsi="Arial" w:cs="Arial"/>
                <w:sz w:val="18"/>
                <w:szCs w:val="18"/>
              </w:rPr>
              <w:t>0,0280</w:t>
            </w:r>
          </w:p>
        </w:tc>
        <w:tc>
          <w:tcPr>
            <w:tcW w:w="2052" w:type="dxa"/>
            <w:vAlign w:val="center"/>
          </w:tcPr>
          <w:p w:rsidR="00B8667C" w:rsidRPr="00905B1F" w:rsidRDefault="00B8667C" w:rsidP="001F11A2">
            <w:pPr>
              <w:jc w:val="center"/>
              <w:rPr>
                <w:rFonts w:ascii="Arial" w:hAnsi="Arial" w:cs="Arial"/>
                <w:sz w:val="18"/>
                <w:szCs w:val="18"/>
              </w:rPr>
            </w:pPr>
            <w:r>
              <w:rPr>
                <w:rFonts w:ascii="Arial" w:hAnsi="Arial" w:cs="Arial"/>
                <w:sz w:val="18"/>
                <w:szCs w:val="18"/>
              </w:rPr>
              <w:t>0,0280</w:t>
            </w:r>
          </w:p>
        </w:tc>
        <w:tc>
          <w:tcPr>
            <w:tcW w:w="2052" w:type="dxa"/>
            <w:vAlign w:val="center"/>
          </w:tcPr>
          <w:p w:rsidR="00B8667C" w:rsidRPr="00905B1F" w:rsidRDefault="00B8667C" w:rsidP="001F11A2">
            <w:pPr>
              <w:jc w:val="center"/>
              <w:rPr>
                <w:rFonts w:ascii="Arial" w:hAnsi="Arial" w:cs="Arial"/>
                <w:sz w:val="18"/>
                <w:szCs w:val="18"/>
              </w:rPr>
            </w:pPr>
            <w:r>
              <w:rPr>
                <w:rFonts w:ascii="Arial" w:hAnsi="Arial" w:cs="Arial"/>
                <w:sz w:val="18"/>
                <w:szCs w:val="18"/>
              </w:rPr>
              <w:t>0,0280</w:t>
            </w:r>
          </w:p>
        </w:tc>
      </w:tr>
      <w:tr w:rsidR="00B8667C" w:rsidRPr="00905B1F" w:rsidTr="001F11A2">
        <w:trPr>
          <w:cantSplit/>
          <w:trHeight w:val="20"/>
          <w:jc w:val="center"/>
        </w:trPr>
        <w:tc>
          <w:tcPr>
            <w:tcW w:w="3471" w:type="dxa"/>
            <w:vAlign w:val="center"/>
          </w:tcPr>
          <w:p w:rsidR="00B8667C" w:rsidRDefault="00B8667C" w:rsidP="001F11A2">
            <w:pPr>
              <w:jc w:val="center"/>
              <w:rPr>
                <w:rFonts w:ascii="Arial" w:hAnsi="Arial" w:cs="Arial"/>
                <w:sz w:val="18"/>
                <w:szCs w:val="18"/>
              </w:rPr>
            </w:pPr>
            <w:r w:rsidRPr="00905B1F">
              <w:rPr>
                <w:rFonts w:ascii="Arial" w:hAnsi="Arial" w:cs="Arial"/>
                <w:sz w:val="18"/>
                <w:szCs w:val="18"/>
              </w:rPr>
              <w:t>Этажность</w:t>
            </w:r>
          </w:p>
        </w:tc>
        <w:tc>
          <w:tcPr>
            <w:tcW w:w="6156" w:type="dxa"/>
            <w:gridSpan w:val="3"/>
            <w:vAlign w:val="center"/>
          </w:tcPr>
          <w:p w:rsidR="00B8667C" w:rsidRDefault="00B8667C" w:rsidP="001F11A2">
            <w:pPr>
              <w:jc w:val="center"/>
              <w:rPr>
                <w:rFonts w:ascii="Arial" w:hAnsi="Arial" w:cs="Arial"/>
                <w:sz w:val="18"/>
                <w:szCs w:val="18"/>
              </w:rPr>
            </w:pPr>
            <w:r w:rsidRPr="00905B1F">
              <w:rPr>
                <w:rFonts w:ascii="Arial" w:hAnsi="Arial" w:cs="Arial"/>
                <w:sz w:val="18"/>
                <w:szCs w:val="18"/>
              </w:rPr>
              <w:t xml:space="preserve">Многоквартирные </w:t>
            </w:r>
            <w:r>
              <w:rPr>
                <w:rFonts w:ascii="Arial" w:hAnsi="Arial" w:cs="Arial"/>
                <w:sz w:val="18"/>
                <w:szCs w:val="18"/>
              </w:rPr>
              <w:t>и жилые дома после</w:t>
            </w:r>
            <w:r w:rsidRPr="00905B1F">
              <w:rPr>
                <w:rFonts w:ascii="Arial" w:hAnsi="Arial" w:cs="Arial"/>
                <w:sz w:val="18"/>
                <w:szCs w:val="18"/>
              </w:rPr>
              <w:t xml:space="preserve"> 1999 года постройки</w:t>
            </w:r>
          </w:p>
        </w:tc>
      </w:tr>
      <w:tr w:rsidR="00B8667C" w:rsidRPr="00905B1F" w:rsidTr="001F11A2">
        <w:trPr>
          <w:cantSplit/>
          <w:trHeight w:val="327"/>
          <w:jc w:val="center"/>
        </w:trPr>
        <w:tc>
          <w:tcPr>
            <w:tcW w:w="9627" w:type="dxa"/>
            <w:gridSpan w:val="4"/>
            <w:vAlign w:val="center"/>
          </w:tcPr>
          <w:p w:rsidR="00B8667C" w:rsidRDefault="00B8667C" w:rsidP="001F11A2">
            <w:pPr>
              <w:jc w:val="center"/>
              <w:rPr>
                <w:rFonts w:ascii="Arial" w:hAnsi="Arial" w:cs="Arial"/>
                <w:sz w:val="18"/>
                <w:szCs w:val="18"/>
              </w:rPr>
            </w:pPr>
            <w:r w:rsidRPr="00905B1F">
              <w:rPr>
                <w:rFonts w:ascii="Arial" w:hAnsi="Arial" w:cs="Arial"/>
                <w:sz w:val="18"/>
                <w:szCs w:val="18"/>
              </w:rPr>
              <w:t>II Климатическая зона МО «Усть-Коксинский район»</w:t>
            </w:r>
          </w:p>
        </w:tc>
      </w:tr>
      <w:tr w:rsidR="00B8667C" w:rsidRPr="00905B1F" w:rsidTr="001F11A2">
        <w:trPr>
          <w:cantSplit/>
          <w:trHeight w:val="20"/>
          <w:jc w:val="center"/>
        </w:trPr>
        <w:tc>
          <w:tcPr>
            <w:tcW w:w="3471" w:type="dxa"/>
            <w:vAlign w:val="center"/>
          </w:tcPr>
          <w:p w:rsidR="00B8667C" w:rsidRDefault="00B8667C" w:rsidP="001F11A2">
            <w:pPr>
              <w:jc w:val="center"/>
              <w:rPr>
                <w:rFonts w:ascii="Arial" w:hAnsi="Arial" w:cs="Arial"/>
                <w:sz w:val="18"/>
                <w:szCs w:val="18"/>
              </w:rPr>
            </w:pPr>
            <w:r>
              <w:rPr>
                <w:rFonts w:ascii="Arial" w:hAnsi="Arial" w:cs="Arial"/>
                <w:sz w:val="18"/>
                <w:szCs w:val="18"/>
              </w:rPr>
              <w:t>1</w:t>
            </w:r>
          </w:p>
        </w:tc>
        <w:tc>
          <w:tcPr>
            <w:tcW w:w="2052" w:type="dxa"/>
            <w:vAlign w:val="center"/>
          </w:tcPr>
          <w:p w:rsidR="00B8667C" w:rsidRDefault="00B8667C" w:rsidP="001F11A2">
            <w:pPr>
              <w:jc w:val="center"/>
              <w:rPr>
                <w:rFonts w:ascii="Arial" w:hAnsi="Arial" w:cs="Arial"/>
                <w:sz w:val="18"/>
                <w:szCs w:val="18"/>
              </w:rPr>
            </w:pPr>
            <w:r>
              <w:rPr>
                <w:rFonts w:ascii="Arial" w:hAnsi="Arial" w:cs="Arial"/>
                <w:sz w:val="18"/>
                <w:szCs w:val="18"/>
              </w:rPr>
              <w:t>0,0211</w:t>
            </w:r>
          </w:p>
        </w:tc>
        <w:tc>
          <w:tcPr>
            <w:tcW w:w="2052" w:type="dxa"/>
            <w:vAlign w:val="center"/>
          </w:tcPr>
          <w:p w:rsidR="00B8667C" w:rsidRDefault="00B8667C" w:rsidP="001F11A2">
            <w:pPr>
              <w:jc w:val="center"/>
              <w:rPr>
                <w:rFonts w:ascii="Arial" w:hAnsi="Arial" w:cs="Arial"/>
                <w:sz w:val="18"/>
                <w:szCs w:val="18"/>
              </w:rPr>
            </w:pPr>
            <w:r>
              <w:rPr>
                <w:rFonts w:ascii="Arial" w:hAnsi="Arial" w:cs="Arial"/>
                <w:sz w:val="18"/>
                <w:szCs w:val="18"/>
              </w:rPr>
              <w:t>0,0211</w:t>
            </w:r>
          </w:p>
        </w:tc>
        <w:tc>
          <w:tcPr>
            <w:tcW w:w="2052" w:type="dxa"/>
            <w:vAlign w:val="center"/>
          </w:tcPr>
          <w:p w:rsidR="00B8667C" w:rsidRDefault="00B8667C" w:rsidP="001F11A2">
            <w:pPr>
              <w:jc w:val="center"/>
              <w:rPr>
                <w:rFonts w:ascii="Arial" w:hAnsi="Arial" w:cs="Arial"/>
                <w:sz w:val="18"/>
                <w:szCs w:val="18"/>
              </w:rPr>
            </w:pPr>
            <w:r>
              <w:rPr>
                <w:rFonts w:ascii="Arial" w:hAnsi="Arial" w:cs="Arial"/>
                <w:sz w:val="18"/>
                <w:szCs w:val="18"/>
              </w:rPr>
              <w:t>0,0211</w:t>
            </w:r>
          </w:p>
        </w:tc>
      </w:tr>
      <w:tr w:rsidR="00B8667C" w:rsidRPr="00905B1F" w:rsidTr="001F11A2">
        <w:trPr>
          <w:cantSplit/>
          <w:trHeight w:val="20"/>
          <w:jc w:val="center"/>
        </w:trPr>
        <w:tc>
          <w:tcPr>
            <w:tcW w:w="3471" w:type="dxa"/>
            <w:vAlign w:val="center"/>
          </w:tcPr>
          <w:p w:rsidR="00B8667C" w:rsidRDefault="00B8667C" w:rsidP="001F11A2">
            <w:pPr>
              <w:jc w:val="center"/>
              <w:rPr>
                <w:rFonts w:ascii="Arial" w:hAnsi="Arial" w:cs="Arial"/>
                <w:sz w:val="18"/>
                <w:szCs w:val="18"/>
              </w:rPr>
            </w:pPr>
            <w:r>
              <w:rPr>
                <w:rFonts w:ascii="Arial" w:hAnsi="Arial" w:cs="Arial"/>
                <w:sz w:val="18"/>
                <w:szCs w:val="18"/>
              </w:rPr>
              <w:t>2</w:t>
            </w:r>
          </w:p>
        </w:tc>
        <w:tc>
          <w:tcPr>
            <w:tcW w:w="2052" w:type="dxa"/>
            <w:vAlign w:val="center"/>
          </w:tcPr>
          <w:p w:rsidR="00B8667C" w:rsidRDefault="00B8667C" w:rsidP="001F11A2">
            <w:pPr>
              <w:jc w:val="center"/>
              <w:rPr>
                <w:rFonts w:ascii="Arial" w:hAnsi="Arial" w:cs="Arial"/>
                <w:sz w:val="18"/>
                <w:szCs w:val="18"/>
              </w:rPr>
            </w:pPr>
            <w:r>
              <w:rPr>
                <w:rFonts w:ascii="Arial" w:hAnsi="Arial" w:cs="Arial"/>
                <w:sz w:val="18"/>
                <w:szCs w:val="18"/>
              </w:rPr>
              <w:t>0,0181</w:t>
            </w:r>
          </w:p>
        </w:tc>
        <w:tc>
          <w:tcPr>
            <w:tcW w:w="2052" w:type="dxa"/>
            <w:vAlign w:val="center"/>
          </w:tcPr>
          <w:p w:rsidR="00B8667C" w:rsidRDefault="00B8667C" w:rsidP="001F11A2">
            <w:pPr>
              <w:jc w:val="center"/>
              <w:rPr>
                <w:rFonts w:ascii="Arial" w:hAnsi="Arial" w:cs="Arial"/>
                <w:sz w:val="18"/>
                <w:szCs w:val="18"/>
              </w:rPr>
            </w:pPr>
            <w:r>
              <w:rPr>
                <w:rFonts w:ascii="Arial" w:hAnsi="Arial" w:cs="Arial"/>
                <w:sz w:val="18"/>
                <w:szCs w:val="18"/>
              </w:rPr>
              <w:t>0,0181</w:t>
            </w:r>
          </w:p>
        </w:tc>
        <w:tc>
          <w:tcPr>
            <w:tcW w:w="2052" w:type="dxa"/>
            <w:vAlign w:val="center"/>
          </w:tcPr>
          <w:p w:rsidR="00B8667C" w:rsidRDefault="00B8667C" w:rsidP="001F11A2">
            <w:pPr>
              <w:jc w:val="center"/>
              <w:rPr>
                <w:rFonts w:ascii="Arial" w:hAnsi="Arial" w:cs="Arial"/>
                <w:sz w:val="18"/>
                <w:szCs w:val="18"/>
              </w:rPr>
            </w:pPr>
            <w:r>
              <w:rPr>
                <w:rFonts w:ascii="Arial" w:hAnsi="Arial" w:cs="Arial"/>
                <w:sz w:val="18"/>
                <w:szCs w:val="18"/>
              </w:rPr>
              <w:t>0,0181</w:t>
            </w:r>
          </w:p>
        </w:tc>
      </w:tr>
    </w:tbl>
    <w:p w:rsidR="005F7ABD" w:rsidRDefault="00B8667C" w:rsidP="005F7ABD">
      <w:pPr>
        <w:pStyle w:val="-f"/>
        <w:spacing w:before="0"/>
      </w:pPr>
      <w:bookmarkStart w:id="237" w:name="_Toc33538566"/>
      <w:bookmarkStart w:id="238" w:name="_Toc101864963"/>
      <w:r w:rsidRPr="00AA358C">
        <w:t>Таблица</w:t>
      </w:r>
      <w:r>
        <w:t xml:space="preserve"> </w:t>
      </w:r>
      <w:r w:rsidR="00F200A0">
        <w:fldChar w:fldCharType="begin"/>
      </w:r>
      <w:r w:rsidR="00F200A0">
        <w:instrText xml:space="preserve"> STYLEREF  \s "СТ - 1 заголовок" </w:instrText>
      </w:r>
      <w:r w:rsidR="00F200A0">
        <w:fldChar w:fldCharType="separate"/>
      </w:r>
      <w:r w:rsidR="00F200A0">
        <w:rPr>
          <w:noProof/>
        </w:rPr>
        <w:t>2</w:t>
      </w:r>
      <w:r w:rsidR="00F200A0">
        <w:rPr>
          <w:noProof/>
        </w:rPr>
        <w:fldChar w:fldCharType="end"/>
      </w:r>
      <w:r w:rsidRPr="00AA358C">
        <w:t>.</w:t>
      </w:r>
      <w:r>
        <w:fldChar w:fldCharType="begin"/>
      </w:r>
      <w:r>
        <w:instrText xml:space="preserve"> SEQ Таблица \* ARABIC \</w:instrText>
      </w:r>
      <w:r>
        <w:rPr>
          <w:lang w:val="en-US"/>
        </w:rPr>
        <w:instrText>s</w:instrText>
      </w:r>
      <w:r>
        <w:instrText xml:space="preserve"> 1 </w:instrText>
      </w:r>
      <w:r>
        <w:fldChar w:fldCharType="separate"/>
      </w:r>
      <w:r w:rsidR="00F200A0">
        <w:rPr>
          <w:noProof/>
        </w:rPr>
        <w:t>19</w:t>
      </w:r>
      <w:r>
        <w:rPr>
          <w:noProof/>
        </w:rPr>
        <w:fldChar w:fldCharType="end"/>
      </w:r>
      <w:r>
        <w:t xml:space="preserve"> </w:t>
      </w:r>
      <w:r>
        <w:sym w:font="Symbol" w:char="F02D"/>
      </w:r>
      <w:r>
        <w:t xml:space="preserve"> Норматив потребления тепловой энергии на отопление жилого помещения на </w:t>
      </w:r>
      <w:r w:rsidR="0021528E" w:rsidRPr="008F29D9">
        <w:t>2022</w:t>
      </w:r>
      <w:r>
        <w:t xml:space="preserve"> год</w:t>
      </w:r>
      <w:bookmarkEnd w:id="237"/>
      <w:r w:rsidR="005F7ABD">
        <w:t xml:space="preserve"> (для начисления оплаты за 8 мес.)</w:t>
      </w:r>
      <w:bookmarkEnd w:id="238"/>
    </w:p>
    <w:tbl>
      <w:tblPr>
        <w:tblStyle w:val="aff1"/>
        <w:tblW w:w="0" w:type="auto"/>
        <w:jc w:val="center"/>
        <w:tblLook w:val="04A0" w:firstRow="1" w:lastRow="0" w:firstColumn="1" w:lastColumn="0" w:noHBand="0" w:noVBand="1"/>
      </w:tblPr>
      <w:tblGrid>
        <w:gridCol w:w="3471"/>
        <w:gridCol w:w="2052"/>
        <w:gridCol w:w="2052"/>
        <w:gridCol w:w="2052"/>
      </w:tblGrid>
      <w:tr w:rsidR="00B8667C" w:rsidRPr="00905B1F" w:rsidTr="001F11A2">
        <w:trPr>
          <w:cantSplit/>
          <w:trHeight w:val="20"/>
          <w:jc w:val="center"/>
        </w:trPr>
        <w:tc>
          <w:tcPr>
            <w:tcW w:w="3471" w:type="dxa"/>
            <w:vMerge w:val="restart"/>
            <w:shd w:val="clear" w:color="auto" w:fill="DAEEF3"/>
            <w:vAlign w:val="center"/>
          </w:tcPr>
          <w:p w:rsidR="00B8667C" w:rsidRDefault="00B8667C" w:rsidP="001F11A2">
            <w:pPr>
              <w:jc w:val="center"/>
              <w:rPr>
                <w:rFonts w:ascii="Arial" w:hAnsi="Arial" w:cs="Arial"/>
                <w:sz w:val="18"/>
                <w:szCs w:val="18"/>
              </w:rPr>
            </w:pPr>
            <w:r w:rsidRPr="00905B1F">
              <w:rPr>
                <w:rFonts w:ascii="Arial" w:hAnsi="Arial" w:cs="Arial"/>
                <w:sz w:val="18"/>
                <w:szCs w:val="18"/>
              </w:rPr>
              <w:t>Категория многоквартирного</w:t>
            </w:r>
          </w:p>
          <w:p w:rsidR="00B8667C" w:rsidRPr="00905B1F" w:rsidRDefault="00B8667C" w:rsidP="001F11A2">
            <w:pPr>
              <w:jc w:val="center"/>
              <w:rPr>
                <w:rFonts w:ascii="Arial" w:hAnsi="Arial" w:cs="Arial"/>
                <w:sz w:val="18"/>
                <w:szCs w:val="18"/>
              </w:rPr>
            </w:pPr>
            <w:r w:rsidRPr="00905B1F">
              <w:rPr>
                <w:rFonts w:ascii="Arial" w:hAnsi="Arial" w:cs="Arial"/>
                <w:sz w:val="18"/>
                <w:szCs w:val="18"/>
              </w:rPr>
              <w:t xml:space="preserve"> (жилого) дома</w:t>
            </w:r>
          </w:p>
        </w:tc>
        <w:tc>
          <w:tcPr>
            <w:tcW w:w="6156" w:type="dxa"/>
            <w:gridSpan w:val="3"/>
            <w:shd w:val="clear" w:color="auto" w:fill="DAEEF3"/>
            <w:vAlign w:val="center"/>
          </w:tcPr>
          <w:p w:rsidR="00B8667C" w:rsidRPr="00905B1F" w:rsidRDefault="00B8667C" w:rsidP="001F11A2">
            <w:pPr>
              <w:jc w:val="center"/>
              <w:rPr>
                <w:rFonts w:ascii="Arial" w:hAnsi="Arial" w:cs="Arial"/>
                <w:sz w:val="18"/>
                <w:szCs w:val="18"/>
              </w:rPr>
            </w:pPr>
            <w:r w:rsidRPr="00905B1F">
              <w:rPr>
                <w:rFonts w:ascii="Arial" w:hAnsi="Arial" w:cs="Arial"/>
                <w:sz w:val="18"/>
                <w:szCs w:val="18"/>
              </w:rPr>
              <w:t>Норматив потребления (Гкал на 1 кв. метр общей площади жилого помещения в месяц)</w:t>
            </w:r>
          </w:p>
        </w:tc>
      </w:tr>
      <w:tr w:rsidR="00B8667C" w:rsidRPr="00905B1F" w:rsidTr="001F11A2">
        <w:trPr>
          <w:cantSplit/>
          <w:trHeight w:val="20"/>
          <w:jc w:val="center"/>
        </w:trPr>
        <w:tc>
          <w:tcPr>
            <w:tcW w:w="3471" w:type="dxa"/>
            <w:vMerge/>
            <w:shd w:val="clear" w:color="auto" w:fill="DAEEF3"/>
            <w:vAlign w:val="center"/>
          </w:tcPr>
          <w:p w:rsidR="00B8667C" w:rsidRPr="00905B1F" w:rsidRDefault="00B8667C" w:rsidP="001F11A2">
            <w:pPr>
              <w:jc w:val="center"/>
              <w:rPr>
                <w:rFonts w:ascii="Arial" w:hAnsi="Arial" w:cs="Arial"/>
                <w:sz w:val="18"/>
                <w:szCs w:val="18"/>
              </w:rPr>
            </w:pPr>
          </w:p>
        </w:tc>
        <w:tc>
          <w:tcPr>
            <w:tcW w:w="2052" w:type="dxa"/>
            <w:shd w:val="clear" w:color="auto" w:fill="DAEEF3"/>
            <w:vAlign w:val="center"/>
          </w:tcPr>
          <w:p w:rsidR="00B8667C" w:rsidRPr="00905B1F" w:rsidRDefault="00B8667C" w:rsidP="001F11A2">
            <w:pPr>
              <w:jc w:val="center"/>
              <w:rPr>
                <w:rFonts w:ascii="Arial" w:hAnsi="Arial" w:cs="Arial"/>
                <w:sz w:val="18"/>
                <w:szCs w:val="18"/>
              </w:rPr>
            </w:pPr>
            <w:r w:rsidRPr="00905B1F">
              <w:rPr>
                <w:rFonts w:ascii="Arial" w:hAnsi="Arial" w:cs="Arial"/>
                <w:sz w:val="18"/>
                <w:szCs w:val="18"/>
              </w:rPr>
              <w:t>Многоквартирные и жилые дома со стенами из камня, кирпича</w:t>
            </w:r>
          </w:p>
        </w:tc>
        <w:tc>
          <w:tcPr>
            <w:tcW w:w="2052" w:type="dxa"/>
            <w:shd w:val="clear" w:color="auto" w:fill="DAEEF3"/>
            <w:vAlign w:val="center"/>
          </w:tcPr>
          <w:p w:rsidR="00B8667C" w:rsidRPr="00905B1F" w:rsidRDefault="00B8667C" w:rsidP="001F11A2">
            <w:pPr>
              <w:jc w:val="center"/>
              <w:rPr>
                <w:rFonts w:ascii="Arial" w:hAnsi="Arial" w:cs="Arial"/>
                <w:sz w:val="18"/>
                <w:szCs w:val="18"/>
              </w:rPr>
            </w:pPr>
            <w:r w:rsidRPr="00905B1F">
              <w:rPr>
                <w:rFonts w:ascii="Arial" w:hAnsi="Arial" w:cs="Arial"/>
                <w:sz w:val="18"/>
                <w:szCs w:val="18"/>
              </w:rPr>
              <w:t>Многоквартирные и жилые дома со стенами из панелей, блоков</w:t>
            </w:r>
          </w:p>
        </w:tc>
        <w:tc>
          <w:tcPr>
            <w:tcW w:w="2052" w:type="dxa"/>
            <w:shd w:val="clear" w:color="auto" w:fill="DAEEF3"/>
            <w:vAlign w:val="center"/>
          </w:tcPr>
          <w:p w:rsidR="00B8667C" w:rsidRPr="00905B1F" w:rsidRDefault="00B8667C" w:rsidP="001F11A2">
            <w:pPr>
              <w:jc w:val="center"/>
              <w:rPr>
                <w:rFonts w:ascii="Arial" w:hAnsi="Arial" w:cs="Arial"/>
                <w:sz w:val="18"/>
                <w:szCs w:val="18"/>
              </w:rPr>
            </w:pPr>
            <w:r w:rsidRPr="00905B1F">
              <w:rPr>
                <w:rFonts w:ascii="Arial" w:hAnsi="Arial" w:cs="Arial"/>
                <w:sz w:val="18"/>
                <w:szCs w:val="18"/>
              </w:rPr>
              <w:t>Многоквартирные и жилые дома со стенами из дерева, смешанных и других материалов</w:t>
            </w:r>
          </w:p>
        </w:tc>
      </w:tr>
      <w:tr w:rsidR="00B8667C" w:rsidRPr="00905B1F" w:rsidTr="001F11A2">
        <w:trPr>
          <w:cantSplit/>
          <w:trHeight w:val="20"/>
          <w:jc w:val="center"/>
        </w:trPr>
        <w:tc>
          <w:tcPr>
            <w:tcW w:w="3471" w:type="dxa"/>
            <w:vAlign w:val="center"/>
          </w:tcPr>
          <w:p w:rsidR="00B8667C" w:rsidRPr="00905B1F" w:rsidRDefault="00B8667C" w:rsidP="001F11A2">
            <w:pPr>
              <w:jc w:val="center"/>
              <w:rPr>
                <w:rFonts w:ascii="Arial" w:hAnsi="Arial" w:cs="Arial"/>
                <w:sz w:val="18"/>
                <w:szCs w:val="18"/>
              </w:rPr>
            </w:pPr>
            <w:r w:rsidRPr="00905B1F">
              <w:rPr>
                <w:rFonts w:ascii="Arial" w:hAnsi="Arial" w:cs="Arial"/>
                <w:sz w:val="18"/>
                <w:szCs w:val="18"/>
              </w:rPr>
              <w:t>Этажность</w:t>
            </w:r>
          </w:p>
        </w:tc>
        <w:tc>
          <w:tcPr>
            <w:tcW w:w="6156" w:type="dxa"/>
            <w:gridSpan w:val="3"/>
            <w:vAlign w:val="center"/>
          </w:tcPr>
          <w:p w:rsidR="00B8667C" w:rsidRPr="00905B1F" w:rsidRDefault="00B8667C" w:rsidP="001F11A2">
            <w:pPr>
              <w:jc w:val="center"/>
              <w:rPr>
                <w:rFonts w:ascii="Arial" w:hAnsi="Arial" w:cs="Arial"/>
                <w:sz w:val="18"/>
                <w:szCs w:val="18"/>
              </w:rPr>
            </w:pPr>
            <w:r w:rsidRPr="00905B1F">
              <w:rPr>
                <w:rFonts w:ascii="Arial" w:hAnsi="Arial" w:cs="Arial"/>
                <w:sz w:val="18"/>
                <w:szCs w:val="18"/>
              </w:rPr>
              <w:t>Многоквартирные и жилые дома до 1999 года постройки</w:t>
            </w:r>
          </w:p>
        </w:tc>
      </w:tr>
      <w:tr w:rsidR="00B8667C" w:rsidRPr="00905B1F" w:rsidTr="001F11A2">
        <w:trPr>
          <w:cantSplit/>
          <w:trHeight w:val="20"/>
          <w:jc w:val="center"/>
        </w:trPr>
        <w:tc>
          <w:tcPr>
            <w:tcW w:w="9627" w:type="dxa"/>
            <w:gridSpan w:val="4"/>
            <w:vAlign w:val="center"/>
          </w:tcPr>
          <w:p w:rsidR="00B8667C" w:rsidRPr="00905B1F" w:rsidRDefault="00B8667C" w:rsidP="001F11A2">
            <w:pPr>
              <w:jc w:val="center"/>
              <w:rPr>
                <w:rFonts w:ascii="Arial" w:hAnsi="Arial" w:cs="Arial"/>
                <w:sz w:val="18"/>
                <w:szCs w:val="18"/>
              </w:rPr>
            </w:pPr>
            <w:r w:rsidRPr="00905B1F">
              <w:rPr>
                <w:rFonts w:ascii="Arial" w:hAnsi="Arial" w:cs="Arial"/>
                <w:sz w:val="18"/>
                <w:szCs w:val="18"/>
              </w:rPr>
              <w:t>II Климатическая зона МО «Усть-Коксинский район»</w:t>
            </w:r>
          </w:p>
        </w:tc>
      </w:tr>
      <w:tr w:rsidR="00B8667C" w:rsidRPr="00905B1F" w:rsidTr="001F11A2">
        <w:trPr>
          <w:cantSplit/>
          <w:trHeight w:val="20"/>
          <w:jc w:val="center"/>
        </w:trPr>
        <w:tc>
          <w:tcPr>
            <w:tcW w:w="3471" w:type="dxa"/>
            <w:vAlign w:val="center"/>
          </w:tcPr>
          <w:p w:rsidR="00B8667C" w:rsidRPr="00905B1F" w:rsidRDefault="00B8667C" w:rsidP="001F11A2">
            <w:pPr>
              <w:jc w:val="center"/>
              <w:rPr>
                <w:rFonts w:ascii="Arial" w:hAnsi="Arial" w:cs="Arial"/>
                <w:sz w:val="18"/>
                <w:szCs w:val="18"/>
              </w:rPr>
            </w:pPr>
            <w:r>
              <w:rPr>
                <w:rFonts w:ascii="Arial" w:hAnsi="Arial" w:cs="Arial"/>
                <w:sz w:val="18"/>
                <w:szCs w:val="18"/>
              </w:rPr>
              <w:t>1</w:t>
            </w:r>
          </w:p>
        </w:tc>
        <w:tc>
          <w:tcPr>
            <w:tcW w:w="2052" w:type="dxa"/>
            <w:vAlign w:val="center"/>
          </w:tcPr>
          <w:p w:rsidR="00B8667C" w:rsidRPr="00905B1F" w:rsidRDefault="00B8667C" w:rsidP="001F11A2">
            <w:pPr>
              <w:jc w:val="center"/>
              <w:rPr>
                <w:rFonts w:ascii="Arial" w:hAnsi="Arial" w:cs="Arial"/>
                <w:sz w:val="18"/>
                <w:szCs w:val="18"/>
              </w:rPr>
            </w:pPr>
            <w:r>
              <w:rPr>
                <w:rFonts w:ascii="Arial" w:hAnsi="Arial" w:cs="Arial"/>
                <w:sz w:val="18"/>
                <w:szCs w:val="18"/>
              </w:rPr>
              <w:t>0,0429</w:t>
            </w:r>
          </w:p>
        </w:tc>
        <w:tc>
          <w:tcPr>
            <w:tcW w:w="2052" w:type="dxa"/>
            <w:vAlign w:val="center"/>
          </w:tcPr>
          <w:p w:rsidR="00B8667C" w:rsidRPr="00905B1F" w:rsidRDefault="00B8667C" w:rsidP="001F11A2">
            <w:pPr>
              <w:jc w:val="center"/>
              <w:rPr>
                <w:rFonts w:ascii="Arial" w:hAnsi="Arial" w:cs="Arial"/>
                <w:sz w:val="18"/>
                <w:szCs w:val="18"/>
              </w:rPr>
            </w:pPr>
            <w:r>
              <w:rPr>
                <w:rFonts w:ascii="Arial" w:hAnsi="Arial" w:cs="Arial"/>
                <w:sz w:val="18"/>
                <w:szCs w:val="18"/>
              </w:rPr>
              <w:t>0,0429</w:t>
            </w:r>
          </w:p>
        </w:tc>
        <w:tc>
          <w:tcPr>
            <w:tcW w:w="2052" w:type="dxa"/>
            <w:vAlign w:val="center"/>
          </w:tcPr>
          <w:p w:rsidR="00B8667C" w:rsidRPr="00905B1F" w:rsidRDefault="00B8667C" w:rsidP="001F11A2">
            <w:pPr>
              <w:jc w:val="center"/>
              <w:rPr>
                <w:rFonts w:ascii="Arial" w:hAnsi="Arial" w:cs="Arial"/>
                <w:sz w:val="18"/>
                <w:szCs w:val="18"/>
              </w:rPr>
            </w:pPr>
            <w:r>
              <w:rPr>
                <w:rFonts w:ascii="Arial" w:hAnsi="Arial" w:cs="Arial"/>
                <w:sz w:val="18"/>
                <w:szCs w:val="18"/>
              </w:rPr>
              <w:t>0,0429</w:t>
            </w:r>
          </w:p>
        </w:tc>
      </w:tr>
      <w:tr w:rsidR="00B8667C" w:rsidRPr="00905B1F" w:rsidTr="001F11A2">
        <w:trPr>
          <w:cantSplit/>
          <w:trHeight w:val="20"/>
          <w:jc w:val="center"/>
        </w:trPr>
        <w:tc>
          <w:tcPr>
            <w:tcW w:w="3471" w:type="dxa"/>
            <w:vAlign w:val="center"/>
          </w:tcPr>
          <w:p w:rsidR="00B8667C" w:rsidRPr="00905B1F" w:rsidRDefault="00B8667C" w:rsidP="001F11A2">
            <w:pPr>
              <w:jc w:val="center"/>
              <w:rPr>
                <w:rFonts w:ascii="Arial" w:hAnsi="Arial" w:cs="Arial"/>
                <w:sz w:val="18"/>
                <w:szCs w:val="18"/>
              </w:rPr>
            </w:pPr>
            <w:r>
              <w:rPr>
                <w:rFonts w:ascii="Arial" w:hAnsi="Arial" w:cs="Arial"/>
                <w:sz w:val="18"/>
                <w:szCs w:val="18"/>
              </w:rPr>
              <w:t>2</w:t>
            </w:r>
          </w:p>
        </w:tc>
        <w:tc>
          <w:tcPr>
            <w:tcW w:w="2052" w:type="dxa"/>
            <w:vAlign w:val="center"/>
          </w:tcPr>
          <w:p w:rsidR="00B8667C" w:rsidRPr="00905B1F" w:rsidRDefault="00B8667C" w:rsidP="001F11A2">
            <w:pPr>
              <w:jc w:val="center"/>
              <w:rPr>
                <w:rFonts w:ascii="Arial" w:hAnsi="Arial" w:cs="Arial"/>
                <w:sz w:val="18"/>
                <w:szCs w:val="18"/>
              </w:rPr>
            </w:pPr>
            <w:r>
              <w:rPr>
                <w:rFonts w:ascii="Arial" w:hAnsi="Arial" w:cs="Arial"/>
                <w:sz w:val="18"/>
                <w:szCs w:val="18"/>
              </w:rPr>
              <w:t>0,0495</w:t>
            </w:r>
          </w:p>
        </w:tc>
        <w:tc>
          <w:tcPr>
            <w:tcW w:w="2052" w:type="dxa"/>
            <w:vAlign w:val="center"/>
          </w:tcPr>
          <w:p w:rsidR="00B8667C" w:rsidRPr="00905B1F" w:rsidRDefault="00B8667C" w:rsidP="001F11A2">
            <w:pPr>
              <w:jc w:val="center"/>
              <w:rPr>
                <w:rFonts w:ascii="Arial" w:hAnsi="Arial" w:cs="Arial"/>
                <w:sz w:val="18"/>
                <w:szCs w:val="18"/>
              </w:rPr>
            </w:pPr>
            <w:r>
              <w:rPr>
                <w:rFonts w:ascii="Arial" w:hAnsi="Arial" w:cs="Arial"/>
                <w:sz w:val="18"/>
                <w:szCs w:val="18"/>
              </w:rPr>
              <w:t>0,0420</w:t>
            </w:r>
          </w:p>
        </w:tc>
        <w:tc>
          <w:tcPr>
            <w:tcW w:w="2052" w:type="dxa"/>
            <w:vAlign w:val="center"/>
          </w:tcPr>
          <w:p w:rsidR="00B8667C" w:rsidRPr="00905B1F" w:rsidRDefault="00B8667C" w:rsidP="001F11A2">
            <w:pPr>
              <w:jc w:val="center"/>
              <w:rPr>
                <w:rFonts w:ascii="Arial" w:hAnsi="Arial" w:cs="Arial"/>
                <w:sz w:val="18"/>
                <w:szCs w:val="18"/>
              </w:rPr>
            </w:pPr>
            <w:r>
              <w:rPr>
                <w:rFonts w:ascii="Arial" w:hAnsi="Arial" w:cs="Arial"/>
                <w:sz w:val="18"/>
                <w:szCs w:val="18"/>
              </w:rPr>
              <w:t>0,0420</w:t>
            </w:r>
          </w:p>
        </w:tc>
      </w:tr>
      <w:tr w:rsidR="00B8667C" w:rsidRPr="00905B1F" w:rsidTr="001F11A2">
        <w:trPr>
          <w:cantSplit/>
          <w:trHeight w:val="20"/>
          <w:jc w:val="center"/>
        </w:trPr>
        <w:tc>
          <w:tcPr>
            <w:tcW w:w="3471" w:type="dxa"/>
            <w:vAlign w:val="center"/>
          </w:tcPr>
          <w:p w:rsidR="00B8667C" w:rsidRDefault="00B8667C" w:rsidP="001F11A2">
            <w:pPr>
              <w:jc w:val="center"/>
              <w:rPr>
                <w:rFonts w:ascii="Arial" w:hAnsi="Arial" w:cs="Arial"/>
                <w:sz w:val="18"/>
                <w:szCs w:val="18"/>
              </w:rPr>
            </w:pPr>
            <w:r w:rsidRPr="00905B1F">
              <w:rPr>
                <w:rFonts w:ascii="Arial" w:hAnsi="Arial" w:cs="Arial"/>
                <w:sz w:val="18"/>
                <w:szCs w:val="18"/>
              </w:rPr>
              <w:t>Этажность</w:t>
            </w:r>
          </w:p>
        </w:tc>
        <w:tc>
          <w:tcPr>
            <w:tcW w:w="6156" w:type="dxa"/>
            <w:gridSpan w:val="3"/>
            <w:vAlign w:val="center"/>
          </w:tcPr>
          <w:p w:rsidR="00B8667C" w:rsidRDefault="00B8667C" w:rsidP="001F11A2">
            <w:pPr>
              <w:jc w:val="center"/>
              <w:rPr>
                <w:rFonts w:ascii="Arial" w:hAnsi="Arial" w:cs="Arial"/>
                <w:sz w:val="18"/>
                <w:szCs w:val="18"/>
              </w:rPr>
            </w:pPr>
            <w:r w:rsidRPr="00905B1F">
              <w:rPr>
                <w:rFonts w:ascii="Arial" w:hAnsi="Arial" w:cs="Arial"/>
                <w:sz w:val="18"/>
                <w:szCs w:val="18"/>
              </w:rPr>
              <w:t xml:space="preserve">Многоквартирные </w:t>
            </w:r>
            <w:r>
              <w:rPr>
                <w:rFonts w:ascii="Arial" w:hAnsi="Arial" w:cs="Arial"/>
                <w:sz w:val="18"/>
                <w:szCs w:val="18"/>
              </w:rPr>
              <w:t>и жилые дома после</w:t>
            </w:r>
            <w:r w:rsidRPr="00905B1F">
              <w:rPr>
                <w:rFonts w:ascii="Arial" w:hAnsi="Arial" w:cs="Arial"/>
                <w:sz w:val="18"/>
                <w:szCs w:val="18"/>
              </w:rPr>
              <w:t xml:space="preserve"> 1999 года постройки</w:t>
            </w:r>
          </w:p>
        </w:tc>
      </w:tr>
      <w:tr w:rsidR="00B8667C" w:rsidRPr="00905B1F" w:rsidTr="001F11A2">
        <w:trPr>
          <w:cantSplit/>
          <w:trHeight w:val="20"/>
          <w:jc w:val="center"/>
        </w:trPr>
        <w:tc>
          <w:tcPr>
            <w:tcW w:w="9627" w:type="dxa"/>
            <w:gridSpan w:val="4"/>
            <w:vAlign w:val="center"/>
          </w:tcPr>
          <w:p w:rsidR="00B8667C" w:rsidRDefault="00B8667C" w:rsidP="001F11A2">
            <w:pPr>
              <w:jc w:val="center"/>
              <w:rPr>
                <w:rFonts w:ascii="Arial" w:hAnsi="Arial" w:cs="Arial"/>
                <w:sz w:val="18"/>
                <w:szCs w:val="18"/>
              </w:rPr>
            </w:pPr>
            <w:r w:rsidRPr="00905B1F">
              <w:rPr>
                <w:rFonts w:ascii="Arial" w:hAnsi="Arial" w:cs="Arial"/>
                <w:sz w:val="18"/>
                <w:szCs w:val="18"/>
              </w:rPr>
              <w:t>II Климатическая зона МО «Усть-Коксинский район»</w:t>
            </w:r>
          </w:p>
        </w:tc>
      </w:tr>
      <w:tr w:rsidR="00B8667C" w:rsidRPr="00905B1F" w:rsidTr="001F11A2">
        <w:trPr>
          <w:cantSplit/>
          <w:trHeight w:val="20"/>
          <w:jc w:val="center"/>
        </w:trPr>
        <w:tc>
          <w:tcPr>
            <w:tcW w:w="3471" w:type="dxa"/>
            <w:vAlign w:val="center"/>
          </w:tcPr>
          <w:p w:rsidR="00B8667C" w:rsidRDefault="00B8667C" w:rsidP="001F11A2">
            <w:pPr>
              <w:jc w:val="center"/>
              <w:rPr>
                <w:rFonts w:ascii="Arial" w:hAnsi="Arial" w:cs="Arial"/>
                <w:sz w:val="18"/>
                <w:szCs w:val="18"/>
              </w:rPr>
            </w:pPr>
            <w:r>
              <w:rPr>
                <w:rFonts w:ascii="Arial" w:hAnsi="Arial" w:cs="Arial"/>
                <w:sz w:val="18"/>
                <w:szCs w:val="18"/>
              </w:rPr>
              <w:t>1</w:t>
            </w:r>
          </w:p>
        </w:tc>
        <w:tc>
          <w:tcPr>
            <w:tcW w:w="2052" w:type="dxa"/>
            <w:vAlign w:val="center"/>
          </w:tcPr>
          <w:p w:rsidR="00B8667C" w:rsidRDefault="00B8667C" w:rsidP="001F11A2">
            <w:pPr>
              <w:jc w:val="center"/>
              <w:rPr>
                <w:rFonts w:ascii="Arial" w:hAnsi="Arial" w:cs="Arial"/>
                <w:sz w:val="18"/>
                <w:szCs w:val="18"/>
              </w:rPr>
            </w:pPr>
            <w:r>
              <w:rPr>
                <w:rFonts w:ascii="Arial" w:hAnsi="Arial" w:cs="Arial"/>
                <w:sz w:val="18"/>
                <w:szCs w:val="18"/>
              </w:rPr>
              <w:t>0,0317</w:t>
            </w:r>
          </w:p>
        </w:tc>
        <w:tc>
          <w:tcPr>
            <w:tcW w:w="2052" w:type="dxa"/>
            <w:vAlign w:val="center"/>
          </w:tcPr>
          <w:p w:rsidR="00B8667C" w:rsidRDefault="00B8667C" w:rsidP="001F11A2">
            <w:pPr>
              <w:jc w:val="center"/>
              <w:rPr>
                <w:rFonts w:ascii="Arial" w:hAnsi="Arial" w:cs="Arial"/>
                <w:sz w:val="18"/>
                <w:szCs w:val="18"/>
              </w:rPr>
            </w:pPr>
            <w:r>
              <w:rPr>
                <w:rFonts w:ascii="Arial" w:hAnsi="Arial" w:cs="Arial"/>
                <w:sz w:val="18"/>
                <w:szCs w:val="18"/>
              </w:rPr>
              <w:t>0,0317</w:t>
            </w:r>
          </w:p>
        </w:tc>
        <w:tc>
          <w:tcPr>
            <w:tcW w:w="2052" w:type="dxa"/>
            <w:vAlign w:val="center"/>
          </w:tcPr>
          <w:p w:rsidR="00B8667C" w:rsidRDefault="00B8667C" w:rsidP="001F11A2">
            <w:pPr>
              <w:jc w:val="center"/>
              <w:rPr>
                <w:rFonts w:ascii="Arial" w:hAnsi="Arial" w:cs="Arial"/>
                <w:sz w:val="18"/>
                <w:szCs w:val="18"/>
              </w:rPr>
            </w:pPr>
            <w:r>
              <w:rPr>
                <w:rFonts w:ascii="Arial" w:hAnsi="Arial" w:cs="Arial"/>
                <w:sz w:val="18"/>
                <w:szCs w:val="18"/>
              </w:rPr>
              <w:t>0,0317</w:t>
            </w:r>
          </w:p>
        </w:tc>
      </w:tr>
      <w:tr w:rsidR="00B8667C" w:rsidRPr="00905B1F" w:rsidTr="001F11A2">
        <w:trPr>
          <w:cantSplit/>
          <w:trHeight w:val="20"/>
          <w:jc w:val="center"/>
        </w:trPr>
        <w:tc>
          <w:tcPr>
            <w:tcW w:w="3471" w:type="dxa"/>
            <w:vAlign w:val="center"/>
          </w:tcPr>
          <w:p w:rsidR="00B8667C" w:rsidRDefault="00B8667C" w:rsidP="001F11A2">
            <w:pPr>
              <w:jc w:val="center"/>
              <w:rPr>
                <w:rFonts w:ascii="Arial" w:hAnsi="Arial" w:cs="Arial"/>
                <w:sz w:val="18"/>
                <w:szCs w:val="18"/>
              </w:rPr>
            </w:pPr>
            <w:r>
              <w:rPr>
                <w:rFonts w:ascii="Arial" w:hAnsi="Arial" w:cs="Arial"/>
                <w:sz w:val="18"/>
                <w:szCs w:val="18"/>
              </w:rPr>
              <w:t>2</w:t>
            </w:r>
          </w:p>
        </w:tc>
        <w:tc>
          <w:tcPr>
            <w:tcW w:w="2052" w:type="dxa"/>
            <w:vAlign w:val="center"/>
          </w:tcPr>
          <w:p w:rsidR="00B8667C" w:rsidRDefault="00B8667C" w:rsidP="001F11A2">
            <w:pPr>
              <w:jc w:val="center"/>
              <w:rPr>
                <w:rFonts w:ascii="Arial" w:hAnsi="Arial" w:cs="Arial"/>
                <w:sz w:val="18"/>
                <w:szCs w:val="18"/>
              </w:rPr>
            </w:pPr>
            <w:r>
              <w:rPr>
                <w:rFonts w:ascii="Arial" w:hAnsi="Arial" w:cs="Arial"/>
                <w:sz w:val="18"/>
                <w:szCs w:val="18"/>
              </w:rPr>
              <w:t>0,0270</w:t>
            </w:r>
          </w:p>
        </w:tc>
        <w:tc>
          <w:tcPr>
            <w:tcW w:w="2052" w:type="dxa"/>
            <w:vAlign w:val="center"/>
          </w:tcPr>
          <w:p w:rsidR="00B8667C" w:rsidRDefault="00B8667C" w:rsidP="001F11A2">
            <w:pPr>
              <w:jc w:val="center"/>
              <w:rPr>
                <w:rFonts w:ascii="Arial" w:hAnsi="Arial" w:cs="Arial"/>
                <w:sz w:val="18"/>
                <w:szCs w:val="18"/>
              </w:rPr>
            </w:pPr>
            <w:r>
              <w:rPr>
                <w:rFonts w:ascii="Arial" w:hAnsi="Arial" w:cs="Arial"/>
                <w:sz w:val="18"/>
                <w:szCs w:val="18"/>
              </w:rPr>
              <w:t>0,0270</w:t>
            </w:r>
          </w:p>
        </w:tc>
        <w:tc>
          <w:tcPr>
            <w:tcW w:w="2052" w:type="dxa"/>
            <w:vAlign w:val="center"/>
          </w:tcPr>
          <w:p w:rsidR="00B8667C" w:rsidRDefault="00B8667C" w:rsidP="001F11A2">
            <w:pPr>
              <w:jc w:val="center"/>
              <w:rPr>
                <w:rFonts w:ascii="Arial" w:hAnsi="Arial" w:cs="Arial"/>
                <w:sz w:val="18"/>
                <w:szCs w:val="18"/>
              </w:rPr>
            </w:pPr>
            <w:r>
              <w:rPr>
                <w:rFonts w:ascii="Arial" w:hAnsi="Arial" w:cs="Arial"/>
                <w:sz w:val="18"/>
                <w:szCs w:val="18"/>
              </w:rPr>
              <w:t>0,0270</w:t>
            </w:r>
          </w:p>
        </w:tc>
      </w:tr>
    </w:tbl>
    <w:p w:rsidR="00B8667C" w:rsidRDefault="00B8667C" w:rsidP="008F29D9">
      <w:pPr>
        <w:pStyle w:val="-f"/>
        <w:widowControl/>
        <w:spacing w:before="0"/>
      </w:pPr>
      <w:bookmarkStart w:id="239" w:name="_Toc33538567"/>
      <w:bookmarkStart w:id="240" w:name="_Toc101864964"/>
      <w:r w:rsidRPr="00AA358C">
        <w:lastRenderedPageBreak/>
        <w:t>Таблица</w:t>
      </w:r>
      <w:r>
        <w:t xml:space="preserve"> </w:t>
      </w:r>
      <w:r w:rsidR="00F200A0">
        <w:fldChar w:fldCharType="begin"/>
      </w:r>
      <w:r w:rsidR="00F200A0">
        <w:instrText xml:space="preserve"> STYLEREF  \s "СТ - 1 заголовок" </w:instrText>
      </w:r>
      <w:r w:rsidR="00F200A0">
        <w:fldChar w:fldCharType="separate"/>
      </w:r>
      <w:r w:rsidR="00F200A0">
        <w:rPr>
          <w:noProof/>
        </w:rPr>
        <w:t>2</w:t>
      </w:r>
      <w:r w:rsidR="00F200A0">
        <w:rPr>
          <w:noProof/>
        </w:rPr>
        <w:fldChar w:fldCharType="end"/>
      </w:r>
      <w:r w:rsidRPr="00AA358C">
        <w:t>.</w:t>
      </w:r>
      <w:r>
        <w:fldChar w:fldCharType="begin"/>
      </w:r>
      <w:r>
        <w:instrText xml:space="preserve"> SEQ Таблица \* ARABIC \</w:instrText>
      </w:r>
      <w:r>
        <w:rPr>
          <w:lang w:val="en-US"/>
        </w:rPr>
        <w:instrText>s</w:instrText>
      </w:r>
      <w:r>
        <w:instrText xml:space="preserve"> 1 </w:instrText>
      </w:r>
      <w:r>
        <w:fldChar w:fldCharType="separate"/>
      </w:r>
      <w:r w:rsidR="00F200A0">
        <w:rPr>
          <w:noProof/>
        </w:rPr>
        <w:t>20</w:t>
      </w:r>
      <w:r>
        <w:rPr>
          <w:noProof/>
        </w:rPr>
        <w:fldChar w:fldCharType="end"/>
      </w:r>
      <w:r>
        <w:t xml:space="preserve"> </w:t>
      </w:r>
      <w:r>
        <w:sym w:font="Symbol" w:char="F02D"/>
      </w:r>
      <w:r>
        <w:t xml:space="preserve"> Норматив потребления тепловой энергии на отопление надворных построек на </w:t>
      </w:r>
      <w:r w:rsidR="0021528E" w:rsidRPr="008F29D9">
        <w:t>2022</w:t>
      </w:r>
      <w:r>
        <w:t xml:space="preserve"> год</w:t>
      </w:r>
      <w:bookmarkEnd w:id="239"/>
      <w:bookmarkEnd w:id="240"/>
      <w:r>
        <w:t xml:space="preserve"> </w:t>
      </w:r>
    </w:p>
    <w:tbl>
      <w:tblPr>
        <w:tblStyle w:val="aff1"/>
        <w:tblW w:w="9910" w:type="dxa"/>
        <w:jc w:val="center"/>
        <w:tblLook w:val="04A0" w:firstRow="1" w:lastRow="0" w:firstColumn="1" w:lastColumn="0" w:noHBand="0" w:noVBand="1"/>
      </w:tblPr>
      <w:tblGrid>
        <w:gridCol w:w="2689"/>
        <w:gridCol w:w="2407"/>
        <w:gridCol w:w="2407"/>
        <w:gridCol w:w="2407"/>
      </w:tblGrid>
      <w:tr w:rsidR="00B8667C" w:rsidRPr="009C4053" w:rsidTr="008F29D9">
        <w:trPr>
          <w:cantSplit/>
          <w:tblHeader/>
          <w:jc w:val="center"/>
        </w:trPr>
        <w:tc>
          <w:tcPr>
            <w:tcW w:w="2689" w:type="dxa"/>
            <w:shd w:val="clear" w:color="auto" w:fill="DAEEF3"/>
            <w:vAlign w:val="center"/>
          </w:tcPr>
          <w:p w:rsidR="00B8667C" w:rsidRPr="009C4053" w:rsidRDefault="00B8667C" w:rsidP="001F11A2">
            <w:pPr>
              <w:jc w:val="center"/>
              <w:rPr>
                <w:rFonts w:ascii="Arial" w:hAnsi="Arial" w:cs="Arial"/>
                <w:sz w:val="18"/>
                <w:szCs w:val="18"/>
              </w:rPr>
            </w:pPr>
            <w:r w:rsidRPr="009C4053">
              <w:rPr>
                <w:rFonts w:ascii="Arial" w:hAnsi="Arial" w:cs="Arial"/>
                <w:sz w:val="18"/>
                <w:szCs w:val="18"/>
              </w:rPr>
              <w:t>Направление использования коммунального ресурса</w:t>
            </w:r>
          </w:p>
        </w:tc>
        <w:tc>
          <w:tcPr>
            <w:tcW w:w="2407" w:type="dxa"/>
            <w:shd w:val="clear" w:color="auto" w:fill="DAEEF3"/>
            <w:vAlign w:val="center"/>
          </w:tcPr>
          <w:p w:rsidR="00B8667C" w:rsidRPr="009C4053" w:rsidRDefault="00B8667C" w:rsidP="001F11A2">
            <w:pPr>
              <w:jc w:val="center"/>
              <w:rPr>
                <w:rFonts w:ascii="Arial" w:hAnsi="Arial" w:cs="Arial"/>
                <w:sz w:val="18"/>
                <w:szCs w:val="18"/>
              </w:rPr>
            </w:pPr>
            <w:r w:rsidRPr="009C4053">
              <w:rPr>
                <w:rFonts w:ascii="Arial" w:hAnsi="Arial" w:cs="Arial"/>
                <w:sz w:val="18"/>
                <w:szCs w:val="18"/>
              </w:rPr>
              <w:t>Единица измерения</w:t>
            </w:r>
          </w:p>
        </w:tc>
        <w:tc>
          <w:tcPr>
            <w:tcW w:w="2407" w:type="dxa"/>
            <w:shd w:val="clear" w:color="auto" w:fill="DAEEF3"/>
            <w:vAlign w:val="center"/>
          </w:tcPr>
          <w:p w:rsidR="00B8667C" w:rsidRPr="009C4053" w:rsidRDefault="00B8667C" w:rsidP="001F11A2">
            <w:pPr>
              <w:jc w:val="center"/>
              <w:rPr>
                <w:rFonts w:ascii="Arial" w:hAnsi="Arial" w:cs="Arial"/>
                <w:sz w:val="18"/>
                <w:szCs w:val="18"/>
              </w:rPr>
            </w:pPr>
            <w:r w:rsidRPr="009C4053">
              <w:rPr>
                <w:rFonts w:ascii="Arial" w:hAnsi="Arial" w:cs="Arial"/>
                <w:sz w:val="18"/>
                <w:szCs w:val="18"/>
              </w:rPr>
              <w:t>Климатическая зона</w:t>
            </w:r>
          </w:p>
        </w:tc>
        <w:tc>
          <w:tcPr>
            <w:tcW w:w="2407" w:type="dxa"/>
            <w:shd w:val="clear" w:color="auto" w:fill="DAEEF3"/>
            <w:vAlign w:val="center"/>
          </w:tcPr>
          <w:p w:rsidR="00B8667C" w:rsidRPr="009C4053" w:rsidRDefault="00B8667C" w:rsidP="001F11A2">
            <w:pPr>
              <w:jc w:val="center"/>
              <w:rPr>
                <w:rFonts w:ascii="Arial" w:hAnsi="Arial" w:cs="Arial"/>
                <w:sz w:val="18"/>
                <w:szCs w:val="18"/>
              </w:rPr>
            </w:pPr>
            <w:r w:rsidRPr="009C4053">
              <w:rPr>
                <w:rFonts w:ascii="Arial" w:hAnsi="Arial" w:cs="Arial"/>
                <w:sz w:val="18"/>
                <w:szCs w:val="18"/>
              </w:rPr>
              <w:t>Норматив потребления</w:t>
            </w:r>
          </w:p>
        </w:tc>
      </w:tr>
      <w:tr w:rsidR="00B8667C" w:rsidRPr="009C4053" w:rsidTr="008F29D9">
        <w:trPr>
          <w:cantSplit/>
          <w:jc w:val="center"/>
        </w:trPr>
        <w:tc>
          <w:tcPr>
            <w:tcW w:w="2689" w:type="dxa"/>
            <w:vAlign w:val="center"/>
          </w:tcPr>
          <w:p w:rsidR="00B8667C" w:rsidRPr="009C4053" w:rsidRDefault="00B8667C" w:rsidP="001F11A2">
            <w:pPr>
              <w:jc w:val="center"/>
              <w:rPr>
                <w:rFonts w:ascii="Arial" w:hAnsi="Arial" w:cs="Arial"/>
                <w:sz w:val="18"/>
                <w:szCs w:val="18"/>
              </w:rPr>
            </w:pPr>
            <w:r w:rsidRPr="009C4053">
              <w:rPr>
                <w:rFonts w:ascii="Arial" w:hAnsi="Arial" w:cs="Arial"/>
                <w:sz w:val="18"/>
                <w:szCs w:val="18"/>
              </w:rPr>
              <w:t xml:space="preserve">Отопление на кв. метр надворных построек, </w:t>
            </w:r>
            <w:r>
              <w:rPr>
                <w:rFonts w:ascii="Arial" w:hAnsi="Arial" w:cs="Arial"/>
                <w:sz w:val="18"/>
                <w:szCs w:val="18"/>
              </w:rPr>
              <w:t>р</w:t>
            </w:r>
            <w:r w:rsidRPr="009C4053">
              <w:rPr>
                <w:rFonts w:ascii="Arial" w:hAnsi="Arial" w:cs="Arial"/>
                <w:sz w:val="18"/>
                <w:szCs w:val="18"/>
              </w:rPr>
              <w:t>асположенных на земельном участке</w:t>
            </w:r>
          </w:p>
        </w:tc>
        <w:tc>
          <w:tcPr>
            <w:tcW w:w="2407" w:type="dxa"/>
            <w:vAlign w:val="center"/>
          </w:tcPr>
          <w:p w:rsidR="00B8667C" w:rsidRPr="009C4053" w:rsidRDefault="00B8667C" w:rsidP="001F11A2">
            <w:pPr>
              <w:jc w:val="center"/>
              <w:rPr>
                <w:rFonts w:ascii="Arial" w:hAnsi="Arial" w:cs="Arial"/>
                <w:sz w:val="18"/>
                <w:szCs w:val="18"/>
              </w:rPr>
            </w:pPr>
            <w:r w:rsidRPr="009C4053">
              <w:rPr>
                <w:rFonts w:ascii="Arial" w:hAnsi="Arial" w:cs="Arial"/>
                <w:sz w:val="18"/>
                <w:szCs w:val="18"/>
              </w:rPr>
              <w:t>Гкал на кв. метр в месяц</w:t>
            </w:r>
          </w:p>
        </w:tc>
        <w:tc>
          <w:tcPr>
            <w:tcW w:w="2407" w:type="dxa"/>
            <w:vAlign w:val="center"/>
          </w:tcPr>
          <w:p w:rsidR="00B8667C" w:rsidRPr="009C4053" w:rsidRDefault="00B8667C" w:rsidP="001F11A2">
            <w:pPr>
              <w:jc w:val="center"/>
              <w:rPr>
                <w:rFonts w:ascii="Arial" w:hAnsi="Arial" w:cs="Arial"/>
                <w:sz w:val="18"/>
                <w:szCs w:val="18"/>
              </w:rPr>
            </w:pPr>
            <w:r w:rsidRPr="009C4053">
              <w:rPr>
                <w:rFonts w:ascii="Arial" w:hAnsi="Arial" w:cs="Arial"/>
                <w:sz w:val="18"/>
                <w:szCs w:val="18"/>
              </w:rPr>
              <w:t>II</w:t>
            </w:r>
          </w:p>
        </w:tc>
        <w:tc>
          <w:tcPr>
            <w:tcW w:w="2407" w:type="dxa"/>
            <w:vAlign w:val="center"/>
          </w:tcPr>
          <w:p w:rsidR="00B8667C" w:rsidRPr="009C4053" w:rsidRDefault="00B8667C" w:rsidP="001F11A2">
            <w:pPr>
              <w:jc w:val="center"/>
              <w:rPr>
                <w:rFonts w:ascii="Arial" w:hAnsi="Arial" w:cs="Arial"/>
                <w:sz w:val="18"/>
                <w:szCs w:val="18"/>
              </w:rPr>
            </w:pPr>
            <w:r w:rsidRPr="009C4053">
              <w:rPr>
                <w:rFonts w:ascii="Arial" w:hAnsi="Arial" w:cs="Arial"/>
                <w:sz w:val="18"/>
                <w:szCs w:val="18"/>
              </w:rPr>
              <w:t>0,0092</w:t>
            </w:r>
          </w:p>
        </w:tc>
      </w:tr>
    </w:tbl>
    <w:p w:rsidR="00434A87" w:rsidRDefault="00434A87" w:rsidP="00434A87">
      <w:pPr>
        <w:pStyle w:val="-30"/>
        <w:numPr>
          <w:ilvl w:val="2"/>
          <w:numId w:val="1"/>
        </w:numPr>
        <w:jc w:val="both"/>
      </w:pPr>
      <w:bookmarkStart w:id="241" w:name="_Toc31122116"/>
      <w:bookmarkStart w:id="242" w:name="_Toc31122345"/>
      <w:bookmarkStart w:id="243" w:name="_Toc102174257"/>
      <w:r>
        <w:t>О</w:t>
      </w:r>
      <w:r w:rsidRPr="00716DFD">
        <w:t>писание сравнения величины договорной и расчетной тепловой нагрузки по зоне действия каждого источника тепловой энергии</w:t>
      </w:r>
      <w:bookmarkEnd w:id="241"/>
      <w:bookmarkEnd w:id="242"/>
      <w:bookmarkEnd w:id="243"/>
    </w:p>
    <w:p w:rsidR="009A5CFA" w:rsidRDefault="009A5CFA" w:rsidP="009A5CFA">
      <w:pPr>
        <w:pStyle w:val="-5"/>
      </w:pPr>
      <w:r w:rsidRPr="007E15BB">
        <w:t>В связи с отсутствием на котельных узлов учёта тепловой энергии определение расчётных фактических тепловых нагрузок на коллекторах не представляется возможным.</w:t>
      </w:r>
    </w:p>
    <w:p w:rsidR="009A5CFA" w:rsidRDefault="009A5CFA" w:rsidP="009A5CFA">
      <w:pPr>
        <w:pStyle w:val="-5"/>
      </w:pPr>
      <w:r>
        <w:t>Наблюдается отклонение в меньшую сторону договорной тепловой нагрузки на коллекторах от тепловой нагрузки на коллекторах, рассчитанной по отчётному полезному отпуску и потерям тепловой энергии в тепловой сети.</w:t>
      </w:r>
    </w:p>
    <w:p w:rsidR="00434A87" w:rsidRDefault="00434A87" w:rsidP="00434A87">
      <w:pPr>
        <w:pStyle w:val="-30"/>
        <w:numPr>
          <w:ilvl w:val="2"/>
          <w:numId w:val="1"/>
        </w:numPr>
        <w:jc w:val="both"/>
      </w:pPr>
      <w:bookmarkStart w:id="244" w:name="_Toc31122117"/>
      <w:bookmarkStart w:id="245" w:name="_Toc31122346"/>
      <w:bookmarkStart w:id="246" w:name="_Toc102174258"/>
      <w:r w:rsidRPr="00B52210">
        <w:t>Описание изменений</w:t>
      </w:r>
      <w:r>
        <w:t xml:space="preserve"> тепловых нагрузок потребителей тепловой энергии</w:t>
      </w:r>
      <w:r w:rsidRPr="00B52210">
        <w:t>, зафиксированных за период, предшествующий актуализации схемы</w:t>
      </w:r>
      <w:bookmarkEnd w:id="244"/>
      <w:bookmarkEnd w:id="245"/>
      <w:bookmarkEnd w:id="246"/>
    </w:p>
    <w:p w:rsidR="00434A87" w:rsidRDefault="0021528E" w:rsidP="00434A87">
      <w:pPr>
        <w:pStyle w:val="-5"/>
      </w:pPr>
      <w:r w:rsidRPr="008F29D9">
        <w:t xml:space="preserve">За период, предшествующий актуализации схемы теплоснабжения Талдинского сельского поселения, </w:t>
      </w:r>
      <w:r w:rsidR="00A40ACC" w:rsidRPr="008F29D9">
        <w:t xml:space="preserve">произошли изменения в части тепловых нагрузок потребителей тепловой энергии. Тепловые нагрузки были пересчитаны на температуру наружного воздуха -38,4 </w:t>
      </w:r>
      <w:r w:rsidR="00A40ACC" w:rsidRPr="008F29D9">
        <w:rPr>
          <w:rFonts w:ascii="Calibri" w:hAnsi="Calibri"/>
        </w:rPr>
        <w:t>ᵒ</w:t>
      </w:r>
      <w:r w:rsidR="00A40ACC" w:rsidRPr="008F29D9">
        <w:t>С в соответствии с утвержденным графиком отпуска тепловой энергии</w:t>
      </w:r>
      <w:r w:rsidR="00434A87" w:rsidRPr="008F29D9">
        <w:t>.</w:t>
      </w:r>
    </w:p>
    <w:p w:rsidR="00434A87" w:rsidRDefault="00434A87" w:rsidP="00434A87">
      <w:pPr>
        <w:pStyle w:val="-2"/>
        <w:numPr>
          <w:ilvl w:val="1"/>
          <w:numId w:val="1"/>
        </w:numPr>
      </w:pPr>
      <w:bookmarkStart w:id="247" w:name="_Toc31122118"/>
      <w:bookmarkStart w:id="248" w:name="_Toc31122347"/>
      <w:bookmarkStart w:id="249" w:name="_Toc102174259"/>
      <w:r w:rsidRPr="00716DFD">
        <w:t>Балансы тепловой мощности и тепловой нагрузки</w:t>
      </w:r>
      <w:bookmarkEnd w:id="247"/>
      <w:bookmarkEnd w:id="248"/>
      <w:bookmarkEnd w:id="249"/>
    </w:p>
    <w:p w:rsidR="00434A87" w:rsidRDefault="00434A87" w:rsidP="00434A87">
      <w:pPr>
        <w:pStyle w:val="-30"/>
        <w:numPr>
          <w:ilvl w:val="2"/>
          <w:numId w:val="1"/>
        </w:numPr>
        <w:jc w:val="both"/>
      </w:pPr>
      <w:bookmarkStart w:id="250" w:name="_Toc31122119"/>
      <w:bookmarkStart w:id="251" w:name="_Toc31122348"/>
      <w:bookmarkStart w:id="252" w:name="_Toc102174260"/>
      <w:r>
        <w:t>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bookmarkEnd w:id="250"/>
      <w:bookmarkEnd w:id="251"/>
      <w:bookmarkEnd w:id="252"/>
    </w:p>
    <w:p w:rsidR="00434A87" w:rsidRDefault="000E7D4E" w:rsidP="00434A87">
      <w:pPr>
        <w:pStyle w:val="-5"/>
      </w:pPr>
      <w:r>
        <w:t>Балансы установленной, располагаемой тепловой мощности и тепловой мощности нетто, потерь в тепловых сетях и расчётной тепловой нагрузки представлены в таблице ниже.</w:t>
      </w:r>
    </w:p>
    <w:p w:rsidR="00911D1E" w:rsidRDefault="00993D65" w:rsidP="003C215D">
      <w:pPr>
        <w:pStyle w:val="-5"/>
        <w:ind w:firstLine="0"/>
        <w:jc w:val="center"/>
      </w:pPr>
      <w:r>
        <w:rPr>
          <w:noProof/>
        </w:rPr>
        <w:drawing>
          <wp:inline distT="0" distB="0" distL="0" distR="0" wp14:anchorId="264701A0" wp14:editId="0D161B77">
            <wp:extent cx="4476750" cy="2686050"/>
            <wp:effectExtent l="0" t="0" r="0" b="0"/>
            <wp:docPr id="30" name="Диаграмма 30">
              <a:extLst xmlns:a="http://schemas.openxmlformats.org/drawingml/2006/main">
                <a:ext uri="{FF2B5EF4-FFF2-40B4-BE49-F238E27FC236}">
                  <a16:creationId xmlns:a16="http://schemas.microsoft.com/office/drawing/2014/main" id="{00000000-0008-0000-0D00-00001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0E7D4E" w:rsidRDefault="003C215D" w:rsidP="0077762C">
      <w:pPr>
        <w:pStyle w:val="-f0"/>
      </w:pPr>
      <w:bookmarkStart w:id="253" w:name="_Toc101865021"/>
      <w:r w:rsidRPr="008F29D9">
        <w:t xml:space="preserve">Рисунок </w:t>
      </w:r>
      <w:r w:rsidR="00F200A0">
        <w:fldChar w:fldCharType="begin"/>
      </w:r>
      <w:r w:rsidR="00F200A0">
        <w:instrText xml:space="preserve"> STYLEREF "СТ - 1 заголовок"  \s </w:instrText>
      </w:r>
      <w:r w:rsidR="00F200A0">
        <w:fldChar w:fldCharType="separate"/>
      </w:r>
      <w:r w:rsidR="00F200A0">
        <w:rPr>
          <w:noProof/>
        </w:rPr>
        <w:t>2</w:t>
      </w:r>
      <w:r w:rsidR="00F200A0">
        <w:rPr>
          <w:noProof/>
        </w:rPr>
        <w:fldChar w:fldCharType="end"/>
      </w:r>
      <w:r w:rsidRPr="008F29D9">
        <w:t>.</w:t>
      </w:r>
      <w:r w:rsidRPr="008F29D9">
        <w:fldChar w:fldCharType="begin"/>
      </w:r>
      <w:r w:rsidRPr="008F29D9">
        <w:instrText xml:space="preserve"> SEQ Рисунок \* ARABIC \</w:instrText>
      </w:r>
      <w:r w:rsidRPr="008F29D9">
        <w:rPr>
          <w:lang w:val="en-US"/>
        </w:rPr>
        <w:instrText>s</w:instrText>
      </w:r>
      <w:r w:rsidRPr="008F29D9">
        <w:instrText xml:space="preserve"> 1 </w:instrText>
      </w:r>
      <w:r w:rsidRPr="008F29D9">
        <w:fldChar w:fldCharType="separate"/>
      </w:r>
      <w:r w:rsidR="00F200A0">
        <w:rPr>
          <w:noProof/>
        </w:rPr>
        <w:t>9</w:t>
      </w:r>
      <w:r w:rsidRPr="008F29D9">
        <w:fldChar w:fldCharType="end"/>
      </w:r>
      <w:r w:rsidRPr="008F29D9">
        <w:t xml:space="preserve"> – Тепловой баланс системы теплоснабжения сельского поселения на 20</w:t>
      </w:r>
      <w:r w:rsidR="00911D1E" w:rsidRPr="008F29D9">
        <w:t>21</w:t>
      </w:r>
      <w:r w:rsidRPr="008F29D9">
        <w:t xml:space="preserve"> год</w:t>
      </w:r>
      <w:bookmarkEnd w:id="253"/>
    </w:p>
    <w:p w:rsidR="0021528E" w:rsidRPr="0021528E" w:rsidRDefault="0021528E" w:rsidP="0021528E">
      <w:pPr>
        <w:pStyle w:val="-5"/>
        <w:sectPr w:rsidR="0021528E" w:rsidRPr="0021528E" w:rsidSect="006272DB">
          <w:pgSz w:w="11906" w:h="16838" w:code="9"/>
          <w:pgMar w:top="851" w:right="851" w:bottom="851" w:left="1418" w:header="709" w:footer="709" w:gutter="0"/>
          <w:cols w:space="708"/>
          <w:docGrid w:linePitch="360"/>
        </w:sectPr>
      </w:pPr>
    </w:p>
    <w:p w:rsidR="000E7D4E" w:rsidRPr="008F29D9" w:rsidRDefault="000E7D4E" w:rsidP="000E7D4E">
      <w:pPr>
        <w:pStyle w:val="-f"/>
        <w:spacing w:before="0"/>
      </w:pPr>
      <w:bookmarkStart w:id="254" w:name="_Toc101864965"/>
      <w:r w:rsidRPr="008F29D9">
        <w:lastRenderedPageBreak/>
        <w:t xml:space="preserve">Таблица </w:t>
      </w:r>
      <w:r w:rsidR="00F200A0">
        <w:fldChar w:fldCharType="begin"/>
      </w:r>
      <w:r w:rsidR="00F200A0">
        <w:instrText xml:space="preserve"> STYLEREF  \s "СТ - 1 заголовок" </w:instrText>
      </w:r>
      <w:r w:rsidR="00F200A0">
        <w:fldChar w:fldCharType="separate"/>
      </w:r>
      <w:r w:rsidR="00F200A0">
        <w:rPr>
          <w:noProof/>
        </w:rPr>
        <w:t>2</w:t>
      </w:r>
      <w:r w:rsidR="00F200A0">
        <w:rPr>
          <w:noProof/>
        </w:rPr>
        <w:fldChar w:fldCharType="end"/>
      </w:r>
      <w:r w:rsidRPr="008F29D9">
        <w:t>.</w:t>
      </w:r>
      <w:r w:rsidRPr="008F29D9">
        <w:fldChar w:fldCharType="begin"/>
      </w:r>
      <w:r w:rsidRPr="008F29D9">
        <w:instrText xml:space="preserve"> SEQ Таблица \* ARABIC \</w:instrText>
      </w:r>
      <w:r w:rsidRPr="008F29D9">
        <w:rPr>
          <w:lang w:val="en-US"/>
        </w:rPr>
        <w:instrText>s</w:instrText>
      </w:r>
      <w:r w:rsidRPr="008F29D9">
        <w:instrText xml:space="preserve"> 1 </w:instrText>
      </w:r>
      <w:r w:rsidRPr="008F29D9">
        <w:fldChar w:fldCharType="separate"/>
      </w:r>
      <w:r w:rsidR="00F200A0">
        <w:rPr>
          <w:noProof/>
        </w:rPr>
        <w:t>21</w:t>
      </w:r>
      <w:r w:rsidRPr="008F29D9">
        <w:rPr>
          <w:noProof/>
        </w:rPr>
        <w:fldChar w:fldCharType="end"/>
      </w:r>
      <w:r w:rsidRPr="008F29D9">
        <w:t xml:space="preserve"> </w:t>
      </w:r>
      <w:r w:rsidRPr="008F29D9">
        <w:sym w:font="Symbol" w:char="F02D"/>
      </w:r>
      <w:r w:rsidRPr="008F29D9">
        <w:t xml:space="preserve"> Баланс тепловой мощности, договорной и расчётной тепловой нагрузки на 01.01.202</w:t>
      </w:r>
      <w:r w:rsidR="00911D1E" w:rsidRPr="008F29D9">
        <w:t>2</w:t>
      </w:r>
      <w:r w:rsidRPr="008F29D9">
        <w:t xml:space="preserve"> года</w:t>
      </w:r>
      <w:bookmarkEnd w:id="254"/>
    </w:p>
    <w:tbl>
      <w:tblPr>
        <w:tblStyle w:val="aff1"/>
        <w:tblW w:w="5000" w:type="pct"/>
        <w:tblLook w:val="04A0" w:firstRow="1" w:lastRow="0" w:firstColumn="1" w:lastColumn="0" w:noHBand="0" w:noVBand="1"/>
      </w:tblPr>
      <w:tblGrid>
        <w:gridCol w:w="561"/>
        <w:gridCol w:w="2337"/>
        <w:gridCol w:w="489"/>
        <w:gridCol w:w="489"/>
        <w:gridCol w:w="567"/>
        <w:gridCol w:w="489"/>
        <w:gridCol w:w="645"/>
        <w:gridCol w:w="553"/>
        <w:gridCol w:w="645"/>
        <w:gridCol w:w="645"/>
        <w:gridCol w:w="645"/>
        <w:gridCol w:w="645"/>
        <w:gridCol w:w="645"/>
        <w:gridCol w:w="645"/>
        <w:gridCol w:w="645"/>
        <w:gridCol w:w="489"/>
        <w:gridCol w:w="489"/>
        <w:gridCol w:w="489"/>
        <w:gridCol w:w="489"/>
        <w:gridCol w:w="489"/>
        <w:gridCol w:w="489"/>
        <w:gridCol w:w="490"/>
        <w:gridCol w:w="490"/>
        <w:gridCol w:w="567"/>
      </w:tblGrid>
      <w:tr w:rsidR="002204C3" w:rsidRPr="008F29D9" w:rsidTr="00911D1E">
        <w:trPr>
          <w:trHeight w:val="945"/>
        </w:trPr>
        <w:tc>
          <w:tcPr>
            <w:tcW w:w="185" w:type="pct"/>
            <w:vMerge w:val="restart"/>
            <w:shd w:val="clear" w:color="auto" w:fill="DAEEF3"/>
            <w:textDirection w:val="btLr"/>
            <w:vAlign w:val="center"/>
            <w:hideMark/>
          </w:tcPr>
          <w:p w:rsidR="000E7D4E" w:rsidRPr="008F29D9" w:rsidRDefault="000E7D4E" w:rsidP="001F11A2">
            <w:pPr>
              <w:ind w:left="113" w:right="113"/>
              <w:jc w:val="center"/>
              <w:rPr>
                <w:rFonts w:ascii="Arial" w:hAnsi="Arial" w:cs="Arial"/>
                <w:sz w:val="14"/>
                <w:szCs w:val="14"/>
              </w:rPr>
            </w:pPr>
            <w:r w:rsidRPr="008F29D9">
              <w:rPr>
                <w:rFonts w:ascii="Arial" w:hAnsi="Arial" w:cs="Arial"/>
                <w:sz w:val="14"/>
                <w:szCs w:val="14"/>
              </w:rPr>
              <w:t>№  котельной</w:t>
            </w:r>
          </w:p>
        </w:tc>
        <w:tc>
          <w:tcPr>
            <w:tcW w:w="773" w:type="pct"/>
            <w:vMerge w:val="restart"/>
            <w:shd w:val="clear" w:color="auto" w:fill="DAEEF3"/>
            <w:noWrap/>
            <w:textDirection w:val="btLr"/>
            <w:vAlign w:val="center"/>
            <w:hideMark/>
          </w:tcPr>
          <w:p w:rsidR="000E7D4E" w:rsidRPr="008F29D9" w:rsidRDefault="000E7D4E" w:rsidP="001F11A2">
            <w:pPr>
              <w:ind w:left="113" w:right="113"/>
              <w:jc w:val="center"/>
              <w:rPr>
                <w:rFonts w:ascii="Arial" w:hAnsi="Arial" w:cs="Arial"/>
                <w:sz w:val="14"/>
                <w:szCs w:val="14"/>
              </w:rPr>
            </w:pPr>
            <w:r w:rsidRPr="008F29D9">
              <w:rPr>
                <w:rFonts w:ascii="Arial" w:hAnsi="Arial" w:cs="Arial"/>
                <w:sz w:val="14"/>
                <w:szCs w:val="14"/>
              </w:rPr>
              <w:t>Наименование котельной</w:t>
            </w:r>
          </w:p>
        </w:tc>
        <w:tc>
          <w:tcPr>
            <w:tcW w:w="162" w:type="pct"/>
            <w:vMerge w:val="restart"/>
            <w:shd w:val="clear" w:color="auto" w:fill="DAEEF3"/>
            <w:textDirection w:val="btLr"/>
            <w:vAlign w:val="center"/>
            <w:hideMark/>
          </w:tcPr>
          <w:p w:rsidR="000E7D4E" w:rsidRPr="008F29D9" w:rsidRDefault="000E7D4E" w:rsidP="001F11A2">
            <w:pPr>
              <w:ind w:left="113" w:right="113"/>
              <w:jc w:val="center"/>
              <w:rPr>
                <w:rFonts w:ascii="Arial" w:hAnsi="Arial" w:cs="Arial"/>
                <w:sz w:val="14"/>
                <w:szCs w:val="14"/>
              </w:rPr>
            </w:pPr>
            <w:r w:rsidRPr="008F29D9">
              <w:rPr>
                <w:rFonts w:ascii="Arial" w:hAnsi="Arial" w:cs="Arial"/>
                <w:sz w:val="14"/>
                <w:szCs w:val="14"/>
              </w:rPr>
              <w:t>Установленная тепловая мощность, Гкал/ч</w:t>
            </w:r>
          </w:p>
        </w:tc>
        <w:tc>
          <w:tcPr>
            <w:tcW w:w="162" w:type="pct"/>
            <w:vMerge w:val="restart"/>
            <w:shd w:val="clear" w:color="auto" w:fill="DAEEF3"/>
            <w:textDirection w:val="btLr"/>
            <w:vAlign w:val="center"/>
            <w:hideMark/>
          </w:tcPr>
          <w:p w:rsidR="000E7D4E" w:rsidRPr="008F29D9" w:rsidRDefault="000E7D4E" w:rsidP="001F11A2">
            <w:pPr>
              <w:ind w:left="113" w:right="113"/>
              <w:jc w:val="center"/>
              <w:rPr>
                <w:rFonts w:ascii="Arial" w:hAnsi="Arial" w:cs="Arial"/>
                <w:sz w:val="14"/>
                <w:szCs w:val="14"/>
              </w:rPr>
            </w:pPr>
            <w:r w:rsidRPr="008F29D9">
              <w:rPr>
                <w:rFonts w:ascii="Arial" w:hAnsi="Arial" w:cs="Arial"/>
                <w:sz w:val="14"/>
                <w:szCs w:val="14"/>
              </w:rPr>
              <w:t>Располагаемая тепловая мощность, Гкал/ч</w:t>
            </w:r>
          </w:p>
        </w:tc>
        <w:tc>
          <w:tcPr>
            <w:tcW w:w="187" w:type="pct"/>
            <w:vMerge w:val="restart"/>
            <w:shd w:val="clear" w:color="auto" w:fill="DAEEF3"/>
            <w:textDirection w:val="btLr"/>
            <w:vAlign w:val="center"/>
            <w:hideMark/>
          </w:tcPr>
          <w:p w:rsidR="000E7D4E" w:rsidRPr="008F29D9" w:rsidRDefault="000E7D4E" w:rsidP="001F11A2">
            <w:pPr>
              <w:ind w:left="113" w:right="113"/>
              <w:jc w:val="center"/>
              <w:rPr>
                <w:rFonts w:ascii="Arial" w:hAnsi="Arial" w:cs="Arial"/>
                <w:sz w:val="14"/>
                <w:szCs w:val="14"/>
              </w:rPr>
            </w:pPr>
            <w:r w:rsidRPr="008F29D9">
              <w:rPr>
                <w:rFonts w:ascii="Arial" w:hAnsi="Arial" w:cs="Arial"/>
                <w:sz w:val="14"/>
                <w:szCs w:val="14"/>
              </w:rPr>
              <w:t>Собственные нужды, Гкал/ч</w:t>
            </w:r>
          </w:p>
        </w:tc>
        <w:tc>
          <w:tcPr>
            <w:tcW w:w="162" w:type="pct"/>
            <w:vMerge w:val="restart"/>
            <w:shd w:val="clear" w:color="auto" w:fill="DAEEF3"/>
            <w:textDirection w:val="btLr"/>
            <w:vAlign w:val="center"/>
            <w:hideMark/>
          </w:tcPr>
          <w:p w:rsidR="000E7D4E" w:rsidRPr="008F29D9" w:rsidRDefault="000E7D4E" w:rsidP="001F11A2">
            <w:pPr>
              <w:ind w:left="113" w:right="113"/>
              <w:jc w:val="center"/>
              <w:rPr>
                <w:rFonts w:ascii="Arial" w:hAnsi="Arial" w:cs="Arial"/>
                <w:sz w:val="14"/>
                <w:szCs w:val="14"/>
              </w:rPr>
            </w:pPr>
            <w:r w:rsidRPr="008F29D9">
              <w:rPr>
                <w:rFonts w:ascii="Arial" w:hAnsi="Arial" w:cs="Arial"/>
                <w:sz w:val="14"/>
                <w:szCs w:val="14"/>
              </w:rPr>
              <w:t>Тепловая мощность нетто, Гкал/ч</w:t>
            </w:r>
          </w:p>
        </w:tc>
        <w:tc>
          <w:tcPr>
            <w:tcW w:w="213" w:type="pct"/>
            <w:vMerge w:val="restart"/>
            <w:shd w:val="clear" w:color="auto" w:fill="DAEEF3"/>
            <w:textDirection w:val="btLr"/>
            <w:vAlign w:val="center"/>
            <w:hideMark/>
          </w:tcPr>
          <w:p w:rsidR="000E7D4E" w:rsidRPr="008F29D9" w:rsidRDefault="000E7D4E" w:rsidP="001F11A2">
            <w:pPr>
              <w:ind w:left="113" w:right="113"/>
              <w:jc w:val="center"/>
              <w:rPr>
                <w:rFonts w:ascii="Arial" w:hAnsi="Arial" w:cs="Arial"/>
                <w:sz w:val="14"/>
                <w:szCs w:val="14"/>
              </w:rPr>
            </w:pPr>
            <w:r w:rsidRPr="008F29D9">
              <w:rPr>
                <w:rFonts w:ascii="Arial" w:hAnsi="Arial" w:cs="Arial"/>
                <w:sz w:val="14"/>
                <w:szCs w:val="14"/>
              </w:rPr>
              <w:t>Общая договорная подкл. Нагрузка (tнв=-</w:t>
            </w:r>
            <w:r w:rsidR="00870DBF" w:rsidRPr="008F29D9">
              <w:rPr>
                <w:rFonts w:ascii="Arial" w:hAnsi="Arial" w:cs="Arial"/>
                <w:sz w:val="14"/>
                <w:szCs w:val="14"/>
              </w:rPr>
              <w:t>38,4</w:t>
            </w:r>
            <w:r w:rsidRPr="008F29D9">
              <w:rPr>
                <w:rFonts w:ascii="Arial" w:hAnsi="Arial" w:cs="Arial"/>
                <w:sz w:val="14"/>
                <w:szCs w:val="14"/>
              </w:rPr>
              <w:t xml:space="preserve"> °С), Гкал/ч</w:t>
            </w:r>
          </w:p>
        </w:tc>
        <w:tc>
          <w:tcPr>
            <w:tcW w:w="183" w:type="pct"/>
            <w:vMerge w:val="restart"/>
            <w:shd w:val="clear" w:color="auto" w:fill="DAEEF3"/>
            <w:textDirection w:val="btLr"/>
            <w:vAlign w:val="center"/>
            <w:hideMark/>
          </w:tcPr>
          <w:p w:rsidR="000E7D4E" w:rsidRPr="008F29D9" w:rsidRDefault="000E7D4E" w:rsidP="001F11A2">
            <w:pPr>
              <w:ind w:left="113" w:right="113"/>
              <w:jc w:val="center"/>
              <w:rPr>
                <w:rFonts w:ascii="Arial" w:hAnsi="Arial" w:cs="Arial"/>
                <w:sz w:val="14"/>
                <w:szCs w:val="14"/>
              </w:rPr>
            </w:pPr>
            <w:r w:rsidRPr="008F29D9">
              <w:rPr>
                <w:rFonts w:ascii="Arial" w:hAnsi="Arial" w:cs="Arial"/>
                <w:sz w:val="14"/>
                <w:szCs w:val="14"/>
              </w:rPr>
              <w:t xml:space="preserve">Коэффициент испол. </w:t>
            </w:r>
          </w:p>
          <w:p w:rsidR="000E7D4E" w:rsidRPr="008F29D9" w:rsidRDefault="000E7D4E" w:rsidP="001F11A2">
            <w:pPr>
              <w:ind w:left="113" w:right="113"/>
              <w:jc w:val="center"/>
              <w:rPr>
                <w:rFonts w:ascii="Arial" w:hAnsi="Arial" w:cs="Arial"/>
                <w:sz w:val="14"/>
                <w:szCs w:val="14"/>
              </w:rPr>
            </w:pPr>
            <w:r w:rsidRPr="008F29D9">
              <w:rPr>
                <w:rFonts w:ascii="Arial" w:hAnsi="Arial" w:cs="Arial"/>
                <w:sz w:val="14"/>
                <w:szCs w:val="14"/>
              </w:rPr>
              <w:t>договорной  нагрузки</w:t>
            </w:r>
          </w:p>
        </w:tc>
        <w:tc>
          <w:tcPr>
            <w:tcW w:w="213" w:type="pct"/>
            <w:vMerge w:val="restart"/>
            <w:shd w:val="clear" w:color="auto" w:fill="DAEEF3"/>
            <w:textDirection w:val="btLr"/>
            <w:vAlign w:val="center"/>
            <w:hideMark/>
          </w:tcPr>
          <w:p w:rsidR="000E7D4E" w:rsidRPr="008F29D9" w:rsidRDefault="000E7D4E" w:rsidP="001F11A2">
            <w:pPr>
              <w:ind w:left="113" w:right="113"/>
              <w:jc w:val="center"/>
              <w:rPr>
                <w:rFonts w:ascii="Arial" w:hAnsi="Arial" w:cs="Arial"/>
                <w:sz w:val="14"/>
                <w:szCs w:val="14"/>
              </w:rPr>
            </w:pPr>
            <w:r w:rsidRPr="008F29D9">
              <w:rPr>
                <w:rFonts w:ascii="Arial" w:hAnsi="Arial" w:cs="Arial"/>
                <w:sz w:val="14"/>
                <w:szCs w:val="14"/>
              </w:rPr>
              <w:t xml:space="preserve">Общая факт. подкл. нагрузка </w:t>
            </w:r>
            <w:r w:rsidRPr="008F29D9">
              <w:rPr>
                <w:rFonts w:ascii="Arial" w:hAnsi="Arial" w:cs="Arial"/>
                <w:sz w:val="14"/>
                <w:szCs w:val="14"/>
              </w:rPr>
              <w:br/>
              <w:t>(tнв=-</w:t>
            </w:r>
            <w:r w:rsidR="00870DBF" w:rsidRPr="008F29D9">
              <w:rPr>
                <w:rFonts w:ascii="Arial" w:hAnsi="Arial" w:cs="Arial"/>
                <w:sz w:val="14"/>
                <w:szCs w:val="14"/>
              </w:rPr>
              <w:t>38,4</w:t>
            </w:r>
            <w:r w:rsidRPr="008F29D9">
              <w:rPr>
                <w:rFonts w:ascii="Arial" w:hAnsi="Arial" w:cs="Arial"/>
                <w:sz w:val="14"/>
                <w:szCs w:val="14"/>
              </w:rPr>
              <w:t xml:space="preserve"> °С), Гкал/ч</w:t>
            </w:r>
          </w:p>
        </w:tc>
        <w:tc>
          <w:tcPr>
            <w:tcW w:w="213" w:type="pct"/>
            <w:vMerge w:val="restart"/>
            <w:shd w:val="clear" w:color="auto" w:fill="DAEEF3"/>
            <w:textDirection w:val="btLr"/>
            <w:vAlign w:val="center"/>
            <w:hideMark/>
          </w:tcPr>
          <w:p w:rsidR="000E7D4E" w:rsidRPr="008F29D9" w:rsidRDefault="000E7D4E" w:rsidP="001F11A2">
            <w:pPr>
              <w:ind w:left="113" w:right="113"/>
              <w:jc w:val="center"/>
              <w:rPr>
                <w:rFonts w:ascii="Arial" w:hAnsi="Arial" w:cs="Arial"/>
                <w:sz w:val="14"/>
                <w:szCs w:val="14"/>
              </w:rPr>
            </w:pPr>
            <w:r w:rsidRPr="008F29D9">
              <w:rPr>
                <w:rFonts w:ascii="Arial" w:hAnsi="Arial" w:cs="Arial"/>
                <w:sz w:val="14"/>
                <w:szCs w:val="14"/>
              </w:rPr>
              <w:t>Тепловые потери т/с, Гкал/ч</w:t>
            </w:r>
          </w:p>
        </w:tc>
        <w:tc>
          <w:tcPr>
            <w:tcW w:w="213" w:type="pct"/>
            <w:vMerge w:val="restart"/>
            <w:shd w:val="clear" w:color="auto" w:fill="DAEEF3"/>
            <w:textDirection w:val="btLr"/>
            <w:vAlign w:val="center"/>
            <w:hideMark/>
          </w:tcPr>
          <w:p w:rsidR="000E7D4E" w:rsidRPr="008F29D9" w:rsidRDefault="000E7D4E" w:rsidP="001F11A2">
            <w:pPr>
              <w:ind w:left="113" w:right="113"/>
              <w:jc w:val="center"/>
              <w:rPr>
                <w:rFonts w:ascii="Arial" w:hAnsi="Arial" w:cs="Arial"/>
                <w:sz w:val="14"/>
                <w:szCs w:val="14"/>
              </w:rPr>
            </w:pPr>
            <w:r w:rsidRPr="008F29D9">
              <w:rPr>
                <w:rFonts w:ascii="Arial" w:hAnsi="Arial" w:cs="Arial"/>
                <w:sz w:val="14"/>
                <w:szCs w:val="14"/>
              </w:rPr>
              <w:t>Фактическая тепловая нагрузка на коллекторах (tнв=-</w:t>
            </w:r>
            <w:r w:rsidR="00870DBF" w:rsidRPr="008F29D9">
              <w:rPr>
                <w:rFonts w:ascii="Arial" w:hAnsi="Arial" w:cs="Arial"/>
                <w:sz w:val="14"/>
                <w:szCs w:val="14"/>
              </w:rPr>
              <w:t>38,4</w:t>
            </w:r>
            <w:r w:rsidRPr="008F29D9">
              <w:rPr>
                <w:rFonts w:ascii="Arial" w:hAnsi="Arial" w:cs="Arial"/>
                <w:sz w:val="14"/>
                <w:szCs w:val="14"/>
              </w:rPr>
              <w:t xml:space="preserve"> °С), Гкал/ч</w:t>
            </w:r>
          </w:p>
        </w:tc>
        <w:tc>
          <w:tcPr>
            <w:tcW w:w="213" w:type="pct"/>
            <w:vMerge w:val="restart"/>
            <w:shd w:val="clear" w:color="auto" w:fill="DAEEF3"/>
            <w:textDirection w:val="btLr"/>
            <w:vAlign w:val="center"/>
            <w:hideMark/>
          </w:tcPr>
          <w:p w:rsidR="000E7D4E" w:rsidRPr="008F29D9" w:rsidRDefault="000E7D4E" w:rsidP="001F11A2">
            <w:pPr>
              <w:ind w:left="113" w:right="113"/>
              <w:jc w:val="center"/>
              <w:rPr>
                <w:rFonts w:ascii="Arial" w:hAnsi="Arial" w:cs="Arial"/>
                <w:sz w:val="14"/>
                <w:szCs w:val="14"/>
              </w:rPr>
            </w:pPr>
            <w:r w:rsidRPr="008F29D9">
              <w:rPr>
                <w:rFonts w:ascii="Arial" w:hAnsi="Arial" w:cs="Arial"/>
                <w:sz w:val="14"/>
                <w:szCs w:val="14"/>
              </w:rPr>
              <w:t>Общая расч. нагрузка на коллекторах обратным балансом (tнв=-</w:t>
            </w:r>
            <w:r w:rsidR="00870DBF" w:rsidRPr="008F29D9">
              <w:rPr>
                <w:rFonts w:ascii="Arial" w:hAnsi="Arial" w:cs="Arial"/>
                <w:sz w:val="14"/>
                <w:szCs w:val="14"/>
              </w:rPr>
              <w:t>38,4</w:t>
            </w:r>
            <w:r w:rsidRPr="008F29D9">
              <w:rPr>
                <w:rFonts w:ascii="Arial" w:hAnsi="Arial" w:cs="Arial"/>
                <w:sz w:val="14"/>
                <w:szCs w:val="14"/>
              </w:rPr>
              <w:t xml:space="preserve"> °С), Гкал/ч</w:t>
            </w:r>
          </w:p>
        </w:tc>
        <w:tc>
          <w:tcPr>
            <w:tcW w:w="213" w:type="pct"/>
            <w:vMerge w:val="restart"/>
            <w:shd w:val="clear" w:color="auto" w:fill="DAEEF3"/>
            <w:textDirection w:val="btLr"/>
            <w:vAlign w:val="center"/>
            <w:hideMark/>
          </w:tcPr>
          <w:p w:rsidR="000E7D4E" w:rsidRPr="008F29D9" w:rsidRDefault="000E7D4E" w:rsidP="001F11A2">
            <w:pPr>
              <w:ind w:left="113" w:right="113"/>
              <w:jc w:val="center"/>
              <w:rPr>
                <w:rFonts w:ascii="Arial" w:hAnsi="Arial" w:cs="Arial"/>
                <w:sz w:val="14"/>
                <w:szCs w:val="14"/>
              </w:rPr>
            </w:pPr>
            <w:r w:rsidRPr="008F29D9">
              <w:rPr>
                <w:rFonts w:ascii="Arial" w:hAnsi="Arial" w:cs="Arial"/>
                <w:sz w:val="14"/>
                <w:szCs w:val="14"/>
              </w:rPr>
              <w:t>Средняя расчётная нагрузка на коллекторах за отопительный период, Гкал/ч</w:t>
            </w:r>
          </w:p>
        </w:tc>
        <w:tc>
          <w:tcPr>
            <w:tcW w:w="213" w:type="pct"/>
            <w:vMerge w:val="restart"/>
            <w:shd w:val="clear" w:color="auto" w:fill="DAEEF3"/>
            <w:textDirection w:val="btLr"/>
            <w:vAlign w:val="center"/>
            <w:hideMark/>
          </w:tcPr>
          <w:p w:rsidR="000E7D4E" w:rsidRPr="008F29D9" w:rsidRDefault="000E7D4E" w:rsidP="001F11A2">
            <w:pPr>
              <w:ind w:left="113" w:right="113"/>
              <w:jc w:val="center"/>
              <w:rPr>
                <w:rFonts w:ascii="Arial" w:hAnsi="Arial" w:cs="Arial"/>
                <w:sz w:val="14"/>
                <w:szCs w:val="14"/>
              </w:rPr>
            </w:pPr>
            <w:r w:rsidRPr="008F29D9">
              <w:rPr>
                <w:rFonts w:ascii="Arial" w:hAnsi="Arial" w:cs="Arial"/>
                <w:sz w:val="14"/>
                <w:szCs w:val="14"/>
              </w:rPr>
              <w:t>Общая расч. подкл. нагрузка обратным балансом (tнв=-</w:t>
            </w:r>
            <w:r w:rsidR="00870DBF" w:rsidRPr="008F29D9">
              <w:rPr>
                <w:rFonts w:ascii="Arial" w:hAnsi="Arial" w:cs="Arial"/>
                <w:sz w:val="14"/>
                <w:szCs w:val="14"/>
              </w:rPr>
              <w:t>38,4</w:t>
            </w:r>
            <w:r w:rsidRPr="008F29D9">
              <w:rPr>
                <w:rFonts w:ascii="Arial" w:hAnsi="Arial" w:cs="Arial"/>
                <w:sz w:val="14"/>
                <w:szCs w:val="14"/>
              </w:rPr>
              <w:t xml:space="preserve"> °С), Гкал/ч</w:t>
            </w:r>
          </w:p>
        </w:tc>
        <w:tc>
          <w:tcPr>
            <w:tcW w:w="213" w:type="pct"/>
            <w:vMerge w:val="restart"/>
            <w:shd w:val="clear" w:color="auto" w:fill="DAEEF3"/>
            <w:textDirection w:val="btLr"/>
            <w:vAlign w:val="center"/>
            <w:hideMark/>
          </w:tcPr>
          <w:p w:rsidR="000E7D4E" w:rsidRPr="008F29D9" w:rsidRDefault="000E7D4E" w:rsidP="001F11A2">
            <w:pPr>
              <w:ind w:left="113" w:right="113"/>
              <w:jc w:val="center"/>
              <w:rPr>
                <w:rFonts w:ascii="Arial" w:hAnsi="Arial" w:cs="Arial"/>
                <w:sz w:val="14"/>
                <w:szCs w:val="14"/>
              </w:rPr>
            </w:pPr>
            <w:r w:rsidRPr="008F29D9">
              <w:rPr>
                <w:rFonts w:ascii="Arial" w:hAnsi="Arial" w:cs="Arial"/>
                <w:sz w:val="14"/>
                <w:szCs w:val="14"/>
              </w:rPr>
              <w:t>Средняя расчётная подкл. нагрузка за отопительный период, Гкал/ч</w:t>
            </w:r>
          </w:p>
        </w:tc>
        <w:tc>
          <w:tcPr>
            <w:tcW w:w="162" w:type="pct"/>
            <w:vMerge w:val="restart"/>
            <w:shd w:val="clear" w:color="auto" w:fill="DAEEF3"/>
            <w:textDirection w:val="btLr"/>
            <w:vAlign w:val="center"/>
            <w:hideMark/>
          </w:tcPr>
          <w:p w:rsidR="000E7D4E" w:rsidRPr="008F29D9" w:rsidRDefault="000E7D4E" w:rsidP="001F11A2">
            <w:pPr>
              <w:ind w:left="113" w:right="113"/>
              <w:jc w:val="center"/>
              <w:rPr>
                <w:rFonts w:ascii="Arial" w:hAnsi="Arial" w:cs="Arial"/>
                <w:sz w:val="14"/>
                <w:szCs w:val="14"/>
              </w:rPr>
            </w:pPr>
            <w:r w:rsidRPr="008F29D9">
              <w:rPr>
                <w:rFonts w:ascii="Arial" w:hAnsi="Arial" w:cs="Arial"/>
                <w:sz w:val="14"/>
                <w:szCs w:val="14"/>
              </w:rPr>
              <w:t>Резерв(+)/ дефицит(-), Гкал/ч</w:t>
            </w:r>
          </w:p>
        </w:tc>
        <w:tc>
          <w:tcPr>
            <w:tcW w:w="162" w:type="pct"/>
            <w:vMerge w:val="restart"/>
            <w:shd w:val="clear" w:color="auto" w:fill="DAEEF3"/>
            <w:textDirection w:val="btLr"/>
            <w:vAlign w:val="center"/>
            <w:hideMark/>
          </w:tcPr>
          <w:p w:rsidR="000E7D4E" w:rsidRPr="008F29D9" w:rsidRDefault="000E7D4E" w:rsidP="001F11A2">
            <w:pPr>
              <w:ind w:left="113" w:right="113"/>
              <w:jc w:val="center"/>
              <w:rPr>
                <w:rFonts w:ascii="Arial" w:hAnsi="Arial" w:cs="Arial"/>
                <w:sz w:val="14"/>
                <w:szCs w:val="14"/>
              </w:rPr>
            </w:pPr>
            <w:r w:rsidRPr="008F29D9">
              <w:rPr>
                <w:rFonts w:ascii="Arial" w:hAnsi="Arial" w:cs="Arial"/>
                <w:sz w:val="14"/>
                <w:szCs w:val="14"/>
              </w:rPr>
              <w:t>Доля резерва, %</w:t>
            </w:r>
          </w:p>
        </w:tc>
        <w:tc>
          <w:tcPr>
            <w:tcW w:w="162" w:type="pct"/>
            <w:vMerge w:val="restart"/>
            <w:shd w:val="clear" w:color="auto" w:fill="DAEEF3"/>
            <w:textDirection w:val="btLr"/>
            <w:vAlign w:val="center"/>
            <w:hideMark/>
          </w:tcPr>
          <w:p w:rsidR="000E7D4E" w:rsidRPr="008F29D9" w:rsidRDefault="000E7D4E" w:rsidP="001F11A2">
            <w:pPr>
              <w:ind w:left="113" w:right="113"/>
              <w:jc w:val="center"/>
              <w:rPr>
                <w:rFonts w:ascii="Arial" w:hAnsi="Arial" w:cs="Arial"/>
                <w:sz w:val="14"/>
                <w:szCs w:val="14"/>
              </w:rPr>
            </w:pPr>
            <w:r w:rsidRPr="008F29D9">
              <w:rPr>
                <w:rFonts w:ascii="Arial" w:hAnsi="Arial" w:cs="Arial"/>
                <w:sz w:val="14"/>
                <w:szCs w:val="14"/>
              </w:rPr>
              <w:t>Резерв(+)/ дефицит(-) обратный баланс, Гкал/ч</w:t>
            </w:r>
          </w:p>
        </w:tc>
        <w:tc>
          <w:tcPr>
            <w:tcW w:w="162" w:type="pct"/>
            <w:vMerge w:val="restart"/>
            <w:shd w:val="clear" w:color="auto" w:fill="DAEEF3"/>
            <w:textDirection w:val="btLr"/>
            <w:vAlign w:val="center"/>
            <w:hideMark/>
          </w:tcPr>
          <w:p w:rsidR="000E7D4E" w:rsidRPr="008F29D9" w:rsidRDefault="000E7D4E" w:rsidP="001F11A2">
            <w:pPr>
              <w:ind w:left="113" w:right="113"/>
              <w:jc w:val="center"/>
              <w:rPr>
                <w:rFonts w:ascii="Arial" w:hAnsi="Arial" w:cs="Arial"/>
                <w:sz w:val="14"/>
                <w:szCs w:val="14"/>
              </w:rPr>
            </w:pPr>
            <w:r w:rsidRPr="008F29D9">
              <w:rPr>
                <w:rFonts w:ascii="Arial" w:hAnsi="Arial" w:cs="Arial"/>
                <w:sz w:val="14"/>
                <w:szCs w:val="14"/>
              </w:rPr>
              <w:t>Доля резерва обратный баланс,%</w:t>
            </w:r>
          </w:p>
        </w:tc>
        <w:tc>
          <w:tcPr>
            <w:tcW w:w="162" w:type="pct"/>
            <w:vMerge w:val="restart"/>
            <w:shd w:val="clear" w:color="auto" w:fill="DAEEF3"/>
            <w:textDirection w:val="btLr"/>
            <w:vAlign w:val="center"/>
            <w:hideMark/>
          </w:tcPr>
          <w:p w:rsidR="000E7D4E" w:rsidRPr="008F29D9" w:rsidRDefault="000E7D4E" w:rsidP="001F11A2">
            <w:pPr>
              <w:ind w:left="113" w:right="113"/>
              <w:jc w:val="center"/>
              <w:rPr>
                <w:rFonts w:ascii="Arial" w:hAnsi="Arial" w:cs="Arial"/>
                <w:sz w:val="14"/>
                <w:szCs w:val="14"/>
              </w:rPr>
            </w:pPr>
            <w:r w:rsidRPr="008F29D9">
              <w:rPr>
                <w:rFonts w:ascii="Arial" w:hAnsi="Arial" w:cs="Arial"/>
                <w:sz w:val="14"/>
                <w:szCs w:val="14"/>
              </w:rPr>
              <w:t>Мощность наиболее крупного котла, Гкал/ч</w:t>
            </w:r>
          </w:p>
        </w:tc>
        <w:tc>
          <w:tcPr>
            <w:tcW w:w="162" w:type="pct"/>
            <w:vMerge w:val="restart"/>
            <w:shd w:val="clear" w:color="auto" w:fill="DAEEF3"/>
            <w:textDirection w:val="btLr"/>
            <w:vAlign w:val="center"/>
            <w:hideMark/>
          </w:tcPr>
          <w:p w:rsidR="000E7D4E" w:rsidRPr="008F29D9" w:rsidRDefault="000E7D4E" w:rsidP="001F11A2">
            <w:pPr>
              <w:ind w:left="113" w:right="113"/>
              <w:jc w:val="center"/>
              <w:rPr>
                <w:rFonts w:ascii="Arial" w:hAnsi="Arial" w:cs="Arial"/>
                <w:sz w:val="14"/>
                <w:szCs w:val="14"/>
              </w:rPr>
            </w:pPr>
            <w:r w:rsidRPr="008F29D9">
              <w:rPr>
                <w:rFonts w:ascii="Arial" w:hAnsi="Arial" w:cs="Arial"/>
                <w:sz w:val="14"/>
                <w:szCs w:val="14"/>
              </w:rPr>
              <w:t>Тепловая мощность нетто в аварийном режиме (АР), Гкал/ч</w:t>
            </w:r>
          </w:p>
        </w:tc>
        <w:tc>
          <w:tcPr>
            <w:tcW w:w="162" w:type="pct"/>
            <w:vMerge w:val="restart"/>
            <w:shd w:val="clear" w:color="auto" w:fill="DAEEF3"/>
            <w:textDirection w:val="btLr"/>
            <w:vAlign w:val="center"/>
            <w:hideMark/>
          </w:tcPr>
          <w:p w:rsidR="000E7D4E" w:rsidRPr="008F29D9" w:rsidRDefault="000E7D4E" w:rsidP="001F11A2">
            <w:pPr>
              <w:ind w:left="113" w:right="113"/>
              <w:jc w:val="center"/>
              <w:rPr>
                <w:rFonts w:ascii="Arial" w:hAnsi="Arial" w:cs="Arial"/>
                <w:sz w:val="14"/>
                <w:szCs w:val="14"/>
              </w:rPr>
            </w:pPr>
            <w:r w:rsidRPr="008F29D9">
              <w:rPr>
                <w:rFonts w:ascii="Arial" w:hAnsi="Arial" w:cs="Arial"/>
                <w:sz w:val="14"/>
                <w:szCs w:val="14"/>
              </w:rPr>
              <w:t>Тепловая нагрузка в аварийном режиме (АР), Гкал/ч</w:t>
            </w:r>
          </w:p>
        </w:tc>
        <w:tc>
          <w:tcPr>
            <w:tcW w:w="162" w:type="pct"/>
            <w:vMerge w:val="restart"/>
            <w:shd w:val="clear" w:color="auto" w:fill="DAEEF3"/>
            <w:textDirection w:val="btLr"/>
            <w:vAlign w:val="center"/>
            <w:hideMark/>
          </w:tcPr>
          <w:p w:rsidR="000E7D4E" w:rsidRPr="008F29D9" w:rsidRDefault="000E7D4E" w:rsidP="001F11A2">
            <w:pPr>
              <w:ind w:left="113" w:right="113"/>
              <w:jc w:val="center"/>
              <w:rPr>
                <w:rFonts w:ascii="Arial" w:hAnsi="Arial" w:cs="Arial"/>
                <w:sz w:val="14"/>
                <w:szCs w:val="14"/>
              </w:rPr>
            </w:pPr>
            <w:r w:rsidRPr="008F29D9">
              <w:rPr>
                <w:rFonts w:ascii="Arial" w:hAnsi="Arial" w:cs="Arial"/>
                <w:sz w:val="14"/>
                <w:szCs w:val="14"/>
              </w:rPr>
              <w:t>АР Резерв(+)/ дефицит(-),Гкал/ч</w:t>
            </w:r>
          </w:p>
        </w:tc>
        <w:tc>
          <w:tcPr>
            <w:tcW w:w="187" w:type="pct"/>
            <w:vMerge w:val="restart"/>
            <w:shd w:val="clear" w:color="auto" w:fill="DAEEF3"/>
            <w:textDirection w:val="btLr"/>
            <w:vAlign w:val="center"/>
            <w:hideMark/>
          </w:tcPr>
          <w:p w:rsidR="000E7D4E" w:rsidRPr="008F29D9" w:rsidRDefault="000E7D4E" w:rsidP="001F11A2">
            <w:pPr>
              <w:ind w:left="113" w:right="113"/>
              <w:jc w:val="center"/>
              <w:rPr>
                <w:rFonts w:ascii="Arial" w:hAnsi="Arial" w:cs="Arial"/>
                <w:sz w:val="14"/>
                <w:szCs w:val="14"/>
              </w:rPr>
            </w:pPr>
            <w:r w:rsidRPr="008F29D9">
              <w:rPr>
                <w:rFonts w:ascii="Arial" w:hAnsi="Arial" w:cs="Arial"/>
                <w:sz w:val="14"/>
                <w:szCs w:val="14"/>
              </w:rPr>
              <w:t>Доля резерва в АР, %</w:t>
            </w:r>
          </w:p>
        </w:tc>
      </w:tr>
      <w:tr w:rsidR="002204C3" w:rsidRPr="008F29D9" w:rsidTr="00911D1E">
        <w:trPr>
          <w:trHeight w:val="2555"/>
        </w:trPr>
        <w:tc>
          <w:tcPr>
            <w:tcW w:w="185" w:type="pct"/>
            <w:vMerge/>
            <w:tcBorders>
              <w:bottom w:val="single" w:sz="4" w:space="0" w:color="auto"/>
            </w:tcBorders>
            <w:shd w:val="clear" w:color="auto" w:fill="DAEEF3"/>
            <w:vAlign w:val="center"/>
            <w:hideMark/>
          </w:tcPr>
          <w:p w:rsidR="000E7D4E" w:rsidRPr="008F29D9" w:rsidRDefault="000E7D4E" w:rsidP="001F11A2">
            <w:pPr>
              <w:rPr>
                <w:rFonts w:ascii="Arial" w:hAnsi="Arial" w:cs="Arial"/>
                <w:sz w:val="14"/>
                <w:szCs w:val="14"/>
              </w:rPr>
            </w:pPr>
          </w:p>
        </w:tc>
        <w:tc>
          <w:tcPr>
            <w:tcW w:w="773" w:type="pct"/>
            <w:vMerge/>
            <w:tcBorders>
              <w:bottom w:val="single" w:sz="4" w:space="0" w:color="auto"/>
            </w:tcBorders>
            <w:shd w:val="clear" w:color="auto" w:fill="DAEEF3"/>
            <w:vAlign w:val="center"/>
            <w:hideMark/>
          </w:tcPr>
          <w:p w:rsidR="000E7D4E" w:rsidRPr="008F29D9" w:rsidRDefault="000E7D4E" w:rsidP="001F11A2">
            <w:pPr>
              <w:rPr>
                <w:rFonts w:ascii="Arial" w:hAnsi="Arial" w:cs="Arial"/>
                <w:sz w:val="14"/>
                <w:szCs w:val="14"/>
              </w:rPr>
            </w:pPr>
          </w:p>
        </w:tc>
        <w:tc>
          <w:tcPr>
            <w:tcW w:w="162" w:type="pct"/>
            <w:vMerge/>
            <w:tcBorders>
              <w:bottom w:val="single" w:sz="4" w:space="0" w:color="auto"/>
            </w:tcBorders>
            <w:shd w:val="clear" w:color="auto" w:fill="DAEEF3"/>
            <w:vAlign w:val="center"/>
            <w:hideMark/>
          </w:tcPr>
          <w:p w:rsidR="000E7D4E" w:rsidRPr="008F29D9" w:rsidRDefault="000E7D4E" w:rsidP="001F11A2">
            <w:pPr>
              <w:rPr>
                <w:rFonts w:ascii="Arial" w:hAnsi="Arial" w:cs="Arial"/>
                <w:sz w:val="14"/>
                <w:szCs w:val="14"/>
              </w:rPr>
            </w:pPr>
          </w:p>
        </w:tc>
        <w:tc>
          <w:tcPr>
            <w:tcW w:w="162" w:type="pct"/>
            <w:vMerge/>
            <w:tcBorders>
              <w:bottom w:val="single" w:sz="4" w:space="0" w:color="auto"/>
            </w:tcBorders>
            <w:shd w:val="clear" w:color="auto" w:fill="DAEEF3"/>
            <w:vAlign w:val="center"/>
            <w:hideMark/>
          </w:tcPr>
          <w:p w:rsidR="000E7D4E" w:rsidRPr="008F29D9" w:rsidRDefault="000E7D4E" w:rsidP="001F11A2">
            <w:pPr>
              <w:rPr>
                <w:rFonts w:ascii="Arial" w:hAnsi="Arial" w:cs="Arial"/>
                <w:sz w:val="14"/>
                <w:szCs w:val="14"/>
              </w:rPr>
            </w:pPr>
          </w:p>
        </w:tc>
        <w:tc>
          <w:tcPr>
            <w:tcW w:w="187" w:type="pct"/>
            <w:vMerge/>
            <w:tcBorders>
              <w:bottom w:val="single" w:sz="4" w:space="0" w:color="auto"/>
            </w:tcBorders>
            <w:shd w:val="clear" w:color="auto" w:fill="DAEEF3"/>
            <w:vAlign w:val="center"/>
            <w:hideMark/>
          </w:tcPr>
          <w:p w:rsidR="000E7D4E" w:rsidRPr="008F29D9" w:rsidRDefault="000E7D4E" w:rsidP="001F11A2">
            <w:pPr>
              <w:rPr>
                <w:rFonts w:ascii="Arial" w:hAnsi="Arial" w:cs="Arial"/>
                <w:sz w:val="14"/>
                <w:szCs w:val="14"/>
              </w:rPr>
            </w:pPr>
          </w:p>
        </w:tc>
        <w:tc>
          <w:tcPr>
            <w:tcW w:w="162" w:type="pct"/>
            <w:vMerge/>
            <w:tcBorders>
              <w:bottom w:val="single" w:sz="4" w:space="0" w:color="auto"/>
            </w:tcBorders>
            <w:shd w:val="clear" w:color="auto" w:fill="DAEEF3"/>
            <w:vAlign w:val="center"/>
            <w:hideMark/>
          </w:tcPr>
          <w:p w:rsidR="000E7D4E" w:rsidRPr="008F29D9" w:rsidRDefault="000E7D4E" w:rsidP="001F11A2">
            <w:pPr>
              <w:rPr>
                <w:rFonts w:ascii="Arial" w:hAnsi="Arial" w:cs="Arial"/>
                <w:sz w:val="14"/>
                <w:szCs w:val="14"/>
              </w:rPr>
            </w:pPr>
          </w:p>
        </w:tc>
        <w:tc>
          <w:tcPr>
            <w:tcW w:w="213" w:type="pct"/>
            <w:vMerge/>
            <w:tcBorders>
              <w:bottom w:val="single" w:sz="4" w:space="0" w:color="auto"/>
            </w:tcBorders>
            <w:shd w:val="clear" w:color="auto" w:fill="DAEEF3"/>
            <w:vAlign w:val="center"/>
            <w:hideMark/>
          </w:tcPr>
          <w:p w:rsidR="000E7D4E" w:rsidRPr="008F29D9" w:rsidRDefault="000E7D4E" w:rsidP="001F11A2">
            <w:pPr>
              <w:rPr>
                <w:rFonts w:ascii="Arial" w:hAnsi="Arial" w:cs="Arial"/>
                <w:sz w:val="14"/>
                <w:szCs w:val="14"/>
              </w:rPr>
            </w:pPr>
          </w:p>
        </w:tc>
        <w:tc>
          <w:tcPr>
            <w:tcW w:w="183" w:type="pct"/>
            <w:vMerge/>
            <w:tcBorders>
              <w:bottom w:val="single" w:sz="4" w:space="0" w:color="auto"/>
            </w:tcBorders>
            <w:shd w:val="clear" w:color="auto" w:fill="DAEEF3"/>
            <w:vAlign w:val="center"/>
            <w:hideMark/>
          </w:tcPr>
          <w:p w:rsidR="000E7D4E" w:rsidRPr="008F29D9" w:rsidRDefault="000E7D4E" w:rsidP="001F11A2">
            <w:pPr>
              <w:rPr>
                <w:rFonts w:ascii="Arial" w:hAnsi="Arial" w:cs="Arial"/>
                <w:sz w:val="14"/>
                <w:szCs w:val="14"/>
              </w:rPr>
            </w:pPr>
          </w:p>
        </w:tc>
        <w:tc>
          <w:tcPr>
            <w:tcW w:w="213" w:type="pct"/>
            <w:vMerge/>
            <w:tcBorders>
              <w:bottom w:val="single" w:sz="4" w:space="0" w:color="auto"/>
            </w:tcBorders>
            <w:shd w:val="clear" w:color="auto" w:fill="DAEEF3"/>
            <w:vAlign w:val="center"/>
            <w:hideMark/>
          </w:tcPr>
          <w:p w:rsidR="000E7D4E" w:rsidRPr="008F29D9" w:rsidRDefault="000E7D4E" w:rsidP="001F11A2">
            <w:pPr>
              <w:rPr>
                <w:rFonts w:ascii="Arial" w:hAnsi="Arial" w:cs="Arial"/>
                <w:sz w:val="14"/>
                <w:szCs w:val="14"/>
              </w:rPr>
            </w:pPr>
          </w:p>
        </w:tc>
        <w:tc>
          <w:tcPr>
            <w:tcW w:w="213" w:type="pct"/>
            <w:vMerge/>
            <w:tcBorders>
              <w:bottom w:val="single" w:sz="4" w:space="0" w:color="auto"/>
            </w:tcBorders>
            <w:shd w:val="clear" w:color="auto" w:fill="DAEEF3"/>
            <w:vAlign w:val="center"/>
            <w:hideMark/>
          </w:tcPr>
          <w:p w:rsidR="000E7D4E" w:rsidRPr="008F29D9" w:rsidRDefault="000E7D4E" w:rsidP="001F11A2">
            <w:pPr>
              <w:rPr>
                <w:rFonts w:ascii="Arial" w:hAnsi="Arial" w:cs="Arial"/>
                <w:sz w:val="14"/>
                <w:szCs w:val="14"/>
              </w:rPr>
            </w:pPr>
          </w:p>
        </w:tc>
        <w:tc>
          <w:tcPr>
            <w:tcW w:w="213" w:type="pct"/>
            <w:vMerge/>
            <w:tcBorders>
              <w:bottom w:val="single" w:sz="4" w:space="0" w:color="auto"/>
            </w:tcBorders>
            <w:shd w:val="clear" w:color="auto" w:fill="DAEEF3"/>
            <w:vAlign w:val="center"/>
            <w:hideMark/>
          </w:tcPr>
          <w:p w:rsidR="000E7D4E" w:rsidRPr="008F29D9" w:rsidRDefault="000E7D4E" w:rsidP="001F11A2">
            <w:pPr>
              <w:rPr>
                <w:rFonts w:ascii="Arial" w:hAnsi="Arial" w:cs="Arial"/>
                <w:sz w:val="14"/>
                <w:szCs w:val="14"/>
              </w:rPr>
            </w:pPr>
          </w:p>
        </w:tc>
        <w:tc>
          <w:tcPr>
            <w:tcW w:w="213" w:type="pct"/>
            <w:vMerge/>
            <w:tcBorders>
              <w:bottom w:val="single" w:sz="4" w:space="0" w:color="auto"/>
            </w:tcBorders>
            <w:shd w:val="clear" w:color="auto" w:fill="DAEEF3"/>
            <w:vAlign w:val="center"/>
            <w:hideMark/>
          </w:tcPr>
          <w:p w:rsidR="000E7D4E" w:rsidRPr="008F29D9" w:rsidRDefault="000E7D4E" w:rsidP="001F11A2">
            <w:pPr>
              <w:rPr>
                <w:rFonts w:ascii="Arial" w:hAnsi="Arial" w:cs="Arial"/>
                <w:sz w:val="14"/>
                <w:szCs w:val="14"/>
              </w:rPr>
            </w:pPr>
          </w:p>
        </w:tc>
        <w:tc>
          <w:tcPr>
            <w:tcW w:w="213" w:type="pct"/>
            <w:vMerge/>
            <w:tcBorders>
              <w:bottom w:val="single" w:sz="4" w:space="0" w:color="auto"/>
            </w:tcBorders>
            <w:shd w:val="clear" w:color="auto" w:fill="DAEEF3"/>
            <w:vAlign w:val="center"/>
            <w:hideMark/>
          </w:tcPr>
          <w:p w:rsidR="000E7D4E" w:rsidRPr="008F29D9" w:rsidRDefault="000E7D4E" w:rsidP="001F11A2">
            <w:pPr>
              <w:rPr>
                <w:rFonts w:ascii="Arial" w:hAnsi="Arial" w:cs="Arial"/>
                <w:sz w:val="14"/>
                <w:szCs w:val="14"/>
              </w:rPr>
            </w:pPr>
          </w:p>
        </w:tc>
        <w:tc>
          <w:tcPr>
            <w:tcW w:w="213" w:type="pct"/>
            <w:vMerge/>
            <w:tcBorders>
              <w:bottom w:val="single" w:sz="4" w:space="0" w:color="auto"/>
            </w:tcBorders>
            <w:shd w:val="clear" w:color="auto" w:fill="DAEEF3"/>
            <w:vAlign w:val="center"/>
            <w:hideMark/>
          </w:tcPr>
          <w:p w:rsidR="000E7D4E" w:rsidRPr="008F29D9" w:rsidRDefault="000E7D4E" w:rsidP="001F11A2">
            <w:pPr>
              <w:rPr>
                <w:rFonts w:ascii="Arial" w:hAnsi="Arial" w:cs="Arial"/>
                <w:sz w:val="14"/>
                <w:szCs w:val="14"/>
              </w:rPr>
            </w:pPr>
          </w:p>
        </w:tc>
        <w:tc>
          <w:tcPr>
            <w:tcW w:w="213" w:type="pct"/>
            <w:vMerge/>
            <w:tcBorders>
              <w:bottom w:val="single" w:sz="4" w:space="0" w:color="auto"/>
            </w:tcBorders>
            <w:shd w:val="clear" w:color="auto" w:fill="DAEEF3"/>
            <w:vAlign w:val="center"/>
            <w:hideMark/>
          </w:tcPr>
          <w:p w:rsidR="000E7D4E" w:rsidRPr="008F29D9" w:rsidRDefault="000E7D4E" w:rsidP="001F11A2">
            <w:pPr>
              <w:rPr>
                <w:rFonts w:ascii="Arial" w:hAnsi="Arial" w:cs="Arial"/>
                <w:sz w:val="14"/>
                <w:szCs w:val="14"/>
              </w:rPr>
            </w:pPr>
          </w:p>
        </w:tc>
        <w:tc>
          <w:tcPr>
            <w:tcW w:w="162" w:type="pct"/>
            <w:vMerge/>
            <w:tcBorders>
              <w:bottom w:val="single" w:sz="4" w:space="0" w:color="auto"/>
            </w:tcBorders>
            <w:shd w:val="clear" w:color="auto" w:fill="DAEEF3"/>
            <w:vAlign w:val="center"/>
            <w:hideMark/>
          </w:tcPr>
          <w:p w:rsidR="000E7D4E" w:rsidRPr="008F29D9" w:rsidRDefault="000E7D4E" w:rsidP="001F11A2">
            <w:pPr>
              <w:rPr>
                <w:rFonts w:ascii="Arial" w:hAnsi="Arial" w:cs="Arial"/>
                <w:sz w:val="14"/>
                <w:szCs w:val="14"/>
              </w:rPr>
            </w:pPr>
          </w:p>
        </w:tc>
        <w:tc>
          <w:tcPr>
            <w:tcW w:w="162" w:type="pct"/>
            <w:vMerge/>
            <w:tcBorders>
              <w:bottom w:val="single" w:sz="4" w:space="0" w:color="auto"/>
            </w:tcBorders>
            <w:shd w:val="clear" w:color="auto" w:fill="DAEEF3"/>
            <w:vAlign w:val="center"/>
            <w:hideMark/>
          </w:tcPr>
          <w:p w:rsidR="000E7D4E" w:rsidRPr="008F29D9" w:rsidRDefault="000E7D4E" w:rsidP="001F11A2">
            <w:pPr>
              <w:rPr>
                <w:rFonts w:ascii="Arial" w:hAnsi="Arial" w:cs="Arial"/>
                <w:sz w:val="14"/>
                <w:szCs w:val="14"/>
              </w:rPr>
            </w:pPr>
          </w:p>
        </w:tc>
        <w:tc>
          <w:tcPr>
            <w:tcW w:w="162" w:type="pct"/>
            <w:vMerge/>
            <w:tcBorders>
              <w:bottom w:val="single" w:sz="4" w:space="0" w:color="auto"/>
            </w:tcBorders>
            <w:shd w:val="clear" w:color="auto" w:fill="DAEEF3"/>
            <w:vAlign w:val="center"/>
            <w:hideMark/>
          </w:tcPr>
          <w:p w:rsidR="000E7D4E" w:rsidRPr="008F29D9" w:rsidRDefault="000E7D4E" w:rsidP="001F11A2">
            <w:pPr>
              <w:rPr>
                <w:rFonts w:ascii="Arial" w:hAnsi="Arial" w:cs="Arial"/>
                <w:sz w:val="14"/>
                <w:szCs w:val="14"/>
              </w:rPr>
            </w:pPr>
          </w:p>
        </w:tc>
        <w:tc>
          <w:tcPr>
            <w:tcW w:w="162" w:type="pct"/>
            <w:vMerge/>
            <w:tcBorders>
              <w:bottom w:val="single" w:sz="4" w:space="0" w:color="auto"/>
            </w:tcBorders>
            <w:shd w:val="clear" w:color="auto" w:fill="DAEEF3"/>
            <w:vAlign w:val="center"/>
            <w:hideMark/>
          </w:tcPr>
          <w:p w:rsidR="000E7D4E" w:rsidRPr="008F29D9" w:rsidRDefault="000E7D4E" w:rsidP="001F11A2">
            <w:pPr>
              <w:rPr>
                <w:rFonts w:ascii="Arial" w:hAnsi="Arial" w:cs="Arial"/>
                <w:sz w:val="14"/>
                <w:szCs w:val="14"/>
              </w:rPr>
            </w:pPr>
          </w:p>
        </w:tc>
        <w:tc>
          <w:tcPr>
            <w:tcW w:w="162" w:type="pct"/>
            <w:vMerge/>
            <w:tcBorders>
              <w:bottom w:val="single" w:sz="4" w:space="0" w:color="auto"/>
            </w:tcBorders>
            <w:shd w:val="clear" w:color="auto" w:fill="DAEEF3"/>
            <w:vAlign w:val="center"/>
            <w:hideMark/>
          </w:tcPr>
          <w:p w:rsidR="000E7D4E" w:rsidRPr="008F29D9" w:rsidRDefault="000E7D4E" w:rsidP="001F11A2">
            <w:pPr>
              <w:rPr>
                <w:rFonts w:ascii="Arial" w:hAnsi="Arial" w:cs="Arial"/>
                <w:sz w:val="14"/>
                <w:szCs w:val="14"/>
              </w:rPr>
            </w:pPr>
          </w:p>
        </w:tc>
        <w:tc>
          <w:tcPr>
            <w:tcW w:w="162" w:type="pct"/>
            <w:vMerge/>
            <w:tcBorders>
              <w:bottom w:val="single" w:sz="4" w:space="0" w:color="auto"/>
            </w:tcBorders>
            <w:shd w:val="clear" w:color="auto" w:fill="DAEEF3"/>
            <w:vAlign w:val="center"/>
            <w:hideMark/>
          </w:tcPr>
          <w:p w:rsidR="000E7D4E" w:rsidRPr="008F29D9" w:rsidRDefault="000E7D4E" w:rsidP="001F11A2">
            <w:pPr>
              <w:rPr>
                <w:rFonts w:ascii="Arial" w:hAnsi="Arial" w:cs="Arial"/>
                <w:sz w:val="14"/>
                <w:szCs w:val="14"/>
              </w:rPr>
            </w:pPr>
          </w:p>
        </w:tc>
        <w:tc>
          <w:tcPr>
            <w:tcW w:w="162" w:type="pct"/>
            <w:vMerge/>
            <w:tcBorders>
              <w:bottom w:val="single" w:sz="4" w:space="0" w:color="auto"/>
            </w:tcBorders>
            <w:shd w:val="clear" w:color="auto" w:fill="DAEEF3"/>
            <w:vAlign w:val="center"/>
            <w:hideMark/>
          </w:tcPr>
          <w:p w:rsidR="000E7D4E" w:rsidRPr="008F29D9" w:rsidRDefault="000E7D4E" w:rsidP="001F11A2">
            <w:pPr>
              <w:rPr>
                <w:rFonts w:ascii="Arial" w:hAnsi="Arial" w:cs="Arial"/>
                <w:sz w:val="14"/>
                <w:szCs w:val="14"/>
              </w:rPr>
            </w:pPr>
          </w:p>
        </w:tc>
        <w:tc>
          <w:tcPr>
            <w:tcW w:w="162" w:type="pct"/>
            <w:vMerge/>
            <w:tcBorders>
              <w:bottom w:val="single" w:sz="4" w:space="0" w:color="auto"/>
            </w:tcBorders>
            <w:shd w:val="clear" w:color="auto" w:fill="DAEEF3"/>
            <w:vAlign w:val="center"/>
            <w:hideMark/>
          </w:tcPr>
          <w:p w:rsidR="000E7D4E" w:rsidRPr="008F29D9" w:rsidRDefault="000E7D4E" w:rsidP="001F11A2">
            <w:pPr>
              <w:rPr>
                <w:rFonts w:ascii="Arial" w:hAnsi="Arial" w:cs="Arial"/>
                <w:sz w:val="14"/>
                <w:szCs w:val="14"/>
              </w:rPr>
            </w:pPr>
          </w:p>
        </w:tc>
        <w:tc>
          <w:tcPr>
            <w:tcW w:w="187" w:type="pct"/>
            <w:vMerge/>
            <w:tcBorders>
              <w:bottom w:val="single" w:sz="4" w:space="0" w:color="auto"/>
            </w:tcBorders>
            <w:shd w:val="clear" w:color="auto" w:fill="DAEEF3"/>
            <w:vAlign w:val="center"/>
            <w:hideMark/>
          </w:tcPr>
          <w:p w:rsidR="000E7D4E" w:rsidRPr="008F29D9" w:rsidRDefault="000E7D4E" w:rsidP="001F11A2">
            <w:pPr>
              <w:rPr>
                <w:rFonts w:ascii="Arial" w:hAnsi="Arial" w:cs="Arial"/>
                <w:sz w:val="14"/>
                <w:szCs w:val="14"/>
              </w:rPr>
            </w:pPr>
          </w:p>
        </w:tc>
      </w:tr>
      <w:tr w:rsidR="00911D1E" w:rsidRPr="008F29D9" w:rsidTr="00911D1E">
        <w:trPr>
          <w:trHeight w:val="525"/>
        </w:trPr>
        <w:tc>
          <w:tcPr>
            <w:tcW w:w="185" w:type="pct"/>
            <w:tcBorders>
              <w:top w:val="single" w:sz="4" w:space="0" w:color="auto"/>
              <w:left w:val="single" w:sz="4" w:space="0" w:color="auto"/>
              <w:bottom w:val="single" w:sz="4" w:space="0" w:color="auto"/>
              <w:right w:val="single" w:sz="4" w:space="0" w:color="auto"/>
            </w:tcBorders>
            <w:shd w:val="clear" w:color="auto" w:fill="auto"/>
            <w:noWrap/>
            <w:vAlign w:val="center"/>
          </w:tcPr>
          <w:p w:rsidR="00911D1E" w:rsidRPr="008F29D9" w:rsidRDefault="00911D1E" w:rsidP="00911D1E">
            <w:pPr>
              <w:jc w:val="center"/>
              <w:rPr>
                <w:rFonts w:ascii="Arial" w:hAnsi="Arial" w:cs="Arial"/>
                <w:b/>
                <w:sz w:val="14"/>
                <w:szCs w:val="14"/>
              </w:rPr>
            </w:pPr>
          </w:p>
        </w:tc>
        <w:tc>
          <w:tcPr>
            <w:tcW w:w="773" w:type="pct"/>
            <w:tcBorders>
              <w:top w:val="single" w:sz="4" w:space="0" w:color="auto"/>
              <w:left w:val="single" w:sz="4" w:space="0" w:color="auto"/>
              <w:bottom w:val="single" w:sz="4" w:space="0" w:color="auto"/>
              <w:right w:val="single" w:sz="4" w:space="0" w:color="auto"/>
            </w:tcBorders>
            <w:shd w:val="clear" w:color="auto" w:fill="auto"/>
            <w:vAlign w:val="center"/>
          </w:tcPr>
          <w:p w:rsidR="00911D1E" w:rsidRPr="008F29D9" w:rsidRDefault="00911D1E" w:rsidP="00911D1E">
            <w:pPr>
              <w:jc w:val="center"/>
              <w:rPr>
                <w:rFonts w:ascii="Arial" w:hAnsi="Arial" w:cs="Arial"/>
                <w:b/>
                <w:sz w:val="14"/>
                <w:szCs w:val="14"/>
              </w:rPr>
            </w:pPr>
            <w:r w:rsidRPr="008F29D9">
              <w:rPr>
                <w:rFonts w:ascii="Arial" w:hAnsi="Arial" w:cs="Arial"/>
                <w:b/>
                <w:sz w:val="14"/>
                <w:szCs w:val="14"/>
              </w:rPr>
              <w:t>Талдинское сельское поселение</w:t>
            </w: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rsidR="00911D1E" w:rsidRPr="008F29D9" w:rsidRDefault="00911D1E" w:rsidP="00911D1E">
            <w:pPr>
              <w:jc w:val="center"/>
              <w:rPr>
                <w:rFonts w:ascii="Arial" w:hAnsi="Arial" w:cs="Arial"/>
                <w:b/>
                <w:sz w:val="14"/>
                <w:szCs w:val="14"/>
              </w:rPr>
            </w:pPr>
            <w:r w:rsidRPr="008F29D9">
              <w:rPr>
                <w:rFonts w:ascii="Arial" w:hAnsi="Arial" w:cs="Arial"/>
                <w:b/>
                <w:sz w:val="14"/>
                <w:szCs w:val="14"/>
              </w:rPr>
              <w:t>0,74</w:t>
            </w: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rsidR="00911D1E" w:rsidRPr="008F29D9" w:rsidRDefault="00911D1E" w:rsidP="00911D1E">
            <w:pPr>
              <w:jc w:val="center"/>
              <w:rPr>
                <w:rFonts w:ascii="Arial" w:hAnsi="Arial" w:cs="Arial"/>
                <w:b/>
                <w:sz w:val="14"/>
                <w:szCs w:val="14"/>
              </w:rPr>
            </w:pPr>
            <w:r w:rsidRPr="008F29D9">
              <w:rPr>
                <w:rFonts w:ascii="Arial" w:hAnsi="Arial" w:cs="Arial"/>
                <w:b/>
                <w:sz w:val="14"/>
                <w:szCs w:val="14"/>
              </w:rPr>
              <w:t>0,74</w:t>
            </w: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rsidR="00911D1E" w:rsidRPr="008F29D9" w:rsidRDefault="00911D1E" w:rsidP="00911D1E">
            <w:pPr>
              <w:jc w:val="center"/>
              <w:rPr>
                <w:rFonts w:ascii="Arial" w:hAnsi="Arial" w:cs="Arial"/>
                <w:b/>
                <w:sz w:val="14"/>
                <w:szCs w:val="14"/>
              </w:rPr>
            </w:pPr>
            <w:r w:rsidRPr="008F29D9">
              <w:rPr>
                <w:rFonts w:ascii="Arial" w:hAnsi="Arial" w:cs="Arial"/>
                <w:b/>
                <w:sz w:val="14"/>
                <w:szCs w:val="14"/>
              </w:rPr>
              <w:t>0,007</w:t>
            </w: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rsidR="00911D1E" w:rsidRPr="008F29D9" w:rsidRDefault="00911D1E" w:rsidP="00911D1E">
            <w:pPr>
              <w:jc w:val="center"/>
              <w:rPr>
                <w:rFonts w:ascii="Arial" w:hAnsi="Arial" w:cs="Arial"/>
                <w:b/>
                <w:sz w:val="14"/>
                <w:szCs w:val="14"/>
              </w:rPr>
            </w:pPr>
            <w:r w:rsidRPr="008F29D9">
              <w:rPr>
                <w:rFonts w:ascii="Arial" w:hAnsi="Arial" w:cs="Arial"/>
                <w:b/>
                <w:sz w:val="14"/>
                <w:szCs w:val="14"/>
              </w:rPr>
              <w:t>0,73</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rsidR="00911D1E" w:rsidRPr="008F29D9" w:rsidRDefault="00911D1E" w:rsidP="00911D1E">
            <w:pPr>
              <w:jc w:val="center"/>
              <w:rPr>
                <w:rFonts w:ascii="Arial" w:hAnsi="Arial" w:cs="Arial"/>
                <w:b/>
                <w:sz w:val="14"/>
                <w:szCs w:val="14"/>
              </w:rPr>
            </w:pPr>
            <w:r w:rsidRPr="008F29D9">
              <w:rPr>
                <w:rFonts w:ascii="Arial" w:hAnsi="Arial" w:cs="Arial"/>
                <w:b/>
                <w:sz w:val="14"/>
                <w:szCs w:val="14"/>
              </w:rPr>
              <w:t>0,176</w:t>
            </w:r>
          </w:p>
        </w:tc>
        <w:tc>
          <w:tcPr>
            <w:tcW w:w="183" w:type="pct"/>
            <w:tcBorders>
              <w:top w:val="single" w:sz="4" w:space="0" w:color="auto"/>
              <w:left w:val="single" w:sz="4" w:space="0" w:color="auto"/>
              <w:bottom w:val="single" w:sz="4" w:space="0" w:color="auto"/>
              <w:right w:val="single" w:sz="4" w:space="0" w:color="auto"/>
            </w:tcBorders>
            <w:shd w:val="clear" w:color="auto" w:fill="auto"/>
            <w:vAlign w:val="center"/>
          </w:tcPr>
          <w:p w:rsidR="00911D1E" w:rsidRPr="008F29D9" w:rsidRDefault="00911D1E" w:rsidP="00911D1E">
            <w:pPr>
              <w:jc w:val="center"/>
              <w:rPr>
                <w:rFonts w:ascii="Arial" w:hAnsi="Arial" w:cs="Arial"/>
                <w:b/>
                <w:sz w:val="14"/>
                <w:szCs w:val="14"/>
              </w:rPr>
            </w:pPr>
            <w:r w:rsidRPr="008F29D9">
              <w:rPr>
                <w:rFonts w:ascii="Arial" w:hAnsi="Arial" w:cs="Arial"/>
                <w:b/>
                <w:sz w:val="14"/>
                <w:szCs w:val="14"/>
              </w:rPr>
              <w:t>1,00</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rsidR="00911D1E" w:rsidRPr="008F29D9" w:rsidRDefault="00911D1E" w:rsidP="00911D1E">
            <w:pPr>
              <w:jc w:val="center"/>
              <w:rPr>
                <w:rFonts w:ascii="Arial" w:hAnsi="Arial" w:cs="Arial"/>
                <w:b/>
                <w:sz w:val="14"/>
                <w:szCs w:val="14"/>
              </w:rPr>
            </w:pPr>
            <w:r w:rsidRPr="008F29D9">
              <w:rPr>
                <w:rFonts w:ascii="Arial" w:hAnsi="Arial" w:cs="Arial"/>
                <w:b/>
                <w:sz w:val="14"/>
                <w:szCs w:val="14"/>
              </w:rPr>
              <w:t>0,176</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rsidR="00911D1E" w:rsidRPr="008F29D9" w:rsidRDefault="00993D65" w:rsidP="00911D1E">
            <w:pPr>
              <w:jc w:val="center"/>
              <w:rPr>
                <w:rFonts w:ascii="Arial" w:hAnsi="Arial" w:cs="Arial"/>
                <w:b/>
                <w:sz w:val="14"/>
                <w:szCs w:val="14"/>
              </w:rPr>
            </w:pPr>
            <w:r w:rsidRPr="008F29D9">
              <w:rPr>
                <w:rFonts w:ascii="Arial" w:hAnsi="Arial" w:cs="Arial"/>
                <w:b/>
                <w:sz w:val="14"/>
                <w:szCs w:val="14"/>
              </w:rPr>
              <w:t>0,0648</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rsidR="00911D1E" w:rsidRPr="008F29D9" w:rsidRDefault="00993D65" w:rsidP="00911D1E">
            <w:pPr>
              <w:jc w:val="center"/>
              <w:rPr>
                <w:rFonts w:ascii="Arial" w:hAnsi="Arial" w:cs="Arial"/>
                <w:b/>
                <w:sz w:val="14"/>
                <w:szCs w:val="14"/>
              </w:rPr>
            </w:pPr>
            <w:r w:rsidRPr="008F29D9">
              <w:rPr>
                <w:rFonts w:ascii="Arial" w:hAnsi="Arial" w:cs="Arial"/>
                <w:b/>
                <w:sz w:val="14"/>
                <w:szCs w:val="14"/>
              </w:rPr>
              <w:t>0,2408</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rsidR="00911D1E" w:rsidRPr="008F29D9" w:rsidRDefault="00993D65" w:rsidP="00911D1E">
            <w:pPr>
              <w:jc w:val="center"/>
              <w:rPr>
                <w:rFonts w:ascii="Arial" w:hAnsi="Arial" w:cs="Arial"/>
                <w:b/>
                <w:sz w:val="14"/>
                <w:szCs w:val="14"/>
              </w:rPr>
            </w:pPr>
            <w:r w:rsidRPr="008F29D9">
              <w:rPr>
                <w:rFonts w:ascii="Arial" w:hAnsi="Arial" w:cs="Arial"/>
                <w:b/>
                <w:sz w:val="14"/>
                <w:szCs w:val="14"/>
              </w:rPr>
              <w:t>0,0922</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rsidR="00911D1E" w:rsidRPr="008F29D9" w:rsidRDefault="00911D1E" w:rsidP="00911D1E">
            <w:pPr>
              <w:jc w:val="center"/>
              <w:rPr>
                <w:rFonts w:ascii="Arial" w:hAnsi="Arial" w:cs="Arial"/>
                <w:b/>
                <w:sz w:val="14"/>
                <w:szCs w:val="14"/>
              </w:rPr>
            </w:pPr>
            <w:r w:rsidRPr="008F29D9">
              <w:rPr>
                <w:rFonts w:ascii="Arial" w:hAnsi="Arial" w:cs="Arial"/>
                <w:b/>
                <w:sz w:val="14"/>
                <w:szCs w:val="14"/>
              </w:rPr>
              <w:t>0,0922</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rsidR="00911D1E" w:rsidRPr="008F29D9" w:rsidRDefault="00911D1E" w:rsidP="00911D1E">
            <w:pPr>
              <w:jc w:val="center"/>
              <w:rPr>
                <w:rFonts w:ascii="Arial" w:hAnsi="Arial" w:cs="Arial"/>
                <w:b/>
                <w:sz w:val="14"/>
                <w:szCs w:val="14"/>
              </w:rPr>
            </w:pPr>
            <w:r w:rsidRPr="008F29D9">
              <w:rPr>
                <w:rFonts w:ascii="Arial" w:hAnsi="Arial" w:cs="Arial"/>
                <w:b/>
                <w:sz w:val="14"/>
                <w:szCs w:val="14"/>
              </w:rPr>
              <w:t>0,1224</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rsidR="00911D1E" w:rsidRPr="008F29D9" w:rsidRDefault="00911D1E" w:rsidP="00911D1E">
            <w:pPr>
              <w:jc w:val="center"/>
              <w:rPr>
                <w:rFonts w:ascii="Arial" w:hAnsi="Arial" w:cs="Arial"/>
                <w:b/>
                <w:sz w:val="14"/>
                <w:szCs w:val="14"/>
              </w:rPr>
            </w:pPr>
            <w:r w:rsidRPr="008F29D9">
              <w:rPr>
                <w:rFonts w:ascii="Arial" w:hAnsi="Arial" w:cs="Arial"/>
                <w:b/>
                <w:sz w:val="14"/>
                <w:szCs w:val="14"/>
              </w:rPr>
              <w:t>0,0578</w:t>
            </w: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rsidR="00911D1E" w:rsidRPr="008F29D9" w:rsidRDefault="00993D65" w:rsidP="00911D1E">
            <w:pPr>
              <w:jc w:val="center"/>
              <w:rPr>
                <w:rFonts w:ascii="Arial" w:hAnsi="Arial" w:cs="Arial"/>
                <w:b/>
                <w:sz w:val="14"/>
                <w:szCs w:val="14"/>
              </w:rPr>
            </w:pPr>
            <w:r w:rsidRPr="008F29D9">
              <w:rPr>
                <w:rFonts w:ascii="Arial" w:hAnsi="Arial" w:cs="Arial"/>
                <w:b/>
                <w:sz w:val="14"/>
                <w:szCs w:val="14"/>
              </w:rPr>
              <w:t>0,49</w:t>
            </w: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rsidR="00911D1E" w:rsidRPr="008F29D9" w:rsidRDefault="00993D65" w:rsidP="00911D1E">
            <w:pPr>
              <w:jc w:val="center"/>
              <w:rPr>
                <w:rFonts w:ascii="Arial" w:hAnsi="Arial" w:cs="Arial"/>
                <w:b/>
                <w:sz w:val="14"/>
                <w:szCs w:val="14"/>
              </w:rPr>
            </w:pPr>
            <w:r w:rsidRPr="008F29D9">
              <w:rPr>
                <w:rFonts w:ascii="Arial" w:hAnsi="Arial" w:cs="Arial"/>
                <w:b/>
                <w:sz w:val="14"/>
                <w:szCs w:val="14"/>
              </w:rPr>
              <w:t>67,1</w:t>
            </w: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rsidR="00911D1E" w:rsidRPr="008F29D9" w:rsidRDefault="00993D65" w:rsidP="00911D1E">
            <w:pPr>
              <w:jc w:val="center"/>
              <w:rPr>
                <w:rFonts w:ascii="Arial" w:hAnsi="Arial" w:cs="Arial"/>
                <w:b/>
                <w:sz w:val="14"/>
                <w:szCs w:val="14"/>
              </w:rPr>
            </w:pPr>
            <w:r w:rsidRPr="008F29D9">
              <w:rPr>
                <w:rFonts w:ascii="Arial" w:hAnsi="Arial" w:cs="Arial"/>
                <w:b/>
                <w:sz w:val="14"/>
                <w:szCs w:val="14"/>
              </w:rPr>
              <w:t>0,55</w:t>
            </w: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rsidR="00911D1E" w:rsidRPr="008F29D9" w:rsidRDefault="00993D65" w:rsidP="00911D1E">
            <w:pPr>
              <w:jc w:val="center"/>
              <w:rPr>
                <w:rFonts w:ascii="Arial" w:hAnsi="Arial" w:cs="Arial"/>
                <w:b/>
                <w:sz w:val="14"/>
                <w:szCs w:val="14"/>
              </w:rPr>
            </w:pPr>
            <w:r w:rsidRPr="008F29D9">
              <w:rPr>
                <w:rFonts w:ascii="Arial" w:hAnsi="Arial" w:cs="Arial"/>
                <w:b/>
                <w:sz w:val="14"/>
                <w:szCs w:val="14"/>
              </w:rPr>
              <w:t>74,5</w:t>
            </w: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rsidR="00911D1E" w:rsidRPr="008F29D9" w:rsidRDefault="00911D1E" w:rsidP="00911D1E">
            <w:pPr>
              <w:jc w:val="center"/>
              <w:rPr>
                <w:rFonts w:ascii="Arial" w:hAnsi="Arial" w:cs="Arial"/>
                <w:b/>
                <w:sz w:val="14"/>
                <w:szCs w:val="14"/>
              </w:rPr>
            </w:pPr>
            <w:r w:rsidRPr="008F29D9">
              <w:rPr>
                <w:rFonts w:ascii="Arial" w:hAnsi="Arial" w:cs="Arial"/>
                <w:b/>
                <w:sz w:val="14"/>
                <w:szCs w:val="14"/>
              </w:rPr>
              <w:t>0,37</w:t>
            </w: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rsidR="00911D1E" w:rsidRPr="008F29D9" w:rsidRDefault="00911D1E" w:rsidP="00911D1E">
            <w:pPr>
              <w:jc w:val="center"/>
              <w:rPr>
                <w:rFonts w:ascii="Arial" w:hAnsi="Arial" w:cs="Arial"/>
                <w:b/>
                <w:sz w:val="14"/>
                <w:szCs w:val="14"/>
              </w:rPr>
            </w:pPr>
            <w:r w:rsidRPr="008F29D9">
              <w:rPr>
                <w:rFonts w:ascii="Arial" w:hAnsi="Arial" w:cs="Arial"/>
                <w:b/>
                <w:sz w:val="14"/>
                <w:szCs w:val="14"/>
              </w:rPr>
              <w:t>0,3</w:t>
            </w:r>
            <w:r w:rsidR="00A70520" w:rsidRPr="008F29D9">
              <w:rPr>
                <w:rFonts w:ascii="Arial" w:hAnsi="Arial" w:cs="Arial"/>
                <w:b/>
                <w:sz w:val="14"/>
                <w:szCs w:val="14"/>
              </w:rPr>
              <w:t>7</w:t>
            </w: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rsidR="00911D1E" w:rsidRPr="008F29D9" w:rsidRDefault="00911D1E" w:rsidP="00911D1E">
            <w:pPr>
              <w:jc w:val="center"/>
              <w:rPr>
                <w:rFonts w:ascii="Arial" w:hAnsi="Arial" w:cs="Arial"/>
                <w:b/>
                <w:sz w:val="14"/>
                <w:szCs w:val="14"/>
              </w:rPr>
            </w:pPr>
            <w:r w:rsidRPr="008F29D9">
              <w:rPr>
                <w:rFonts w:ascii="Arial" w:hAnsi="Arial" w:cs="Arial"/>
                <w:b/>
                <w:sz w:val="14"/>
                <w:szCs w:val="14"/>
              </w:rPr>
              <w:t>0,</w:t>
            </w:r>
            <w:r w:rsidR="00A70520" w:rsidRPr="008F29D9">
              <w:rPr>
                <w:rFonts w:ascii="Arial" w:hAnsi="Arial" w:cs="Arial"/>
                <w:b/>
                <w:sz w:val="14"/>
                <w:szCs w:val="14"/>
              </w:rPr>
              <w:t>1</w:t>
            </w:r>
            <w:r w:rsidRPr="008F29D9">
              <w:rPr>
                <w:rFonts w:ascii="Arial" w:hAnsi="Arial" w:cs="Arial"/>
                <w:b/>
                <w:sz w:val="14"/>
                <w:szCs w:val="14"/>
              </w:rPr>
              <w:t>6</w:t>
            </w: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rsidR="00911D1E" w:rsidRPr="008F29D9" w:rsidRDefault="00911D1E" w:rsidP="00911D1E">
            <w:pPr>
              <w:jc w:val="center"/>
              <w:rPr>
                <w:rFonts w:ascii="Arial" w:hAnsi="Arial" w:cs="Arial"/>
                <w:b/>
                <w:sz w:val="14"/>
                <w:szCs w:val="14"/>
              </w:rPr>
            </w:pPr>
            <w:r w:rsidRPr="008F29D9">
              <w:rPr>
                <w:rFonts w:ascii="Arial" w:hAnsi="Arial" w:cs="Arial"/>
                <w:b/>
                <w:sz w:val="14"/>
                <w:szCs w:val="14"/>
              </w:rPr>
              <w:t>0,</w:t>
            </w:r>
            <w:r w:rsidR="00993D65" w:rsidRPr="008F29D9">
              <w:rPr>
                <w:rFonts w:ascii="Arial" w:hAnsi="Arial" w:cs="Arial"/>
                <w:b/>
                <w:sz w:val="14"/>
                <w:szCs w:val="14"/>
              </w:rPr>
              <w:t>1</w:t>
            </w:r>
            <w:r w:rsidR="00A70520" w:rsidRPr="008F29D9">
              <w:rPr>
                <w:rFonts w:ascii="Arial" w:hAnsi="Arial" w:cs="Arial"/>
                <w:b/>
                <w:sz w:val="14"/>
                <w:szCs w:val="14"/>
              </w:rPr>
              <w:t>4</w:t>
            </w: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rsidR="00911D1E" w:rsidRPr="008F29D9" w:rsidRDefault="00993D65" w:rsidP="00911D1E">
            <w:pPr>
              <w:jc w:val="center"/>
              <w:rPr>
                <w:rFonts w:ascii="Arial" w:hAnsi="Arial" w:cs="Arial"/>
                <w:b/>
                <w:sz w:val="14"/>
                <w:szCs w:val="14"/>
              </w:rPr>
            </w:pPr>
            <w:r w:rsidRPr="008F29D9">
              <w:rPr>
                <w:rFonts w:ascii="Arial" w:hAnsi="Arial" w:cs="Arial"/>
                <w:b/>
                <w:sz w:val="14"/>
                <w:szCs w:val="14"/>
              </w:rPr>
              <w:t>39,57</w:t>
            </w:r>
          </w:p>
        </w:tc>
      </w:tr>
      <w:tr w:rsidR="00911D1E" w:rsidRPr="008F29D9" w:rsidTr="00911D1E">
        <w:trPr>
          <w:trHeight w:val="585"/>
        </w:trPr>
        <w:tc>
          <w:tcPr>
            <w:tcW w:w="185" w:type="pct"/>
            <w:tcBorders>
              <w:top w:val="single" w:sz="4" w:space="0" w:color="auto"/>
              <w:left w:val="single" w:sz="4" w:space="0" w:color="auto"/>
              <w:bottom w:val="single" w:sz="4" w:space="0" w:color="auto"/>
              <w:right w:val="single" w:sz="4" w:space="0" w:color="auto"/>
            </w:tcBorders>
            <w:shd w:val="clear" w:color="auto" w:fill="auto"/>
            <w:noWrap/>
            <w:vAlign w:val="center"/>
          </w:tcPr>
          <w:p w:rsidR="00911D1E" w:rsidRPr="008F29D9" w:rsidRDefault="00911D1E" w:rsidP="00911D1E">
            <w:pPr>
              <w:jc w:val="center"/>
              <w:rPr>
                <w:rFonts w:ascii="Arial" w:hAnsi="Arial" w:cs="Arial"/>
                <w:sz w:val="14"/>
                <w:szCs w:val="14"/>
              </w:rPr>
            </w:pPr>
            <w:r w:rsidRPr="008F29D9">
              <w:rPr>
                <w:rFonts w:ascii="Arial" w:hAnsi="Arial" w:cs="Arial"/>
                <w:sz w:val="14"/>
                <w:szCs w:val="14"/>
              </w:rPr>
              <w:t>№ 18</w:t>
            </w:r>
          </w:p>
        </w:tc>
        <w:tc>
          <w:tcPr>
            <w:tcW w:w="773" w:type="pct"/>
            <w:tcBorders>
              <w:top w:val="single" w:sz="4" w:space="0" w:color="auto"/>
              <w:left w:val="nil"/>
              <w:bottom w:val="single" w:sz="4" w:space="0" w:color="auto"/>
              <w:right w:val="single" w:sz="4" w:space="0" w:color="auto"/>
            </w:tcBorders>
            <w:shd w:val="clear" w:color="auto" w:fill="auto"/>
            <w:noWrap/>
            <w:vAlign w:val="center"/>
          </w:tcPr>
          <w:p w:rsidR="00911D1E" w:rsidRPr="008F29D9" w:rsidRDefault="00911D1E" w:rsidP="00911D1E">
            <w:pPr>
              <w:jc w:val="center"/>
              <w:rPr>
                <w:rFonts w:ascii="Arial" w:hAnsi="Arial" w:cs="Arial"/>
                <w:sz w:val="14"/>
                <w:szCs w:val="14"/>
              </w:rPr>
            </w:pPr>
            <w:r w:rsidRPr="008F29D9">
              <w:rPr>
                <w:rFonts w:ascii="Arial" w:hAnsi="Arial" w:cs="Arial"/>
                <w:sz w:val="14"/>
                <w:szCs w:val="14"/>
              </w:rPr>
              <w:t>Котельная № 18 (с. Талда)</w:t>
            </w:r>
          </w:p>
        </w:tc>
        <w:tc>
          <w:tcPr>
            <w:tcW w:w="1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11D1E" w:rsidRPr="008F29D9" w:rsidRDefault="00911D1E" w:rsidP="00911D1E">
            <w:pPr>
              <w:jc w:val="center"/>
              <w:rPr>
                <w:rFonts w:ascii="Arial" w:hAnsi="Arial" w:cs="Arial"/>
                <w:sz w:val="14"/>
                <w:szCs w:val="14"/>
              </w:rPr>
            </w:pPr>
            <w:r w:rsidRPr="008F29D9">
              <w:rPr>
                <w:rFonts w:ascii="Arial" w:hAnsi="Arial" w:cs="Arial"/>
                <w:sz w:val="14"/>
                <w:szCs w:val="14"/>
              </w:rPr>
              <w:t>0,34</w:t>
            </w:r>
          </w:p>
        </w:tc>
        <w:tc>
          <w:tcPr>
            <w:tcW w:w="162" w:type="pct"/>
            <w:tcBorders>
              <w:top w:val="single" w:sz="4" w:space="0" w:color="auto"/>
              <w:left w:val="nil"/>
              <w:bottom w:val="single" w:sz="4" w:space="0" w:color="auto"/>
              <w:right w:val="single" w:sz="4" w:space="0" w:color="auto"/>
            </w:tcBorders>
            <w:shd w:val="clear" w:color="auto" w:fill="auto"/>
            <w:noWrap/>
            <w:vAlign w:val="center"/>
          </w:tcPr>
          <w:p w:rsidR="00911D1E" w:rsidRPr="008F29D9" w:rsidRDefault="00911D1E" w:rsidP="00911D1E">
            <w:pPr>
              <w:jc w:val="center"/>
              <w:rPr>
                <w:rFonts w:ascii="Arial" w:hAnsi="Arial" w:cs="Arial"/>
                <w:sz w:val="14"/>
                <w:szCs w:val="14"/>
              </w:rPr>
            </w:pPr>
            <w:r w:rsidRPr="008F29D9">
              <w:rPr>
                <w:rFonts w:ascii="Arial" w:hAnsi="Arial" w:cs="Arial"/>
                <w:sz w:val="14"/>
                <w:szCs w:val="14"/>
              </w:rPr>
              <w:t>0,34</w:t>
            </w:r>
          </w:p>
        </w:tc>
        <w:tc>
          <w:tcPr>
            <w:tcW w:w="187" w:type="pct"/>
            <w:tcBorders>
              <w:top w:val="single" w:sz="4" w:space="0" w:color="auto"/>
              <w:left w:val="nil"/>
              <w:bottom w:val="single" w:sz="4" w:space="0" w:color="auto"/>
              <w:right w:val="single" w:sz="4" w:space="0" w:color="auto"/>
            </w:tcBorders>
            <w:shd w:val="clear" w:color="auto" w:fill="auto"/>
            <w:noWrap/>
            <w:vAlign w:val="center"/>
          </w:tcPr>
          <w:p w:rsidR="00911D1E" w:rsidRPr="008F29D9" w:rsidRDefault="00911D1E" w:rsidP="00911D1E">
            <w:pPr>
              <w:jc w:val="center"/>
              <w:rPr>
                <w:rFonts w:ascii="Arial" w:hAnsi="Arial" w:cs="Arial"/>
                <w:sz w:val="14"/>
                <w:szCs w:val="14"/>
              </w:rPr>
            </w:pPr>
            <w:r w:rsidRPr="008F29D9">
              <w:rPr>
                <w:rFonts w:ascii="Arial" w:hAnsi="Arial" w:cs="Arial"/>
                <w:sz w:val="14"/>
                <w:szCs w:val="14"/>
              </w:rPr>
              <w:t>0,003</w:t>
            </w:r>
          </w:p>
        </w:tc>
        <w:tc>
          <w:tcPr>
            <w:tcW w:w="162" w:type="pct"/>
            <w:tcBorders>
              <w:top w:val="single" w:sz="4" w:space="0" w:color="auto"/>
              <w:left w:val="nil"/>
              <w:bottom w:val="single" w:sz="4" w:space="0" w:color="auto"/>
              <w:right w:val="single" w:sz="4" w:space="0" w:color="auto"/>
            </w:tcBorders>
            <w:shd w:val="clear" w:color="auto" w:fill="auto"/>
            <w:noWrap/>
            <w:vAlign w:val="center"/>
          </w:tcPr>
          <w:p w:rsidR="00911D1E" w:rsidRPr="008F29D9" w:rsidRDefault="00911D1E" w:rsidP="00911D1E">
            <w:pPr>
              <w:jc w:val="center"/>
              <w:rPr>
                <w:rFonts w:ascii="Arial" w:hAnsi="Arial" w:cs="Arial"/>
                <w:sz w:val="14"/>
                <w:szCs w:val="14"/>
              </w:rPr>
            </w:pPr>
            <w:r w:rsidRPr="008F29D9">
              <w:rPr>
                <w:rFonts w:ascii="Arial" w:hAnsi="Arial" w:cs="Arial"/>
                <w:sz w:val="14"/>
                <w:szCs w:val="14"/>
              </w:rPr>
              <w:t>0,34</w:t>
            </w:r>
          </w:p>
        </w:tc>
        <w:tc>
          <w:tcPr>
            <w:tcW w:w="213" w:type="pct"/>
            <w:tcBorders>
              <w:top w:val="single" w:sz="4" w:space="0" w:color="auto"/>
              <w:left w:val="nil"/>
              <w:bottom w:val="single" w:sz="4" w:space="0" w:color="auto"/>
              <w:right w:val="single" w:sz="4" w:space="0" w:color="auto"/>
            </w:tcBorders>
            <w:shd w:val="clear" w:color="auto" w:fill="auto"/>
            <w:noWrap/>
            <w:vAlign w:val="center"/>
          </w:tcPr>
          <w:p w:rsidR="00911D1E" w:rsidRPr="008F29D9" w:rsidRDefault="00911D1E" w:rsidP="00911D1E">
            <w:pPr>
              <w:jc w:val="center"/>
              <w:rPr>
                <w:rFonts w:ascii="Arial" w:hAnsi="Arial" w:cs="Arial"/>
                <w:sz w:val="14"/>
                <w:szCs w:val="14"/>
              </w:rPr>
            </w:pPr>
            <w:r w:rsidRPr="008F29D9">
              <w:rPr>
                <w:rFonts w:ascii="Arial" w:hAnsi="Arial" w:cs="Arial"/>
                <w:sz w:val="14"/>
                <w:szCs w:val="14"/>
              </w:rPr>
              <w:t>0,065</w:t>
            </w:r>
          </w:p>
        </w:tc>
        <w:tc>
          <w:tcPr>
            <w:tcW w:w="183" w:type="pct"/>
            <w:tcBorders>
              <w:top w:val="single" w:sz="4" w:space="0" w:color="auto"/>
              <w:left w:val="nil"/>
              <w:bottom w:val="single" w:sz="4" w:space="0" w:color="auto"/>
              <w:right w:val="single" w:sz="4" w:space="0" w:color="auto"/>
            </w:tcBorders>
            <w:shd w:val="clear" w:color="auto" w:fill="auto"/>
            <w:noWrap/>
            <w:vAlign w:val="center"/>
          </w:tcPr>
          <w:p w:rsidR="00911D1E" w:rsidRPr="008F29D9" w:rsidRDefault="00911D1E" w:rsidP="00911D1E">
            <w:pPr>
              <w:jc w:val="center"/>
              <w:rPr>
                <w:rFonts w:ascii="Arial" w:hAnsi="Arial" w:cs="Arial"/>
                <w:sz w:val="14"/>
                <w:szCs w:val="14"/>
              </w:rPr>
            </w:pPr>
            <w:r w:rsidRPr="008F29D9">
              <w:rPr>
                <w:rFonts w:ascii="Arial" w:hAnsi="Arial" w:cs="Arial"/>
                <w:sz w:val="14"/>
                <w:szCs w:val="14"/>
              </w:rPr>
              <w:t>1,00</w:t>
            </w:r>
          </w:p>
        </w:tc>
        <w:tc>
          <w:tcPr>
            <w:tcW w:w="213" w:type="pct"/>
            <w:tcBorders>
              <w:top w:val="single" w:sz="4" w:space="0" w:color="auto"/>
              <w:left w:val="nil"/>
              <w:bottom w:val="single" w:sz="4" w:space="0" w:color="auto"/>
              <w:right w:val="single" w:sz="4" w:space="0" w:color="auto"/>
            </w:tcBorders>
            <w:shd w:val="clear" w:color="auto" w:fill="auto"/>
            <w:noWrap/>
            <w:vAlign w:val="center"/>
          </w:tcPr>
          <w:p w:rsidR="00911D1E" w:rsidRPr="008F29D9" w:rsidRDefault="00911D1E" w:rsidP="00911D1E">
            <w:pPr>
              <w:jc w:val="center"/>
              <w:rPr>
                <w:rFonts w:ascii="Arial" w:hAnsi="Arial" w:cs="Arial"/>
                <w:sz w:val="14"/>
                <w:szCs w:val="14"/>
              </w:rPr>
            </w:pPr>
            <w:r w:rsidRPr="008F29D9">
              <w:rPr>
                <w:rFonts w:ascii="Arial" w:hAnsi="Arial" w:cs="Arial"/>
                <w:sz w:val="14"/>
                <w:szCs w:val="14"/>
              </w:rPr>
              <w:t>0,065</w:t>
            </w:r>
          </w:p>
        </w:tc>
        <w:tc>
          <w:tcPr>
            <w:tcW w:w="213" w:type="pct"/>
            <w:tcBorders>
              <w:top w:val="single" w:sz="4" w:space="0" w:color="auto"/>
              <w:left w:val="nil"/>
              <w:bottom w:val="single" w:sz="4" w:space="0" w:color="auto"/>
              <w:right w:val="single" w:sz="4" w:space="0" w:color="auto"/>
            </w:tcBorders>
            <w:shd w:val="clear" w:color="auto" w:fill="auto"/>
            <w:noWrap/>
            <w:vAlign w:val="center"/>
          </w:tcPr>
          <w:p w:rsidR="00911D1E" w:rsidRPr="008F29D9" w:rsidRDefault="00911D1E" w:rsidP="00911D1E">
            <w:pPr>
              <w:jc w:val="center"/>
              <w:rPr>
                <w:rFonts w:ascii="Arial" w:hAnsi="Arial" w:cs="Arial"/>
                <w:sz w:val="14"/>
                <w:szCs w:val="14"/>
              </w:rPr>
            </w:pPr>
            <w:r w:rsidRPr="008F29D9">
              <w:rPr>
                <w:rFonts w:ascii="Arial" w:hAnsi="Arial" w:cs="Arial"/>
                <w:sz w:val="14"/>
                <w:szCs w:val="14"/>
              </w:rPr>
              <w:t>0,</w:t>
            </w:r>
            <w:r w:rsidR="00993D65" w:rsidRPr="008F29D9">
              <w:rPr>
                <w:rFonts w:ascii="Arial" w:hAnsi="Arial" w:cs="Arial"/>
                <w:sz w:val="14"/>
                <w:szCs w:val="14"/>
              </w:rPr>
              <w:t>013</w:t>
            </w:r>
          </w:p>
        </w:tc>
        <w:tc>
          <w:tcPr>
            <w:tcW w:w="213" w:type="pct"/>
            <w:tcBorders>
              <w:top w:val="single" w:sz="4" w:space="0" w:color="auto"/>
              <w:left w:val="nil"/>
              <w:bottom w:val="single" w:sz="4" w:space="0" w:color="auto"/>
              <w:right w:val="single" w:sz="4" w:space="0" w:color="auto"/>
            </w:tcBorders>
            <w:shd w:val="clear" w:color="auto" w:fill="auto"/>
            <w:noWrap/>
            <w:vAlign w:val="center"/>
          </w:tcPr>
          <w:p w:rsidR="00911D1E" w:rsidRPr="008F29D9" w:rsidRDefault="00993D65" w:rsidP="00911D1E">
            <w:pPr>
              <w:jc w:val="center"/>
              <w:rPr>
                <w:rFonts w:ascii="Arial" w:hAnsi="Arial" w:cs="Arial"/>
                <w:sz w:val="14"/>
                <w:szCs w:val="14"/>
              </w:rPr>
            </w:pPr>
            <w:r w:rsidRPr="008F29D9">
              <w:rPr>
                <w:rFonts w:ascii="Arial" w:hAnsi="Arial" w:cs="Arial"/>
                <w:sz w:val="14"/>
                <w:szCs w:val="14"/>
              </w:rPr>
              <w:t>0,0844</w:t>
            </w:r>
          </w:p>
        </w:tc>
        <w:tc>
          <w:tcPr>
            <w:tcW w:w="213" w:type="pct"/>
            <w:tcBorders>
              <w:top w:val="single" w:sz="4" w:space="0" w:color="auto"/>
              <w:left w:val="nil"/>
              <w:bottom w:val="single" w:sz="4" w:space="0" w:color="auto"/>
              <w:right w:val="single" w:sz="4" w:space="0" w:color="auto"/>
            </w:tcBorders>
            <w:shd w:val="clear" w:color="auto" w:fill="auto"/>
            <w:noWrap/>
            <w:vAlign w:val="center"/>
          </w:tcPr>
          <w:p w:rsidR="00911D1E" w:rsidRPr="008F29D9" w:rsidRDefault="00993D65" w:rsidP="00911D1E">
            <w:pPr>
              <w:jc w:val="center"/>
              <w:rPr>
                <w:rFonts w:ascii="Arial" w:hAnsi="Arial" w:cs="Arial"/>
                <w:sz w:val="14"/>
                <w:szCs w:val="14"/>
              </w:rPr>
            </w:pPr>
            <w:r w:rsidRPr="008F29D9">
              <w:rPr>
                <w:rFonts w:ascii="Arial" w:hAnsi="Arial" w:cs="Arial"/>
                <w:sz w:val="14"/>
                <w:szCs w:val="14"/>
              </w:rPr>
              <w:t>0,0407</w:t>
            </w:r>
          </w:p>
        </w:tc>
        <w:tc>
          <w:tcPr>
            <w:tcW w:w="213" w:type="pct"/>
            <w:tcBorders>
              <w:top w:val="single" w:sz="4" w:space="0" w:color="auto"/>
              <w:left w:val="nil"/>
              <w:bottom w:val="single" w:sz="4" w:space="0" w:color="auto"/>
              <w:right w:val="single" w:sz="4" w:space="0" w:color="auto"/>
            </w:tcBorders>
            <w:shd w:val="clear" w:color="auto" w:fill="auto"/>
            <w:noWrap/>
            <w:vAlign w:val="center"/>
          </w:tcPr>
          <w:p w:rsidR="00911D1E" w:rsidRPr="008F29D9" w:rsidRDefault="00911D1E" w:rsidP="00911D1E">
            <w:pPr>
              <w:jc w:val="center"/>
              <w:rPr>
                <w:rFonts w:ascii="Arial" w:hAnsi="Arial" w:cs="Arial"/>
                <w:sz w:val="14"/>
                <w:szCs w:val="14"/>
              </w:rPr>
            </w:pPr>
            <w:r w:rsidRPr="008F29D9">
              <w:rPr>
                <w:rFonts w:ascii="Arial" w:hAnsi="Arial" w:cs="Arial"/>
                <w:sz w:val="14"/>
                <w:szCs w:val="14"/>
              </w:rPr>
              <w:t>0,0407</w:t>
            </w:r>
          </w:p>
        </w:tc>
        <w:tc>
          <w:tcPr>
            <w:tcW w:w="213" w:type="pct"/>
            <w:tcBorders>
              <w:top w:val="single" w:sz="4" w:space="0" w:color="auto"/>
              <w:left w:val="nil"/>
              <w:bottom w:val="single" w:sz="4" w:space="0" w:color="auto"/>
              <w:right w:val="single" w:sz="4" w:space="0" w:color="auto"/>
            </w:tcBorders>
            <w:shd w:val="clear" w:color="auto" w:fill="auto"/>
            <w:noWrap/>
            <w:vAlign w:val="center"/>
          </w:tcPr>
          <w:p w:rsidR="00911D1E" w:rsidRPr="008F29D9" w:rsidRDefault="00911D1E" w:rsidP="00911D1E">
            <w:pPr>
              <w:jc w:val="center"/>
              <w:rPr>
                <w:rFonts w:ascii="Arial" w:hAnsi="Arial" w:cs="Arial"/>
                <w:sz w:val="14"/>
                <w:szCs w:val="14"/>
              </w:rPr>
            </w:pPr>
            <w:r w:rsidRPr="008F29D9">
              <w:rPr>
                <w:rFonts w:ascii="Arial" w:hAnsi="Arial" w:cs="Arial"/>
                <w:sz w:val="14"/>
                <w:szCs w:val="14"/>
              </w:rPr>
              <w:t>0,0714</w:t>
            </w:r>
          </w:p>
        </w:tc>
        <w:tc>
          <w:tcPr>
            <w:tcW w:w="213" w:type="pct"/>
            <w:tcBorders>
              <w:top w:val="single" w:sz="4" w:space="0" w:color="auto"/>
              <w:left w:val="nil"/>
              <w:bottom w:val="single" w:sz="4" w:space="0" w:color="auto"/>
              <w:right w:val="single" w:sz="4" w:space="0" w:color="auto"/>
            </w:tcBorders>
            <w:shd w:val="clear" w:color="auto" w:fill="auto"/>
            <w:noWrap/>
            <w:vAlign w:val="center"/>
          </w:tcPr>
          <w:p w:rsidR="00911D1E" w:rsidRPr="008F29D9" w:rsidRDefault="00911D1E" w:rsidP="00911D1E">
            <w:pPr>
              <w:jc w:val="center"/>
              <w:rPr>
                <w:rFonts w:ascii="Arial" w:hAnsi="Arial" w:cs="Arial"/>
                <w:sz w:val="14"/>
                <w:szCs w:val="14"/>
              </w:rPr>
            </w:pPr>
            <w:r w:rsidRPr="008F29D9">
              <w:rPr>
                <w:rFonts w:ascii="Arial" w:hAnsi="Arial" w:cs="Arial"/>
                <w:sz w:val="14"/>
                <w:szCs w:val="14"/>
              </w:rPr>
              <w:t>0,0337</w:t>
            </w:r>
          </w:p>
        </w:tc>
        <w:tc>
          <w:tcPr>
            <w:tcW w:w="162" w:type="pct"/>
            <w:tcBorders>
              <w:top w:val="single" w:sz="4" w:space="0" w:color="auto"/>
              <w:left w:val="nil"/>
              <w:bottom w:val="single" w:sz="4" w:space="0" w:color="auto"/>
              <w:right w:val="single" w:sz="4" w:space="0" w:color="auto"/>
            </w:tcBorders>
            <w:shd w:val="clear" w:color="auto" w:fill="auto"/>
            <w:noWrap/>
            <w:vAlign w:val="center"/>
          </w:tcPr>
          <w:p w:rsidR="00911D1E" w:rsidRPr="008F29D9" w:rsidRDefault="00993D65" w:rsidP="00911D1E">
            <w:pPr>
              <w:jc w:val="center"/>
              <w:rPr>
                <w:rFonts w:ascii="Arial" w:hAnsi="Arial" w:cs="Arial"/>
                <w:sz w:val="14"/>
                <w:szCs w:val="14"/>
              </w:rPr>
            </w:pPr>
            <w:r w:rsidRPr="008F29D9">
              <w:rPr>
                <w:rFonts w:ascii="Arial" w:hAnsi="Arial" w:cs="Arial"/>
                <w:sz w:val="14"/>
                <w:szCs w:val="14"/>
              </w:rPr>
              <w:t>0,26</w:t>
            </w:r>
          </w:p>
        </w:tc>
        <w:tc>
          <w:tcPr>
            <w:tcW w:w="162" w:type="pct"/>
            <w:tcBorders>
              <w:top w:val="single" w:sz="4" w:space="0" w:color="auto"/>
              <w:left w:val="nil"/>
              <w:bottom w:val="single" w:sz="4" w:space="0" w:color="auto"/>
              <w:right w:val="single" w:sz="4" w:space="0" w:color="auto"/>
            </w:tcBorders>
            <w:shd w:val="clear" w:color="auto" w:fill="auto"/>
            <w:noWrap/>
            <w:vAlign w:val="center"/>
          </w:tcPr>
          <w:p w:rsidR="00911D1E" w:rsidRPr="008F29D9" w:rsidRDefault="00993D65" w:rsidP="00911D1E">
            <w:pPr>
              <w:jc w:val="center"/>
              <w:rPr>
                <w:rFonts w:ascii="Arial" w:hAnsi="Arial" w:cs="Arial"/>
                <w:sz w:val="14"/>
                <w:szCs w:val="14"/>
              </w:rPr>
            </w:pPr>
            <w:r w:rsidRPr="008F29D9">
              <w:rPr>
                <w:rFonts w:ascii="Arial" w:hAnsi="Arial" w:cs="Arial"/>
                <w:sz w:val="14"/>
                <w:szCs w:val="14"/>
              </w:rPr>
              <w:t>76,8</w:t>
            </w:r>
          </w:p>
        </w:tc>
        <w:tc>
          <w:tcPr>
            <w:tcW w:w="162" w:type="pct"/>
            <w:tcBorders>
              <w:top w:val="single" w:sz="4" w:space="0" w:color="auto"/>
              <w:left w:val="nil"/>
              <w:bottom w:val="single" w:sz="4" w:space="0" w:color="auto"/>
              <w:right w:val="single" w:sz="4" w:space="0" w:color="auto"/>
            </w:tcBorders>
            <w:shd w:val="clear" w:color="auto" w:fill="auto"/>
            <w:noWrap/>
            <w:vAlign w:val="center"/>
          </w:tcPr>
          <w:p w:rsidR="00911D1E" w:rsidRPr="008F29D9" w:rsidRDefault="00911D1E" w:rsidP="00911D1E">
            <w:pPr>
              <w:jc w:val="center"/>
              <w:rPr>
                <w:rFonts w:ascii="Arial" w:hAnsi="Arial" w:cs="Arial"/>
                <w:sz w:val="14"/>
                <w:szCs w:val="14"/>
              </w:rPr>
            </w:pPr>
            <w:r w:rsidRPr="008F29D9">
              <w:rPr>
                <w:rFonts w:ascii="Arial" w:hAnsi="Arial" w:cs="Arial"/>
                <w:sz w:val="14"/>
                <w:szCs w:val="14"/>
              </w:rPr>
              <w:t>0,2</w:t>
            </w:r>
            <w:r w:rsidR="00993D65" w:rsidRPr="008F29D9">
              <w:rPr>
                <w:rFonts w:ascii="Arial" w:hAnsi="Arial" w:cs="Arial"/>
                <w:sz w:val="14"/>
                <w:szCs w:val="14"/>
              </w:rPr>
              <w:t>5</w:t>
            </w:r>
          </w:p>
        </w:tc>
        <w:tc>
          <w:tcPr>
            <w:tcW w:w="162" w:type="pct"/>
            <w:tcBorders>
              <w:top w:val="single" w:sz="4" w:space="0" w:color="auto"/>
              <w:left w:val="nil"/>
              <w:bottom w:val="single" w:sz="4" w:space="0" w:color="auto"/>
              <w:right w:val="single" w:sz="4" w:space="0" w:color="auto"/>
            </w:tcBorders>
            <w:shd w:val="clear" w:color="auto" w:fill="auto"/>
            <w:noWrap/>
            <w:vAlign w:val="center"/>
          </w:tcPr>
          <w:p w:rsidR="00911D1E" w:rsidRPr="008F29D9" w:rsidRDefault="00993D65" w:rsidP="00911D1E">
            <w:pPr>
              <w:jc w:val="center"/>
              <w:rPr>
                <w:rFonts w:ascii="Arial" w:hAnsi="Arial" w:cs="Arial"/>
                <w:sz w:val="14"/>
                <w:szCs w:val="14"/>
              </w:rPr>
            </w:pPr>
            <w:r w:rsidRPr="008F29D9">
              <w:rPr>
                <w:rFonts w:ascii="Arial" w:hAnsi="Arial" w:cs="Arial"/>
                <w:sz w:val="14"/>
                <w:szCs w:val="14"/>
              </w:rPr>
              <w:t>74,9</w:t>
            </w:r>
          </w:p>
        </w:tc>
        <w:tc>
          <w:tcPr>
            <w:tcW w:w="162" w:type="pct"/>
            <w:tcBorders>
              <w:top w:val="single" w:sz="4" w:space="0" w:color="auto"/>
              <w:left w:val="nil"/>
              <w:bottom w:val="single" w:sz="4" w:space="0" w:color="auto"/>
              <w:right w:val="single" w:sz="4" w:space="0" w:color="auto"/>
            </w:tcBorders>
            <w:shd w:val="clear" w:color="auto" w:fill="auto"/>
            <w:noWrap/>
            <w:vAlign w:val="center"/>
          </w:tcPr>
          <w:p w:rsidR="00911D1E" w:rsidRPr="008F29D9" w:rsidRDefault="00911D1E" w:rsidP="00911D1E">
            <w:pPr>
              <w:jc w:val="center"/>
              <w:rPr>
                <w:rFonts w:ascii="Arial" w:hAnsi="Arial" w:cs="Arial"/>
                <w:sz w:val="14"/>
                <w:szCs w:val="14"/>
              </w:rPr>
            </w:pPr>
            <w:r w:rsidRPr="008F29D9">
              <w:rPr>
                <w:rFonts w:ascii="Arial" w:hAnsi="Arial" w:cs="Arial"/>
                <w:sz w:val="14"/>
                <w:szCs w:val="14"/>
              </w:rPr>
              <w:t>0,17</w:t>
            </w:r>
          </w:p>
        </w:tc>
        <w:tc>
          <w:tcPr>
            <w:tcW w:w="162" w:type="pct"/>
            <w:tcBorders>
              <w:top w:val="single" w:sz="4" w:space="0" w:color="auto"/>
              <w:left w:val="nil"/>
              <w:bottom w:val="single" w:sz="4" w:space="0" w:color="auto"/>
              <w:right w:val="single" w:sz="4" w:space="0" w:color="auto"/>
            </w:tcBorders>
            <w:shd w:val="clear" w:color="auto" w:fill="auto"/>
            <w:noWrap/>
            <w:vAlign w:val="center"/>
          </w:tcPr>
          <w:p w:rsidR="00911D1E" w:rsidRPr="008F29D9" w:rsidRDefault="00911D1E" w:rsidP="00911D1E">
            <w:pPr>
              <w:jc w:val="center"/>
              <w:rPr>
                <w:rFonts w:ascii="Arial" w:hAnsi="Arial" w:cs="Arial"/>
                <w:sz w:val="14"/>
                <w:szCs w:val="14"/>
              </w:rPr>
            </w:pPr>
            <w:r w:rsidRPr="008F29D9">
              <w:rPr>
                <w:rFonts w:ascii="Arial" w:hAnsi="Arial" w:cs="Arial"/>
                <w:sz w:val="14"/>
                <w:szCs w:val="14"/>
              </w:rPr>
              <w:t>0,17</w:t>
            </w:r>
          </w:p>
        </w:tc>
        <w:tc>
          <w:tcPr>
            <w:tcW w:w="162" w:type="pct"/>
            <w:tcBorders>
              <w:top w:val="single" w:sz="4" w:space="0" w:color="auto"/>
              <w:left w:val="nil"/>
              <w:bottom w:val="single" w:sz="4" w:space="0" w:color="auto"/>
              <w:right w:val="single" w:sz="4" w:space="0" w:color="auto"/>
            </w:tcBorders>
            <w:shd w:val="clear" w:color="auto" w:fill="auto"/>
            <w:noWrap/>
            <w:vAlign w:val="center"/>
          </w:tcPr>
          <w:p w:rsidR="00911D1E" w:rsidRPr="008F29D9" w:rsidRDefault="00911D1E" w:rsidP="00911D1E">
            <w:pPr>
              <w:jc w:val="center"/>
              <w:rPr>
                <w:rFonts w:ascii="Arial" w:hAnsi="Arial" w:cs="Arial"/>
                <w:sz w:val="14"/>
                <w:szCs w:val="14"/>
              </w:rPr>
            </w:pPr>
            <w:r w:rsidRPr="008F29D9">
              <w:rPr>
                <w:rFonts w:ascii="Arial" w:hAnsi="Arial" w:cs="Arial"/>
                <w:sz w:val="14"/>
                <w:szCs w:val="14"/>
              </w:rPr>
              <w:t>0,0</w:t>
            </w:r>
            <w:r w:rsidR="00A70520" w:rsidRPr="008F29D9">
              <w:rPr>
                <w:rFonts w:ascii="Arial" w:hAnsi="Arial" w:cs="Arial"/>
                <w:sz w:val="14"/>
                <w:szCs w:val="14"/>
              </w:rPr>
              <w:t>6</w:t>
            </w:r>
          </w:p>
        </w:tc>
        <w:tc>
          <w:tcPr>
            <w:tcW w:w="162" w:type="pct"/>
            <w:tcBorders>
              <w:top w:val="single" w:sz="4" w:space="0" w:color="auto"/>
              <w:left w:val="nil"/>
              <w:bottom w:val="single" w:sz="4" w:space="0" w:color="auto"/>
              <w:right w:val="single" w:sz="4" w:space="0" w:color="auto"/>
            </w:tcBorders>
            <w:shd w:val="clear" w:color="auto" w:fill="auto"/>
            <w:noWrap/>
            <w:vAlign w:val="center"/>
          </w:tcPr>
          <w:p w:rsidR="00911D1E" w:rsidRPr="008F29D9" w:rsidRDefault="00911D1E" w:rsidP="00911D1E">
            <w:pPr>
              <w:jc w:val="center"/>
              <w:rPr>
                <w:rFonts w:ascii="Arial" w:hAnsi="Arial" w:cs="Arial"/>
                <w:sz w:val="14"/>
                <w:szCs w:val="14"/>
              </w:rPr>
            </w:pPr>
            <w:r w:rsidRPr="008F29D9">
              <w:rPr>
                <w:rFonts w:ascii="Arial" w:hAnsi="Arial" w:cs="Arial"/>
                <w:sz w:val="14"/>
                <w:szCs w:val="14"/>
              </w:rPr>
              <w:t>0,</w:t>
            </w:r>
            <w:r w:rsidR="00993D65" w:rsidRPr="008F29D9">
              <w:rPr>
                <w:rFonts w:ascii="Arial" w:hAnsi="Arial" w:cs="Arial"/>
                <w:sz w:val="14"/>
                <w:szCs w:val="14"/>
              </w:rPr>
              <w:t>10</w:t>
            </w:r>
          </w:p>
        </w:tc>
        <w:tc>
          <w:tcPr>
            <w:tcW w:w="187" w:type="pct"/>
            <w:tcBorders>
              <w:top w:val="single" w:sz="4" w:space="0" w:color="auto"/>
              <w:left w:val="nil"/>
              <w:bottom w:val="single" w:sz="4" w:space="0" w:color="auto"/>
              <w:right w:val="single" w:sz="4" w:space="0" w:color="auto"/>
            </w:tcBorders>
            <w:shd w:val="clear" w:color="auto" w:fill="auto"/>
            <w:noWrap/>
            <w:vAlign w:val="center"/>
          </w:tcPr>
          <w:p w:rsidR="00911D1E" w:rsidRPr="008F29D9" w:rsidRDefault="00993D65" w:rsidP="00911D1E">
            <w:pPr>
              <w:jc w:val="center"/>
              <w:rPr>
                <w:rFonts w:ascii="Arial" w:hAnsi="Arial" w:cs="Arial"/>
                <w:sz w:val="14"/>
                <w:szCs w:val="14"/>
              </w:rPr>
            </w:pPr>
            <w:r w:rsidRPr="008F29D9">
              <w:rPr>
                <w:rFonts w:ascii="Arial" w:hAnsi="Arial" w:cs="Arial"/>
                <w:sz w:val="14"/>
                <w:szCs w:val="14"/>
              </w:rPr>
              <w:t>57,93</w:t>
            </w:r>
          </w:p>
        </w:tc>
      </w:tr>
      <w:tr w:rsidR="00911D1E" w:rsidRPr="002204C3" w:rsidTr="00911D1E">
        <w:trPr>
          <w:trHeight w:val="585"/>
        </w:trPr>
        <w:tc>
          <w:tcPr>
            <w:tcW w:w="185" w:type="pct"/>
            <w:tcBorders>
              <w:top w:val="single" w:sz="4" w:space="0" w:color="auto"/>
              <w:left w:val="single" w:sz="4" w:space="0" w:color="auto"/>
              <w:bottom w:val="single" w:sz="4" w:space="0" w:color="auto"/>
              <w:right w:val="single" w:sz="4" w:space="0" w:color="auto"/>
            </w:tcBorders>
            <w:shd w:val="clear" w:color="auto" w:fill="auto"/>
            <w:noWrap/>
            <w:vAlign w:val="center"/>
          </w:tcPr>
          <w:p w:rsidR="00911D1E" w:rsidRPr="008F29D9" w:rsidRDefault="00911D1E" w:rsidP="00911D1E">
            <w:pPr>
              <w:jc w:val="center"/>
              <w:rPr>
                <w:rFonts w:ascii="Arial" w:hAnsi="Arial" w:cs="Arial"/>
                <w:sz w:val="14"/>
                <w:szCs w:val="14"/>
              </w:rPr>
            </w:pPr>
            <w:r w:rsidRPr="008F29D9">
              <w:rPr>
                <w:rFonts w:ascii="Arial" w:hAnsi="Arial" w:cs="Arial"/>
                <w:sz w:val="14"/>
                <w:szCs w:val="14"/>
              </w:rPr>
              <w:t>№ 19</w:t>
            </w:r>
          </w:p>
        </w:tc>
        <w:tc>
          <w:tcPr>
            <w:tcW w:w="773" w:type="pct"/>
            <w:tcBorders>
              <w:top w:val="single" w:sz="4" w:space="0" w:color="auto"/>
              <w:left w:val="nil"/>
              <w:bottom w:val="single" w:sz="4" w:space="0" w:color="auto"/>
              <w:right w:val="single" w:sz="4" w:space="0" w:color="auto"/>
            </w:tcBorders>
            <w:shd w:val="clear" w:color="auto" w:fill="auto"/>
            <w:noWrap/>
            <w:vAlign w:val="center"/>
          </w:tcPr>
          <w:p w:rsidR="00911D1E" w:rsidRPr="008F29D9" w:rsidRDefault="00911D1E" w:rsidP="00911D1E">
            <w:pPr>
              <w:jc w:val="center"/>
              <w:rPr>
                <w:rFonts w:ascii="Arial" w:hAnsi="Arial" w:cs="Arial"/>
                <w:sz w:val="14"/>
                <w:szCs w:val="14"/>
              </w:rPr>
            </w:pPr>
            <w:r w:rsidRPr="008F29D9">
              <w:rPr>
                <w:rFonts w:ascii="Arial" w:hAnsi="Arial" w:cs="Arial"/>
                <w:sz w:val="14"/>
                <w:szCs w:val="14"/>
              </w:rPr>
              <w:t>Котельная № 19 (с. Сугаш)</w:t>
            </w:r>
          </w:p>
        </w:tc>
        <w:tc>
          <w:tcPr>
            <w:tcW w:w="1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11D1E" w:rsidRPr="008F29D9" w:rsidRDefault="00911D1E" w:rsidP="00911D1E">
            <w:pPr>
              <w:jc w:val="center"/>
              <w:rPr>
                <w:rFonts w:ascii="Arial" w:hAnsi="Arial" w:cs="Arial"/>
                <w:sz w:val="14"/>
                <w:szCs w:val="14"/>
              </w:rPr>
            </w:pPr>
            <w:r w:rsidRPr="008F29D9">
              <w:rPr>
                <w:rFonts w:ascii="Arial" w:hAnsi="Arial" w:cs="Arial"/>
                <w:sz w:val="14"/>
                <w:szCs w:val="14"/>
              </w:rPr>
              <w:t>0,40</w:t>
            </w:r>
          </w:p>
        </w:tc>
        <w:tc>
          <w:tcPr>
            <w:tcW w:w="162" w:type="pct"/>
            <w:tcBorders>
              <w:top w:val="single" w:sz="4" w:space="0" w:color="auto"/>
              <w:left w:val="nil"/>
              <w:bottom w:val="single" w:sz="4" w:space="0" w:color="auto"/>
              <w:right w:val="single" w:sz="4" w:space="0" w:color="auto"/>
            </w:tcBorders>
            <w:shd w:val="clear" w:color="auto" w:fill="auto"/>
            <w:noWrap/>
            <w:vAlign w:val="center"/>
          </w:tcPr>
          <w:p w:rsidR="00911D1E" w:rsidRPr="008F29D9" w:rsidRDefault="00911D1E" w:rsidP="00911D1E">
            <w:pPr>
              <w:jc w:val="center"/>
              <w:rPr>
                <w:rFonts w:ascii="Arial" w:hAnsi="Arial" w:cs="Arial"/>
                <w:sz w:val="14"/>
                <w:szCs w:val="14"/>
              </w:rPr>
            </w:pPr>
            <w:r w:rsidRPr="008F29D9">
              <w:rPr>
                <w:rFonts w:ascii="Arial" w:hAnsi="Arial" w:cs="Arial"/>
                <w:sz w:val="14"/>
                <w:szCs w:val="14"/>
              </w:rPr>
              <w:t>0,40</w:t>
            </w:r>
          </w:p>
        </w:tc>
        <w:tc>
          <w:tcPr>
            <w:tcW w:w="187" w:type="pct"/>
            <w:tcBorders>
              <w:top w:val="single" w:sz="4" w:space="0" w:color="auto"/>
              <w:left w:val="nil"/>
              <w:bottom w:val="single" w:sz="4" w:space="0" w:color="auto"/>
              <w:right w:val="single" w:sz="4" w:space="0" w:color="auto"/>
            </w:tcBorders>
            <w:shd w:val="clear" w:color="auto" w:fill="auto"/>
            <w:noWrap/>
            <w:vAlign w:val="center"/>
          </w:tcPr>
          <w:p w:rsidR="00911D1E" w:rsidRPr="008F29D9" w:rsidRDefault="00911D1E" w:rsidP="00911D1E">
            <w:pPr>
              <w:jc w:val="center"/>
              <w:rPr>
                <w:rFonts w:ascii="Arial" w:hAnsi="Arial" w:cs="Arial"/>
                <w:sz w:val="14"/>
                <w:szCs w:val="14"/>
              </w:rPr>
            </w:pPr>
            <w:r w:rsidRPr="008F29D9">
              <w:rPr>
                <w:rFonts w:ascii="Arial" w:hAnsi="Arial" w:cs="Arial"/>
                <w:sz w:val="14"/>
                <w:szCs w:val="14"/>
              </w:rPr>
              <w:t>0,004</w:t>
            </w:r>
          </w:p>
        </w:tc>
        <w:tc>
          <w:tcPr>
            <w:tcW w:w="162" w:type="pct"/>
            <w:tcBorders>
              <w:top w:val="single" w:sz="4" w:space="0" w:color="auto"/>
              <w:left w:val="nil"/>
              <w:bottom w:val="single" w:sz="4" w:space="0" w:color="auto"/>
              <w:right w:val="single" w:sz="4" w:space="0" w:color="auto"/>
            </w:tcBorders>
            <w:shd w:val="clear" w:color="auto" w:fill="auto"/>
            <w:noWrap/>
            <w:vAlign w:val="center"/>
          </w:tcPr>
          <w:p w:rsidR="00911D1E" w:rsidRPr="008F29D9" w:rsidRDefault="00911D1E" w:rsidP="00911D1E">
            <w:pPr>
              <w:jc w:val="center"/>
              <w:rPr>
                <w:rFonts w:ascii="Arial" w:hAnsi="Arial" w:cs="Arial"/>
                <w:sz w:val="14"/>
                <w:szCs w:val="14"/>
              </w:rPr>
            </w:pPr>
            <w:r w:rsidRPr="008F29D9">
              <w:rPr>
                <w:rFonts w:ascii="Arial" w:hAnsi="Arial" w:cs="Arial"/>
                <w:sz w:val="14"/>
                <w:szCs w:val="14"/>
              </w:rPr>
              <w:t>0,40</w:t>
            </w:r>
          </w:p>
        </w:tc>
        <w:tc>
          <w:tcPr>
            <w:tcW w:w="213" w:type="pct"/>
            <w:tcBorders>
              <w:top w:val="single" w:sz="4" w:space="0" w:color="auto"/>
              <w:left w:val="nil"/>
              <w:bottom w:val="single" w:sz="4" w:space="0" w:color="auto"/>
              <w:right w:val="single" w:sz="4" w:space="0" w:color="auto"/>
            </w:tcBorders>
            <w:shd w:val="clear" w:color="auto" w:fill="auto"/>
            <w:noWrap/>
            <w:vAlign w:val="center"/>
          </w:tcPr>
          <w:p w:rsidR="00911D1E" w:rsidRPr="008F29D9" w:rsidRDefault="00911D1E" w:rsidP="00911D1E">
            <w:pPr>
              <w:jc w:val="center"/>
              <w:rPr>
                <w:rFonts w:ascii="Arial" w:hAnsi="Arial" w:cs="Arial"/>
                <w:sz w:val="14"/>
                <w:szCs w:val="14"/>
              </w:rPr>
            </w:pPr>
            <w:r w:rsidRPr="008F29D9">
              <w:rPr>
                <w:rFonts w:ascii="Arial" w:hAnsi="Arial" w:cs="Arial"/>
                <w:sz w:val="14"/>
                <w:szCs w:val="14"/>
              </w:rPr>
              <w:t>0,0111</w:t>
            </w:r>
          </w:p>
        </w:tc>
        <w:tc>
          <w:tcPr>
            <w:tcW w:w="183" w:type="pct"/>
            <w:tcBorders>
              <w:top w:val="single" w:sz="4" w:space="0" w:color="auto"/>
              <w:left w:val="nil"/>
              <w:bottom w:val="single" w:sz="4" w:space="0" w:color="auto"/>
              <w:right w:val="single" w:sz="4" w:space="0" w:color="auto"/>
            </w:tcBorders>
            <w:shd w:val="clear" w:color="auto" w:fill="auto"/>
            <w:noWrap/>
            <w:vAlign w:val="center"/>
          </w:tcPr>
          <w:p w:rsidR="00911D1E" w:rsidRPr="008F29D9" w:rsidRDefault="00911D1E" w:rsidP="00911D1E">
            <w:pPr>
              <w:jc w:val="center"/>
              <w:rPr>
                <w:rFonts w:ascii="Arial" w:hAnsi="Arial" w:cs="Arial"/>
                <w:sz w:val="14"/>
                <w:szCs w:val="14"/>
              </w:rPr>
            </w:pPr>
            <w:r w:rsidRPr="008F29D9">
              <w:rPr>
                <w:rFonts w:ascii="Arial" w:hAnsi="Arial" w:cs="Arial"/>
                <w:sz w:val="14"/>
                <w:szCs w:val="14"/>
              </w:rPr>
              <w:t>1,00</w:t>
            </w:r>
          </w:p>
        </w:tc>
        <w:tc>
          <w:tcPr>
            <w:tcW w:w="213" w:type="pct"/>
            <w:tcBorders>
              <w:top w:val="single" w:sz="4" w:space="0" w:color="auto"/>
              <w:left w:val="nil"/>
              <w:bottom w:val="single" w:sz="4" w:space="0" w:color="auto"/>
              <w:right w:val="single" w:sz="4" w:space="0" w:color="auto"/>
            </w:tcBorders>
            <w:shd w:val="clear" w:color="auto" w:fill="auto"/>
            <w:noWrap/>
            <w:vAlign w:val="center"/>
          </w:tcPr>
          <w:p w:rsidR="00911D1E" w:rsidRPr="008F29D9" w:rsidRDefault="00911D1E" w:rsidP="00911D1E">
            <w:pPr>
              <w:jc w:val="center"/>
              <w:rPr>
                <w:rFonts w:ascii="Arial" w:hAnsi="Arial" w:cs="Arial"/>
                <w:sz w:val="14"/>
                <w:szCs w:val="14"/>
              </w:rPr>
            </w:pPr>
            <w:r w:rsidRPr="008F29D9">
              <w:rPr>
                <w:rFonts w:ascii="Arial" w:hAnsi="Arial" w:cs="Arial"/>
                <w:sz w:val="14"/>
                <w:szCs w:val="14"/>
              </w:rPr>
              <w:t>0,0111</w:t>
            </w:r>
          </w:p>
        </w:tc>
        <w:tc>
          <w:tcPr>
            <w:tcW w:w="213" w:type="pct"/>
            <w:tcBorders>
              <w:top w:val="single" w:sz="4" w:space="0" w:color="auto"/>
              <w:left w:val="nil"/>
              <w:bottom w:val="single" w:sz="4" w:space="0" w:color="auto"/>
              <w:right w:val="single" w:sz="4" w:space="0" w:color="auto"/>
            </w:tcBorders>
            <w:shd w:val="clear" w:color="auto" w:fill="auto"/>
            <w:noWrap/>
            <w:vAlign w:val="center"/>
          </w:tcPr>
          <w:p w:rsidR="00911D1E" w:rsidRPr="008F29D9" w:rsidRDefault="00911D1E" w:rsidP="00911D1E">
            <w:pPr>
              <w:jc w:val="center"/>
              <w:rPr>
                <w:rFonts w:ascii="Arial" w:hAnsi="Arial" w:cs="Arial"/>
                <w:sz w:val="14"/>
                <w:szCs w:val="14"/>
              </w:rPr>
            </w:pPr>
            <w:r w:rsidRPr="008F29D9">
              <w:rPr>
                <w:rFonts w:ascii="Arial" w:hAnsi="Arial" w:cs="Arial"/>
                <w:sz w:val="14"/>
                <w:szCs w:val="14"/>
              </w:rPr>
              <w:t>0,0</w:t>
            </w:r>
            <w:r w:rsidR="00993D65" w:rsidRPr="008F29D9">
              <w:rPr>
                <w:rFonts w:ascii="Arial" w:hAnsi="Arial" w:cs="Arial"/>
                <w:sz w:val="14"/>
                <w:szCs w:val="14"/>
              </w:rPr>
              <w:t>51</w:t>
            </w:r>
            <w:r w:rsidRPr="008F29D9">
              <w:rPr>
                <w:rFonts w:ascii="Arial" w:hAnsi="Arial" w:cs="Arial"/>
                <w:sz w:val="14"/>
                <w:szCs w:val="14"/>
              </w:rPr>
              <w:t>8</w:t>
            </w:r>
          </w:p>
        </w:tc>
        <w:tc>
          <w:tcPr>
            <w:tcW w:w="213" w:type="pct"/>
            <w:tcBorders>
              <w:top w:val="single" w:sz="4" w:space="0" w:color="auto"/>
              <w:left w:val="nil"/>
              <w:bottom w:val="single" w:sz="4" w:space="0" w:color="auto"/>
              <w:right w:val="single" w:sz="4" w:space="0" w:color="auto"/>
            </w:tcBorders>
            <w:shd w:val="clear" w:color="auto" w:fill="auto"/>
            <w:noWrap/>
            <w:vAlign w:val="center"/>
          </w:tcPr>
          <w:p w:rsidR="00911D1E" w:rsidRPr="008F29D9" w:rsidRDefault="00993D65" w:rsidP="00911D1E">
            <w:pPr>
              <w:jc w:val="center"/>
              <w:rPr>
                <w:rFonts w:ascii="Arial" w:hAnsi="Arial" w:cs="Arial"/>
                <w:sz w:val="14"/>
                <w:szCs w:val="14"/>
              </w:rPr>
            </w:pPr>
            <w:r w:rsidRPr="008F29D9">
              <w:rPr>
                <w:rFonts w:ascii="Arial" w:hAnsi="Arial" w:cs="Arial"/>
                <w:sz w:val="14"/>
                <w:szCs w:val="14"/>
              </w:rPr>
              <w:t>0,108</w:t>
            </w:r>
          </w:p>
        </w:tc>
        <w:tc>
          <w:tcPr>
            <w:tcW w:w="213" w:type="pct"/>
            <w:tcBorders>
              <w:top w:val="single" w:sz="4" w:space="0" w:color="auto"/>
              <w:left w:val="nil"/>
              <w:bottom w:val="single" w:sz="4" w:space="0" w:color="auto"/>
              <w:right w:val="single" w:sz="4" w:space="0" w:color="auto"/>
            </w:tcBorders>
            <w:shd w:val="clear" w:color="auto" w:fill="auto"/>
            <w:noWrap/>
            <w:vAlign w:val="center"/>
          </w:tcPr>
          <w:p w:rsidR="00911D1E" w:rsidRPr="008F29D9" w:rsidRDefault="00911D1E" w:rsidP="00911D1E">
            <w:pPr>
              <w:jc w:val="center"/>
              <w:rPr>
                <w:rFonts w:ascii="Arial" w:hAnsi="Arial" w:cs="Arial"/>
                <w:sz w:val="14"/>
                <w:szCs w:val="14"/>
              </w:rPr>
            </w:pPr>
            <w:r w:rsidRPr="008F29D9">
              <w:rPr>
                <w:rFonts w:ascii="Arial" w:hAnsi="Arial" w:cs="Arial"/>
                <w:sz w:val="14"/>
                <w:szCs w:val="14"/>
              </w:rPr>
              <w:t>0</w:t>
            </w:r>
            <w:r w:rsidR="00993D65" w:rsidRPr="008F29D9">
              <w:rPr>
                <w:rFonts w:ascii="Arial" w:hAnsi="Arial" w:cs="Arial"/>
                <w:sz w:val="14"/>
                <w:szCs w:val="14"/>
              </w:rPr>
              <w:t>,0515</w:t>
            </w:r>
          </w:p>
        </w:tc>
        <w:tc>
          <w:tcPr>
            <w:tcW w:w="213" w:type="pct"/>
            <w:tcBorders>
              <w:top w:val="single" w:sz="4" w:space="0" w:color="auto"/>
              <w:left w:val="nil"/>
              <w:bottom w:val="single" w:sz="4" w:space="0" w:color="auto"/>
              <w:right w:val="single" w:sz="4" w:space="0" w:color="auto"/>
            </w:tcBorders>
            <w:shd w:val="clear" w:color="auto" w:fill="auto"/>
            <w:noWrap/>
            <w:vAlign w:val="center"/>
          </w:tcPr>
          <w:p w:rsidR="00911D1E" w:rsidRPr="008F29D9" w:rsidRDefault="00911D1E" w:rsidP="00911D1E">
            <w:pPr>
              <w:jc w:val="center"/>
              <w:rPr>
                <w:rFonts w:ascii="Arial" w:hAnsi="Arial" w:cs="Arial"/>
                <w:sz w:val="14"/>
                <w:szCs w:val="14"/>
              </w:rPr>
            </w:pPr>
            <w:r w:rsidRPr="008F29D9">
              <w:rPr>
                <w:rFonts w:ascii="Arial" w:hAnsi="Arial" w:cs="Arial"/>
                <w:sz w:val="14"/>
                <w:szCs w:val="14"/>
              </w:rPr>
              <w:t>0,0515</w:t>
            </w:r>
          </w:p>
        </w:tc>
        <w:tc>
          <w:tcPr>
            <w:tcW w:w="213" w:type="pct"/>
            <w:tcBorders>
              <w:top w:val="single" w:sz="4" w:space="0" w:color="auto"/>
              <w:left w:val="nil"/>
              <w:bottom w:val="single" w:sz="4" w:space="0" w:color="auto"/>
              <w:right w:val="single" w:sz="4" w:space="0" w:color="auto"/>
            </w:tcBorders>
            <w:shd w:val="clear" w:color="auto" w:fill="auto"/>
            <w:noWrap/>
            <w:vAlign w:val="center"/>
          </w:tcPr>
          <w:p w:rsidR="00911D1E" w:rsidRPr="008F29D9" w:rsidRDefault="00911D1E" w:rsidP="00911D1E">
            <w:pPr>
              <w:jc w:val="center"/>
              <w:rPr>
                <w:rFonts w:ascii="Arial" w:hAnsi="Arial" w:cs="Arial"/>
                <w:sz w:val="14"/>
                <w:szCs w:val="14"/>
              </w:rPr>
            </w:pPr>
            <w:r w:rsidRPr="008F29D9">
              <w:rPr>
                <w:rFonts w:ascii="Arial" w:hAnsi="Arial" w:cs="Arial"/>
                <w:sz w:val="14"/>
                <w:szCs w:val="14"/>
              </w:rPr>
              <w:t>0,051</w:t>
            </w:r>
          </w:p>
        </w:tc>
        <w:tc>
          <w:tcPr>
            <w:tcW w:w="213" w:type="pct"/>
            <w:tcBorders>
              <w:top w:val="single" w:sz="4" w:space="0" w:color="auto"/>
              <w:left w:val="nil"/>
              <w:bottom w:val="single" w:sz="4" w:space="0" w:color="auto"/>
              <w:right w:val="single" w:sz="4" w:space="0" w:color="auto"/>
            </w:tcBorders>
            <w:shd w:val="clear" w:color="auto" w:fill="auto"/>
            <w:noWrap/>
            <w:vAlign w:val="center"/>
          </w:tcPr>
          <w:p w:rsidR="00911D1E" w:rsidRPr="008F29D9" w:rsidRDefault="00911D1E" w:rsidP="00911D1E">
            <w:pPr>
              <w:jc w:val="center"/>
              <w:rPr>
                <w:rFonts w:ascii="Arial" w:hAnsi="Arial" w:cs="Arial"/>
                <w:sz w:val="14"/>
                <w:szCs w:val="14"/>
              </w:rPr>
            </w:pPr>
            <w:r w:rsidRPr="008F29D9">
              <w:rPr>
                <w:rFonts w:ascii="Arial" w:hAnsi="Arial" w:cs="Arial"/>
                <w:sz w:val="14"/>
                <w:szCs w:val="14"/>
              </w:rPr>
              <w:t>0,0241</w:t>
            </w:r>
          </w:p>
        </w:tc>
        <w:tc>
          <w:tcPr>
            <w:tcW w:w="162" w:type="pct"/>
            <w:tcBorders>
              <w:top w:val="single" w:sz="4" w:space="0" w:color="auto"/>
              <w:left w:val="nil"/>
              <w:bottom w:val="single" w:sz="4" w:space="0" w:color="auto"/>
              <w:right w:val="single" w:sz="4" w:space="0" w:color="auto"/>
            </w:tcBorders>
            <w:shd w:val="clear" w:color="auto" w:fill="auto"/>
            <w:noWrap/>
            <w:vAlign w:val="center"/>
          </w:tcPr>
          <w:p w:rsidR="00911D1E" w:rsidRPr="008F29D9" w:rsidRDefault="00993D65" w:rsidP="00911D1E">
            <w:pPr>
              <w:jc w:val="center"/>
              <w:rPr>
                <w:rFonts w:ascii="Arial" w:hAnsi="Arial" w:cs="Arial"/>
                <w:sz w:val="14"/>
                <w:szCs w:val="14"/>
              </w:rPr>
            </w:pPr>
            <w:r w:rsidRPr="008F29D9">
              <w:rPr>
                <w:rFonts w:ascii="Arial" w:hAnsi="Arial" w:cs="Arial"/>
                <w:sz w:val="14"/>
                <w:szCs w:val="14"/>
              </w:rPr>
              <w:t>0,23</w:t>
            </w:r>
          </w:p>
        </w:tc>
        <w:tc>
          <w:tcPr>
            <w:tcW w:w="162" w:type="pct"/>
            <w:tcBorders>
              <w:top w:val="single" w:sz="4" w:space="0" w:color="auto"/>
              <w:left w:val="nil"/>
              <w:bottom w:val="single" w:sz="4" w:space="0" w:color="auto"/>
              <w:right w:val="single" w:sz="4" w:space="0" w:color="auto"/>
            </w:tcBorders>
            <w:shd w:val="clear" w:color="auto" w:fill="auto"/>
            <w:noWrap/>
            <w:vAlign w:val="center"/>
          </w:tcPr>
          <w:p w:rsidR="00911D1E" w:rsidRPr="008F29D9" w:rsidRDefault="00993D65" w:rsidP="00911D1E">
            <w:pPr>
              <w:jc w:val="center"/>
              <w:rPr>
                <w:rFonts w:ascii="Arial" w:hAnsi="Arial" w:cs="Arial"/>
                <w:sz w:val="14"/>
                <w:szCs w:val="14"/>
              </w:rPr>
            </w:pPr>
            <w:r w:rsidRPr="008F29D9">
              <w:rPr>
                <w:rFonts w:ascii="Arial" w:hAnsi="Arial" w:cs="Arial"/>
                <w:sz w:val="14"/>
                <w:szCs w:val="14"/>
              </w:rPr>
              <w:t>58,9</w:t>
            </w:r>
          </w:p>
        </w:tc>
        <w:tc>
          <w:tcPr>
            <w:tcW w:w="162" w:type="pct"/>
            <w:tcBorders>
              <w:top w:val="single" w:sz="4" w:space="0" w:color="auto"/>
              <w:left w:val="nil"/>
              <w:bottom w:val="single" w:sz="4" w:space="0" w:color="auto"/>
              <w:right w:val="single" w:sz="4" w:space="0" w:color="auto"/>
            </w:tcBorders>
            <w:shd w:val="clear" w:color="auto" w:fill="auto"/>
            <w:noWrap/>
            <w:vAlign w:val="center"/>
          </w:tcPr>
          <w:p w:rsidR="00911D1E" w:rsidRPr="008F29D9" w:rsidRDefault="00911D1E" w:rsidP="00911D1E">
            <w:pPr>
              <w:jc w:val="center"/>
              <w:rPr>
                <w:rFonts w:ascii="Arial" w:hAnsi="Arial" w:cs="Arial"/>
                <w:sz w:val="14"/>
                <w:szCs w:val="14"/>
              </w:rPr>
            </w:pPr>
            <w:r w:rsidRPr="008F29D9">
              <w:rPr>
                <w:rFonts w:ascii="Arial" w:hAnsi="Arial" w:cs="Arial"/>
                <w:sz w:val="14"/>
                <w:szCs w:val="14"/>
              </w:rPr>
              <w:t>0,2</w:t>
            </w:r>
            <w:r w:rsidR="00993D65" w:rsidRPr="008F29D9">
              <w:rPr>
                <w:rFonts w:ascii="Arial" w:hAnsi="Arial" w:cs="Arial"/>
                <w:sz w:val="14"/>
                <w:szCs w:val="14"/>
              </w:rPr>
              <w:t>9</w:t>
            </w:r>
          </w:p>
        </w:tc>
        <w:tc>
          <w:tcPr>
            <w:tcW w:w="162" w:type="pct"/>
            <w:tcBorders>
              <w:top w:val="single" w:sz="4" w:space="0" w:color="auto"/>
              <w:left w:val="nil"/>
              <w:bottom w:val="single" w:sz="4" w:space="0" w:color="auto"/>
              <w:right w:val="single" w:sz="4" w:space="0" w:color="auto"/>
            </w:tcBorders>
            <w:shd w:val="clear" w:color="auto" w:fill="auto"/>
            <w:noWrap/>
            <w:vAlign w:val="center"/>
          </w:tcPr>
          <w:p w:rsidR="00911D1E" w:rsidRPr="008F29D9" w:rsidRDefault="00993D65" w:rsidP="00911D1E">
            <w:pPr>
              <w:jc w:val="center"/>
              <w:rPr>
                <w:rFonts w:ascii="Arial" w:hAnsi="Arial" w:cs="Arial"/>
                <w:sz w:val="14"/>
                <w:szCs w:val="14"/>
              </w:rPr>
            </w:pPr>
            <w:r w:rsidRPr="008F29D9">
              <w:rPr>
                <w:rFonts w:ascii="Arial" w:hAnsi="Arial" w:cs="Arial"/>
                <w:sz w:val="14"/>
                <w:szCs w:val="14"/>
              </w:rPr>
              <w:t>74,0</w:t>
            </w:r>
          </w:p>
        </w:tc>
        <w:tc>
          <w:tcPr>
            <w:tcW w:w="162" w:type="pct"/>
            <w:tcBorders>
              <w:top w:val="single" w:sz="4" w:space="0" w:color="auto"/>
              <w:left w:val="nil"/>
              <w:bottom w:val="single" w:sz="4" w:space="0" w:color="auto"/>
              <w:right w:val="single" w:sz="4" w:space="0" w:color="auto"/>
            </w:tcBorders>
            <w:shd w:val="clear" w:color="auto" w:fill="auto"/>
            <w:noWrap/>
            <w:vAlign w:val="center"/>
          </w:tcPr>
          <w:p w:rsidR="00911D1E" w:rsidRPr="008F29D9" w:rsidRDefault="00911D1E" w:rsidP="00911D1E">
            <w:pPr>
              <w:jc w:val="center"/>
              <w:rPr>
                <w:rFonts w:ascii="Arial" w:hAnsi="Arial" w:cs="Arial"/>
                <w:sz w:val="14"/>
                <w:szCs w:val="14"/>
              </w:rPr>
            </w:pPr>
            <w:r w:rsidRPr="008F29D9">
              <w:rPr>
                <w:rFonts w:ascii="Arial" w:hAnsi="Arial" w:cs="Arial"/>
                <w:sz w:val="14"/>
                <w:szCs w:val="14"/>
              </w:rPr>
              <w:t>0,20</w:t>
            </w:r>
          </w:p>
        </w:tc>
        <w:tc>
          <w:tcPr>
            <w:tcW w:w="162" w:type="pct"/>
            <w:tcBorders>
              <w:top w:val="single" w:sz="4" w:space="0" w:color="auto"/>
              <w:left w:val="nil"/>
              <w:bottom w:val="single" w:sz="4" w:space="0" w:color="auto"/>
              <w:right w:val="single" w:sz="4" w:space="0" w:color="auto"/>
            </w:tcBorders>
            <w:shd w:val="clear" w:color="auto" w:fill="auto"/>
            <w:noWrap/>
            <w:vAlign w:val="center"/>
          </w:tcPr>
          <w:p w:rsidR="00911D1E" w:rsidRPr="008F29D9" w:rsidRDefault="00911D1E" w:rsidP="00911D1E">
            <w:pPr>
              <w:jc w:val="center"/>
              <w:rPr>
                <w:rFonts w:ascii="Arial" w:hAnsi="Arial" w:cs="Arial"/>
                <w:sz w:val="14"/>
                <w:szCs w:val="14"/>
              </w:rPr>
            </w:pPr>
            <w:r w:rsidRPr="008F29D9">
              <w:rPr>
                <w:rFonts w:ascii="Arial" w:hAnsi="Arial" w:cs="Arial"/>
                <w:sz w:val="14"/>
                <w:szCs w:val="14"/>
              </w:rPr>
              <w:t>0,20</w:t>
            </w:r>
          </w:p>
        </w:tc>
        <w:tc>
          <w:tcPr>
            <w:tcW w:w="162" w:type="pct"/>
            <w:tcBorders>
              <w:top w:val="single" w:sz="4" w:space="0" w:color="auto"/>
              <w:left w:val="nil"/>
              <w:bottom w:val="single" w:sz="4" w:space="0" w:color="auto"/>
              <w:right w:val="single" w:sz="4" w:space="0" w:color="auto"/>
            </w:tcBorders>
            <w:shd w:val="clear" w:color="auto" w:fill="auto"/>
            <w:noWrap/>
            <w:vAlign w:val="center"/>
          </w:tcPr>
          <w:p w:rsidR="00911D1E" w:rsidRPr="008F29D9" w:rsidRDefault="00911D1E" w:rsidP="00911D1E">
            <w:pPr>
              <w:jc w:val="center"/>
              <w:rPr>
                <w:rFonts w:ascii="Arial" w:hAnsi="Arial" w:cs="Arial"/>
                <w:sz w:val="14"/>
                <w:szCs w:val="14"/>
              </w:rPr>
            </w:pPr>
            <w:r w:rsidRPr="008F29D9">
              <w:rPr>
                <w:rFonts w:ascii="Arial" w:hAnsi="Arial" w:cs="Arial"/>
                <w:sz w:val="14"/>
                <w:szCs w:val="14"/>
              </w:rPr>
              <w:t>0,</w:t>
            </w:r>
            <w:r w:rsidR="00A70520" w:rsidRPr="008F29D9">
              <w:rPr>
                <w:rFonts w:ascii="Arial" w:hAnsi="Arial" w:cs="Arial"/>
                <w:sz w:val="14"/>
                <w:szCs w:val="14"/>
              </w:rPr>
              <w:t>10</w:t>
            </w:r>
          </w:p>
        </w:tc>
        <w:tc>
          <w:tcPr>
            <w:tcW w:w="162" w:type="pct"/>
            <w:tcBorders>
              <w:top w:val="single" w:sz="4" w:space="0" w:color="auto"/>
              <w:left w:val="nil"/>
              <w:bottom w:val="single" w:sz="4" w:space="0" w:color="auto"/>
              <w:right w:val="single" w:sz="4" w:space="0" w:color="auto"/>
            </w:tcBorders>
            <w:shd w:val="clear" w:color="auto" w:fill="auto"/>
            <w:noWrap/>
            <w:vAlign w:val="center"/>
          </w:tcPr>
          <w:p w:rsidR="00911D1E" w:rsidRPr="008F29D9" w:rsidRDefault="00993D65" w:rsidP="00911D1E">
            <w:pPr>
              <w:jc w:val="center"/>
              <w:rPr>
                <w:rFonts w:ascii="Arial" w:hAnsi="Arial" w:cs="Arial"/>
                <w:sz w:val="14"/>
                <w:szCs w:val="14"/>
              </w:rPr>
            </w:pPr>
            <w:r w:rsidRPr="008F29D9">
              <w:rPr>
                <w:rFonts w:ascii="Arial" w:hAnsi="Arial" w:cs="Arial"/>
                <w:sz w:val="14"/>
                <w:szCs w:val="14"/>
              </w:rPr>
              <w:t>0,05</w:t>
            </w:r>
          </w:p>
        </w:tc>
        <w:tc>
          <w:tcPr>
            <w:tcW w:w="187" w:type="pct"/>
            <w:tcBorders>
              <w:top w:val="single" w:sz="4" w:space="0" w:color="auto"/>
              <w:left w:val="nil"/>
              <w:bottom w:val="single" w:sz="4" w:space="0" w:color="auto"/>
              <w:right w:val="single" w:sz="4" w:space="0" w:color="auto"/>
            </w:tcBorders>
            <w:shd w:val="clear" w:color="auto" w:fill="auto"/>
            <w:noWrap/>
            <w:vAlign w:val="center"/>
          </w:tcPr>
          <w:p w:rsidR="00911D1E" w:rsidRPr="008F29D9" w:rsidRDefault="00993D65" w:rsidP="00911D1E">
            <w:pPr>
              <w:jc w:val="center"/>
              <w:rPr>
                <w:rFonts w:ascii="Arial" w:hAnsi="Arial" w:cs="Arial"/>
                <w:sz w:val="14"/>
                <w:szCs w:val="14"/>
              </w:rPr>
            </w:pPr>
            <w:r w:rsidRPr="008F29D9">
              <w:rPr>
                <w:rFonts w:ascii="Arial" w:hAnsi="Arial" w:cs="Arial"/>
                <w:sz w:val="14"/>
                <w:szCs w:val="14"/>
              </w:rPr>
              <w:t>23,95</w:t>
            </w:r>
          </w:p>
        </w:tc>
      </w:tr>
    </w:tbl>
    <w:p w:rsidR="000E7D4E" w:rsidRDefault="000E7D4E" w:rsidP="00434A87">
      <w:pPr>
        <w:pStyle w:val="-5"/>
      </w:pPr>
    </w:p>
    <w:p w:rsidR="008F29D9" w:rsidRDefault="008F29D9" w:rsidP="00434A87">
      <w:pPr>
        <w:pStyle w:val="-5"/>
        <w:sectPr w:rsidR="008F29D9" w:rsidSect="000E7D4E">
          <w:pgSz w:w="16838" w:h="11906" w:orient="landscape" w:code="9"/>
          <w:pgMar w:top="1418" w:right="851" w:bottom="851" w:left="851" w:header="709" w:footer="709" w:gutter="0"/>
          <w:cols w:space="708"/>
          <w:docGrid w:linePitch="360"/>
        </w:sectPr>
      </w:pPr>
    </w:p>
    <w:p w:rsidR="00434A87" w:rsidRDefault="00434A87" w:rsidP="00434A87">
      <w:pPr>
        <w:pStyle w:val="-30"/>
        <w:numPr>
          <w:ilvl w:val="2"/>
          <w:numId w:val="1"/>
        </w:numPr>
        <w:jc w:val="both"/>
      </w:pPr>
      <w:bookmarkStart w:id="255" w:name="_Toc31122120"/>
      <w:bookmarkStart w:id="256" w:name="_Toc31122349"/>
      <w:bookmarkStart w:id="257" w:name="_Toc102174261"/>
      <w:r>
        <w:lastRenderedPageBreak/>
        <w:t>Описание резервов и дефицитов тепловой мощности нетто по каждому источнику тепловой энергии</w:t>
      </w:r>
      <w:bookmarkEnd w:id="255"/>
      <w:bookmarkEnd w:id="256"/>
      <w:bookmarkEnd w:id="257"/>
    </w:p>
    <w:p w:rsidR="00434A87" w:rsidRDefault="00F74F13" w:rsidP="00434A87">
      <w:pPr>
        <w:pStyle w:val="-5"/>
      </w:pPr>
      <w:r w:rsidRPr="008F29D9">
        <w:t>П</w:t>
      </w:r>
      <w:r w:rsidR="000E7D4E" w:rsidRPr="008F29D9">
        <w:t xml:space="preserve">о каждому источнику тепловой энергии </w:t>
      </w:r>
      <w:r w:rsidR="00993D65" w:rsidRPr="008F29D9">
        <w:t xml:space="preserve">как </w:t>
      </w:r>
      <w:r w:rsidR="0021648D" w:rsidRPr="008F29D9">
        <w:t>в нормальном режиме</w:t>
      </w:r>
      <w:r w:rsidR="00502C78" w:rsidRPr="008F29D9">
        <w:t>, т</w:t>
      </w:r>
      <w:r w:rsidR="00993D65" w:rsidRPr="008F29D9">
        <w:t>ак и в аварийном режиме</w:t>
      </w:r>
      <w:r w:rsidR="0021648D" w:rsidRPr="008F29D9">
        <w:t xml:space="preserve"> </w:t>
      </w:r>
      <w:r w:rsidR="000E7D4E" w:rsidRPr="008F29D9">
        <w:t>дефицит тепловой мощности отсутствует</w:t>
      </w:r>
      <w:r w:rsidR="0021648D" w:rsidRPr="008F29D9">
        <w:t xml:space="preserve">, резерв составляет от </w:t>
      </w:r>
      <w:r w:rsidR="00993D65" w:rsidRPr="008F29D9">
        <w:t>59</w:t>
      </w:r>
      <w:r w:rsidR="0021648D" w:rsidRPr="008F29D9">
        <w:t xml:space="preserve"> до 7</w:t>
      </w:r>
      <w:r w:rsidR="00993D65" w:rsidRPr="008F29D9">
        <w:t>7</w:t>
      </w:r>
      <w:r w:rsidR="0021648D" w:rsidRPr="008F29D9">
        <w:t>%.</w:t>
      </w:r>
    </w:p>
    <w:p w:rsidR="00434A87" w:rsidRDefault="00434A87" w:rsidP="00434A87">
      <w:pPr>
        <w:pStyle w:val="-30"/>
        <w:numPr>
          <w:ilvl w:val="2"/>
          <w:numId w:val="1"/>
        </w:numPr>
        <w:jc w:val="both"/>
      </w:pPr>
      <w:bookmarkStart w:id="258" w:name="_Toc31122121"/>
      <w:bookmarkStart w:id="259" w:name="_Toc31122350"/>
      <w:bookmarkStart w:id="260" w:name="_Toc102174262"/>
      <w:r>
        <w:t>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bookmarkEnd w:id="258"/>
      <w:bookmarkEnd w:id="259"/>
      <w:bookmarkEnd w:id="260"/>
    </w:p>
    <w:p w:rsidR="00434A87" w:rsidRDefault="00E5292F" w:rsidP="00434A87">
      <w:pPr>
        <w:pStyle w:val="-5"/>
      </w:pPr>
      <w:r>
        <w:t>Расчетные гидравлические режимы по существующему состоянию приведены в п. 4.10.</w:t>
      </w:r>
    </w:p>
    <w:p w:rsidR="00434A87" w:rsidRDefault="00434A87" w:rsidP="00434A87">
      <w:pPr>
        <w:pStyle w:val="-30"/>
        <w:numPr>
          <w:ilvl w:val="2"/>
          <w:numId w:val="1"/>
        </w:numPr>
        <w:jc w:val="both"/>
      </w:pPr>
      <w:bookmarkStart w:id="261" w:name="_Toc31122122"/>
      <w:bookmarkStart w:id="262" w:name="_Toc31122351"/>
      <w:bookmarkStart w:id="263" w:name="_Toc102174263"/>
      <w:r>
        <w:t>Описание причины возникновения дефицитов тепловой мощности и последствий влияния дефицитов на качество теплоснабжения</w:t>
      </w:r>
      <w:bookmarkEnd w:id="261"/>
      <w:bookmarkEnd w:id="262"/>
      <w:bookmarkEnd w:id="263"/>
    </w:p>
    <w:p w:rsidR="00993D65" w:rsidRPr="008F29D9" w:rsidRDefault="00502C78" w:rsidP="0021648D">
      <w:pPr>
        <w:pStyle w:val="-5"/>
      </w:pPr>
      <w:r w:rsidRPr="008F29D9">
        <w:t>По каждому источнику тепловой энергии как в нормальном режиме, ак и в аварийном режиме дефицит тепловой мощности отсутствует, резерв составляет от 59 до 77%</w:t>
      </w:r>
    </w:p>
    <w:p w:rsidR="00993D65" w:rsidRDefault="00993D65" w:rsidP="00993D65">
      <w:pPr>
        <w:pStyle w:val="-5"/>
      </w:pPr>
      <w:r w:rsidRPr="00993D65">
        <w:t>По каждому источнику тепловой энергии как в нормальном режиме. Так и в аварийном режиме дефицит тепловой мощности отсутствует, резерв составляет от 59 до 77%.</w:t>
      </w:r>
    </w:p>
    <w:p w:rsidR="00434A87" w:rsidRDefault="00434A87" w:rsidP="00434A87">
      <w:pPr>
        <w:pStyle w:val="-30"/>
        <w:numPr>
          <w:ilvl w:val="2"/>
          <w:numId w:val="1"/>
        </w:numPr>
        <w:jc w:val="both"/>
      </w:pPr>
      <w:bookmarkStart w:id="264" w:name="_Toc31122123"/>
      <w:bookmarkStart w:id="265" w:name="_Toc31122352"/>
      <w:bookmarkStart w:id="266" w:name="_Toc102174264"/>
      <w:r>
        <w:t>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bookmarkEnd w:id="264"/>
      <w:bookmarkEnd w:id="265"/>
      <w:bookmarkEnd w:id="266"/>
    </w:p>
    <w:p w:rsidR="00434A87" w:rsidRDefault="000E7D4E" w:rsidP="00434A87">
      <w:pPr>
        <w:pStyle w:val="-5"/>
      </w:pPr>
      <w:r w:rsidRPr="007B11D5">
        <w:t>Резерв тепловой мощности</w:t>
      </w:r>
      <w:r>
        <w:t xml:space="preserve"> по каждому источнику тепловой энергии</w:t>
      </w:r>
      <w:r w:rsidRPr="007B11D5">
        <w:t xml:space="preserve"> составляет </w:t>
      </w:r>
      <w:r w:rsidRPr="004D0CF9">
        <w:t xml:space="preserve">от </w:t>
      </w:r>
      <w:r w:rsidR="00502C78">
        <w:t>5</w:t>
      </w:r>
      <w:r w:rsidR="001E645F" w:rsidRPr="004D0CF9">
        <w:t>9 до</w:t>
      </w:r>
      <w:r w:rsidR="001E645F" w:rsidRPr="001F11A2">
        <w:t xml:space="preserve"> </w:t>
      </w:r>
      <w:r w:rsidR="00502C78">
        <w:t>77</w:t>
      </w:r>
      <w:r w:rsidRPr="007B11D5">
        <w:t xml:space="preserve"> %.</w:t>
      </w:r>
      <w:r>
        <w:t xml:space="preserve"> Дефицит тепловой мощности по каждому источнику тепловой энергии отсутствует. Необходимость в расширении технологических зон действия источников тепловой энергии с резервами тепловой мощности в зоны действия с дефицитами тепловой мощности отсутствует.</w:t>
      </w:r>
    </w:p>
    <w:p w:rsidR="00434A87" w:rsidRDefault="00434A87" w:rsidP="00434A87">
      <w:pPr>
        <w:pStyle w:val="-30"/>
        <w:numPr>
          <w:ilvl w:val="2"/>
          <w:numId w:val="1"/>
        </w:numPr>
        <w:jc w:val="both"/>
      </w:pPr>
      <w:bookmarkStart w:id="267" w:name="_Toc31122124"/>
      <w:bookmarkStart w:id="268" w:name="_Toc31122353"/>
      <w:bookmarkStart w:id="269" w:name="_Toc102174265"/>
      <w:r w:rsidRPr="00D300E0">
        <w:t>Описание изменений</w:t>
      </w:r>
      <w:r>
        <w:t xml:space="preserve"> в балансах тепловой мощности и тепловой нагрузки каждой системы теплоснабжения, в том числе с учётом реализации планов строительства, реконструкции, технического перевооружения и модернизации источников тепловой энергии</w:t>
      </w:r>
      <w:r w:rsidRPr="00D300E0">
        <w:t>,</w:t>
      </w:r>
      <w:r>
        <w:t xml:space="preserve"> введённых в эксплуатацию</w:t>
      </w:r>
      <w:r w:rsidRPr="00D300E0">
        <w:t xml:space="preserve"> зафиксированных за период, предшествующий актуализации схемы</w:t>
      </w:r>
      <w:bookmarkEnd w:id="267"/>
      <w:bookmarkEnd w:id="268"/>
      <w:bookmarkEnd w:id="269"/>
    </w:p>
    <w:p w:rsidR="00434A87" w:rsidRDefault="0021528E" w:rsidP="00434A87">
      <w:pPr>
        <w:pStyle w:val="-5"/>
      </w:pPr>
      <w:r w:rsidRPr="008F29D9">
        <w:t>За период, предшествующий актуализации схемы теплоснабжения Талдинского сельского поселения, изменений в части тепловых балансов не зафиксировано</w:t>
      </w:r>
      <w:r w:rsidR="00434A87" w:rsidRPr="008F29D9">
        <w:t>.</w:t>
      </w:r>
    </w:p>
    <w:p w:rsidR="00434A87" w:rsidRDefault="00434A87" w:rsidP="00434A87">
      <w:pPr>
        <w:pStyle w:val="-2"/>
        <w:numPr>
          <w:ilvl w:val="1"/>
          <w:numId w:val="1"/>
        </w:numPr>
      </w:pPr>
      <w:bookmarkStart w:id="270" w:name="_Toc31122125"/>
      <w:bookmarkStart w:id="271" w:name="_Toc31122354"/>
      <w:bookmarkStart w:id="272" w:name="_Toc102174266"/>
      <w:r>
        <w:lastRenderedPageBreak/>
        <w:t>Балансы теплоносителя</w:t>
      </w:r>
      <w:bookmarkEnd w:id="270"/>
      <w:bookmarkEnd w:id="271"/>
      <w:bookmarkEnd w:id="272"/>
    </w:p>
    <w:p w:rsidR="00434A87" w:rsidRDefault="00434A87" w:rsidP="00434A87">
      <w:pPr>
        <w:pStyle w:val="-30"/>
        <w:numPr>
          <w:ilvl w:val="2"/>
          <w:numId w:val="1"/>
        </w:numPr>
        <w:jc w:val="both"/>
      </w:pPr>
      <w:bookmarkStart w:id="273" w:name="_Toc31122126"/>
      <w:bookmarkStart w:id="274" w:name="_Toc31122355"/>
      <w:bookmarkStart w:id="275" w:name="_Toc102174267"/>
      <w: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273"/>
      <w:bookmarkEnd w:id="274"/>
      <w:bookmarkEnd w:id="275"/>
    </w:p>
    <w:p w:rsidR="00434A87" w:rsidRDefault="006F3FF5" w:rsidP="00434A87">
      <w:pPr>
        <w:pStyle w:val="-5"/>
      </w:pPr>
      <w:r>
        <w:t>На источниках тепловой энергии сельского поселения водоподготовительные и деаэрационные установки не применяются. Подпиточной водой и теплоносителем тепловых сетей является вода из системы хозпитьевого водоснабжения сельского поселения.</w:t>
      </w:r>
    </w:p>
    <w:p w:rsidR="00434A87" w:rsidRDefault="00434A87" w:rsidP="00434A87">
      <w:pPr>
        <w:pStyle w:val="-30"/>
        <w:numPr>
          <w:ilvl w:val="2"/>
          <w:numId w:val="1"/>
        </w:numPr>
        <w:jc w:val="both"/>
      </w:pPr>
      <w:bookmarkStart w:id="276" w:name="_Toc31122127"/>
      <w:bookmarkStart w:id="277" w:name="_Toc31122356"/>
      <w:bookmarkStart w:id="278" w:name="_Toc102174268"/>
      <w: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276"/>
      <w:bookmarkEnd w:id="277"/>
      <w:bookmarkEnd w:id="278"/>
    </w:p>
    <w:p w:rsidR="00434A87" w:rsidRDefault="006F3FF5" w:rsidP="00434A87">
      <w:pPr>
        <w:pStyle w:val="-5"/>
      </w:pPr>
      <w:r>
        <w:t>На источниках тепловой энергии сельского поселения водоподготовительные и деаэрационные установки не применяются. Подпиточной водой и теплоносителем тепловых сетей является вода из системы хозпитьевого водоснабжения сельского поселения.</w:t>
      </w:r>
    </w:p>
    <w:p w:rsidR="00434A87" w:rsidRDefault="00434A87" w:rsidP="00434A87">
      <w:pPr>
        <w:pStyle w:val="-30"/>
        <w:numPr>
          <w:ilvl w:val="2"/>
          <w:numId w:val="1"/>
        </w:numPr>
        <w:jc w:val="both"/>
      </w:pPr>
      <w:bookmarkStart w:id="279" w:name="_Toc31122128"/>
      <w:bookmarkStart w:id="280" w:name="_Toc31122357"/>
      <w:bookmarkStart w:id="281" w:name="_Toc102174269"/>
      <w:r w:rsidRPr="00D300E0">
        <w:t xml:space="preserve">Описание изменений в балансах </w:t>
      </w:r>
      <w:r>
        <w:t xml:space="preserve">водоподготовительных установок для </w:t>
      </w:r>
      <w:r w:rsidRPr="00D300E0">
        <w:t>каждой системы теплоснабжения, в том числе с учётом реализации планов строительства, реконструкции, технического перевооружения и модернизации источников тепловой энергии, введённых в эксплуатацию зафиксированных за период, предшествующий актуализации схемы</w:t>
      </w:r>
      <w:bookmarkEnd w:id="279"/>
      <w:bookmarkEnd w:id="280"/>
      <w:bookmarkEnd w:id="281"/>
    </w:p>
    <w:p w:rsidR="00434A87" w:rsidRDefault="006F3FF5" w:rsidP="00434A87">
      <w:pPr>
        <w:pStyle w:val="-5"/>
      </w:pPr>
      <w:r>
        <w:t>На источниках тепловой энергии сельского поселения водоподготовительные и деаэрационные установки не применяются. Подпиточной водой и теплоносителем тепловых сетей является вода из системы хозпитьевого водоснабжения сельского поселения.</w:t>
      </w:r>
    </w:p>
    <w:p w:rsidR="00434A87" w:rsidRDefault="00434A87" w:rsidP="00434A87">
      <w:pPr>
        <w:pStyle w:val="-2"/>
        <w:numPr>
          <w:ilvl w:val="1"/>
          <w:numId w:val="1"/>
        </w:numPr>
      </w:pPr>
      <w:bookmarkStart w:id="282" w:name="_Toc31122129"/>
      <w:bookmarkStart w:id="283" w:name="_Toc31122358"/>
      <w:bookmarkStart w:id="284" w:name="_Toc102174270"/>
      <w:r w:rsidRPr="00716DFD">
        <w:t>Топливные балансы источников тепловой энергии</w:t>
      </w:r>
      <w:r>
        <w:t xml:space="preserve"> и система обеспечения топливом</w:t>
      </w:r>
      <w:bookmarkEnd w:id="282"/>
      <w:bookmarkEnd w:id="283"/>
      <w:bookmarkEnd w:id="284"/>
    </w:p>
    <w:p w:rsidR="00862A2B" w:rsidRDefault="00862A2B" w:rsidP="00862A2B">
      <w:pPr>
        <w:pStyle w:val="-30"/>
        <w:numPr>
          <w:ilvl w:val="2"/>
          <w:numId w:val="1"/>
        </w:numPr>
        <w:jc w:val="both"/>
      </w:pPr>
      <w:bookmarkStart w:id="285" w:name="_Toc31122130"/>
      <w:bookmarkStart w:id="286" w:name="_Toc102174271"/>
      <w:r>
        <w:t>Описание видов и количества используемого основного топлива для каждого источника тепловой энергии</w:t>
      </w:r>
      <w:bookmarkEnd w:id="285"/>
      <w:bookmarkEnd w:id="286"/>
    </w:p>
    <w:p w:rsidR="004F7828" w:rsidRDefault="00862A2B" w:rsidP="004F7828">
      <w:pPr>
        <w:pStyle w:val="-5"/>
      </w:pPr>
      <w:r>
        <w:t xml:space="preserve">Основным и единственным видом топлива на источниках тепловой энергии сельского поселения является каменный уголь марки ДР. </w:t>
      </w:r>
      <w:r w:rsidR="004F7828">
        <w:t>Количество используемого основного вида топлива приведено в таблице ниже.</w:t>
      </w:r>
    </w:p>
    <w:p w:rsidR="004F7828" w:rsidRPr="008F29D9" w:rsidRDefault="004F7828" w:rsidP="004F7828">
      <w:pPr>
        <w:pStyle w:val="-f"/>
        <w:spacing w:before="0"/>
      </w:pPr>
      <w:bookmarkStart w:id="287" w:name="_Toc101864966"/>
      <w:r w:rsidRPr="008F29D9">
        <w:t xml:space="preserve">Таблица </w:t>
      </w:r>
      <w:r w:rsidR="00F200A0">
        <w:fldChar w:fldCharType="begin"/>
      </w:r>
      <w:r w:rsidR="00F200A0">
        <w:instrText xml:space="preserve"> STYLEREF  \s "СТ - 1 заголовок" </w:instrText>
      </w:r>
      <w:r w:rsidR="00F200A0">
        <w:fldChar w:fldCharType="separate"/>
      </w:r>
      <w:r w:rsidR="00F200A0">
        <w:rPr>
          <w:noProof/>
        </w:rPr>
        <w:t>2</w:t>
      </w:r>
      <w:r w:rsidR="00F200A0">
        <w:rPr>
          <w:noProof/>
        </w:rPr>
        <w:fldChar w:fldCharType="end"/>
      </w:r>
      <w:r w:rsidRPr="008F29D9">
        <w:t>.</w:t>
      </w:r>
      <w:r w:rsidRPr="008F29D9">
        <w:fldChar w:fldCharType="begin"/>
      </w:r>
      <w:r w:rsidRPr="008F29D9">
        <w:instrText xml:space="preserve"> SEQ Таблица \* ARABIC \</w:instrText>
      </w:r>
      <w:r w:rsidRPr="008F29D9">
        <w:rPr>
          <w:lang w:val="en-US"/>
        </w:rPr>
        <w:instrText>s</w:instrText>
      </w:r>
      <w:r w:rsidRPr="008F29D9">
        <w:instrText xml:space="preserve"> 1 </w:instrText>
      </w:r>
      <w:r w:rsidRPr="008F29D9">
        <w:fldChar w:fldCharType="separate"/>
      </w:r>
      <w:r w:rsidR="00F200A0">
        <w:rPr>
          <w:noProof/>
        </w:rPr>
        <w:t>22</w:t>
      </w:r>
      <w:r w:rsidRPr="008F29D9">
        <w:rPr>
          <w:noProof/>
        </w:rPr>
        <w:fldChar w:fldCharType="end"/>
      </w:r>
      <w:r w:rsidRPr="008F29D9">
        <w:t xml:space="preserve"> </w:t>
      </w:r>
      <w:r w:rsidRPr="008F29D9">
        <w:sym w:font="Symbol" w:char="F02D"/>
      </w:r>
      <w:r w:rsidRPr="008F29D9">
        <w:t xml:space="preserve"> Потребление основного топлива источниками тепловой энергии за 20</w:t>
      </w:r>
      <w:r w:rsidR="00A70520" w:rsidRPr="008F29D9">
        <w:t>21</w:t>
      </w:r>
      <w:r w:rsidRPr="008F29D9">
        <w:t xml:space="preserve"> год</w:t>
      </w:r>
      <w:bookmarkEnd w:id="287"/>
    </w:p>
    <w:tbl>
      <w:tblPr>
        <w:tblStyle w:val="aff1"/>
        <w:tblW w:w="0" w:type="auto"/>
        <w:jc w:val="center"/>
        <w:tblLook w:val="04A0" w:firstRow="1" w:lastRow="0" w:firstColumn="1" w:lastColumn="0" w:noHBand="0" w:noVBand="1"/>
      </w:tblPr>
      <w:tblGrid>
        <w:gridCol w:w="749"/>
        <w:gridCol w:w="2483"/>
        <w:gridCol w:w="1032"/>
        <w:gridCol w:w="1334"/>
        <w:gridCol w:w="1334"/>
        <w:gridCol w:w="1207"/>
        <w:gridCol w:w="1488"/>
      </w:tblGrid>
      <w:tr w:rsidR="004F7828" w:rsidRPr="008F29D9" w:rsidTr="001F11A2">
        <w:trPr>
          <w:cantSplit/>
          <w:trHeight w:val="450"/>
          <w:tblHeader/>
          <w:jc w:val="center"/>
        </w:trPr>
        <w:tc>
          <w:tcPr>
            <w:tcW w:w="0" w:type="auto"/>
            <w:vMerge w:val="restart"/>
            <w:shd w:val="clear" w:color="auto" w:fill="DAEEF3"/>
            <w:vAlign w:val="center"/>
            <w:hideMark/>
          </w:tcPr>
          <w:p w:rsidR="004F7828" w:rsidRPr="008F29D9" w:rsidRDefault="004F7828" w:rsidP="001F11A2">
            <w:pPr>
              <w:widowControl w:val="0"/>
              <w:jc w:val="center"/>
              <w:rPr>
                <w:rFonts w:ascii="Arial" w:hAnsi="Arial" w:cs="Arial"/>
                <w:sz w:val="18"/>
                <w:szCs w:val="18"/>
              </w:rPr>
            </w:pPr>
            <w:r w:rsidRPr="008F29D9">
              <w:rPr>
                <w:rFonts w:ascii="Arial" w:hAnsi="Arial" w:cs="Arial"/>
                <w:sz w:val="18"/>
                <w:szCs w:val="18"/>
              </w:rPr>
              <w:t xml:space="preserve">№ </w:t>
            </w:r>
            <w:r w:rsidRPr="008F29D9">
              <w:rPr>
                <w:rFonts w:ascii="Arial" w:hAnsi="Arial" w:cs="Arial"/>
                <w:sz w:val="18"/>
                <w:szCs w:val="18"/>
              </w:rPr>
              <w:br/>
              <w:t>котельной</w:t>
            </w:r>
          </w:p>
        </w:tc>
        <w:tc>
          <w:tcPr>
            <w:tcW w:w="0" w:type="auto"/>
            <w:vMerge w:val="restart"/>
            <w:shd w:val="clear" w:color="auto" w:fill="DAEEF3"/>
            <w:noWrap/>
            <w:vAlign w:val="center"/>
            <w:hideMark/>
          </w:tcPr>
          <w:p w:rsidR="004F7828" w:rsidRPr="008F29D9" w:rsidRDefault="004F7828" w:rsidP="001F11A2">
            <w:pPr>
              <w:widowControl w:val="0"/>
              <w:jc w:val="center"/>
              <w:rPr>
                <w:rFonts w:ascii="Arial" w:hAnsi="Arial" w:cs="Arial"/>
                <w:sz w:val="18"/>
                <w:szCs w:val="18"/>
              </w:rPr>
            </w:pPr>
            <w:r w:rsidRPr="008F29D9">
              <w:rPr>
                <w:rFonts w:ascii="Arial" w:hAnsi="Arial" w:cs="Arial"/>
                <w:sz w:val="18"/>
                <w:szCs w:val="18"/>
              </w:rPr>
              <w:t>Наименование котельной</w:t>
            </w:r>
          </w:p>
        </w:tc>
        <w:tc>
          <w:tcPr>
            <w:tcW w:w="0" w:type="auto"/>
            <w:vMerge w:val="restart"/>
            <w:shd w:val="clear" w:color="auto" w:fill="DAEEF3"/>
            <w:vAlign w:val="center"/>
            <w:hideMark/>
          </w:tcPr>
          <w:p w:rsidR="004F7828" w:rsidRPr="008F29D9" w:rsidRDefault="004F7828" w:rsidP="001F11A2">
            <w:pPr>
              <w:widowControl w:val="0"/>
              <w:jc w:val="center"/>
              <w:rPr>
                <w:rFonts w:ascii="Arial" w:hAnsi="Arial" w:cs="Arial"/>
                <w:sz w:val="18"/>
                <w:szCs w:val="18"/>
              </w:rPr>
            </w:pPr>
            <w:r w:rsidRPr="008F29D9">
              <w:rPr>
                <w:rFonts w:ascii="Arial" w:hAnsi="Arial" w:cs="Arial"/>
                <w:sz w:val="18"/>
                <w:szCs w:val="18"/>
              </w:rPr>
              <w:t xml:space="preserve">Отпуск т/э с коллекторов, </w:t>
            </w:r>
            <w:r w:rsidRPr="008F29D9">
              <w:rPr>
                <w:rFonts w:ascii="Arial" w:hAnsi="Arial" w:cs="Arial"/>
                <w:sz w:val="18"/>
                <w:szCs w:val="18"/>
              </w:rPr>
              <w:br/>
              <w:t>Гкал</w:t>
            </w:r>
          </w:p>
        </w:tc>
        <w:tc>
          <w:tcPr>
            <w:tcW w:w="0" w:type="auto"/>
            <w:vMerge w:val="restart"/>
            <w:shd w:val="clear" w:color="auto" w:fill="DAEEF3"/>
            <w:vAlign w:val="center"/>
            <w:hideMark/>
          </w:tcPr>
          <w:p w:rsidR="004F7828" w:rsidRPr="008F29D9" w:rsidRDefault="004F7828" w:rsidP="001F11A2">
            <w:pPr>
              <w:widowControl w:val="0"/>
              <w:jc w:val="center"/>
              <w:rPr>
                <w:rFonts w:ascii="Arial" w:hAnsi="Arial" w:cs="Arial"/>
                <w:sz w:val="18"/>
                <w:szCs w:val="18"/>
              </w:rPr>
            </w:pPr>
            <w:r w:rsidRPr="008F29D9">
              <w:rPr>
                <w:rFonts w:ascii="Arial" w:hAnsi="Arial" w:cs="Arial"/>
                <w:sz w:val="18"/>
                <w:szCs w:val="18"/>
              </w:rPr>
              <w:t>Расход условного топлива на т/э, т.у.т</w:t>
            </w:r>
          </w:p>
        </w:tc>
        <w:tc>
          <w:tcPr>
            <w:tcW w:w="0" w:type="auto"/>
            <w:vMerge w:val="restart"/>
            <w:shd w:val="clear" w:color="auto" w:fill="DAEEF3"/>
            <w:vAlign w:val="center"/>
            <w:hideMark/>
          </w:tcPr>
          <w:p w:rsidR="004F7828" w:rsidRPr="008F29D9" w:rsidRDefault="004F7828" w:rsidP="001F11A2">
            <w:pPr>
              <w:widowControl w:val="0"/>
              <w:jc w:val="center"/>
              <w:rPr>
                <w:rFonts w:ascii="Arial" w:hAnsi="Arial" w:cs="Arial"/>
                <w:sz w:val="18"/>
                <w:szCs w:val="18"/>
              </w:rPr>
            </w:pPr>
            <w:r w:rsidRPr="008F29D9">
              <w:rPr>
                <w:rFonts w:ascii="Arial" w:hAnsi="Arial" w:cs="Arial"/>
                <w:sz w:val="18"/>
                <w:szCs w:val="18"/>
              </w:rPr>
              <w:t>Расход натурального топлива на т/э</w:t>
            </w:r>
            <w:r w:rsidR="00760C44" w:rsidRPr="008F29D9">
              <w:rPr>
                <w:rFonts w:ascii="Arial" w:hAnsi="Arial" w:cs="Arial"/>
                <w:sz w:val="18"/>
                <w:szCs w:val="18"/>
              </w:rPr>
              <w:t>, т.н</w:t>
            </w:r>
            <w:r w:rsidRPr="008F29D9">
              <w:rPr>
                <w:rFonts w:ascii="Arial" w:hAnsi="Arial" w:cs="Arial"/>
                <w:sz w:val="18"/>
                <w:szCs w:val="18"/>
              </w:rPr>
              <w:t>.т</w:t>
            </w:r>
          </w:p>
        </w:tc>
        <w:tc>
          <w:tcPr>
            <w:tcW w:w="0" w:type="auto"/>
            <w:vMerge w:val="restart"/>
            <w:shd w:val="clear" w:color="auto" w:fill="DAEEF3"/>
            <w:vAlign w:val="center"/>
            <w:hideMark/>
          </w:tcPr>
          <w:p w:rsidR="004F7828" w:rsidRPr="008F29D9" w:rsidRDefault="004F7828" w:rsidP="001F11A2">
            <w:pPr>
              <w:widowControl w:val="0"/>
              <w:jc w:val="center"/>
              <w:rPr>
                <w:rFonts w:ascii="Arial" w:hAnsi="Arial" w:cs="Arial"/>
                <w:sz w:val="18"/>
                <w:szCs w:val="18"/>
              </w:rPr>
            </w:pPr>
            <w:r w:rsidRPr="008F29D9">
              <w:rPr>
                <w:rFonts w:ascii="Arial" w:hAnsi="Arial" w:cs="Arial"/>
                <w:sz w:val="18"/>
                <w:szCs w:val="18"/>
              </w:rPr>
              <w:t>Теплота сгорания угля, ккал/кг</w:t>
            </w:r>
          </w:p>
        </w:tc>
        <w:tc>
          <w:tcPr>
            <w:tcW w:w="0" w:type="auto"/>
            <w:vMerge w:val="restart"/>
            <w:shd w:val="clear" w:color="auto" w:fill="DAEEF3"/>
            <w:vAlign w:val="center"/>
            <w:hideMark/>
          </w:tcPr>
          <w:p w:rsidR="004F7828" w:rsidRPr="008F29D9" w:rsidRDefault="004F7828" w:rsidP="001F11A2">
            <w:pPr>
              <w:widowControl w:val="0"/>
              <w:jc w:val="center"/>
              <w:rPr>
                <w:rFonts w:ascii="Arial" w:hAnsi="Arial" w:cs="Arial"/>
                <w:sz w:val="18"/>
                <w:szCs w:val="18"/>
              </w:rPr>
            </w:pPr>
            <w:r w:rsidRPr="008F29D9">
              <w:rPr>
                <w:rFonts w:ascii="Arial" w:hAnsi="Arial" w:cs="Arial"/>
                <w:sz w:val="18"/>
                <w:szCs w:val="18"/>
              </w:rPr>
              <w:t>Удельный расход условного топлива, кг/Гкал</w:t>
            </w:r>
          </w:p>
        </w:tc>
      </w:tr>
      <w:tr w:rsidR="004F7828" w:rsidRPr="008F29D9" w:rsidTr="001F11A2">
        <w:trPr>
          <w:cantSplit/>
          <w:trHeight w:val="450"/>
          <w:jc w:val="center"/>
        </w:trPr>
        <w:tc>
          <w:tcPr>
            <w:tcW w:w="0" w:type="auto"/>
            <w:vMerge/>
            <w:shd w:val="clear" w:color="auto" w:fill="DAEEF3"/>
            <w:vAlign w:val="center"/>
            <w:hideMark/>
          </w:tcPr>
          <w:p w:rsidR="004F7828" w:rsidRPr="008F29D9" w:rsidRDefault="004F7828" w:rsidP="001F11A2">
            <w:pPr>
              <w:widowControl w:val="0"/>
              <w:jc w:val="center"/>
              <w:rPr>
                <w:rFonts w:ascii="Arial" w:hAnsi="Arial" w:cs="Arial"/>
                <w:sz w:val="18"/>
                <w:szCs w:val="18"/>
              </w:rPr>
            </w:pPr>
          </w:p>
        </w:tc>
        <w:tc>
          <w:tcPr>
            <w:tcW w:w="0" w:type="auto"/>
            <w:vMerge/>
            <w:shd w:val="clear" w:color="auto" w:fill="DAEEF3"/>
            <w:vAlign w:val="center"/>
            <w:hideMark/>
          </w:tcPr>
          <w:p w:rsidR="004F7828" w:rsidRPr="008F29D9" w:rsidRDefault="004F7828" w:rsidP="001F11A2">
            <w:pPr>
              <w:widowControl w:val="0"/>
              <w:jc w:val="center"/>
              <w:rPr>
                <w:rFonts w:ascii="Arial" w:hAnsi="Arial" w:cs="Arial"/>
                <w:sz w:val="18"/>
                <w:szCs w:val="18"/>
              </w:rPr>
            </w:pPr>
          </w:p>
        </w:tc>
        <w:tc>
          <w:tcPr>
            <w:tcW w:w="0" w:type="auto"/>
            <w:vMerge/>
            <w:shd w:val="clear" w:color="auto" w:fill="DAEEF3"/>
            <w:vAlign w:val="center"/>
            <w:hideMark/>
          </w:tcPr>
          <w:p w:rsidR="004F7828" w:rsidRPr="008F29D9" w:rsidRDefault="004F7828" w:rsidP="001F11A2">
            <w:pPr>
              <w:widowControl w:val="0"/>
              <w:jc w:val="center"/>
              <w:rPr>
                <w:rFonts w:ascii="Arial" w:hAnsi="Arial" w:cs="Arial"/>
                <w:sz w:val="18"/>
                <w:szCs w:val="18"/>
              </w:rPr>
            </w:pPr>
          </w:p>
        </w:tc>
        <w:tc>
          <w:tcPr>
            <w:tcW w:w="0" w:type="auto"/>
            <w:vMerge/>
            <w:shd w:val="clear" w:color="auto" w:fill="DAEEF3"/>
            <w:vAlign w:val="center"/>
            <w:hideMark/>
          </w:tcPr>
          <w:p w:rsidR="004F7828" w:rsidRPr="008F29D9" w:rsidRDefault="004F7828" w:rsidP="001F11A2">
            <w:pPr>
              <w:widowControl w:val="0"/>
              <w:jc w:val="center"/>
              <w:rPr>
                <w:rFonts w:ascii="Arial" w:hAnsi="Arial" w:cs="Arial"/>
                <w:sz w:val="18"/>
                <w:szCs w:val="18"/>
              </w:rPr>
            </w:pPr>
          </w:p>
        </w:tc>
        <w:tc>
          <w:tcPr>
            <w:tcW w:w="0" w:type="auto"/>
            <w:vMerge/>
            <w:shd w:val="clear" w:color="auto" w:fill="DAEEF3"/>
            <w:vAlign w:val="center"/>
            <w:hideMark/>
          </w:tcPr>
          <w:p w:rsidR="004F7828" w:rsidRPr="008F29D9" w:rsidRDefault="004F7828" w:rsidP="001F11A2">
            <w:pPr>
              <w:widowControl w:val="0"/>
              <w:jc w:val="center"/>
              <w:rPr>
                <w:rFonts w:ascii="Arial" w:hAnsi="Arial" w:cs="Arial"/>
                <w:sz w:val="18"/>
                <w:szCs w:val="18"/>
              </w:rPr>
            </w:pPr>
          </w:p>
        </w:tc>
        <w:tc>
          <w:tcPr>
            <w:tcW w:w="0" w:type="auto"/>
            <w:vMerge/>
            <w:shd w:val="clear" w:color="auto" w:fill="DAEEF3"/>
            <w:vAlign w:val="center"/>
            <w:hideMark/>
          </w:tcPr>
          <w:p w:rsidR="004F7828" w:rsidRPr="008F29D9" w:rsidRDefault="004F7828" w:rsidP="001F11A2">
            <w:pPr>
              <w:widowControl w:val="0"/>
              <w:jc w:val="center"/>
              <w:rPr>
                <w:rFonts w:ascii="Arial" w:hAnsi="Arial" w:cs="Arial"/>
                <w:sz w:val="18"/>
                <w:szCs w:val="18"/>
              </w:rPr>
            </w:pPr>
          </w:p>
        </w:tc>
        <w:tc>
          <w:tcPr>
            <w:tcW w:w="0" w:type="auto"/>
            <w:vMerge/>
            <w:shd w:val="clear" w:color="auto" w:fill="DAEEF3"/>
            <w:vAlign w:val="center"/>
            <w:hideMark/>
          </w:tcPr>
          <w:p w:rsidR="004F7828" w:rsidRPr="008F29D9" w:rsidRDefault="004F7828" w:rsidP="001F11A2">
            <w:pPr>
              <w:widowControl w:val="0"/>
              <w:jc w:val="center"/>
              <w:rPr>
                <w:rFonts w:ascii="Arial" w:hAnsi="Arial" w:cs="Arial"/>
                <w:sz w:val="18"/>
                <w:szCs w:val="18"/>
              </w:rPr>
            </w:pPr>
          </w:p>
        </w:tc>
      </w:tr>
      <w:tr w:rsidR="00CC15E6" w:rsidRPr="008F29D9" w:rsidTr="001F11A2">
        <w:trPr>
          <w:cantSplit/>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CC15E6" w:rsidRPr="008F29D9" w:rsidRDefault="00CC15E6" w:rsidP="00CC15E6">
            <w:pPr>
              <w:jc w:val="center"/>
              <w:rPr>
                <w:rFonts w:ascii="Arial" w:hAnsi="Arial" w:cs="Arial"/>
                <w:sz w:val="18"/>
                <w:szCs w:val="18"/>
              </w:rPr>
            </w:pPr>
            <w:r w:rsidRPr="008F29D9">
              <w:rPr>
                <w:rFonts w:ascii="Arial" w:hAnsi="Arial" w:cs="Arial"/>
                <w:sz w:val="18"/>
                <w:szCs w:val="18"/>
              </w:rPr>
              <w:t>№ 18</w:t>
            </w:r>
          </w:p>
        </w:tc>
        <w:tc>
          <w:tcPr>
            <w:tcW w:w="0" w:type="auto"/>
            <w:tcBorders>
              <w:top w:val="nil"/>
              <w:left w:val="nil"/>
              <w:bottom w:val="single" w:sz="4" w:space="0" w:color="auto"/>
              <w:right w:val="single" w:sz="4" w:space="0" w:color="auto"/>
            </w:tcBorders>
            <w:shd w:val="clear" w:color="auto" w:fill="auto"/>
            <w:noWrap/>
            <w:vAlign w:val="center"/>
          </w:tcPr>
          <w:p w:rsidR="00CC15E6" w:rsidRPr="008F29D9" w:rsidRDefault="00CC15E6" w:rsidP="00CC15E6">
            <w:pPr>
              <w:jc w:val="center"/>
              <w:rPr>
                <w:rFonts w:ascii="Arial" w:hAnsi="Arial" w:cs="Arial"/>
                <w:sz w:val="18"/>
                <w:szCs w:val="18"/>
              </w:rPr>
            </w:pPr>
            <w:r w:rsidRPr="008F29D9">
              <w:rPr>
                <w:rFonts w:ascii="Arial" w:hAnsi="Arial" w:cs="Arial"/>
                <w:sz w:val="18"/>
                <w:szCs w:val="18"/>
              </w:rPr>
              <w:t>Котельная № 18 (с. Талда)</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CC15E6" w:rsidRPr="008F29D9" w:rsidRDefault="00A70520" w:rsidP="00CC15E6">
            <w:pPr>
              <w:jc w:val="center"/>
              <w:rPr>
                <w:rFonts w:ascii="Arial" w:hAnsi="Arial" w:cs="Arial"/>
                <w:sz w:val="18"/>
                <w:szCs w:val="18"/>
              </w:rPr>
            </w:pPr>
            <w:r w:rsidRPr="008F29D9">
              <w:rPr>
                <w:rFonts w:ascii="Arial" w:hAnsi="Arial" w:cs="Arial"/>
                <w:sz w:val="18"/>
                <w:szCs w:val="18"/>
              </w:rPr>
              <w:t>266,4</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CC15E6" w:rsidRPr="008F29D9" w:rsidRDefault="00A70520" w:rsidP="00CC15E6">
            <w:pPr>
              <w:jc w:val="center"/>
              <w:rPr>
                <w:rFonts w:ascii="Arial" w:hAnsi="Arial" w:cs="Arial"/>
                <w:sz w:val="18"/>
                <w:szCs w:val="18"/>
              </w:rPr>
            </w:pPr>
            <w:r w:rsidRPr="008F29D9">
              <w:rPr>
                <w:rFonts w:ascii="Arial" w:hAnsi="Arial" w:cs="Arial"/>
                <w:sz w:val="18"/>
                <w:szCs w:val="18"/>
              </w:rPr>
              <w:t>59</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CC15E6" w:rsidRPr="008F29D9" w:rsidRDefault="00A70520" w:rsidP="00CC15E6">
            <w:pPr>
              <w:jc w:val="center"/>
              <w:rPr>
                <w:rFonts w:ascii="Arial" w:hAnsi="Arial" w:cs="Arial"/>
                <w:sz w:val="18"/>
                <w:szCs w:val="18"/>
              </w:rPr>
            </w:pPr>
            <w:r w:rsidRPr="008F29D9">
              <w:rPr>
                <w:rFonts w:ascii="Arial" w:hAnsi="Arial" w:cs="Arial"/>
                <w:sz w:val="18"/>
                <w:szCs w:val="18"/>
              </w:rPr>
              <w:t>80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CC15E6" w:rsidRPr="008F29D9" w:rsidRDefault="001F11A2" w:rsidP="00CC15E6">
            <w:pPr>
              <w:jc w:val="center"/>
              <w:rPr>
                <w:rFonts w:ascii="Arial" w:hAnsi="Arial" w:cs="Arial"/>
                <w:sz w:val="18"/>
                <w:szCs w:val="18"/>
              </w:rPr>
            </w:pPr>
            <w:r w:rsidRPr="008F29D9">
              <w:rPr>
                <w:rFonts w:ascii="Arial" w:hAnsi="Arial" w:cs="Arial"/>
                <w:sz w:val="18"/>
                <w:szCs w:val="18"/>
              </w:rPr>
              <w:t>5</w:t>
            </w:r>
            <w:r w:rsidR="00A70520" w:rsidRPr="008F29D9">
              <w:rPr>
                <w:rFonts w:ascii="Arial" w:hAnsi="Arial" w:cs="Arial"/>
                <w:sz w:val="18"/>
                <w:szCs w:val="18"/>
              </w:rPr>
              <w:t>1</w:t>
            </w:r>
            <w:r w:rsidR="00CC15E6" w:rsidRPr="008F29D9">
              <w:rPr>
                <w:rFonts w:ascii="Arial" w:hAnsi="Arial" w:cs="Arial"/>
                <w:sz w:val="18"/>
                <w:szCs w:val="18"/>
              </w:rPr>
              <w:t>00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CC15E6" w:rsidRPr="008F29D9" w:rsidRDefault="00A70520" w:rsidP="001F11A2">
            <w:pPr>
              <w:jc w:val="center"/>
              <w:rPr>
                <w:rFonts w:ascii="Arial" w:hAnsi="Arial" w:cs="Arial"/>
                <w:sz w:val="18"/>
                <w:szCs w:val="18"/>
              </w:rPr>
            </w:pPr>
            <w:r w:rsidRPr="008F29D9">
              <w:rPr>
                <w:rFonts w:ascii="Arial" w:hAnsi="Arial" w:cs="Arial"/>
                <w:sz w:val="18"/>
                <w:szCs w:val="18"/>
              </w:rPr>
              <w:t>219,6</w:t>
            </w:r>
          </w:p>
        </w:tc>
      </w:tr>
      <w:tr w:rsidR="00CC15E6" w:rsidRPr="008F29D9" w:rsidTr="001F11A2">
        <w:trPr>
          <w:cantSplit/>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CC15E6" w:rsidRPr="008F29D9" w:rsidRDefault="00CC15E6" w:rsidP="00CC15E6">
            <w:pPr>
              <w:jc w:val="center"/>
              <w:rPr>
                <w:rFonts w:ascii="Arial" w:hAnsi="Arial" w:cs="Arial"/>
                <w:sz w:val="18"/>
                <w:szCs w:val="18"/>
              </w:rPr>
            </w:pPr>
            <w:r w:rsidRPr="008F29D9">
              <w:rPr>
                <w:rFonts w:ascii="Arial" w:hAnsi="Arial" w:cs="Arial"/>
                <w:sz w:val="18"/>
                <w:szCs w:val="18"/>
              </w:rPr>
              <w:t>№ 19</w:t>
            </w:r>
          </w:p>
        </w:tc>
        <w:tc>
          <w:tcPr>
            <w:tcW w:w="0" w:type="auto"/>
            <w:tcBorders>
              <w:top w:val="nil"/>
              <w:left w:val="nil"/>
              <w:bottom w:val="single" w:sz="4" w:space="0" w:color="auto"/>
              <w:right w:val="single" w:sz="4" w:space="0" w:color="auto"/>
            </w:tcBorders>
            <w:shd w:val="clear" w:color="auto" w:fill="auto"/>
            <w:noWrap/>
            <w:vAlign w:val="center"/>
          </w:tcPr>
          <w:p w:rsidR="00CC15E6" w:rsidRPr="008F29D9" w:rsidRDefault="00CC15E6" w:rsidP="00CC15E6">
            <w:pPr>
              <w:jc w:val="center"/>
              <w:rPr>
                <w:rFonts w:ascii="Arial" w:hAnsi="Arial" w:cs="Arial"/>
                <w:sz w:val="18"/>
                <w:szCs w:val="18"/>
              </w:rPr>
            </w:pPr>
            <w:r w:rsidRPr="008F29D9">
              <w:rPr>
                <w:rFonts w:ascii="Arial" w:hAnsi="Arial" w:cs="Arial"/>
                <w:sz w:val="18"/>
                <w:szCs w:val="18"/>
              </w:rPr>
              <w:t>Котельная № 19 (с. Сугаш)</w:t>
            </w:r>
          </w:p>
        </w:tc>
        <w:tc>
          <w:tcPr>
            <w:tcW w:w="0" w:type="auto"/>
            <w:tcBorders>
              <w:top w:val="nil"/>
              <w:left w:val="nil"/>
              <w:bottom w:val="single" w:sz="4" w:space="0" w:color="auto"/>
              <w:right w:val="single" w:sz="4" w:space="0" w:color="auto"/>
            </w:tcBorders>
            <w:shd w:val="clear" w:color="auto" w:fill="auto"/>
            <w:noWrap/>
            <w:vAlign w:val="center"/>
          </w:tcPr>
          <w:p w:rsidR="00CC15E6" w:rsidRPr="008F29D9" w:rsidRDefault="00A70520" w:rsidP="00CC15E6">
            <w:pPr>
              <w:jc w:val="center"/>
              <w:rPr>
                <w:rFonts w:ascii="Arial" w:hAnsi="Arial" w:cs="Arial"/>
                <w:sz w:val="18"/>
                <w:szCs w:val="18"/>
              </w:rPr>
            </w:pPr>
            <w:r w:rsidRPr="008F29D9">
              <w:rPr>
                <w:rFonts w:ascii="Arial" w:hAnsi="Arial" w:cs="Arial"/>
                <w:sz w:val="18"/>
                <w:szCs w:val="18"/>
              </w:rPr>
              <w:t>337,5</w:t>
            </w:r>
          </w:p>
        </w:tc>
        <w:tc>
          <w:tcPr>
            <w:tcW w:w="0" w:type="auto"/>
            <w:tcBorders>
              <w:top w:val="nil"/>
              <w:left w:val="nil"/>
              <w:bottom w:val="single" w:sz="4" w:space="0" w:color="auto"/>
              <w:right w:val="single" w:sz="4" w:space="0" w:color="auto"/>
            </w:tcBorders>
            <w:shd w:val="clear" w:color="auto" w:fill="auto"/>
            <w:noWrap/>
            <w:vAlign w:val="center"/>
          </w:tcPr>
          <w:p w:rsidR="00CC15E6" w:rsidRPr="008F29D9" w:rsidRDefault="001F11A2" w:rsidP="00CC15E6">
            <w:pPr>
              <w:jc w:val="center"/>
              <w:rPr>
                <w:rFonts w:ascii="Arial" w:hAnsi="Arial" w:cs="Arial"/>
                <w:sz w:val="18"/>
                <w:szCs w:val="18"/>
              </w:rPr>
            </w:pPr>
            <w:r w:rsidRPr="008F29D9">
              <w:rPr>
                <w:rFonts w:ascii="Arial" w:hAnsi="Arial" w:cs="Arial"/>
                <w:sz w:val="18"/>
                <w:szCs w:val="18"/>
              </w:rPr>
              <w:t>7</w:t>
            </w:r>
            <w:r w:rsidR="00A70520" w:rsidRPr="008F29D9">
              <w:rPr>
                <w:rFonts w:ascii="Arial" w:hAnsi="Arial" w:cs="Arial"/>
                <w:sz w:val="18"/>
                <w:szCs w:val="18"/>
              </w:rPr>
              <w:t>4</w:t>
            </w:r>
          </w:p>
        </w:tc>
        <w:tc>
          <w:tcPr>
            <w:tcW w:w="0" w:type="auto"/>
            <w:tcBorders>
              <w:top w:val="nil"/>
              <w:left w:val="nil"/>
              <w:bottom w:val="single" w:sz="4" w:space="0" w:color="auto"/>
              <w:right w:val="single" w:sz="4" w:space="0" w:color="auto"/>
            </w:tcBorders>
            <w:shd w:val="clear" w:color="auto" w:fill="auto"/>
            <w:noWrap/>
            <w:vAlign w:val="center"/>
          </w:tcPr>
          <w:p w:rsidR="00CC15E6" w:rsidRPr="008F29D9" w:rsidRDefault="00A70520" w:rsidP="00CC15E6">
            <w:pPr>
              <w:jc w:val="center"/>
              <w:rPr>
                <w:rFonts w:ascii="Arial" w:hAnsi="Arial" w:cs="Arial"/>
                <w:sz w:val="18"/>
                <w:szCs w:val="18"/>
              </w:rPr>
            </w:pPr>
            <w:r w:rsidRPr="008F29D9">
              <w:rPr>
                <w:rFonts w:ascii="Arial" w:hAnsi="Arial" w:cs="Arial"/>
                <w:sz w:val="18"/>
                <w:szCs w:val="18"/>
              </w:rPr>
              <w:t>102</w:t>
            </w:r>
          </w:p>
        </w:tc>
        <w:tc>
          <w:tcPr>
            <w:tcW w:w="0" w:type="auto"/>
            <w:tcBorders>
              <w:top w:val="nil"/>
              <w:left w:val="nil"/>
              <w:bottom w:val="single" w:sz="4" w:space="0" w:color="auto"/>
              <w:right w:val="single" w:sz="4" w:space="0" w:color="auto"/>
            </w:tcBorders>
            <w:shd w:val="clear" w:color="auto" w:fill="auto"/>
            <w:noWrap/>
            <w:vAlign w:val="center"/>
          </w:tcPr>
          <w:p w:rsidR="00CC15E6" w:rsidRPr="008F29D9" w:rsidRDefault="00CC15E6" w:rsidP="001F11A2">
            <w:pPr>
              <w:jc w:val="center"/>
              <w:rPr>
                <w:rFonts w:ascii="Arial" w:hAnsi="Arial" w:cs="Arial"/>
                <w:sz w:val="18"/>
                <w:szCs w:val="18"/>
              </w:rPr>
            </w:pPr>
            <w:r w:rsidRPr="008F29D9">
              <w:rPr>
                <w:rFonts w:ascii="Arial" w:hAnsi="Arial" w:cs="Arial"/>
                <w:sz w:val="18"/>
                <w:szCs w:val="18"/>
              </w:rPr>
              <w:t>5</w:t>
            </w:r>
            <w:r w:rsidR="00A70520" w:rsidRPr="008F29D9">
              <w:rPr>
                <w:rFonts w:ascii="Arial" w:hAnsi="Arial" w:cs="Arial"/>
                <w:sz w:val="18"/>
                <w:szCs w:val="18"/>
              </w:rPr>
              <w:t>1</w:t>
            </w:r>
            <w:r w:rsidRPr="008F29D9">
              <w:rPr>
                <w:rFonts w:ascii="Arial" w:hAnsi="Arial" w:cs="Arial"/>
                <w:sz w:val="18"/>
                <w:szCs w:val="18"/>
              </w:rPr>
              <w:t>00</w:t>
            </w:r>
          </w:p>
        </w:tc>
        <w:tc>
          <w:tcPr>
            <w:tcW w:w="0" w:type="auto"/>
            <w:tcBorders>
              <w:top w:val="nil"/>
              <w:left w:val="nil"/>
              <w:bottom w:val="single" w:sz="4" w:space="0" w:color="auto"/>
              <w:right w:val="single" w:sz="4" w:space="0" w:color="auto"/>
            </w:tcBorders>
            <w:shd w:val="clear" w:color="auto" w:fill="auto"/>
            <w:noWrap/>
            <w:vAlign w:val="center"/>
          </w:tcPr>
          <w:p w:rsidR="00CC15E6" w:rsidRPr="008F29D9" w:rsidRDefault="00A70520" w:rsidP="001F11A2">
            <w:pPr>
              <w:jc w:val="center"/>
              <w:rPr>
                <w:rFonts w:ascii="Arial" w:hAnsi="Arial" w:cs="Arial"/>
                <w:sz w:val="18"/>
                <w:szCs w:val="18"/>
              </w:rPr>
            </w:pPr>
            <w:r w:rsidRPr="008F29D9">
              <w:rPr>
                <w:rFonts w:ascii="Arial" w:hAnsi="Arial" w:cs="Arial"/>
                <w:sz w:val="18"/>
                <w:szCs w:val="18"/>
              </w:rPr>
              <w:t>219,1</w:t>
            </w:r>
          </w:p>
        </w:tc>
      </w:tr>
      <w:tr w:rsidR="00CC15E6" w:rsidRPr="00B35C3F" w:rsidTr="00CC15E6">
        <w:trPr>
          <w:cantSplit/>
          <w:trHeight w:val="20"/>
          <w:jc w:val="center"/>
        </w:trPr>
        <w:tc>
          <w:tcPr>
            <w:tcW w:w="0" w:type="auto"/>
            <w:shd w:val="clear" w:color="auto" w:fill="auto"/>
            <w:noWrap/>
            <w:vAlign w:val="center"/>
          </w:tcPr>
          <w:p w:rsidR="00CC15E6" w:rsidRPr="008F29D9" w:rsidRDefault="00CC15E6" w:rsidP="00CC15E6">
            <w:pPr>
              <w:jc w:val="center"/>
              <w:rPr>
                <w:rFonts w:ascii="Arial" w:hAnsi="Arial" w:cs="Arial"/>
                <w:sz w:val="18"/>
                <w:szCs w:val="18"/>
              </w:rPr>
            </w:pPr>
          </w:p>
        </w:tc>
        <w:tc>
          <w:tcPr>
            <w:tcW w:w="0" w:type="auto"/>
            <w:shd w:val="clear" w:color="auto" w:fill="auto"/>
            <w:noWrap/>
            <w:vAlign w:val="center"/>
          </w:tcPr>
          <w:p w:rsidR="00CC15E6" w:rsidRPr="008F29D9" w:rsidRDefault="00CC15E6" w:rsidP="00CC15E6">
            <w:pPr>
              <w:jc w:val="center"/>
              <w:rPr>
                <w:rFonts w:ascii="Arial" w:hAnsi="Arial" w:cs="Arial"/>
                <w:b/>
                <w:sz w:val="18"/>
                <w:szCs w:val="18"/>
              </w:rPr>
            </w:pPr>
            <w:r w:rsidRPr="008F29D9">
              <w:rPr>
                <w:rFonts w:ascii="Arial" w:hAnsi="Arial" w:cs="Arial"/>
                <w:b/>
                <w:sz w:val="18"/>
                <w:szCs w:val="18"/>
              </w:rPr>
              <w:t>Итого</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CC15E6" w:rsidRPr="008F29D9" w:rsidRDefault="00A70520" w:rsidP="00CC15E6">
            <w:pPr>
              <w:jc w:val="center"/>
              <w:rPr>
                <w:rFonts w:ascii="Arial" w:hAnsi="Arial" w:cs="Arial"/>
                <w:b/>
                <w:sz w:val="18"/>
                <w:szCs w:val="18"/>
              </w:rPr>
            </w:pPr>
            <w:r w:rsidRPr="008F29D9">
              <w:rPr>
                <w:rFonts w:ascii="Arial" w:hAnsi="Arial" w:cs="Arial"/>
                <w:b/>
                <w:sz w:val="18"/>
                <w:szCs w:val="18"/>
              </w:rPr>
              <w:t>603,9</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CC15E6" w:rsidRPr="008F29D9" w:rsidRDefault="00A70520" w:rsidP="00CC15E6">
            <w:pPr>
              <w:jc w:val="center"/>
              <w:rPr>
                <w:rFonts w:ascii="Arial" w:hAnsi="Arial" w:cs="Arial"/>
                <w:b/>
                <w:sz w:val="18"/>
                <w:szCs w:val="18"/>
              </w:rPr>
            </w:pPr>
            <w:r w:rsidRPr="008F29D9">
              <w:rPr>
                <w:rFonts w:ascii="Arial" w:hAnsi="Arial" w:cs="Arial"/>
                <w:b/>
                <w:sz w:val="18"/>
                <w:szCs w:val="18"/>
              </w:rPr>
              <w:t>132</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CC15E6" w:rsidRPr="008F29D9" w:rsidRDefault="00A70520" w:rsidP="00CC15E6">
            <w:pPr>
              <w:jc w:val="center"/>
              <w:rPr>
                <w:rFonts w:ascii="Arial" w:hAnsi="Arial" w:cs="Arial"/>
                <w:b/>
                <w:sz w:val="18"/>
                <w:szCs w:val="18"/>
              </w:rPr>
            </w:pPr>
            <w:r w:rsidRPr="008F29D9">
              <w:rPr>
                <w:rFonts w:ascii="Arial" w:hAnsi="Arial" w:cs="Arial"/>
                <w:b/>
                <w:sz w:val="18"/>
                <w:szCs w:val="18"/>
              </w:rPr>
              <w:t>1</w:t>
            </w:r>
            <w:r w:rsidR="00502C78" w:rsidRPr="008F29D9">
              <w:rPr>
                <w:rFonts w:ascii="Arial" w:hAnsi="Arial" w:cs="Arial"/>
                <w:b/>
                <w:sz w:val="18"/>
                <w:szCs w:val="18"/>
              </w:rPr>
              <w:t>8</w:t>
            </w:r>
            <w:r w:rsidRPr="008F29D9">
              <w:rPr>
                <w:rFonts w:ascii="Arial" w:hAnsi="Arial" w:cs="Arial"/>
                <w:b/>
                <w:sz w:val="18"/>
                <w:szCs w:val="18"/>
              </w:rPr>
              <w:t>2</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CC15E6" w:rsidRPr="008F29D9" w:rsidRDefault="00CC15E6" w:rsidP="001F11A2">
            <w:pPr>
              <w:jc w:val="center"/>
              <w:rPr>
                <w:rFonts w:ascii="Arial" w:hAnsi="Arial" w:cs="Arial"/>
                <w:b/>
                <w:sz w:val="18"/>
                <w:szCs w:val="18"/>
              </w:rPr>
            </w:pPr>
            <w:r w:rsidRPr="008F29D9">
              <w:rPr>
                <w:rFonts w:ascii="Arial" w:hAnsi="Arial" w:cs="Arial"/>
                <w:b/>
                <w:sz w:val="18"/>
                <w:szCs w:val="18"/>
              </w:rPr>
              <w:t>5</w:t>
            </w:r>
            <w:r w:rsidR="00A70520" w:rsidRPr="008F29D9">
              <w:rPr>
                <w:rFonts w:ascii="Arial" w:hAnsi="Arial" w:cs="Arial"/>
                <w:b/>
                <w:sz w:val="18"/>
                <w:szCs w:val="18"/>
              </w:rPr>
              <w:t>1</w:t>
            </w:r>
            <w:r w:rsidRPr="008F29D9">
              <w:rPr>
                <w:rFonts w:ascii="Arial" w:hAnsi="Arial" w:cs="Arial"/>
                <w:b/>
                <w:sz w:val="18"/>
                <w:szCs w:val="18"/>
              </w:rPr>
              <w:t>00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CC15E6" w:rsidRPr="008F29D9" w:rsidRDefault="00A70520" w:rsidP="00CC15E6">
            <w:pPr>
              <w:jc w:val="center"/>
              <w:rPr>
                <w:rFonts w:ascii="Arial" w:hAnsi="Arial" w:cs="Arial"/>
                <w:b/>
                <w:sz w:val="18"/>
                <w:szCs w:val="18"/>
              </w:rPr>
            </w:pPr>
            <w:r w:rsidRPr="008F29D9">
              <w:rPr>
                <w:rFonts w:ascii="Arial" w:hAnsi="Arial" w:cs="Arial"/>
                <w:b/>
                <w:sz w:val="18"/>
                <w:szCs w:val="18"/>
              </w:rPr>
              <w:t>219</w:t>
            </w:r>
            <w:r w:rsidR="001F11A2" w:rsidRPr="008F29D9">
              <w:rPr>
                <w:rFonts w:ascii="Arial" w:hAnsi="Arial" w:cs="Arial"/>
                <w:b/>
                <w:sz w:val="18"/>
                <w:szCs w:val="18"/>
              </w:rPr>
              <w:t>,3</w:t>
            </w:r>
          </w:p>
        </w:tc>
      </w:tr>
    </w:tbl>
    <w:p w:rsidR="00862A2B" w:rsidRDefault="00862A2B" w:rsidP="00862A2B">
      <w:pPr>
        <w:pStyle w:val="-30"/>
        <w:numPr>
          <w:ilvl w:val="2"/>
          <w:numId w:val="1"/>
        </w:numPr>
        <w:jc w:val="both"/>
      </w:pPr>
      <w:bookmarkStart w:id="288" w:name="_Toc31122131"/>
      <w:bookmarkStart w:id="289" w:name="_Toc102174272"/>
      <w:r>
        <w:lastRenderedPageBreak/>
        <w:t>Описание видов резервного и аварийного топлива и возможности их обеспечения в соответствии с нормативными требованиями</w:t>
      </w:r>
      <w:bookmarkEnd w:id="288"/>
      <w:bookmarkEnd w:id="289"/>
    </w:p>
    <w:p w:rsidR="00862A2B" w:rsidRDefault="00862A2B" w:rsidP="00862A2B">
      <w:pPr>
        <w:pStyle w:val="-5"/>
      </w:pPr>
      <w:r>
        <w:t xml:space="preserve">Резервным и аварийным видом топлива являются дрова. Возможность обеспечения аварийным видом топлива имеется в неограниченном количестве. </w:t>
      </w:r>
    </w:p>
    <w:p w:rsidR="00862A2B" w:rsidRDefault="00862A2B" w:rsidP="00862A2B">
      <w:pPr>
        <w:pStyle w:val="-30"/>
        <w:numPr>
          <w:ilvl w:val="2"/>
          <w:numId w:val="1"/>
        </w:numPr>
        <w:jc w:val="both"/>
      </w:pPr>
      <w:bookmarkStart w:id="290" w:name="_Toc31122132"/>
      <w:bookmarkStart w:id="291" w:name="_Toc102174273"/>
      <w:r>
        <w:t>Описание особенностей характеристик видов топлива в зависимости от мест поставки</w:t>
      </w:r>
      <w:bookmarkEnd w:id="290"/>
      <w:bookmarkEnd w:id="291"/>
    </w:p>
    <w:p w:rsidR="00862A2B" w:rsidRDefault="00862A2B" w:rsidP="00862A2B">
      <w:pPr>
        <w:pStyle w:val="-5"/>
      </w:pPr>
      <w:r>
        <w:t>Поставщиком угля является организация - ООО «</w:t>
      </w:r>
      <w:r w:rsidRPr="005E1864">
        <w:t>Юг Сибири</w:t>
      </w:r>
      <w:r>
        <w:t>». Уголь поставляется из г. Бийска автотранспортом.</w:t>
      </w:r>
    </w:p>
    <w:p w:rsidR="00862A2B" w:rsidRDefault="00862A2B" w:rsidP="00862A2B">
      <w:pPr>
        <w:pStyle w:val="-30"/>
        <w:numPr>
          <w:ilvl w:val="2"/>
          <w:numId w:val="1"/>
        </w:numPr>
        <w:jc w:val="both"/>
      </w:pPr>
      <w:bookmarkStart w:id="292" w:name="_Toc31122133"/>
      <w:bookmarkStart w:id="293" w:name="_Toc102174274"/>
      <w:r>
        <w:t>Описание использования местных видов топлива</w:t>
      </w:r>
      <w:bookmarkEnd w:id="292"/>
      <w:bookmarkEnd w:id="293"/>
    </w:p>
    <w:p w:rsidR="00862A2B" w:rsidRDefault="00862A2B" w:rsidP="00862A2B">
      <w:pPr>
        <w:pStyle w:val="-5"/>
      </w:pPr>
      <w:r>
        <w:t>Местные виды энергетического топлива на территории сельского поселения отсутствуют.</w:t>
      </w:r>
    </w:p>
    <w:p w:rsidR="00862A2B" w:rsidRDefault="00862A2B" w:rsidP="00862A2B">
      <w:pPr>
        <w:pStyle w:val="-30"/>
        <w:numPr>
          <w:ilvl w:val="2"/>
          <w:numId w:val="1"/>
        </w:numPr>
        <w:jc w:val="both"/>
      </w:pPr>
      <w:bookmarkStart w:id="294" w:name="_Toc31122134"/>
      <w:bookmarkStart w:id="295" w:name="_Toc102174275"/>
      <w:r>
        <w:t>Описание видов топлива, их доли и значения низшей теплоты сгорания топлива, используемых для производства тепловой энергии по каждой системе теплоснабжения</w:t>
      </w:r>
      <w:bookmarkEnd w:id="294"/>
      <w:bookmarkEnd w:id="295"/>
    </w:p>
    <w:p w:rsidR="00862A2B" w:rsidRDefault="00862A2B" w:rsidP="00862A2B">
      <w:pPr>
        <w:pStyle w:val="-5"/>
      </w:pPr>
      <w:r>
        <w:t>Доля используемого каменного угля в системе теплоснабжения сельского поселения составляет 100 %.</w:t>
      </w:r>
    </w:p>
    <w:p w:rsidR="00862A2B" w:rsidRDefault="00862A2B" w:rsidP="00862A2B">
      <w:pPr>
        <w:pStyle w:val="-5"/>
      </w:pPr>
      <w:r>
        <w:t xml:space="preserve">Значение низшей теплоты сгорания используемого каменного угля составляет </w:t>
      </w:r>
      <w:r w:rsidR="005E4996">
        <w:t xml:space="preserve">5000 - </w:t>
      </w:r>
      <w:r>
        <w:t>5</w:t>
      </w:r>
      <w:r w:rsidR="005E4996">
        <w:t>3</w:t>
      </w:r>
      <w:r>
        <w:t>00 ккал/кг</w:t>
      </w:r>
    </w:p>
    <w:p w:rsidR="00862A2B" w:rsidRDefault="00862A2B" w:rsidP="00862A2B">
      <w:pPr>
        <w:pStyle w:val="-30"/>
        <w:numPr>
          <w:ilvl w:val="2"/>
          <w:numId w:val="1"/>
        </w:numPr>
        <w:jc w:val="both"/>
      </w:pPr>
      <w:bookmarkStart w:id="296" w:name="_Toc31122135"/>
      <w:bookmarkStart w:id="297" w:name="_Toc102174276"/>
      <w:r>
        <w:t>Описание преобладающего в поселении вида топлива, определяемого по совокупности всех систем теплоснабжения, находящихся в соответствующем поселении</w:t>
      </w:r>
      <w:bookmarkEnd w:id="296"/>
      <w:bookmarkEnd w:id="297"/>
    </w:p>
    <w:p w:rsidR="00862A2B" w:rsidRDefault="00862A2B" w:rsidP="00862A2B">
      <w:pPr>
        <w:pStyle w:val="-5"/>
      </w:pPr>
      <w:r>
        <w:t xml:space="preserve">Преобладающим видом топлива является каменный уголь марки ДР. </w:t>
      </w:r>
      <w:r w:rsidRPr="00964328">
        <w:t>Уголь Др (рядовой) относится к энергетической группе угля, длиннопламенной марки с достаточно высоким выходом летучих веществ при сгорании. Направления использования угля данной марки - энергетическое, коммунально-бытовое топливо. По своим свойствам легко воспламеняемое с высокими показателями теплоотдачи. Уголь марки Др один из самых востребованных на рынке энергетического угля при невысокой стоимости и хорошими показател</w:t>
      </w:r>
      <w:r w:rsidR="00C138F3">
        <w:t>ями</w:t>
      </w:r>
      <w:r w:rsidRPr="00964328">
        <w:t>.</w:t>
      </w:r>
    </w:p>
    <w:p w:rsidR="00862A2B" w:rsidRDefault="00862A2B" w:rsidP="00C138F3">
      <w:pPr>
        <w:pStyle w:val="-5"/>
        <w:spacing w:before="0" w:after="0"/>
      </w:pPr>
      <w:r>
        <w:t>Расшифровка марки: Д (длиннопламенный) Р (рядовой)</w:t>
      </w:r>
    </w:p>
    <w:p w:rsidR="00862A2B" w:rsidRDefault="00862A2B" w:rsidP="00BA2040">
      <w:pPr>
        <w:pStyle w:val="-5"/>
        <w:numPr>
          <w:ilvl w:val="0"/>
          <w:numId w:val="19"/>
        </w:numPr>
        <w:spacing w:before="0" w:after="0"/>
      </w:pPr>
      <w:r>
        <w:t>Влажность до 17 %</w:t>
      </w:r>
    </w:p>
    <w:p w:rsidR="00862A2B" w:rsidRDefault="00862A2B" w:rsidP="00BA2040">
      <w:pPr>
        <w:pStyle w:val="-5"/>
        <w:numPr>
          <w:ilvl w:val="0"/>
          <w:numId w:val="19"/>
        </w:numPr>
        <w:spacing w:before="0" w:after="0"/>
      </w:pPr>
      <w:r>
        <w:t>Зольность 14 %</w:t>
      </w:r>
    </w:p>
    <w:p w:rsidR="00862A2B" w:rsidRDefault="00862A2B" w:rsidP="00BA2040">
      <w:pPr>
        <w:pStyle w:val="-5"/>
        <w:numPr>
          <w:ilvl w:val="0"/>
          <w:numId w:val="19"/>
        </w:numPr>
        <w:spacing w:before="0" w:after="0"/>
      </w:pPr>
      <w:r>
        <w:t>Выход летучих веществ 39-44 %</w:t>
      </w:r>
    </w:p>
    <w:p w:rsidR="00862A2B" w:rsidRDefault="00862A2B" w:rsidP="00BA2040">
      <w:pPr>
        <w:pStyle w:val="-5"/>
        <w:numPr>
          <w:ilvl w:val="0"/>
          <w:numId w:val="19"/>
        </w:numPr>
        <w:spacing w:before="0" w:after="0"/>
      </w:pPr>
      <w:r>
        <w:t>Размер кусков 0-200(300) мм</w:t>
      </w:r>
    </w:p>
    <w:p w:rsidR="00862A2B" w:rsidRDefault="00862A2B" w:rsidP="00BA2040">
      <w:pPr>
        <w:pStyle w:val="-5"/>
        <w:numPr>
          <w:ilvl w:val="0"/>
          <w:numId w:val="19"/>
        </w:numPr>
        <w:spacing w:before="0" w:after="0"/>
      </w:pPr>
      <w:r>
        <w:t>Теплота сгорания 5000-5300 ккал\кг</w:t>
      </w:r>
    </w:p>
    <w:p w:rsidR="00862A2B" w:rsidRPr="00964328" w:rsidRDefault="00862A2B" w:rsidP="00862A2B">
      <w:pPr>
        <w:pStyle w:val="-5"/>
        <w:spacing w:before="0" w:after="0"/>
        <w:ind w:firstLine="708"/>
      </w:pPr>
      <w:r w:rsidRPr="00964328">
        <w:t xml:space="preserve">Длиннопламенный каменный уголь марки Др один из самых распространенных сортов угля, который используется для экономного и надежного отопления частных домов, а также </w:t>
      </w:r>
      <w:r w:rsidRPr="00964328">
        <w:lastRenderedPageBreak/>
        <w:t xml:space="preserve">для работы котельных ЖКХ и ТЭЦ. Этот уголь универсальный, для него не </w:t>
      </w:r>
      <w:r>
        <w:t>требуются</w:t>
      </w:r>
      <w:r w:rsidRPr="00964328">
        <w:t xml:space="preserve"> предварительные условия для розжига.</w:t>
      </w:r>
    </w:p>
    <w:p w:rsidR="00862A2B" w:rsidRDefault="00862A2B" w:rsidP="00862A2B">
      <w:pPr>
        <w:pStyle w:val="-30"/>
        <w:numPr>
          <w:ilvl w:val="2"/>
          <w:numId w:val="1"/>
        </w:numPr>
        <w:jc w:val="both"/>
      </w:pPr>
      <w:bookmarkStart w:id="298" w:name="_Toc31122136"/>
      <w:bookmarkStart w:id="299" w:name="_Toc102174277"/>
      <w:r>
        <w:t>Описание приоритетного направления развития топливного баланса поселения</w:t>
      </w:r>
      <w:bookmarkEnd w:id="298"/>
      <w:bookmarkEnd w:id="299"/>
    </w:p>
    <w:p w:rsidR="00862A2B" w:rsidRDefault="00862A2B" w:rsidP="00862A2B">
      <w:pPr>
        <w:pStyle w:val="-5"/>
      </w:pPr>
      <w:r>
        <w:t>Приоритетным направлением развития топливного баланса сельского поселения является сохранение угля в качестве основного вида топлива, а также снижение его расхода за счёт внедрения энергосберегающих технологий во всех элементах системы теплоснабжения.</w:t>
      </w:r>
    </w:p>
    <w:p w:rsidR="00862A2B" w:rsidRDefault="00862A2B" w:rsidP="00862A2B">
      <w:pPr>
        <w:pStyle w:val="-30"/>
        <w:numPr>
          <w:ilvl w:val="2"/>
          <w:numId w:val="1"/>
        </w:numPr>
        <w:jc w:val="both"/>
      </w:pPr>
      <w:bookmarkStart w:id="300" w:name="_Toc31122137"/>
      <w:bookmarkStart w:id="301" w:name="_Toc102174278"/>
      <w:r w:rsidRPr="00D300E0">
        <w:t xml:space="preserve">Описание изменений в </w:t>
      </w:r>
      <w:r>
        <w:t xml:space="preserve">топливных балансах источников тепловой энергии </w:t>
      </w:r>
      <w:r w:rsidRPr="00D300E0">
        <w:t>для каждой системы теплоснабжения, в том числе с учётом реализации планов строительства, реконструкции, технического перевооружения и модернизации источников тепловой энергии, введённых в эксплуатацию за период, предшествующий актуализации схемы</w:t>
      </w:r>
      <w:bookmarkEnd w:id="300"/>
      <w:bookmarkEnd w:id="301"/>
    </w:p>
    <w:p w:rsidR="00862A2B" w:rsidRDefault="0021528E" w:rsidP="00862A2B">
      <w:pPr>
        <w:pStyle w:val="-5"/>
      </w:pPr>
      <w:r w:rsidRPr="008F29D9">
        <w:t>За период, предшествующий актуализации схемы теплоснабжения Талдинского сельского поселения, изменений в части топливных балансов не зафиксировано</w:t>
      </w:r>
      <w:r w:rsidR="00862A2B" w:rsidRPr="008F29D9">
        <w:t>.</w:t>
      </w:r>
    </w:p>
    <w:p w:rsidR="00434A87" w:rsidRDefault="00434A87" w:rsidP="00434A87">
      <w:pPr>
        <w:pStyle w:val="-2"/>
        <w:numPr>
          <w:ilvl w:val="1"/>
          <w:numId w:val="1"/>
        </w:numPr>
      </w:pPr>
      <w:bookmarkStart w:id="302" w:name="_Toc31122138"/>
      <w:bookmarkStart w:id="303" w:name="_Toc31122367"/>
      <w:bookmarkStart w:id="304" w:name="_Toc102174279"/>
      <w:r>
        <w:t>Надё</w:t>
      </w:r>
      <w:r w:rsidRPr="00716DFD">
        <w:t>жность теплоснабжения</w:t>
      </w:r>
      <w:bookmarkEnd w:id="302"/>
      <w:bookmarkEnd w:id="303"/>
      <w:bookmarkEnd w:id="304"/>
    </w:p>
    <w:p w:rsidR="00434A87" w:rsidRDefault="00434A87" w:rsidP="00434A87">
      <w:pPr>
        <w:pStyle w:val="-30"/>
        <w:numPr>
          <w:ilvl w:val="2"/>
          <w:numId w:val="1"/>
        </w:numPr>
        <w:jc w:val="both"/>
      </w:pPr>
      <w:bookmarkStart w:id="305" w:name="_Toc31122139"/>
      <w:bookmarkStart w:id="306" w:name="_Toc31122368"/>
      <w:bookmarkStart w:id="307" w:name="_Toc102174280"/>
      <w:r>
        <w:t>Поток отказов (частота отказов) участков тепловых сетей</w:t>
      </w:r>
      <w:bookmarkEnd w:id="305"/>
      <w:bookmarkEnd w:id="306"/>
      <w:bookmarkEnd w:id="307"/>
    </w:p>
    <w:p w:rsidR="00A34535" w:rsidRDefault="00A34535" w:rsidP="00A34535">
      <w:pPr>
        <w:pStyle w:val="-f"/>
        <w:spacing w:before="0"/>
      </w:pPr>
      <w:bookmarkStart w:id="308" w:name="_Toc101864967"/>
      <w:r w:rsidRPr="00AA358C">
        <w:t>Таблица</w:t>
      </w:r>
      <w:r>
        <w:t xml:space="preserve"> </w:t>
      </w:r>
      <w:r w:rsidR="00F200A0">
        <w:fldChar w:fldCharType="begin"/>
      </w:r>
      <w:r w:rsidR="00F200A0">
        <w:instrText xml:space="preserve"> STYLEREF  \s "СТ - 1 заголовок" </w:instrText>
      </w:r>
      <w:r w:rsidR="00F200A0">
        <w:fldChar w:fldCharType="separate"/>
      </w:r>
      <w:r w:rsidR="00F200A0">
        <w:rPr>
          <w:noProof/>
        </w:rPr>
        <w:t>2</w:t>
      </w:r>
      <w:r w:rsidR="00F200A0">
        <w:rPr>
          <w:noProof/>
        </w:rPr>
        <w:fldChar w:fldCharType="end"/>
      </w:r>
      <w:r w:rsidRPr="00AA358C">
        <w:t>.</w:t>
      </w:r>
      <w:r>
        <w:fldChar w:fldCharType="begin"/>
      </w:r>
      <w:r>
        <w:instrText xml:space="preserve"> SEQ Таблица \* ARABIC \</w:instrText>
      </w:r>
      <w:r>
        <w:rPr>
          <w:lang w:val="en-US"/>
        </w:rPr>
        <w:instrText>s</w:instrText>
      </w:r>
      <w:r>
        <w:instrText xml:space="preserve"> 1 </w:instrText>
      </w:r>
      <w:r>
        <w:fldChar w:fldCharType="separate"/>
      </w:r>
      <w:r w:rsidR="00F200A0">
        <w:rPr>
          <w:noProof/>
        </w:rPr>
        <w:t>23</w:t>
      </w:r>
      <w:r>
        <w:rPr>
          <w:noProof/>
        </w:rPr>
        <w:fldChar w:fldCharType="end"/>
      </w:r>
      <w:r>
        <w:t xml:space="preserve"> </w:t>
      </w:r>
      <w:r>
        <w:sym w:font="Symbol" w:char="F02D"/>
      </w:r>
      <w:r>
        <w:t xml:space="preserve"> Результат расчета надежности теплоснабжения (существующее положение), поток отказов участков тепловых сетей</w:t>
      </w:r>
      <w:bookmarkEnd w:id="308"/>
    </w:p>
    <w:tbl>
      <w:tblPr>
        <w:tblW w:w="5000" w:type="pct"/>
        <w:tblLook w:val="04A0" w:firstRow="1" w:lastRow="0" w:firstColumn="1" w:lastColumn="0" w:noHBand="0" w:noVBand="1"/>
      </w:tblPr>
      <w:tblGrid>
        <w:gridCol w:w="1512"/>
        <w:gridCol w:w="1178"/>
        <w:gridCol w:w="1983"/>
        <w:gridCol w:w="568"/>
        <w:gridCol w:w="855"/>
        <w:gridCol w:w="849"/>
        <w:gridCol w:w="968"/>
        <w:gridCol w:w="867"/>
        <w:gridCol w:w="847"/>
      </w:tblGrid>
      <w:tr w:rsidR="00A34535" w:rsidRPr="005739CD" w:rsidTr="004D0CF9">
        <w:trPr>
          <w:cantSplit/>
          <w:trHeight w:val="2838"/>
          <w:tblHeader/>
        </w:trPr>
        <w:tc>
          <w:tcPr>
            <w:tcW w:w="785" w:type="pct"/>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A34535" w:rsidRPr="005739CD" w:rsidRDefault="00A34535" w:rsidP="004D0CF9">
            <w:pPr>
              <w:pStyle w:val="-f1"/>
              <w:jc w:val="center"/>
              <w:rPr>
                <w:rFonts w:eastAsia="Times New Roman"/>
                <w:sz w:val="18"/>
                <w:szCs w:val="18"/>
              </w:rPr>
            </w:pPr>
            <w:r w:rsidRPr="005739CD">
              <w:rPr>
                <w:rFonts w:eastAsia="Times New Roman"/>
                <w:sz w:val="18"/>
                <w:szCs w:val="18"/>
              </w:rPr>
              <w:t>Наименование источника</w:t>
            </w:r>
          </w:p>
        </w:tc>
        <w:tc>
          <w:tcPr>
            <w:tcW w:w="612" w:type="pct"/>
            <w:tcBorders>
              <w:top w:val="single" w:sz="4" w:space="0" w:color="000000"/>
              <w:left w:val="nil"/>
              <w:bottom w:val="single" w:sz="4" w:space="0" w:color="000000"/>
              <w:right w:val="single" w:sz="4" w:space="0" w:color="000000"/>
            </w:tcBorders>
            <w:shd w:val="clear" w:color="auto" w:fill="DAEEF3"/>
            <w:vAlign w:val="center"/>
            <w:hideMark/>
          </w:tcPr>
          <w:p w:rsidR="00A34535" w:rsidRPr="005739CD" w:rsidRDefault="00A34535" w:rsidP="004D0CF9">
            <w:pPr>
              <w:pStyle w:val="-f1"/>
              <w:jc w:val="center"/>
              <w:rPr>
                <w:rFonts w:eastAsia="Times New Roman"/>
                <w:sz w:val="18"/>
                <w:szCs w:val="18"/>
              </w:rPr>
            </w:pPr>
            <w:r w:rsidRPr="005739CD">
              <w:rPr>
                <w:rFonts w:eastAsia="Times New Roman"/>
                <w:sz w:val="18"/>
                <w:szCs w:val="18"/>
              </w:rPr>
              <w:t>Наименование начала участка</w:t>
            </w:r>
          </w:p>
        </w:tc>
        <w:tc>
          <w:tcPr>
            <w:tcW w:w="1030" w:type="pct"/>
            <w:tcBorders>
              <w:top w:val="single" w:sz="4" w:space="0" w:color="000000"/>
              <w:left w:val="nil"/>
              <w:bottom w:val="single" w:sz="4" w:space="0" w:color="000000"/>
              <w:right w:val="single" w:sz="4" w:space="0" w:color="000000"/>
            </w:tcBorders>
            <w:shd w:val="clear" w:color="auto" w:fill="DAEEF3"/>
            <w:vAlign w:val="center"/>
            <w:hideMark/>
          </w:tcPr>
          <w:p w:rsidR="00A34535" w:rsidRPr="005739CD" w:rsidRDefault="00A34535" w:rsidP="004D0CF9">
            <w:pPr>
              <w:pStyle w:val="-f1"/>
              <w:jc w:val="center"/>
              <w:rPr>
                <w:rFonts w:eastAsia="Times New Roman"/>
                <w:sz w:val="18"/>
                <w:szCs w:val="18"/>
              </w:rPr>
            </w:pPr>
            <w:r w:rsidRPr="005739CD">
              <w:rPr>
                <w:rFonts w:eastAsia="Times New Roman"/>
                <w:sz w:val="18"/>
                <w:szCs w:val="18"/>
              </w:rPr>
              <w:t>Наименование конца участка</w:t>
            </w:r>
          </w:p>
        </w:tc>
        <w:tc>
          <w:tcPr>
            <w:tcW w:w="295" w:type="pct"/>
            <w:tcBorders>
              <w:top w:val="single" w:sz="4" w:space="0" w:color="000000"/>
              <w:left w:val="nil"/>
              <w:bottom w:val="single" w:sz="4" w:space="0" w:color="000000"/>
              <w:right w:val="single" w:sz="4" w:space="0" w:color="000000"/>
            </w:tcBorders>
            <w:shd w:val="clear" w:color="auto" w:fill="DAEEF3"/>
            <w:textDirection w:val="btLr"/>
            <w:vAlign w:val="center"/>
            <w:hideMark/>
          </w:tcPr>
          <w:p w:rsidR="00A34535" w:rsidRPr="005739CD" w:rsidRDefault="00A34535" w:rsidP="004D0CF9">
            <w:pPr>
              <w:pStyle w:val="-f1"/>
              <w:ind w:left="113" w:right="113"/>
              <w:jc w:val="center"/>
              <w:rPr>
                <w:rFonts w:eastAsia="Times New Roman"/>
                <w:sz w:val="18"/>
                <w:szCs w:val="18"/>
              </w:rPr>
            </w:pPr>
            <w:r w:rsidRPr="005739CD">
              <w:rPr>
                <w:rFonts w:eastAsia="Times New Roman"/>
                <w:sz w:val="18"/>
                <w:szCs w:val="18"/>
              </w:rPr>
              <w:t>Длина участка, м</w:t>
            </w:r>
          </w:p>
        </w:tc>
        <w:tc>
          <w:tcPr>
            <w:tcW w:w="444" w:type="pct"/>
            <w:tcBorders>
              <w:top w:val="single" w:sz="4" w:space="0" w:color="000000"/>
              <w:left w:val="nil"/>
              <w:bottom w:val="single" w:sz="4" w:space="0" w:color="000000"/>
              <w:right w:val="single" w:sz="4" w:space="0" w:color="000000"/>
            </w:tcBorders>
            <w:shd w:val="clear" w:color="auto" w:fill="DAEEF3"/>
            <w:textDirection w:val="btLr"/>
            <w:hideMark/>
          </w:tcPr>
          <w:p w:rsidR="00A34535" w:rsidRPr="005739CD" w:rsidRDefault="00A34535" w:rsidP="004D0CF9">
            <w:pPr>
              <w:pStyle w:val="-f1"/>
              <w:ind w:left="113" w:right="113"/>
              <w:jc w:val="center"/>
              <w:rPr>
                <w:rFonts w:eastAsia="Times New Roman"/>
                <w:sz w:val="18"/>
                <w:szCs w:val="18"/>
              </w:rPr>
            </w:pPr>
            <w:r w:rsidRPr="005739CD">
              <w:rPr>
                <w:rFonts w:eastAsia="Times New Roman"/>
                <w:sz w:val="18"/>
                <w:szCs w:val="18"/>
              </w:rPr>
              <w:t>Внутpенний диаметp подающего тpубопpовода, м</w:t>
            </w:r>
          </w:p>
        </w:tc>
        <w:tc>
          <w:tcPr>
            <w:tcW w:w="441" w:type="pct"/>
            <w:tcBorders>
              <w:top w:val="single" w:sz="4" w:space="0" w:color="000000"/>
              <w:left w:val="nil"/>
              <w:bottom w:val="single" w:sz="4" w:space="0" w:color="000000"/>
              <w:right w:val="single" w:sz="4" w:space="0" w:color="000000"/>
            </w:tcBorders>
            <w:shd w:val="clear" w:color="auto" w:fill="DAEEF3"/>
            <w:textDirection w:val="btLr"/>
            <w:vAlign w:val="center"/>
            <w:hideMark/>
          </w:tcPr>
          <w:p w:rsidR="00A34535" w:rsidRPr="005739CD" w:rsidRDefault="00A34535" w:rsidP="004D0CF9">
            <w:pPr>
              <w:pStyle w:val="-f1"/>
              <w:ind w:left="113" w:right="113"/>
              <w:jc w:val="center"/>
              <w:rPr>
                <w:rFonts w:eastAsia="Times New Roman"/>
                <w:sz w:val="18"/>
                <w:szCs w:val="18"/>
              </w:rPr>
            </w:pPr>
            <w:r w:rsidRPr="005739CD">
              <w:rPr>
                <w:rFonts w:eastAsia="Times New Roman"/>
                <w:sz w:val="18"/>
                <w:szCs w:val="18"/>
              </w:rPr>
              <w:t>Внутренний диаметр обратного трубопровода, м</w:t>
            </w:r>
          </w:p>
        </w:tc>
        <w:tc>
          <w:tcPr>
            <w:tcW w:w="503" w:type="pct"/>
            <w:tcBorders>
              <w:top w:val="single" w:sz="4" w:space="0" w:color="000000"/>
              <w:left w:val="nil"/>
              <w:bottom w:val="single" w:sz="4" w:space="0" w:color="000000"/>
              <w:right w:val="single" w:sz="4" w:space="0" w:color="000000"/>
            </w:tcBorders>
            <w:shd w:val="clear" w:color="auto" w:fill="DAEEF3"/>
            <w:textDirection w:val="btLr"/>
            <w:vAlign w:val="center"/>
            <w:hideMark/>
          </w:tcPr>
          <w:p w:rsidR="00A34535" w:rsidRPr="005739CD" w:rsidRDefault="00A34535" w:rsidP="004D0CF9">
            <w:pPr>
              <w:pStyle w:val="-f1"/>
              <w:ind w:left="113" w:right="113"/>
              <w:jc w:val="center"/>
              <w:rPr>
                <w:rFonts w:eastAsia="Times New Roman"/>
                <w:sz w:val="18"/>
                <w:szCs w:val="18"/>
              </w:rPr>
            </w:pPr>
            <w:r w:rsidRPr="005739CD">
              <w:rPr>
                <w:rFonts w:eastAsia="Times New Roman"/>
                <w:sz w:val="18"/>
                <w:szCs w:val="18"/>
              </w:rPr>
              <w:t>Поток отказов, 1/ч</w:t>
            </w:r>
          </w:p>
        </w:tc>
        <w:tc>
          <w:tcPr>
            <w:tcW w:w="450" w:type="pct"/>
            <w:tcBorders>
              <w:top w:val="single" w:sz="4" w:space="0" w:color="000000"/>
              <w:left w:val="nil"/>
              <w:bottom w:val="single" w:sz="4" w:space="0" w:color="000000"/>
              <w:right w:val="single" w:sz="4" w:space="0" w:color="000000"/>
            </w:tcBorders>
            <w:shd w:val="clear" w:color="auto" w:fill="DAEEF3"/>
            <w:textDirection w:val="btLr"/>
            <w:vAlign w:val="center"/>
            <w:hideMark/>
          </w:tcPr>
          <w:p w:rsidR="00A34535" w:rsidRPr="005739CD" w:rsidRDefault="00A34535" w:rsidP="004D0CF9">
            <w:pPr>
              <w:pStyle w:val="-f1"/>
              <w:ind w:left="113" w:right="113"/>
              <w:jc w:val="center"/>
              <w:rPr>
                <w:rFonts w:eastAsia="Times New Roman"/>
                <w:sz w:val="18"/>
                <w:szCs w:val="18"/>
              </w:rPr>
            </w:pPr>
            <w:r w:rsidRPr="005739CD">
              <w:rPr>
                <w:rFonts w:eastAsia="Times New Roman"/>
                <w:sz w:val="18"/>
                <w:szCs w:val="18"/>
              </w:rPr>
              <w:t>Относительное кол. отключ. нагрузки</w:t>
            </w:r>
          </w:p>
        </w:tc>
        <w:tc>
          <w:tcPr>
            <w:tcW w:w="440" w:type="pct"/>
            <w:tcBorders>
              <w:top w:val="single" w:sz="4" w:space="0" w:color="000000"/>
              <w:left w:val="nil"/>
              <w:bottom w:val="single" w:sz="4" w:space="0" w:color="000000"/>
              <w:right w:val="single" w:sz="4" w:space="0" w:color="000000"/>
            </w:tcBorders>
            <w:shd w:val="clear" w:color="auto" w:fill="DAEEF3"/>
            <w:textDirection w:val="btLr"/>
            <w:vAlign w:val="center"/>
            <w:hideMark/>
          </w:tcPr>
          <w:p w:rsidR="00A34535" w:rsidRDefault="00A34535" w:rsidP="004D0CF9">
            <w:pPr>
              <w:pStyle w:val="-f1"/>
              <w:ind w:left="113" w:right="113"/>
              <w:jc w:val="center"/>
              <w:rPr>
                <w:rFonts w:eastAsia="Times New Roman"/>
                <w:sz w:val="18"/>
                <w:szCs w:val="18"/>
              </w:rPr>
            </w:pPr>
            <w:r w:rsidRPr="005739CD">
              <w:rPr>
                <w:rFonts w:eastAsia="Times New Roman"/>
                <w:sz w:val="18"/>
                <w:szCs w:val="18"/>
              </w:rPr>
              <w:t>Вероятность</w:t>
            </w:r>
          </w:p>
          <w:p w:rsidR="00A34535" w:rsidRPr="005739CD" w:rsidRDefault="00A34535" w:rsidP="004D0CF9">
            <w:pPr>
              <w:pStyle w:val="-f1"/>
              <w:ind w:left="113" w:right="113"/>
              <w:jc w:val="center"/>
              <w:rPr>
                <w:rFonts w:eastAsia="Times New Roman"/>
                <w:sz w:val="18"/>
                <w:szCs w:val="18"/>
              </w:rPr>
            </w:pPr>
            <w:r w:rsidRPr="005739CD">
              <w:rPr>
                <w:rFonts w:eastAsia="Times New Roman"/>
                <w:sz w:val="18"/>
                <w:szCs w:val="18"/>
              </w:rPr>
              <w:t>отказа</w:t>
            </w:r>
          </w:p>
        </w:tc>
      </w:tr>
      <w:tr w:rsidR="00A34535" w:rsidRPr="005739CD" w:rsidTr="004D0CF9">
        <w:trPr>
          <w:cantSplit/>
          <w:trHeight w:val="288"/>
        </w:trPr>
        <w:tc>
          <w:tcPr>
            <w:tcW w:w="785" w:type="pct"/>
            <w:tcBorders>
              <w:top w:val="nil"/>
              <w:left w:val="single" w:sz="4" w:space="0" w:color="000000"/>
              <w:bottom w:val="single" w:sz="4" w:space="0" w:color="000000"/>
              <w:right w:val="single" w:sz="4" w:space="0" w:color="000000"/>
            </w:tcBorders>
            <w:shd w:val="clear" w:color="000000" w:fill="FFFFFF"/>
            <w:vAlign w:val="center"/>
          </w:tcPr>
          <w:p w:rsidR="00A34535" w:rsidRPr="00432B4A" w:rsidRDefault="00A34535" w:rsidP="004D0CF9">
            <w:pPr>
              <w:pStyle w:val="-f1"/>
              <w:jc w:val="center"/>
              <w:rPr>
                <w:rFonts w:eastAsia="Times New Roman"/>
                <w:sz w:val="18"/>
                <w:szCs w:val="18"/>
              </w:rPr>
            </w:pPr>
            <w:r w:rsidRPr="00432B4A">
              <w:rPr>
                <w:rFonts w:eastAsia="Times New Roman"/>
                <w:sz w:val="18"/>
                <w:szCs w:val="18"/>
              </w:rPr>
              <w:t>Котельная №18</w:t>
            </w:r>
          </w:p>
        </w:tc>
        <w:tc>
          <w:tcPr>
            <w:tcW w:w="612" w:type="pct"/>
            <w:tcBorders>
              <w:top w:val="nil"/>
              <w:left w:val="nil"/>
              <w:bottom w:val="single" w:sz="4" w:space="0" w:color="000000"/>
              <w:right w:val="single" w:sz="4" w:space="0" w:color="000000"/>
            </w:tcBorders>
            <w:shd w:val="clear" w:color="000000" w:fill="FFFFFF"/>
            <w:vAlign w:val="center"/>
          </w:tcPr>
          <w:p w:rsidR="00A34535" w:rsidRPr="00432B4A" w:rsidRDefault="00A34535" w:rsidP="004D0CF9">
            <w:pPr>
              <w:pStyle w:val="-f1"/>
              <w:jc w:val="center"/>
              <w:rPr>
                <w:rFonts w:eastAsia="Times New Roman"/>
                <w:sz w:val="18"/>
                <w:szCs w:val="18"/>
              </w:rPr>
            </w:pPr>
            <w:r w:rsidRPr="00432B4A">
              <w:rPr>
                <w:rFonts w:eastAsia="Times New Roman"/>
                <w:sz w:val="18"/>
                <w:szCs w:val="18"/>
              </w:rPr>
              <w:t>Котельная №18</w:t>
            </w:r>
          </w:p>
        </w:tc>
        <w:tc>
          <w:tcPr>
            <w:tcW w:w="1030" w:type="pct"/>
            <w:tcBorders>
              <w:top w:val="nil"/>
              <w:left w:val="nil"/>
              <w:bottom w:val="single" w:sz="4" w:space="0" w:color="000000"/>
              <w:right w:val="single" w:sz="4" w:space="0" w:color="000000"/>
            </w:tcBorders>
            <w:shd w:val="clear" w:color="000000" w:fill="FFFFFF"/>
            <w:vAlign w:val="center"/>
          </w:tcPr>
          <w:p w:rsidR="00A34535" w:rsidRPr="00432B4A" w:rsidRDefault="00A34535" w:rsidP="004D0CF9">
            <w:pPr>
              <w:pStyle w:val="-f1"/>
              <w:jc w:val="center"/>
              <w:rPr>
                <w:rFonts w:eastAsia="Times New Roman"/>
                <w:sz w:val="18"/>
                <w:szCs w:val="18"/>
              </w:rPr>
            </w:pPr>
            <w:r w:rsidRPr="00432B4A">
              <w:rPr>
                <w:rFonts w:eastAsia="Times New Roman"/>
                <w:sz w:val="18"/>
                <w:szCs w:val="18"/>
              </w:rPr>
              <w:t>МБОУ Талдинская СОШ</w:t>
            </w:r>
          </w:p>
        </w:tc>
        <w:tc>
          <w:tcPr>
            <w:tcW w:w="295" w:type="pct"/>
            <w:tcBorders>
              <w:top w:val="nil"/>
              <w:left w:val="nil"/>
              <w:bottom w:val="single" w:sz="4" w:space="0" w:color="000000"/>
              <w:right w:val="single" w:sz="4" w:space="0" w:color="000000"/>
            </w:tcBorders>
            <w:shd w:val="clear" w:color="000000" w:fill="FFFFFF"/>
            <w:vAlign w:val="center"/>
          </w:tcPr>
          <w:p w:rsidR="00A34535" w:rsidRPr="00432B4A" w:rsidRDefault="00A34535" w:rsidP="004D0CF9">
            <w:pPr>
              <w:pStyle w:val="-f1"/>
              <w:jc w:val="center"/>
              <w:rPr>
                <w:rFonts w:eastAsia="Times New Roman"/>
                <w:sz w:val="18"/>
                <w:szCs w:val="18"/>
              </w:rPr>
            </w:pPr>
            <w:r w:rsidRPr="00432B4A">
              <w:rPr>
                <w:rFonts w:eastAsia="Times New Roman"/>
                <w:sz w:val="18"/>
                <w:szCs w:val="18"/>
              </w:rPr>
              <w:t>27</w:t>
            </w:r>
          </w:p>
        </w:tc>
        <w:tc>
          <w:tcPr>
            <w:tcW w:w="444" w:type="pct"/>
            <w:tcBorders>
              <w:top w:val="nil"/>
              <w:left w:val="nil"/>
              <w:bottom w:val="single" w:sz="4" w:space="0" w:color="000000"/>
              <w:right w:val="single" w:sz="4" w:space="0" w:color="000000"/>
            </w:tcBorders>
            <w:shd w:val="clear" w:color="000000" w:fill="FFFFFF"/>
            <w:vAlign w:val="center"/>
          </w:tcPr>
          <w:p w:rsidR="00A34535" w:rsidRPr="00432B4A" w:rsidRDefault="00A34535" w:rsidP="004D0CF9">
            <w:pPr>
              <w:pStyle w:val="-f1"/>
              <w:jc w:val="center"/>
              <w:rPr>
                <w:rFonts w:eastAsia="Times New Roman"/>
                <w:sz w:val="18"/>
                <w:szCs w:val="18"/>
              </w:rPr>
            </w:pPr>
            <w:r w:rsidRPr="00432B4A">
              <w:rPr>
                <w:rFonts w:eastAsia="Times New Roman"/>
                <w:sz w:val="18"/>
                <w:szCs w:val="18"/>
              </w:rPr>
              <w:t>0,082</w:t>
            </w:r>
          </w:p>
        </w:tc>
        <w:tc>
          <w:tcPr>
            <w:tcW w:w="441" w:type="pct"/>
            <w:tcBorders>
              <w:top w:val="nil"/>
              <w:left w:val="nil"/>
              <w:bottom w:val="single" w:sz="4" w:space="0" w:color="000000"/>
              <w:right w:val="single" w:sz="4" w:space="0" w:color="000000"/>
            </w:tcBorders>
            <w:shd w:val="clear" w:color="000000" w:fill="FFFFFF"/>
            <w:vAlign w:val="center"/>
          </w:tcPr>
          <w:p w:rsidR="00A34535" w:rsidRPr="00432B4A" w:rsidRDefault="00A34535" w:rsidP="004D0CF9">
            <w:pPr>
              <w:pStyle w:val="-f1"/>
              <w:jc w:val="center"/>
              <w:rPr>
                <w:rFonts w:eastAsia="Times New Roman"/>
                <w:sz w:val="18"/>
                <w:szCs w:val="18"/>
              </w:rPr>
            </w:pPr>
            <w:r w:rsidRPr="00432B4A">
              <w:rPr>
                <w:rFonts w:eastAsia="Times New Roman"/>
                <w:sz w:val="18"/>
                <w:szCs w:val="18"/>
              </w:rPr>
              <w:t>0,082</w:t>
            </w:r>
          </w:p>
        </w:tc>
        <w:tc>
          <w:tcPr>
            <w:tcW w:w="503" w:type="pct"/>
            <w:tcBorders>
              <w:top w:val="nil"/>
              <w:left w:val="nil"/>
              <w:bottom w:val="single" w:sz="4" w:space="0" w:color="000000"/>
              <w:right w:val="single" w:sz="4" w:space="0" w:color="000000"/>
            </w:tcBorders>
            <w:shd w:val="clear" w:color="000000" w:fill="FFFFFF"/>
            <w:vAlign w:val="center"/>
          </w:tcPr>
          <w:p w:rsidR="00A34535" w:rsidRPr="00432B4A" w:rsidRDefault="00A34535" w:rsidP="004D0CF9">
            <w:pPr>
              <w:pStyle w:val="-f1"/>
              <w:jc w:val="center"/>
              <w:rPr>
                <w:rFonts w:eastAsia="Times New Roman"/>
                <w:sz w:val="18"/>
                <w:szCs w:val="18"/>
              </w:rPr>
            </w:pPr>
            <w:r w:rsidRPr="00432B4A">
              <w:rPr>
                <w:rFonts w:eastAsia="Times New Roman"/>
                <w:sz w:val="18"/>
                <w:szCs w:val="18"/>
              </w:rPr>
              <w:t>3,0E-07</w:t>
            </w:r>
          </w:p>
        </w:tc>
        <w:tc>
          <w:tcPr>
            <w:tcW w:w="450" w:type="pct"/>
            <w:tcBorders>
              <w:top w:val="nil"/>
              <w:left w:val="nil"/>
              <w:bottom w:val="single" w:sz="4" w:space="0" w:color="000000"/>
              <w:right w:val="single" w:sz="4" w:space="0" w:color="000000"/>
            </w:tcBorders>
            <w:shd w:val="clear" w:color="000000" w:fill="FFFFFF"/>
            <w:vAlign w:val="center"/>
          </w:tcPr>
          <w:p w:rsidR="00A34535" w:rsidRPr="00432B4A" w:rsidRDefault="00A34535" w:rsidP="004D0CF9">
            <w:pPr>
              <w:pStyle w:val="-f1"/>
              <w:jc w:val="center"/>
              <w:rPr>
                <w:rFonts w:eastAsia="Times New Roman"/>
                <w:sz w:val="18"/>
                <w:szCs w:val="18"/>
              </w:rPr>
            </w:pPr>
            <w:r w:rsidRPr="00432B4A">
              <w:rPr>
                <w:rFonts w:eastAsia="Times New Roman"/>
                <w:sz w:val="18"/>
                <w:szCs w:val="18"/>
              </w:rPr>
              <w:t>0</w:t>
            </w:r>
          </w:p>
        </w:tc>
        <w:tc>
          <w:tcPr>
            <w:tcW w:w="440" w:type="pct"/>
            <w:tcBorders>
              <w:top w:val="nil"/>
              <w:left w:val="nil"/>
              <w:bottom w:val="single" w:sz="4" w:space="0" w:color="000000"/>
              <w:right w:val="single" w:sz="4" w:space="0" w:color="000000"/>
            </w:tcBorders>
            <w:shd w:val="clear" w:color="000000" w:fill="FFFFFF"/>
            <w:vAlign w:val="center"/>
          </w:tcPr>
          <w:p w:rsidR="00A34535" w:rsidRPr="00432B4A" w:rsidRDefault="00A34535" w:rsidP="004D0CF9">
            <w:pPr>
              <w:pStyle w:val="-f1"/>
              <w:jc w:val="center"/>
              <w:rPr>
                <w:rFonts w:eastAsia="Times New Roman"/>
                <w:sz w:val="18"/>
                <w:szCs w:val="18"/>
              </w:rPr>
            </w:pPr>
            <w:r w:rsidRPr="00432B4A">
              <w:rPr>
                <w:rFonts w:eastAsia="Times New Roman"/>
                <w:sz w:val="18"/>
                <w:szCs w:val="18"/>
              </w:rPr>
              <w:t>1,8E-06</w:t>
            </w:r>
          </w:p>
        </w:tc>
      </w:tr>
      <w:tr w:rsidR="00A34535" w:rsidRPr="005739CD" w:rsidTr="004D0CF9">
        <w:trPr>
          <w:cantSplit/>
          <w:trHeight w:val="288"/>
        </w:trPr>
        <w:tc>
          <w:tcPr>
            <w:tcW w:w="785" w:type="pct"/>
            <w:tcBorders>
              <w:top w:val="nil"/>
              <w:left w:val="single" w:sz="4" w:space="0" w:color="000000"/>
              <w:bottom w:val="single" w:sz="4" w:space="0" w:color="000000"/>
              <w:right w:val="single" w:sz="4" w:space="0" w:color="000000"/>
            </w:tcBorders>
            <w:shd w:val="clear" w:color="000000" w:fill="FFFFFF"/>
            <w:vAlign w:val="center"/>
          </w:tcPr>
          <w:p w:rsidR="00A34535" w:rsidRPr="00432B4A" w:rsidRDefault="00A34535" w:rsidP="004D0CF9">
            <w:pPr>
              <w:pStyle w:val="-f1"/>
              <w:jc w:val="center"/>
              <w:rPr>
                <w:rFonts w:eastAsia="Times New Roman"/>
                <w:sz w:val="18"/>
                <w:szCs w:val="18"/>
              </w:rPr>
            </w:pPr>
            <w:r w:rsidRPr="00432B4A">
              <w:rPr>
                <w:rFonts w:eastAsia="Times New Roman"/>
                <w:sz w:val="18"/>
                <w:szCs w:val="18"/>
              </w:rPr>
              <w:t>Котельная №19</w:t>
            </w:r>
          </w:p>
        </w:tc>
        <w:tc>
          <w:tcPr>
            <w:tcW w:w="612" w:type="pct"/>
            <w:tcBorders>
              <w:top w:val="nil"/>
              <w:left w:val="nil"/>
              <w:bottom w:val="single" w:sz="4" w:space="0" w:color="000000"/>
              <w:right w:val="single" w:sz="4" w:space="0" w:color="000000"/>
            </w:tcBorders>
            <w:shd w:val="clear" w:color="000000" w:fill="FFFFFF"/>
            <w:vAlign w:val="center"/>
          </w:tcPr>
          <w:p w:rsidR="00A34535" w:rsidRPr="00432B4A" w:rsidRDefault="00A34535" w:rsidP="004D0CF9">
            <w:pPr>
              <w:pStyle w:val="-f1"/>
              <w:jc w:val="center"/>
              <w:rPr>
                <w:rFonts w:eastAsia="Times New Roman"/>
                <w:sz w:val="18"/>
                <w:szCs w:val="18"/>
              </w:rPr>
            </w:pPr>
            <w:r w:rsidRPr="00432B4A">
              <w:rPr>
                <w:rFonts w:eastAsia="Times New Roman"/>
                <w:sz w:val="18"/>
                <w:szCs w:val="18"/>
              </w:rPr>
              <w:t>Котельная №19</w:t>
            </w:r>
          </w:p>
        </w:tc>
        <w:tc>
          <w:tcPr>
            <w:tcW w:w="1030" w:type="pct"/>
            <w:tcBorders>
              <w:top w:val="nil"/>
              <w:left w:val="nil"/>
              <w:bottom w:val="single" w:sz="4" w:space="0" w:color="000000"/>
              <w:right w:val="single" w:sz="4" w:space="0" w:color="000000"/>
            </w:tcBorders>
            <w:shd w:val="clear" w:color="000000" w:fill="FFFFFF"/>
            <w:vAlign w:val="center"/>
          </w:tcPr>
          <w:p w:rsidR="00A34535" w:rsidRPr="00432B4A" w:rsidRDefault="00A34535" w:rsidP="004D0CF9">
            <w:pPr>
              <w:pStyle w:val="-f1"/>
              <w:jc w:val="center"/>
              <w:rPr>
                <w:rFonts w:eastAsia="Times New Roman"/>
                <w:sz w:val="18"/>
                <w:szCs w:val="18"/>
              </w:rPr>
            </w:pPr>
            <w:r w:rsidRPr="00432B4A">
              <w:rPr>
                <w:rFonts w:eastAsia="Times New Roman"/>
                <w:sz w:val="18"/>
                <w:szCs w:val="18"/>
              </w:rPr>
              <w:t>УТ//школа</w:t>
            </w:r>
          </w:p>
        </w:tc>
        <w:tc>
          <w:tcPr>
            <w:tcW w:w="295" w:type="pct"/>
            <w:tcBorders>
              <w:top w:val="nil"/>
              <w:left w:val="nil"/>
              <w:bottom w:val="single" w:sz="4" w:space="0" w:color="000000"/>
              <w:right w:val="single" w:sz="4" w:space="0" w:color="000000"/>
            </w:tcBorders>
            <w:shd w:val="clear" w:color="000000" w:fill="FFFFFF"/>
            <w:vAlign w:val="center"/>
          </w:tcPr>
          <w:p w:rsidR="00A34535" w:rsidRPr="00432B4A" w:rsidRDefault="00A34535" w:rsidP="004D0CF9">
            <w:pPr>
              <w:pStyle w:val="-f1"/>
              <w:jc w:val="center"/>
              <w:rPr>
                <w:rFonts w:eastAsia="Times New Roman"/>
                <w:sz w:val="18"/>
                <w:szCs w:val="18"/>
              </w:rPr>
            </w:pPr>
            <w:r w:rsidRPr="00432B4A">
              <w:rPr>
                <w:rFonts w:eastAsia="Times New Roman"/>
                <w:sz w:val="18"/>
                <w:szCs w:val="18"/>
              </w:rPr>
              <w:t>15</w:t>
            </w:r>
          </w:p>
        </w:tc>
        <w:tc>
          <w:tcPr>
            <w:tcW w:w="444" w:type="pct"/>
            <w:tcBorders>
              <w:top w:val="nil"/>
              <w:left w:val="nil"/>
              <w:bottom w:val="single" w:sz="4" w:space="0" w:color="000000"/>
              <w:right w:val="single" w:sz="4" w:space="0" w:color="000000"/>
            </w:tcBorders>
            <w:shd w:val="clear" w:color="000000" w:fill="FFFFFF"/>
            <w:vAlign w:val="center"/>
          </w:tcPr>
          <w:p w:rsidR="00A34535" w:rsidRPr="00432B4A" w:rsidRDefault="00A34535" w:rsidP="004D0CF9">
            <w:pPr>
              <w:pStyle w:val="-f1"/>
              <w:jc w:val="center"/>
              <w:rPr>
                <w:rFonts w:eastAsia="Times New Roman"/>
                <w:sz w:val="18"/>
                <w:szCs w:val="18"/>
              </w:rPr>
            </w:pPr>
            <w:r w:rsidRPr="00432B4A">
              <w:rPr>
                <w:rFonts w:eastAsia="Times New Roman"/>
                <w:sz w:val="18"/>
                <w:szCs w:val="18"/>
              </w:rPr>
              <w:t>0,1</w:t>
            </w:r>
          </w:p>
        </w:tc>
        <w:tc>
          <w:tcPr>
            <w:tcW w:w="441" w:type="pct"/>
            <w:tcBorders>
              <w:top w:val="nil"/>
              <w:left w:val="nil"/>
              <w:bottom w:val="single" w:sz="4" w:space="0" w:color="000000"/>
              <w:right w:val="single" w:sz="4" w:space="0" w:color="000000"/>
            </w:tcBorders>
            <w:shd w:val="clear" w:color="000000" w:fill="FFFFFF"/>
            <w:vAlign w:val="center"/>
          </w:tcPr>
          <w:p w:rsidR="00A34535" w:rsidRPr="00432B4A" w:rsidRDefault="00A34535" w:rsidP="004D0CF9">
            <w:pPr>
              <w:pStyle w:val="-f1"/>
              <w:jc w:val="center"/>
              <w:rPr>
                <w:rFonts w:eastAsia="Times New Roman"/>
                <w:sz w:val="18"/>
                <w:szCs w:val="18"/>
              </w:rPr>
            </w:pPr>
            <w:r w:rsidRPr="00432B4A">
              <w:rPr>
                <w:rFonts w:eastAsia="Times New Roman"/>
                <w:sz w:val="18"/>
                <w:szCs w:val="18"/>
              </w:rPr>
              <w:t>0,1</w:t>
            </w:r>
          </w:p>
        </w:tc>
        <w:tc>
          <w:tcPr>
            <w:tcW w:w="503" w:type="pct"/>
            <w:tcBorders>
              <w:top w:val="nil"/>
              <w:left w:val="nil"/>
              <w:bottom w:val="single" w:sz="4" w:space="0" w:color="000000"/>
              <w:right w:val="single" w:sz="4" w:space="0" w:color="000000"/>
            </w:tcBorders>
            <w:shd w:val="clear" w:color="000000" w:fill="FFFFFF"/>
            <w:vAlign w:val="center"/>
          </w:tcPr>
          <w:p w:rsidR="00A34535" w:rsidRPr="00432B4A" w:rsidRDefault="00A34535" w:rsidP="004D0CF9">
            <w:pPr>
              <w:pStyle w:val="-f1"/>
              <w:jc w:val="center"/>
              <w:rPr>
                <w:rFonts w:eastAsia="Times New Roman"/>
                <w:sz w:val="18"/>
                <w:szCs w:val="18"/>
              </w:rPr>
            </w:pPr>
            <w:r w:rsidRPr="00432B4A">
              <w:rPr>
                <w:rFonts w:eastAsia="Times New Roman"/>
                <w:sz w:val="18"/>
                <w:szCs w:val="18"/>
              </w:rPr>
              <w:t>2,0E-07</w:t>
            </w:r>
          </w:p>
        </w:tc>
        <w:tc>
          <w:tcPr>
            <w:tcW w:w="450" w:type="pct"/>
            <w:tcBorders>
              <w:top w:val="nil"/>
              <w:left w:val="nil"/>
              <w:bottom w:val="single" w:sz="4" w:space="0" w:color="000000"/>
              <w:right w:val="single" w:sz="4" w:space="0" w:color="000000"/>
            </w:tcBorders>
            <w:shd w:val="clear" w:color="000000" w:fill="FFFFFF"/>
            <w:vAlign w:val="center"/>
          </w:tcPr>
          <w:p w:rsidR="00A34535" w:rsidRPr="00432B4A" w:rsidRDefault="00A34535" w:rsidP="004D0CF9">
            <w:pPr>
              <w:pStyle w:val="-f1"/>
              <w:jc w:val="center"/>
              <w:rPr>
                <w:rFonts w:eastAsia="Times New Roman"/>
                <w:sz w:val="18"/>
                <w:szCs w:val="18"/>
              </w:rPr>
            </w:pPr>
            <w:r w:rsidRPr="00432B4A">
              <w:rPr>
                <w:rFonts w:eastAsia="Times New Roman"/>
                <w:sz w:val="18"/>
                <w:szCs w:val="18"/>
              </w:rPr>
              <w:t>0,96199</w:t>
            </w:r>
          </w:p>
        </w:tc>
        <w:tc>
          <w:tcPr>
            <w:tcW w:w="440" w:type="pct"/>
            <w:tcBorders>
              <w:top w:val="nil"/>
              <w:left w:val="nil"/>
              <w:bottom w:val="single" w:sz="4" w:space="0" w:color="000000"/>
              <w:right w:val="single" w:sz="4" w:space="0" w:color="000000"/>
            </w:tcBorders>
            <w:shd w:val="clear" w:color="000000" w:fill="FFFFFF"/>
            <w:vAlign w:val="center"/>
          </w:tcPr>
          <w:p w:rsidR="00A34535" w:rsidRPr="00432B4A" w:rsidRDefault="00A34535" w:rsidP="004D0CF9">
            <w:pPr>
              <w:pStyle w:val="-f1"/>
              <w:jc w:val="center"/>
              <w:rPr>
                <w:rFonts w:eastAsia="Times New Roman"/>
                <w:sz w:val="18"/>
                <w:szCs w:val="18"/>
              </w:rPr>
            </w:pPr>
            <w:r w:rsidRPr="00432B4A">
              <w:rPr>
                <w:rFonts w:eastAsia="Times New Roman"/>
                <w:sz w:val="18"/>
                <w:szCs w:val="18"/>
              </w:rPr>
              <w:t>1,1E-06</w:t>
            </w:r>
          </w:p>
        </w:tc>
      </w:tr>
      <w:tr w:rsidR="00A34535" w:rsidRPr="005739CD" w:rsidTr="004D0CF9">
        <w:trPr>
          <w:cantSplit/>
          <w:trHeight w:val="288"/>
        </w:trPr>
        <w:tc>
          <w:tcPr>
            <w:tcW w:w="785" w:type="pct"/>
            <w:tcBorders>
              <w:top w:val="nil"/>
              <w:left w:val="single" w:sz="4" w:space="0" w:color="000000"/>
              <w:bottom w:val="single" w:sz="4" w:space="0" w:color="000000"/>
              <w:right w:val="single" w:sz="4" w:space="0" w:color="000000"/>
            </w:tcBorders>
            <w:shd w:val="clear" w:color="000000" w:fill="FFFFFF"/>
            <w:vAlign w:val="center"/>
          </w:tcPr>
          <w:p w:rsidR="00A34535" w:rsidRPr="00432B4A" w:rsidRDefault="00A34535" w:rsidP="004D0CF9">
            <w:pPr>
              <w:pStyle w:val="-f1"/>
              <w:jc w:val="center"/>
              <w:rPr>
                <w:rFonts w:eastAsia="Times New Roman"/>
                <w:sz w:val="18"/>
                <w:szCs w:val="18"/>
              </w:rPr>
            </w:pPr>
            <w:r w:rsidRPr="00432B4A">
              <w:rPr>
                <w:rFonts w:eastAsia="Times New Roman"/>
                <w:sz w:val="18"/>
                <w:szCs w:val="18"/>
              </w:rPr>
              <w:t>Котельная №19</w:t>
            </w:r>
          </w:p>
        </w:tc>
        <w:tc>
          <w:tcPr>
            <w:tcW w:w="612" w:type="pct"/>
            <w:tcBorders>
              <w:top w:val="nil"/>
              <w:left w:val="nil"/>
              <w:bottom w:val="single" w:sz="4" w:space="0" w:color="000000"/>
              <w:right w:val="single" w:sz="4" w:space="0" w:color="000000"/>
            </w:tcBorders>
            <w:shd w:val="clear" w:color="000000" w:fill="FFFFFF"/>
            <w:vAlign w:val="center"/>
          </w:tcPr>
          <w:p w:rsidR="00A34535" w:rsidRPr="00432B4A" w:rsidRDefault="00A34535" w:rsidP="004D0CF9">
            <w:pPr>
              <w:pStyle w:val="-f1"/>
              <w:jc w:val="center"/>
              <w:rPr>
                <w:rFonts w:eastAsia="Times New Roman"/>
                <w:sz w:val="18"/>
                <w:szCs w:val="18"/>
              </w:rPr>
            </w:pPr>
            <w:r w:rsidRPr="00432B4A">
              <w:rPr>
                <w:rFonts w:eastAsia="Times New Roman"/>
                <w:sz w:val="18"/>
                <w:szCs w:val="18"/>
              </w:rPr>
              <w:t>Котельная №19</w:t>
            </w:r>
          </w:p>
        </w:tc>
        <w:tc>
          <w:tcPr>
            <w:tcW w:w="1030" w:type="pct"/>
            <w:tcBorders>
              <w:top w:val="nil"/>
              <w:left w:val="nil"/>
              <w:bottom w:val="single" w:sz="4" w:space="0" w:color="000000"/>
              <w:right w:val="single" w:sz="4" w:space="0" w:color="000000"/>
            </w:tcBorders>
            <w:shd w:val="clear" w:color="000000" w:fill="FFFFFF"/>
            <w:vAlign w:val="center"/>
          </w:tcPr>
          <w:p w:rsidR="00A34535" w:rsidRPr="00432B4A" w:rsidRDefault="00A34535" w:rsidP="004D0CF9">
            <w:pPr>
              <w:pStyle w:val="-f1"/>
              <w:jc w:val="center"/>
              <w:rPr>
                <w:rFonts w:eastAsia="Times New Roman"/>
                <w:sz w:val="18"/>
                <w:szCs w:val="18"/>
              </w:rPr>
            </w:pPr>
            <w:r w:rsidRPr="00432B4A">
              <w:rPr>
                <w:rFonts w:eastAsia="Times New Roman"/>
                <w:sz w:val="18"/>
                <w:szCs w:val="18"/>
              </w:rPr>
              <w:t>МБОУ "Сугашская СОШ" (гараж)</w:t>
            </w:r>
          </w:p>
        </w:tc>
        <w:tc>
          <w:tcPr>
            <w:tcW w:w="295" w:type="pct"/>
            <w:tcBorders>
              <w:top w:val="nil"/>
              <w:left w:val="nil"/>
              <w:bottom w:val="single" w:sz="4" w:space="0" w:color="000000"/>
              <w:right w:val="single" w:sz="4" w:space="0" w:color="000000"/>
            </w:tcBorders>
            <w:shd w:val="clear" w:color="000000" w:fill="FFFFFF"/>
            <w:vAlign w:val="center"/>
          </w:tcPr>
          <w:p w:rsidR="00A34535" w:rsidRPr="00432B4A" w:rsidRDefault="00A34535" w:rsidP="004D0CF9">
            <w:pPr>
              <w:pStyle w:val="-f1"/>
              <w:jc w:val="center"/>
              <w:rPr>
                <w:rFonts w:eastAsia="Times New Roman"/>
                <w:sz w:val="18"/>
                <w:szCs w:val="18"/>
              </w:rPr>
            </w:pPr>
            <w:r w:rsidRPr="00432B4A">
              <w:rPr>
                <w:rFonts w:eastAsia="Times New Roman"/>
                <w:sz w:val="18"/>
                <w:szCs w:val="18"/>
              </w:rPr>
              <w:t>10</w:t>
            </w:r>
          </w:p>
        </w:tc>
        <w:tc>
          <w:tcPr>
            <w:tcW w:w="444" w:type="pct"/>
            <w:tcBorders>
              <w:top w:val="nil"/>
              <w:left w:val="nil"/>
              <w:bottom w:val="single" w:sz="4" w:space="0" w:color="000000"/>
              <w:right w:val="single" w:sz="4" w:space="0" w:color="000000"/>
            </w:tcBorders>
            <w:shd w:val="clear" w:color="000000" w:fill="FFFFFF"/>
            <w:vAlign w:val="center"/>
          </w:tcPr>
          <w:p w:rsidR="00A34535" w:rsidRPr="00432B4A" w:rsidRDefault="00A34535" w:rsidP="004D0CF9">
            <w:pPr>
              <w:pStyle w:val="-f1"/>
              <w:jc w:val="center"/>
              <w:rPr>
                <w:rFonts w:eastAsia="Times New Roman"/>
                <w:sz w:val="18"/>
                <w:szCs w:val="18"/>
              </w:rPr>
            </w:pPr>
            <w:r w:rsidRPr="00432B4A">
              <w:rPr>
                <w:rFonts w:eastAsia="Times New Roman"/>
                <w:sz w:val="18"/>
                <w:szCs w:val="18"/>
              </w:rPr>
              <w:t>0,033</w:t>
            </w:r>
          </w:p>
        </w:tc>
        <w:tc>
          <w:tcPr>
            <w:tcW w:w="441" w:type="pct"/>
            <w:tcBorders>
              <w:top w:val="nil"/>
              <w:left w:val="nil"/>
              <w:bottom w:val="single" w:sz="4" w:space="0" w:color="000000"/>
              <w:right w:val="single" w:sz="4" w:space="0" w:color="000000"/>
            </w:tcBorders>
            <w:shd w:val="clear" w:color="000000" w:fill="FFFFFF"/>
            <w:vAlign w:val="center"/>
          </w:tcPr>
          <w:p w:rsidR="00A34535" w:rsidRPr="00432B4A" w:rsidRDefault="00A34535" w:rsidP="004D0CF9">
            <w:pPr>
              <w:pStyle w:val="-f1"/>
              <w:jc w:val="center"/>
              <w:rPr>
                <w:rFonts w:eastAsia="Times New Roman"/>
                <w:sz w:val="18"/>
                <w:szCs w:val="18"/>
              </w:rPr>
            </w:pPr>
            <w:r w:rsidRPr="00432B4A">
              <w:rPr>
                <w:rFonts w:eastAsia="Times New Roman"/>
                <w:sz w:val="18"/>
                <w:szCs w:val="18"/>
              </w:rPr>
              <w:t>0,033</w:t>
            </w:r>
          </w:p>
        </w:tc>
        <w:tc>
          <w:tcPr>
            <w:tcW w:w="503" w:type="pct"/>
            <w:tcBorders>
              <w:top w:val="nil"/>
              <w:left w:val="nil"/>
              <w:bottom w:val="single" w:sz="4" w:space="0" w:color="000000"/>
              <w:right w:val="single" w:sz="4" w:space="0" w:color="000000"/>
            </w:tcBorders>
            <w:shd w:val="clear" w:color="000000" w:fill="FFFFFF"/>
            <w:vAlign w:val="center"/>
          </w:tcPr>
          <w:p w:rsidR="00A34535" w:rsidRPr="00432B4A" w:rsidRDefault="00A34535" w:rsidP="004D0CF9">
            <w:pPr>
              <w:pStyle w:val="-f1"/>
              <w:jc w:val="center"/>
              <w:rPr>
                <w:rFonts w:eastAsia="Times New Roman"/>
                <w:sz w:val="18"/>
                <w:szCs w:val="18"/>
              </w:rPr>
            </w:pPr>
            <w:r w:rsidRPr="00432B4A">
              <w:rPr>
                <w:rFonts w:eastAsia="Times New Roman"/>
                <w:sz w:val="18"/>
                <w:szCs w:val="18"/>
              </w:rPr>
              <w:t>1,0E-07</w:t>
            </w:r>
          </w:p>
        </w:tc>
        <w:tc>
          <w:tcPr>
            <w:tcW w:w="450" w:type="pct"/>
            <w:tcBorders>
              <w:top w:val="nil"/>
              <w:left w:val="nil"/>
              <w:bottom w:val="single" w:sz="4" w:space="0" w:color="000000"/>
              <w:right w:val="single" w:sz="4" w:space="0" w:color="000000"/>
            </w:tcBorders>
            <w:shd w:val="clear" w:color="000000" w:fill="FFFFFF"/>
            <w:vAlign w:val="center"/>
          </w:tcPr>
          <w:p w:rsidR="00A34535" w:rsidRPr="00432B4A" w:rsidRDefault="00A34535" w:rsidP="004D0CF9">
            <w:pPr>
              <w:pStyle w:val="-f1"/>
              <w:jc w:val="center"/>
              <w:rPr>
                <w:rFonts w:eastAsia="Times New Roman"/>
                <w:sz w:val="18"/>
                <w:szCs w:val="18"/>
              </w:rPr>
            </w:pPr>
            <w:r w:rsidRPr="00432B4A">
              <w:rPr>
                <w:rFonts w:eastAsia="Times New Roman"/>
                <w:sz w:val="18"/>
                <w:szCs w:val="18"/>
              </w:rPr>
              <w:t>0,03700</w:t>
            </w:r>
          </w:p>
        </w:tc>
        <w:tc>
          <w:tcPr>
            <w:tcW w:w="440" w:type="pct"/>
            <w:tcBorders>
              <w:top w:val="nil"/>
              <w:left w:val="nil"/>
              <w:bottom w:val="single" w:sz="4" w:space="0" w:color="000000"/>
              <w:right w:val="single" w:sz="4" w:space="0" w:color="000000"/>
            </w:tcBorders>
            <w:shd w:val="clear" w:color="000000" w:fill="FFFFFF"/>
            <w:vAlign w:val="center"/>
          </w:tcPr>
          <w:p w:rsidR="00A34535" w:rsidRPr="00432B4A" w:rsidRDefault="00A34535" w:rsidP="004D0CF9">
            <w:pPr>
              <w:pStyle w:val="-f1"/>
              <w:jc w:val="center"/>
              <w:rPr>
                <w:rFonts w:eastAsia="Times New Roman"/>
                <w:sz w:val="18"/>
                <w:szCs w:val="18"/>
              </w:rPr>
            </w:pPr>
            <w:r w:rsidRPr="00432B4A">
              <w:rPr>
                <w:rFonts w:eastAsia="Times New Roman"/>
                <w:sz w:val="18"/>
                <w:szCs w:val="18"/>
              </w:rPr>
              <w:t>4,0E-07</w:t>
            </w:r>
          </w:p>
        </w:tc>
      </w:tr>
    </w:tbl>
    <w:p w:rsidR="00434A87" w:rsidRDefault="00434A87" w:rsidP="00434A87">
      <w:pPr>
        <w:pStyle w:val="-30"/>
        <w:numPr>
          <w:ilvl w:val="2"/>
          <w:numId w:val="1"/>
        </w:numPr>
        <w:jc w:val="both"/>
      </w:pPr>
      <w:bookmarkStart w:id="309" w:name="_Toc31122140"/>
      <w:bookmarkStart w:id="310" w:name="_Toc31122369"/>
      <w:bookmarkStart w:id="311" w:name="_Toc102174281"/>
      <w:r>
        <w:t>Частота отключений потребителей</w:t>
      </w:r>
      <w:bookmarkEnd w:id="309"/>
      <w:bookmarkEnd w:id="310"/>
      <w:bookmarkEnd w:id="311"/>
    </w:p>
    <w:p w:rsidR="00A34535" w:rsidRDefault="00A34535" w:rsidP="00A34535">
      <w:pPr>
        <w:pStyle w:val="-5"/>
      </w:pPr>
      <w:r w:rsidRPr="00D42333">
        <w:t xml:space="preserve">Частота отключений потребителей характеризуется вероятностью безотказной работы и средним суммарным недоотпуском </w:t>
      </w:r>
      <w:r>
        <w:t>теплоты</w:t>
      </w:r>
      <w:r w:rsidRPr="00D42333">
        <w:t>.</w:t>
      </w:r>
      <w:r>
        <w:t xml:space="preserve"> Также для каждого потребителя определены коэффициенты готовности.</w:t>
      </w:r>
    </w:p>
    <w:p w:rsidR="00A34535" w:rsidRDefault="00A34535" w:rsidP="006C58C1">
      <w:pPr>
        <w:pStyle w:val="-f"/>
        <w:keepLines/>
        <w:spacing w:before="0"/>
      </w:pPr>
      <w:bookmarkStart w:id="312" w:name="_Toc101864968"/>
      <w:r w:rsidRPr="00AA358C">
        <w:lastRenderedPageBreak/>
        <w:t>Таблица</w:t>
      </w:r>
      <w:r>
        <w:t xml:space="preserve"> </w:t>
      </w:r>
      <w:r w:rsidR="00F200A0">
        <w:fldChar w:fldCharType="begin"/>
      </w:r>
      <w:r w:rsidR="00F200A0">
        <w:instrText xml:space="preserve"> STYLEREF  \s "СТ - 1 заголовок" </w:instrText>
      </w:r>
      <w:r w:rsidR="00F200A0">
        <w:fldChar w:fldCharType="separate"/>
      </w:r>
      <w:r w:rsidR="00F200A0">
        <w:rPr>
          <w:noProof/>
        </w:rPr>
        <w:t>2</w:t>
      </w:r>
      <w:r w:rsidR="00F200A0">
        <w:rPr>
          <w:noProof/>
        </w:rPr>
        <w:fldChar w:fldCharType="end"/>
      </w:r>
      <w:r w:rsidRPr="00AA358C">
        <w:t>.</w:t>
      </w:r>
      <w:r>
        <w:fldChar w:fldCharType="begin"/>
      </w:r>
      <w:r>
        <w:instrText xml:space="preserve"> SEQ Таблица \* ARABIC \</w:instrText>
      </w:r>
      <w:r>
        <w:rPr>
          <w:lang w:val="en-US"/>
        </w:rPr>
        <w:instrText>s</w:instrText>
      </w:r>
      <w:r>
        <w:instrText xml:space="preserve"> 1 </w:instrText>
      </w:r>
      <w:r>
        <w:fldChar w:fldCharType="separate"/>
      </w:r>
      <w:r w:rsidR="00F200A0">
        <w:rPr>
          <w:noProof/>
        </w:rPr>
        <w:t>24</w:t>
      </w:r>
      <w:r>
        <w:rPr>
          <w:noProof/>
        </w:rPr>
        <w:fldChar w:fldCharType="end"/>
      </w:r>
      <w:r>
        <w:t xml:space="preserve"> </w:t>
      </w:r>
      <w:r>
        <w:sym w:font="Symbol" w:char="F02D"/>
      </w:r>
      <w:r>
        <w:t xml:space="preserve"> Результат расчета надежности теплоснабжения (существующее положение), частота отключений потребителей</w:t>
      </w:r>
      <w:bookmarkEnd w:id="312"/>
    </w:p>
    <w:tbl>
      <w:tblPr>
        <w:tblW w:w="5000" w:type="pct"/>
        <w:jc w:val="center"/>
        <w:tblLayout w:type="fixed"/>
        <w:tblLook w:val="04A0" w:firstRow="1" w:lastRow="0" w:firstColumn="1" w:lastColumn="0" w:noHBand="0" w:noVBand="1"/>
      </w:tblPr>
      <w:tblGrid>
        <w:gridCol w:w="1413"/>
        <w:gridCol w:w="2409"/>
        <w:gridCol w:w="1560"/>
        <w:gridCol w:w="992"/>
        <w:gridCol w:w="992"/>
        <w:gridCol w:w="992"/>
        <w:gridCol w:w="1269"/>
      </w:tblGrid>
      <w:tr w:rsidR="00A34535" w:rsidRPr="00895DDA" w:rsidTr="004D0CF9">
        <w:trPr>
          <w:cantSplit/>
          <w:trHeight w:val="1960"/>
          <w:tblHeader/>
          <w:jc w:val="center"/>
        </w:trPr>
        <w:tc>
          <w:tcPr>
            <w:tcW w:w="734" w:type="pct"/>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A34535" w:rsidRPr="00895DDA" w:rsidRDefault="00A34535" w:rsidP="004D0CF9">
            <w:pPr>
              <w:pStyle w:val="-f1"/>
              <w:jc w:val="center"/>
              <w:rPr>
                <w:rFonts w:eastAsia="Times New Roman"/>
                <w:sz w:val="18"/>
                <w:szCs w:val="18"/>
              </w:rPr>
            </w:pPr>
            <w:r w:rsidRPr="00895DDA">
              <w:rPr>
                <w:rFonts w:eastAsia="Times New Roman"/>
                <w:sz w:val="18"/>
                <w:szCs w:val="18"/>
              </w:rPr>
              <w:t>Адрес узла ввода</w:t>
            </w:r>
          </w:p>
        </w:tc>
        <w:tc>
          <w:tcPr>
            <w:tcW w:w="1251" w:type="pct"/>
            <w:tcBorders>
              <w:top w:val="single" w:sz="4" w:space="0" w:color="000000"/>
              <w:left w:val="nil"/>
              <w:bottom w:val="single" w:sz="4" w:space="0" w:color="000000"/>
              <w:right w:val="single" w:sz="4" w:space="0" w:color="000000"/>
            </w:tcBorders>
            <w:shd w:val="clear" w:color="auto" w:fill="DAEEF3"/>
            <w:vAlign w:val="center"/>
            <w:hideMark/>
          </w:tcPr>
          <w:p w:rsidR="00A34535" w:rsidRPr="00895DDA" w:rsidRDefault="00A34535" w:rsidP="004D0CF9">
            <w:pPr>
              <w:pStyle w:val="-f1"/>
              <w:jc w:val="center"/>
              <w:rPr>
                <w:rFonts w:eastAsia="Times New Roman"/>
                <w:sz w:val="18"/>
                <w:szCs w:val="18"/>
              </w:rPr>
            </w:pPr>
            <w:r w:rsidRPr="00895DDA">
              <w:rPr>
                <w:rFonts w:eastAsia="Times New Roman"/>
                <w:sz w:val="18"/>
                <w:szCs w:val="18"/>
              </w:rPr>
              <w:t>Наименование узла</w:t>
            </w:r>
          </w:p>
        </w:tc>
        <w:tc>
          <w:tcPr>
            <w:tcW w:w="810" w:type="pct"/>
            <w:tcBorders>
              <w:top w:val="single" w:sz="4" w:space="0" w:color="000000"/>
              <w:left w:val="nil"/>
              <w:bottom w:val="single" w:sz="4" w:space="0" w:color="000000"/>
              <w:right w:val="single" w:sz="4" w:space="0" w:color="000000"/>
            </w:tcBorders>
            <w:shd w:val="clear" w:color="auto" w:fill="DAEEF3"/>
            <w:vAlign w:val="center"/>
            <w:hideMark/>
          </w:tcPr>
          <w:p w:rsidR="00A34535" w:rsidRPr="00895DDA" w:rsidRDefault="00A34535" w:rsidP="004D0CF9">
            <w:pPr>
              <w:pStyle w:val="-f1"/>
              <w:jc w:val="center"/>
              <w:rPr>
                <w:rFonts w:eastAsia="Times New Roman"/>
                <w:sz w:val="18"/>
                <w:szCs w:val="18"/>
              </w:rPr>
            </w:pPr>
            <w:r w:rsidRPr="00895DDA">
              <w:rPr>
                <w:rFonts w:eastAsia="Times New Roman"/>
                <w:sz w:val="18"/>
                <w:szCs w:val="18"/>
              </w:rPr>
              <w:t>Наименование источника</w:t>
            </w:r>
          </w:p>
        </w:tc>
        <w:tc>
          <w:tcPr>
            <w:tcW w:w="515" w:type="pct"/>
            <w:tcBorders>
              <w:top w:val="single" w:sz="4" w:space="0" w:color="000000"/>
              <w:left w:val="nil"/>
              <w:bottom w:val="single" w:sz="4" w:space="0" w:color="000000"/>
              <w:right w:val="single" w:sz="4" w:space="0" w:color="000000"/>
            </w:tcBorders>
            <w:shd w:val="clear" w:color="auto" w:fill="DAEEF3"/>
            <w:textDirection w:val="btLr"/>
            <w:vAlign w:val="center"/>
            <w:hideMark/>
          </w:tcPr>
          <w:p w:rsidR="00A34535" w:rsidRPr="00895DDA" w:rsidRDefault="00A34535" w:rsidP="004D0CF9">
            <w:pPr>
              <w:pStyle w:val="-f1"/>
              <w:ind w:left="113" w:right="113"/>
              <w:jc w:val="center"/>
              <w:rPr>
                <w:rFonts w:eastAsia="Times New Roman"/>
                <w:sz w:val="18"/>
                <w:szCs w:val="18"/>
              </w:rPr>
            </w:pPr>
            <w:r w:rsidRPr="00895DDA">
              <w:rPr>
                <w:rFonts w:eastAsia="Times New Roman"/>
                <w:sz w:val="18"/>
                <w:szCs w:val="18"/>
              </w:rPr>
              <w:t>Расчетная нагрузка на отопление, Гкал/ч</w:t>
            </w:r>
          </w:p>
        </w:tc>
        <w:tc>
          <w:tcPr>
            <w:tcW w:w="515" w:type="pct"/>
            <w:tcBorders>
              <w:top w:val="single" w:sz="4" w:space="0" w:color="000000"/>
              <w:left w:val="nil"/>
              <w:bottom w:val="single" w:sz="4" w:space="0" w:color="000000"/>
              <w:right w:val="single" w:sz="4" w:space="0" w:color="000000"/>
            </w:tcBorders>
            <w:shd w:val="clear" w:color="auto" w:fill="DAEEF3"/>
            <w:textDirection w:val="btLr"/>
            <w:vAlign w:val="center"/>
            <w:hideMark/>
          </w:tcPr>
          <w:p w:rsidR="00A34535" w:rsidRDefault="00A34535" w:rsidP="004D0CF9">
            <w:pPr>
              <w:pStyle w:val="-f1"/>
              <w:ind w:left="113" w:right="113"/>
              <w:jc w:val="center"/>
              <w:rPr>
                <w:rFonts w:eastAsia="Times New Roman"/>
                <w:sz w:val="18"/>
                <w:szCs w:val="18"/>
              </w:rPr>
            </w:pPr>
            <w:r w:rsidRPr="00895DDA">
              <w:rPr>
                <w:rFonts w:eastAsia="Times New Roman"/>
                <w:sz w:val="18"/>
                <w:szCs w:val="18"/>
              </w:rPr>
              <w:t>Вероятность</w:t>
            </w:r>
          </w:p>
          <w:p w:rsidR="00A34535" w:rsidRDefault="00A34535" w:rsidP="004D0CF9">
            <w:pPr>
              <w:pStyle w:val="-f1"/>
              <w:ind w:left="113" w:right="113"/>
              <w:jc w:val="center"/>
              <w:rPr>
                <w:rFonts w:eastAsia="Times New Roman"/>
                <w:sz w:val="18"/>
                <w:szCs w:val="18"/>
              </w:rPr>
            </w:pPr>
            <w:r w:rsidRPr="00895DDA">
              <w:rPr>
                <w:rFonts w:eastAsia="Times New Roman"/>
                <w:sz w:val="18"/>
                <w:szCs w:val="18"/>
              </w:rPr>
              <w:t xml:space="preserve"> Безотказной</w:t>
            </w:r>
          </w:p>
          <w:p w:rsidR="00A34535" w:rsidRPr="00895DDA" w:rsidRDefault="00A34535" w:rsidP="004D0CF9">
            <w:pPr>
              <w:pStyle w:val="-f1"/>
              <w:ind w:left="113" w:right="113"/>
              <w:jc w:val="center"/>
              <w:rPr>
                <w:rFonts w:eastAsia="Times New Roman"/>
                <w:sz w:val="18"/>
                <w:szCs w:val="18"/>
              </w:rPr>
            </w:pPr>
            <w:r w:rsidRPr="00895DDA">
              <w:rPr>
                <w:rFonts w:eastAsia="Times New Roman"/>
                <w:sz w:val="18"/>
                <w:szCs w:val="18"/>
              </w:rPr>
              <w:t xml:space="preserve"> работы</w:t>
            </w:r>
          </w:p>
        </w:tc>
        <w:tc>
          <w:tcPr>
            <w:tcW w:w="515" w:type="pct"/>
            <w:tcBorders>
              <w:top w:val="single" w:sz="4" w:space="0" w:color="000000"/>
              <w:left w:val="nil"/>
              <w:bottom w:val="single" w:sz="4" w:space="0" w:color="000000"/>
              <w:right w:val="single" w:sz="4" w:space="0" w:color="000000"/>
            </w:tcBorders>
            <w:shd w:val="clear" w:color="auto" w:fill="DAEEF3"/>
            <w:textDirection w:val="btLr"/>
            <w:vAlign w:val="center"/>
            <w:hideMark/>
          </w:tcPr>
          <w:p w:rsidR="00A34535" w:rsidRDefault="00A34535" w:rsidP="004D0CF9">
            <w:pPr>
              <w:pStyle w:val="-f1"/>
              <w:ind w:left="113" w:right="113"/>
              <w:jc w:val="center"/>
              <w:rPr>
                <w:rFonts w:eastAsia="Times New Roman"/>
                <w:sz w:val="18"/>
                <w:szCs w:val="18"/>
              </w:rPr>
            </w:pPr>
            <w:r w:rsidRPr="00895DDA">
              <w:rPr>
                <w:rFonts w:eastAsia="Times New Roman"/>
                <w:sz w:val="18"/>
                <w:szCs w:val="18"/>
              </w:rPr>
              <w:t>Коэффициент</w:t>
            </w:r>
          </w:p>
          <w:p w:rsidR="00A34535" w:rsidRPr="00895DDA" w:rsidRDefault="00A34535" w:rsidP="004D0CF9">
            <w:pPr>
              <w:pStyle w:val="-f1"/>
              <w:ind w:left="113" w:right="113"/>
              <w:jc w:val="center"/>
              <w:rPr>
                <w:rFonts w:eastAsia="Times New Roman"/>
                <w:sz w:val="18"/>
                <w:szCs w:val="18"/>
              </w:rPr>
            </w:pPr>
            <w:r w:rsidRPr="00895DDA">
              <w:rPr>
                <w:rFonts w:eastAsia="Times New Roman"/>
                <w:sz w:val="18"/>
                <w:szCs w:val="18"/>
              </w:rPr>
              <w:t xml:space="preserve"> готовности</w:t>
            </w:r>
          </w:p>
        </w:tc>
        <w:tc>
          <w:tcPr>
            <w:tcW w:w="659" w:type="pct"/>
            <w:tcBorders>
              <w:top w:val="single" w:sz="4" w:space="0" w:color="000000"/>
              <w:left w:val="nil"/>
              <w:bottom w:val="single" w:sz="4" w:space="0" w:color="000000"/>
              <w:right w:val="single" w:sz="4" w:space="0" w:color="000000"/>
            </w:tcBorders>
            <w:shd w:val="clear" w:color="auto" w:fill="DAEEF3"/>
            <w:textDirection w:val="btLr"/>
            <w:vAlign w:val="center"/>
            <w:hideMark/>
          </w:tcPr>
          <w:p w:rsidR="00A34535" w:rsidRPr="00895DDA" w:rsidRDefault="00A34535" w:rsidP="004D0CF9">
            <w:pPr>
              <w:pStyle w:val="-f1"/>
              <w:ind w:left="113" w:right="113"/>
              <w:jc w:val="center"/>
              <w:rPr>
                <w:rFonts w:eastAsia="Times New Roman"/>
                <w:sz w:val="18"/>
                <w:szCs w:val="18"/>
              </w:rPr>
            </w:pPr>
            <w:r w:rsidRPr="00895DDA">
              <w:rPr>
                <w:rFonts w:eastAsia="Times New Roman"/>
                <w:sz w:val="18"/>
                <w:szCs w:val="18"/>
              </w:rPr>
              <w:t>Средний суммарный недоотпуск теплоты, Гкал/ от.период</w:t>
            </w:r>
          </w:p>
        </w:tc>
      </w:tr>
      <w:tr w:rsidR="00A34535" w:rsidRPr="00432B4A" w:rsidTr="004D0CF9">
        <w:trPr>
          <w:cantSplit/>
          <w:trHeight w:val="288"/>
          <w:jc w:val="center"/>
        </w:trPr>
        <w:tc>
          <w:tcPr>
            <w:tcW w:w="734" w:type="pct"/>
            <w:tcBorders>
              <w:top w:val="nil"/>
              <w:left w:val="single" w:sz="4" w:space="0" w:color="000000"/>
              <w:bottom w:val="single" w:sz="4" w:space="0" w:color="000000"/>
              <w:right w:val="single" w:sz="4" w:space="0" w:color="000000"/>
            </w:tcBorders>
            <w:shd w:val="clear" w:color="000000" w:fill="FFFFFF"/>
            <w:vAlign w:val="center"/>
          </w:tcPr>
          <w:p w:rsidR="00A34535" w:rsidRPr="00432B4A" w:rsidRDefault="00A34535" w:rsidP="004D0CF9">
            <w:pPr>
              <w:pStyle w:val="-f1"/>
              <w:jc w:val="center"/>
              <w:rPr>
                <w:rFonts w:eastAsia="Times New Roman"/>
                <w:sz w:val="18"/>
                <w:szCs w:val="18"/>
              </w:rPr>
            </w:pPr>
            <w:r w:rsidRPr="00432B4A">
              <w:rPr>
                <w:rFonts w:eastAsia="Times New Roman"/>
                <w:sz w:val="18"/>
                <w:szCs w:val="18"/>
              </w:rPr>
              <w:t>ул. Центральная, 38</w:t>
            </w:r>
          </w:p>
        </w:tc>
        <w:tc>
          <w:tcPr>
            <w:tcW w:w="1251" w:type="pct"/>
            <w:tcBorders>
              <w:top w:val="nil"/>
              <w:left w:val="nil"/>
              <w:bottom w:val="single" w:sz="4" w:space="0" w:color="000000"/>
              <w:right w:val="single" w:sz="4" w:space="0" w:color="000000"/>
            </w:tcBorders>
            <w:shd w:val="clear" w:color="000000" w:fill="FFFFFF"/>
            <w:vAlign w:val="center"/>
          </w:tcPr>
          <w:p w:rsidR="00A34535" w:rsidRPr="00432B4A" w:rsidRDefault="00A34535" w:rsidP="004D0CF9">
            <w:pPr>
              <w:pStyle w:val="-f1"/>
              <w:jc w:val="center"/>
              <w:rPr>
                <w:rFonts w:eastAsia="Times New Roman"/>
                <w:sz w:val="18"/>
                <w:szCs w:val="18"/>
              </w:rPr>
            </w:pPr>
            <w:r w:rsidRPr="00432B4A">
              <w:rPr>
                <w:rFonts w:eastAsia="Times New Roman"/>
                <w:sz w:val="18"/>
                <w:szCs w:val="18"/>
              </w:rPr>
              <w:t>МБОУ Талдинская СОШ</w:t>
            </w:r>
          </w:p>
        </w:tc>
        <w:tc>
          <w:tcPr>
            <w:tcW w:w="810" w:type="pct"/>
            <w:tcBorders>
              <w:top w:val="nil"/>
              <w:left w:val="nil"/>
              <w:bottom w:val="single" w:sz="4" w:space="0" w:color="000000"/>
              <w:right w:val="single" w:sz="4" w:space="0" w:color="000000"/>
            </w:tcBorders>
            <w:shd w:val="clear" w:color="000000" w:fill="FFFFFF"/>
            <w:vAlign w:val="center"/>
          </w:tcPr>
          <w:p w:rsidR="00A34535" w:rsidRPr="00432B4A" w:rsidRDefault="00A34535" w:rsidP="004D0CF9">
            <w:pPr>
              <w:pStyle w:val="-f1"/>
              <w:jc w:val="center"/>
              <w:rPr>
                <w:rFonts w:eastAsia="Times New Roman"/>
                <w:sz w:val="18"/>
                <w:szCs w:val="18"/>
              </w:rPr>
            </w:pPr>
            <w:r w:rsidRPr="00432B4A">
              <w:rPr>
                <w:rFonts w:eastAsia="Times New Roman"/>
                <w:sz w:val="18"/>
                <w:szCs w:val="18"/>
              </w:rPr>
              <w:t>Котельная №18</w:t>
            </w:r>
          </w:p>
        </w:tc>
        <w:tc>
          <w:tcPr>
            <w:tcW w:w="515" w:type="pct"/>
            <w:tcBorders>
              <w:top w:val="nil"/>
              <w:left w:val="nil"/>
              <w:bottom w:val="single" w:sz="4" w:space="0" w:color="000000"/>
              <w:right w:val="single" w:sz="4" w:space="0" w:color="000000"/>
            </w:tcBorders>
            <w:shd w:val="clear" w:color="000000" w:fill="FFFFFF"/>
            <w:vAlign w:val="center"/>
          </w:tcPr>
          <w:p w:rsidR="00A34535" w:rsidRPr="00432B4A" w:rsidRDefault="00A34535" w:rsidP="004D0CF9">
            <w:pPr>
              <w:pStyle w:val="-f1"/>
              <w:jc w:val="center"/>
              <w:rPr>
                <w:rFonts w:eastAsia="Times New Roman"/>
                <w:sz w:val="18"/>
                <w:szCs w:val="18"/>
              </w:rPr>
            </w:pPr>
            <w:r w:rsidRPr="00432B4A">
              <w:rPr>
                <w:rFonts w:eastAsia="Times New Roman"/>
                <w:sz w:val="18"/>
                <w:szCs w:val="18"/>
              </w:rPr>
              <w:t>0,0259</w:t>
            </w:r>
          </w:p>
        </w:tc>
        <w:tc>
          <w:tcPr>
            <w:tcW w:w="515" w:type="pct"/>
            <w:tcBorders>
              <w:top w:val="nil"/>
              <w:left w:val="nil"/>
              <w:bottom w:val="single" w:sz="4" w:space="0" w:color="000000"/>
              <w:right w:val="single" w:sz="4" w:space="0" w:color="000000"/>
            </w:tcBorders>
            <w:shd w:val="clear" w:color="000000" w:fill="FFFFFF"/>
            <w:vAlign w:val="center"/>
          </w:tcPr>
          <w:p w:rsidR="00A34535" w:rsidRPr="00432B4A" w:rsidRDefault="00A34535" w:rsidP="004D0CF9">
            <w:pPr>
              <w:pStyle w:val="-f1"/>
              <w:jc w:val="center"/>
              <w:rPr>
                <w:rFonts w:eastAsia="Times New Roman"/>
                <w:sz w:val="18"/>
                <w:szCs w:val="18"/>
              </w:rPr>
            </w:pPr>
            <w:r w:rsidRPr="00432B4A">
              <w:rPr>
                <w:rFonts w:eastAsia="Times New Roman"/>
                <w:sz w:val="18"/>
                <w:szCs w:val="18"/>
              </w:rPr>
              <w:t>1</w:t>
            </w:r>
          </w:p>
        </w:tc>
        <w:tc>
          <w:tcPr>
            <w:tcW w:w="515" w:type="pct"/>
            <w:tcBorders>
              <w:top w:val="nil"/>
              <w:left w:val="nil"/>
              <w:bottom w:val="single" w:sz="4" w:space="0" w:color="000000"/>
              <w:right w:val="single" w:sz="4" w:space="0" w:color="000000"/>
            </w:tcBorders>
            <w:shd w:val="clear" w:color="000000" w:fill="FFFFFF"/>
            <w:vAlign w:val="center"/>
          </w:tcPr>
          <w:p w:rsidR="00A34535" w:rsidRPr="00432B4A" w:rsidRDefault="00A34535" w:rsidP="004D0CF9">
            <w:pPr>
              <w:pStyle w:val="-f1"/>
              <w:jc w:val="center"/>
              <w:rPr>
                <w:rFonts w:eastAsia="Times New Roman"/>
                <w:sz w:val="18"/>
                <w:szCs w:val="18"/>
              </w:rPr>
            </w:pPr>
            <w:r w:rsidRPr="00432B4A">
              <w:rPr>
                <w:rFonts w:eastAsia="Times New Roman"/>
                <w:sz w:val="18"/>
                <w:szCs w:val="18"/>
              </w:rPr>
              <w:t>1</w:t>
            </w:r>
          </w:p>
        </w:tc>
        <w:tc>
          <w:tcPr>
            <w:tcW w:w="659" w:type="pct"/>
            <w:tcBorders>
              <w:top w:val="nil"/>
              <w:left w:val="nil"/>
              <w:bottom w:val="single" w:sz="4" w:space="0" w:color="000000"/>
              <w:right w:val="single" w:sz="4" w:space="0" w:color="000000"/>
            </w:tcBorders>
            <w:shd w:val="clear" w:color="000000" w:fill="FFFFFF"/>
            <w:vAlign w:val="center"/>
          </w:tcPr>
          <w:p w:rsidR="00A34535" w:rsidRPr="00432B4A" w:rsidRDefault="00A34535" w:rsidP="004D0CF9">
            <w:pPr>
              <w:pStyle w:val="-f1"/>
              <w:jc w:val="center"/>
              <w:rPr>
                <w:rFonts w:eastAsia="Times New Roman"/>
                <w:sz w:val="18"/>
                <w:szCs w:val="18"/>
              </w:rPr>
            </w:pPr>
            <w:r w:rsidRPr="00432B4A">
              <w:rPr>
                <w:rFonts w:eastAsia="Times New Roman"/>
                <w:sz w:val="18"/>
                <w:szCs w:val="18"/>
              </w:rPr>
              <w:t>0,0001</w:t>
            </w:r>
          </w:p>
        </w:tc>
      </w:tr>
      <w:tr w:rsidR="00A34535" w:rsidRPr="00432B4A" w:rsidTr="004D0CF9">
        <w:trPr>
          <w:cantSplit/>
          <w:trHeight w:val="288"/>
          <w:jc w:val="center"/>
        </w:trPr>
        <w:tc>
          <w:tcPr>
            <w:tcW w:w="734" w:type="pct"/>
            <w:tcBorders>
              <w:top w:val="nil"/>
              <w:left w:val="single" w:sz="4" w:space="0" w:color="000000"/>
              <w:bottom w:val="single" w:sz="4" w:space="0" w:color="000000"/>
              <w:right w:val="single" w:sz="4" w:space="0" w:color="000000"/>
            </w:tcBorders>
            <w:shd w:val="clear" w:color="000000" w:fill="FFFFFF"/>
            <w:vAlign w:val="center"/>
          </w:tcPr>
          <w:p w:rsidR="00A34535" w:rsidRPr="00432B4A" w:rsidRDefault="00A34535" w:rsidP="004D0CF9">
            <w:pPr>
              <w:pStyle w:val="-f1"/>
              <w:jc w:val="center"/>
              <w:rPr>
                <w:rFonts w:eastAsia="Times New Roman"/>
                <w:sz w:val="18"/>
                <w:szCs w:val="18"/>
              </w:rPr>
            </w:pPr>
            <w:r w:rsidRPr="00432B4A">
              <w:rPr>
                <w:rFonts w:eastAsia="Times New Roman"/>
                <w:sz w:val="18"/>
                <w:szCs w:val="18"/>
              </w:rPr>
              <w:t>ул. Новая, 4</w:t>
            </w:r>
          </w:p>
        </w:tc>
        <w:tc>
          <w:tcPr>
            <w:tcW w:w="1251" w:type="pct"/>
            <w:tcBorders>
              <w:top w:val="nil"/>
              <w:left w:val="nil"/>
              <w:bottom w:val="single" w:sz="4" w:space="0" w:color="000000"/>
              <w:right w:val="single" w:sz="4" w:space="0" w:color="000000"/>
            </w:tcBorders>
            <w:shd w:val="clear" w:color="000000" w:fill="FFFFFF"/>
            <w:vAlign w:val="center"/>
          </w:tcPr>
          <w:p w:rsidR="00A34535" w:rsidRPr="00432B4A" w:rsidRDefault="00A34535" w:rsidP="004D0CF9">
            <w:pPr>
              <w:pStyle w:val="-f1"/>
              <w:jc w:val="center"/>
              <w:rPr>
                <w:rFonts w:eastAsia="Times New Roman"/>
                <w:sz w:val="18"/>
                <w:szCs w:val="18"/>
              </w:rPr>
            </w:pPr>
            <w:r w:rsidRPr="00432B4A">
              <w:rPr>
                <w:rFonts w:eastAsia="Times New Roman"/>
                <w:sz w:val="18"/>
                <w:szCs w:val="18"/>
              </w:rPr>
              <w:t>МБОУ "Сугашская СОШ", школа</w:t>
            </w:r>
          </w:p>
        </w:tc>
        <w:tc>
          <w:tcPr>
            <w:tcW w:w="810" w:type="pct"/>
            <w:tcBorders>
              <w:top w:val="nil"/>
              <w:left w:val="nil"/>
              <w:bottom w:val="single" w:sz="4" w:space="0" w:color="000000"/>
              <w:right w:val="single" w:sz="4" w:space="0" w:color="000000"/>
            </w:tcBorders>
            <w:shd w:val="clear" w:color="000000" w:fill="FFFFFF"/>
            <w:vAlign w:val="center"/>
          </w:tcPr>
          <w:p w:rsidR="00A34535" w:rsidRPr="00432B4A" w:rsidRDefault="00A34535" w:rsidP="004D0CF9">
            <w:pPr>
              <w:pStyle w:val="-f1"/>
              <w:jc w:val="center"/>
              <w:rPr>
                <w:rFonts w:eastAsia="Times New Roman"/>
                <w:sz w:val="18"/>
                <w:szCs w:val="18"/>
              </w:rPr>
            </w:pPr>
            <w:r w:rsidRPr="00432B4A">
              <w:rPr>
                <w:rFonts w:eastAsia="Times New Roman"/>
                <w:sz w:val="18"/>
                <w:szCs w:val="18"/>
              </w:rPr>
              <w:t>Котельная №19</w:t>
            </w:r>
          </w:p>
        </w:tc>
        <w:tc>
          <w:tcPr>
            <w:tcW w:w="515" w:type="pct"/>
            <w:tcBorders>
              <w:top w:val="nil"/>
              <w:left w:val="nil"/>
              <w:bottom w:val="single" w:sz="4" w:space="0" w:color="000000"/>
              <w:right w:val="single" w:sz="4" w:space="0" w:color="000000"/>
            </w:tcBorders>
            <w:shd w:val="clear" w:color="000000" w:fill="FFFFFF"/>
            <w:vAlign w:val="center"/>
          </w:tcPr>
          <w:p w:rsidR="00A34535" w:rsidRPr="00432B4A" w:rsidRDefault="00A34535" w:rsidP="004D0CF9">
            <w:pPr>
              <w:pStyle w:val="-f1"/>
              <w:jc w:val="center"/>
              <w:rPr>
                <w:rFonts w:eastAsia="Times New Roman"/>
                <w:sz w:val="18"/>
                <w:szCs w:val="18"/>
              </w:rPr>
            </w:pPr>
            <w:r w:rsidRPr="00432B4A">
              <w:rPr>
                <w:rFonts w:eastAsia="Times New Roman"/>
                <w:sz w:val="18"/>
                <w:szCs w:val="18"/>
              </w:rPr>
              <w:t>0,0351</w:t>
            </w:r>
          </w:p>
        </w:tc>
        <w:tc>
          <w:tcPr>
            <w:tcW w:w="515" w:type="pct"/>
            <w:tcBorders>
              <w:top w:val="nil"/>
              <w:left w:val="nil"/>
              <w:bottom w:val="single" w:sz="4" w:space="0" w:color="000000"/>
              <w:right w:val="single" w:sz="4" w:space="0" w:color="000000"/>
            </w:tcBorders>
            <w:shd w:val="clear" w:color="000000" w:fill="FFFFFF"/>
            <w:vAlign w:val="center"/>
          </w:tcPr>
          <w:p w:rsidR="00A34535" w:rsidRPr="00432B4A" w:rsidRDefault="00A34535" w:rsidP="004D0CF9">
            <w:pPr>
              <w:pStyle w:val="-f1"/>
              <w:jc w:val="center"/>
              <w:rPr>
                <w:rFonts w:eastAsia="Times New Roman"/>
                <w:sz w:val="18"/>
                <w:szCs w:val="18"/>
              </w:rPr>
            </w:pPr>
            <w:r w:rsidRPr="00432B4A">
              <w:rPr>
                <w:rFonts w:eastAsia="Times New Roman"/>
                <w:sz w:val="18"/>
                <w:szCs w:val="18"/>
              </w:rPr>
              <w:t>0,99991</w:t>
            </w:r>
          </w:p>
        </w:tc>
        <w:tc>
          <w:tcPr>
            <w:tcW w:w="515" w:type="pct"/>
            <w:tcBorders>
              <w:top w:val="nil"/>
              <w:left w:val="nil"/>
              <w:bottom w:val="single" w:sz="4" w:space="0" w:color="000000"/>
              <w:right w:val="single" w:sz="4" w:space="0" w:color="000000"/>
            </w:tcBorders>
            <w:shd w:val="clear" w:color="000000" w:fill="FFFFFF"/>
            <w:vAlign w:val="center"/>
          </w:tcPr>
          <w:p w:rsidR="00A34535" w:rsidRPr="00432B4A" w:rsidRDefault="00A34535" w:rsidP="004D0CF9">
            <w:pPr>
              <w:pStyle w:val="-f1"/>
              <w:jc w:val="center"/>
              <w:rPr>
                <w:rFonts w:eastAsia="Times New Roman"/>
                <w:sz w:val="18"/>
                <w:szCs w:val="18"/>
              </w:rPr>
            </w:pPr>
            <w:r w:rsidRPr="00432B4A">
              <w:rPr>
                <w:rFonts w:eastAsia="Times New Roman"/>
                <w:sz w:val="18"/>
                <w:szCs w:val="18"/>
              </w:rPr>
              <w:t>0,999997</w:t>
            </w:r>
          </w:p>
        </w:tc>
        <w:tc>
          <w:tcPr>
            <w:tcW w:w="659" w:type="pct"/>
            <w:tcBorders>
              <w:top w:val="nil"/>
              <w:left w:val="nil"/>
              <w:bottom w:val="single" w:sz="4" w:space="0" w:color="000000"/>
              <w:right w:val="single" w:sz="4" w:space="0" w:color="000000"/>
            </w:tcBorders>
            <w:shd w:val="clear" w:color="000000" w:fill="FFFFFF"/>
            <w:vAlign w:val="center"/>
          </w:tcPr>
          <w:p w:rsidR="00A34535" w:rsidRPr="00432B4A" w:rsidRDefault="00A34535" w:rsidP="004D0CF9">
            <w:pPr>
              <w:pStyle w:val="-f1"/>
              <w:jc w:val="center"/>
              <w:rPr>
                <w:rFonts w:eastAsia="Times New Roman"/>
                <w:sz w:val="18"/>
                <w:szCs w:val="18"/>
              </w:rPr>
            </w:pPr>
            <w:r w:rsidRPr="00432B4A">
              <w:rPr>
                <w:rFonts w:eastAsia="Times New Roman"/>
                <w:sz w:val="18"/>
                <w:szCs w:val="18"/>
              </w:rPr>
              <w:t>0,0003</w:t>
            </w:r>
          </w:p>
        </w:tc>
      </w:tr>
      <w:tr w:rsidR="00A34535" w:rsidRPr="00432B4A" w:rsidTr="004D0CF9">
        <w:trPr>
          <w:cantSplit/>
          <w:trHeight w:val="288"/>
          <w:jc w:val="center"/>
        </w:trPr>
        <w:tc>
          <w:tcPr>
            <w:tcW w:w="734" w:type="pct"/>
            <w:tcBorders>
              <w:top w:val="nil"/>
              <w:left w:val="single" w:sz="4" w:space="0" w:color="000000"/>
              <w:bottom w:val="single" w:sz="4" w:space="0" w:color="000000"/>
              <w:right w:val="single" w:sz="4" w:space="0" w:color="000000"/>
            </w:tcBorders>
            <w:shd w:val="clear" w:color="000000" w:fill="FFFFFF"/>
            <w:vAlign w:val="center"/>
          </w:tcPr>
          <w:p w:rsidR="00A34535" w:rsidRPr="00432B4A" w:rsidRDefault="00A34535" w:rsidP="004D0CF9">
            <w:pPr>
              <w:pStyle w:val="-f1"/>
              <w:jc w:val="center"/>
              <w:rPr>
                <w:rFonts w:eastAsia="Times New Roman"/>
                <w:sz w:val="18"/>
                <w:szCs w:val="18"/>
              </w:rPr>
            </w:pPr>
            <w:r w:rsidRPr="00432B4A">
              <w:rPr>
                <w:rFonts w:eastAsia="Times New Roman"/>
                <w:sz w:val="18"/>
                <w:szCs w:val="18"/>
              </w:rPr>
              <w:t>ул. Новая, 4</w:t>
            </w:r>
          </w:p>
        </w:tc>
        <w:tc>
          <w:tcPr>
            <w:tcW w:w="1251" w:type="pct"/>
            <w:tcBorders>
              <w:top w:val="nil"/>
              <w:left w:val="nil"/>
              <w:bottom w:val="single" w:sz="4" w:space="0" w:color="000000"/>
              <w:right w:val="single" w:sz="4" w:space="0" w:color="000000"/>
            </w:tcBorders>
            <w:shd w:val="clear" w:color="000000" w:fill="FFFFFF"/>
            <w:vAlign w:val="center"/>
          </w:tcPr>
          <w:p w:rsidR="00A34535" w:rsidRPr="00432B4A" w:rsidRDefault="00A34535" w:rsidP="004D0CF9">
            <w:pPr>
              <w:pStyle w:val="-f1"/>
              <w:jc w:val="center"/>
              <w:rPr>
                <w:rFonts w:eastAsia="Times New Roman"/>
                <w:sz w:val="18"/>
                <w:szCs w:val="18"/>
              </w:rPr>
            </w:pPr>
            <w:r w:rsidRPr="00432B4A">
              <w:rPr>
                <w:rFonts w:eastAsia="Times New Roman"/>
                <w:sz w:val="18"/>
                <w:szCs w:val="18"/>
              </w:rPr>
              <w:t>МБОУ "Сугашская СОШ" (гараж)</w:t>
            </w:r>
          </w:p>
        </w:tc>
        <w:tc>
          <w:tcPr>
            <w:tcW w:w="810" w:type="pct"/>
            <w:tcBorders>
              <w:top w:val="nil"/>
              <w:left w:val="nil"/>
              <w:bottom w:val="single" w:sz="4" w:space="0" w:color="000000"/>
              <w:right w:val="single" w:sz="4" w:space="0" w:color="000000"/>
            </w:tcBorders>
            <w:shd w:val="clear" w:color="000000" w:fill="FFFFFF"/>
            <w:vAlign w:val="center"/>
          </w:tcPr>
          <w:p w:rsidR="00A34535" w:rsidRPr="00432B4A" w:rsidRDefault="00A34535" w:rsidP="004D0CF9">
            <w:pPr>
              <w:pStyle w:val="-f1"/>
              <w:jc w:val="center"/>
              <w:rPr>
                <w:rFonts w:eastAsia="Times New Roman"/>
                <w:sz w:val="18"/>
                <w:szCs w:val="18"/>
              </w:rPr>
            </w:pPr>
            <w:r w:rsidRPr="00432B4A">
              <w:rPr>
                <w:rFonts w:eastAsia="Times New Roman"/>
                <w:sz w:val="18"/>
                <w:szCs w:val="18"/>
              </w:rPr>
              <w:t>Котельная №19</w:t>
            </w:r>
          </w:p>
        </w:tc>
        <w:tc>
          <w:tcPr>
            <w:tcW w:w="515" w:type="pct"/>
            <w:tcBorders>
              <w:top w:val="nil"/>
              <w:left w:val="nil"/>
              <w:bottom w:val="single" w:sz="4" w:space="0" w:color="000000"/>
              <w:right w:val="single" w:sz="4" w:space="0" w:color="000000"/>
            </w:tcBorders>
            <w:shd w:val="clear" w:color="000000" w:fill="FFFFFF"/>
            <w:vAlign w:val="center"/>
          </w:tcPr>
          <w:p w:rsidR="00A34535" w:rsidRPr="00432B4A" w:rsidRDefault="00A34535" w:rsidP="004D0CF9">
            <w:pPr>
              <w:pStyle w:val="-f1"/>
              <w:jc w:val="center"/>
              <w:rPr>
                <w:rFonts w:eastAsia="Times New Roman"/>
                <w:sz w:val="18"/>
                <w:szCs w:val="18"/>
              </w:rPr>
            </w:pPr>
            <w:r w:rsidRPr="00432B4A">
              <w:rPr>
                <w:rFonts w:eastAsia="Times New Roman"/>
                <w:sz w:val="18"/>
                <w:szCs w:val="18"/>
              </w:rPr>
              <w:t>0,0017</w:t>
            </w:r>
          </w:p>
        </w:tc>
        <w:tc>
          <w:tcPr>
            <w:tcW w:w="515" w:type="pct"/>
            <w:tcBorders>
              <w:top w:val="nil"/>
              <w:left w:val="nil"/>
              <w:bottom w:val="single" w:sz="4" w:space="0" w:color="000000"/>
              <w:right w:val="single" w:sz="4" w:space="0" w:color="000000"/>
            </w:tcBorders>
            <w:shd w:val="clear" w:color="000000" w:fill="FFFFFF"/>
            <w:vAlign w:val="center"/>
          </w:tcPr>
          <w:p w:rsidR="00A34535" w:rsidRPr="00432B4A" w:rsidRDefault="00A34535" w:rsidP="004D0CF9">
            <w:pPr>
              <w:pStyle w:val="-f1"/>
              <w:jc w:val="center"/>
              <w:rPr>
                <w:rFonts w:eastAsia="Times New Roman"/>
                <w:sz w:val="18"/>
                <w:szCs w:val="18"/>
              </w:rPr>
            </w:pPr>
            <w:r w:rsidRPr="00432B4A">
              <w:rPr>
                <w:rFonts w:eastAsia="Times New Roman"/>
                <w:sz w:val="18"/>
                <w:szCs w:val="18"/>
              </w:rPr>
              <w:t>0,99995</w:t>
            </w:r>
          </w:p>
        </w:tc>
        <w:tc>
          <w:tcPr>
            <w:tcW w:w="515" w:type="pct"/>
            <w:tcBorders>
              <w:top w:val="nil"/>
              <w:left w:val="nil"/>
              <w:bottom w:val="single" w:sz="4" w:space="0" w:color="000000"/>
              <w:right w:val="single" w:sz="4" w:space="0" w:color="000000"/>
            </w:tcBorders>
            <w:shd w:val="clear" w:color="000000" w:fill="FFFFFF"/>
            <w:vAlign w:val="center"/>
          </w:tcPr>
          <w:p w:rsidR="00A34535" w:rsidRPr="00432B4A" w:rsidRDefault="00A34535" w:rsidP="004D0CF9">
            <w:pPr>
              <w:pStyle w:val="-f1"/>
              <w:jc w:val="center"/>
              <w:rPr>
                <w:rFonts w:eastAsia="Times New Roman"/>
                <w:sz w:val="18"/>
                <w:szCs w:val="18"/>
              </w:rPr>
            </w:pPr>
            <w:r w:rsidRPr="00432B4A">
              <w:rPr>
                <w:rFonts w:eastAsia="Times New Roman"/>
                <w:sz w:val="18"/>
                <w:szCs w:val="18"/>
              </w:rPr>
              <w:t>0,999997</w:t>
            </w:r>
          </w:p>
        </w:tc>
        <w:tc>
          <w:tcPr>
            <w:tcW w:w="659" w:type="pct"/>
            <w:tcBorders>
              <w:top w:val="nil"/>
              <w:left w:val="nil"/>
              <w:bottom w:val="single" w:sz="4" w:space="0" w:color="000000"/>
              <w:right w:val="single" w:sz="4" w:space="0" w:color="000000"/>
            </w:tcBorders>
            <w:shd w:val="clear" w:color="000000" w:fill="FFFFFF"/>
            <w:vAlign w:val="center"/>
          </w:tcPr>
          <w:p w:rsidR="00A34535" w:rsidRPr="00432B4A" w:rsidRDefault="00A34535" w:rsidP="004D0CF9">
            <w:pPr>
              <w:pStyle w:val="-f1"/>
              <w:jc w:val="center"/>
              <w:rPr>
                <w:rFonts w:eastAsia="Times New Roman"/>
                <w:sz w:val="18"/>
                <w:szCs w:val="18"/>
              </w:rPr>
            </w:pPr>
            <w:r w:rsidRPr="00432B4A">
              <w:rPr>
                <w:rFonts w:eastAsia="Times New Roman"/>
                <w:sz w:val="18"/>
                <w:szCs w:val="18"/>
              </w:rPr>
              <w:t>0</w:t>
            </w:r>
          </w:p>
        </w:tc>
      </w:tr>
      <w:tr w:rsidR="00A34535" w:rsidRPr="00432B4A" w:rsidTr="004D0CF9">
        <w:trPr>
          <w:cantSplit/>
          <w:trHeight w:val="288"/>
          <w:jc w:val="center"/>
        </w:trPr>
        <w:tc>
          <w:tcPr>
            <w:tcW w:w="734" w:type="pct"/>
            <w:tcBorders>
              <w:top w:val="nil"/>
              <w:left w:val="single" w:sz="4" w:space="0" w:color="000000"/>
              <w:bottom w:val="single" w:sz="4" w:space="0" w:color="000000"/>
              <w:right w:val="single" w:sz="4" w:space="0" w:color="000000"/>
            </w:tcBorders>
            <w:shd w:val="clear" w:color="000000" w:fill="FFFFFF"/>
            <w:vAlign w:val="center"/>
          </w:tcPr>
          <w:p w:rsidR="00A34535" w:rsidRPr="00432B4A" w:rsidRDefault="00A34535" w:rsidP="004D0CF9">
            <w:pPr>
              <w:pStyle w:val="-f1"/>
              <w:jc w:val="center"/>
              <w:rPr>
                <w:rFonts w:eastAsia="Times New Roman"/>
                <w:sz w:val="18"/>
                <w:szCs w:val="18"/>
              </w:rPr>
            </w:pPr>
            <w:r w:rsidRPr="00432B4A">
              <w:rPr>
                <w:rFonts w:eastAsia="Times New Roman"/>
                <w:sz w:val="18"/>
                <w:szCs w:val="18"/>
              </w:rPr>
              <w:t>ул. Новая, 2</w:t>
            </w:r>
          </w:p>
        </w:tc>
        <w:tc>
          <w:tcPr>
            <w:tcW w:w="1251" w:type="pct"/>
            <w:tcBorders>
              <w:top w:val="nil"/>
              <w:left w:val="nil"/>
              <w:bottom w:val="single" w:sz="4" w:space="0" w:color="000000"/>
              <w:right w:val="single" w:sz="4" w:space="0" w:color="000000"/>
            </w:tcBorders>
            <w:shd w:val="clear" w:color="000000" w:fill="FFFFFF"/>
            <w:vAlign w:val="center"/>
          </w:tcPr>
          <w:p w:rsidR="00A34535" w:rsidRPr="00432B4A" w:rsidRDefault="00A34535" w:rsidP="004D0CF9">
            <w:pPr>
              <w:pStyle w:val="-f1"/>
              <w:jc w:val="center"/>
              <w:rPr>
                <w:rFonts w:eastAsia="Times New Roman"/>
                <w:sz w:val="18"/>
                <w:szCs w:val="18"/>
              </w:rPr>
            </w:pPr>
            <w:r w:rsidRPr="00432B4A">
              <w:rPr>
                <w:rFonts w:eastAsia="Times New Roman"/>
                <w:sz w:val="18"/>
                <w:szCs w:val="18"/>
              </w:rPr>
              <w:t>МБОУ "Сугашская СОШ", д/сад "Башпарак"</w:t>
            </w:r>
          </w:p>
        </w:tc>
        <w:tc>
          <w:tcPr>
            <w:tcW w:w="810" w:type="pct"/>
            <w:tcBorders>
              <w:top w:val="nil"/>
              <w:left w:val="nil"/>
              <w:bottom w:val="single" w:sz="4" w:space="0" w:color="000000"/>
              <w:right w:val="single" w:sz="4" w:space="0" w:color="000000"/>
            </w:tcBorders>
            <w:shd w:val="clear" w:color="000000" w:fill="FFFFFF"/>
            <w:vAlign w:val="center"/>
          </w:tcPr>
          <w:p w:rsidR="00A34535" w:rsidRPr="00432B4A" w:rsidRDefault="00A34535" w:rsidP="004D0CF9">
            <w:pPr>
              <w:pStyle w:val="-f1"/>
              <w:jc w:val="center"/>
              <w:rPr>
                <w:rFonts w:eastAsia="Times New Roman"/>
                <w:sz w:val="18"/>
                <w:szCs w:val="18"/>
              </w:rPr>
            </w:pPr>
            <w:r w:rsidRPr="00432B4A">
              <w:rPr>
                <w:rFonts w:eastAsia="Times New Roman"/>
                <w:sz w:val="18"/>
                <w:szCs w:val="18"/>
              </w:rPr>
              <w:t>Котельная №19</w:t>
            </w:r>
          </w:p>
        </w:tc>
        <w:tc>
          <w:tcPr>
            <w:tcW w:w="515" w:type="pct"/>
            <w:tcBorders>
              <w:top w:val="nil"/>
              <w:left w:val="nil"/>
              <w:bottom w:val="single" w:sz="4" w:space="0" w:color="000000"/>
              <w:right w:val="single" w:sz="4" w:space="0" w:color="000000"/>
            </w:tcBorders>
            <w:shd w:val="clear" w:color="000000" w:fill="FFFFFF"/>
            <w:vAlign w:val="center"/>
          </w:tcPr>
          <w:p w:rsidR="00A34535" w:rsidRPr="00432B4A" w:rsidRDefault="00A34535" w:rsidP="004D0CF9">
            <w:pPr>
              <w:pStyle w:val="-f1"/>
              <w:jc w:val="center"/>
              <w:rPr>
                <w:rFonts w:eastAsia="Times New Roman"/>
                <w:sz w:val="18"/>
                <w:szCs w:val="18"/>
              </w:rPr>
            </w:pPr>
            <w:r w:rsidRPr="00432B4A">
              <w:rPr>
                <w:rFonts w:eastAsia="Times New Roman"/>
                <w:sz w:val="18"/>
                <w:szCs w:val="18"/>
              </w:rPr>
              <w:t>0,0087</w:t>
            </w:r>
          </w:p>
        </w:tc>
        <w:tc>
          <w:tcPr>
            <w:tcW w:w="515" w:type="pct"/>
            <w:tcBorders>
              <w:top w:val="nil"/>
              <w:left w:val="nil"/>
              <w:bottom w:val="single" w:sz="4" w:space="0" w:color="000000"/>
              <w:right w:val="single" w:sz="4" w:space="0" w:color="000000"/>
            </w:tcBorders>
            <w:shd w:val="clear" w:color="000000" w:fill="FFFFFF"/>
            <w:vAlign w:val="center"/>
          </w:tcPr>
          <w:p w:rsidR="00A34535" w:rsidRPr="00432B4A" w:rsidRDefault="00A34535" w:rsidP="004D0CF9">
            <w:pPr>
              <w:pStyle w:val="-f1"/>
              <w:jc w:val="center"/>
              <w:rPr>
                <w:rFonts w:eastAsia="Times New Roman"/>
                <w:sz w:val="18"/>
                <w:szCs w:val="18"/>
              </w:rPr>
            </w:pPr>
            <w:r w:rsidRPr="00432B4A">
              <w:rPr>
                <w:rFonts w:eastAsia="Times New Roman"/>
                <w:sz w:val="18"/>
                <w:szCs w:val="18"/>
              </w:rPr>
              <w:t>0,99991</w:t>
            </w:r>
          </w:p>
        </w:tc>
        <w:tc>
          <w:tcPr>
            <w:tcW w:w="515" w:type="pct"/>
            <w:tcBorders>
              <w:top w:val="nil"/>
              <w:left w:val="nil"/>
              <w:bottom w:val="single" w:sz="4" w:space="0" w:color="000000"/>
              <w:right w:val="single" w:sz="4" w:space="0" w:color="000000"/>
            </w:tcBorders>
            <w:shd w:val="clear" w:color="000000" w:fill="FFFFFF"/>
            <w:vAlign w:val="center"/>
          </w:tcPr>
          <w:p w:rsidR="00A34535" w:rsidRPr="00432B4A" w:rsidRDefault="00A34535" w:rsidP="004D0CF9">
            <w:pPr>
              <w:pStyle w:val="-f1"/>
              <w:jc w:val="center"/>
              <w:rPr>
                <w:rFonts w:eastAsia="Times New Roman"/>
                <w:sz w:val="18"/>
                <w:szCs w:val="18"/>
              </w:rPr>
            </w:pPr>
            <w:r w:rsidRPr="00432B4A">
              <w:rPr>
                <w:rFonts w:eastAsia="Times New Roman"/>
                <w:sz w:val="18"/>
                <w:szCs w:val="18"/>
              </w:rPr>
              <w:t>0,999997</w:t>
            </w:r>
          </w:p>
        </w:tc>
        <w:tc>
          <w:tcPr>
            <w:tcW w:w="659" w:type="pct"/>
            <w:tcBorders>
              <w:top w:val="nil"/>
              <w:left w:val="nil"/>
              <w:bottom w:val="single" w:sz="4" w:space="0" w:color="000000"/>
              <w:right w:val="single" w:sz="4" w:space="0" w:color="000000"/>
            </w:tcBorders>
            <w:shd w:val="clear" w:color="000000" w:fill="FFFFFF"/>
            <w:vAlign w:val="center"/>
          </w:tcPr>
          <w:p w:rsidR="00A34535" w:rsidRPr="00432B4A" w:rsidRDefault="00A34535" w:rsidP="004D0CF9">
            <w:pPr>
              <w:pStyle w:val="-f1"/>
              <w:jc w:val="center"/>
              <w:rPr>
                <w:rFonts w:eastAsia="Times New Roman"/>
                <w:sz w:val="18"/>
                <w:szCs w:val="18"/>
              </w:rPr>
            </w:pPr>
            <w:r w:rsidRPr="00432B4A">
              <w:rPr>
                <w:rFonts w:eastAsia="Times New Roman"/>
                <w:sz w:val="18"/>
                <w:szCs w:val="18"/>
              </w:rPr>
              <w:t>0,0001</w:t>
            </w:r>
          </w:p>
        </w:tc>
      </w:tr>
    </w:tbl>
    <w:p w:rsidR="00434A87" w:rsidRDefault="00434A87" w:rsidP="00434A87">
      <w:pPr>
        <w:pStyle w:val="-30"/>
        <w:numPr>
          <w:ilvl w:val="2"/>
          <w:numId w:val="1"/>
        </w:numPr>
        <w:jc w:val="both"/>
      </w:pPr>
      <w:bookmarkStart w:id="313" w:name="_Toc31122141"/>
      <w:bookmarkStart w:id="314" w:name="_Toc31122370"/>
      <w:bookmarkStart w:id="315" w:name="_Toc102174282"/>
      <w:r>
        <w:t>Поток (частота) и время восстановления теплоснабжения потребителей после отключений</w:t>
      </w:r>
      <w:bookmarkEnd w:id="313"/>
      <w:bookmarkEnd w:id="314"/>
      <w:bookmarkEnd w:id="315"/>
    </w:p>
    <w:p w:rsidR="00A34535" w:rsidRPr="006920D5" w:rsidRDefault="00A34535" w:rsidP="00A34535">
      <w:pPr>
        <w:pStyle w:val="-f"/>
        <w:spacing w:before="0"/>
      </w:pPr>
      <w:bookmarkStart w:id="316" w:name="_Toc101864969"/>
      <w:r w:rsidRPr="00AA358C">
        <w:t>Таблица</w:t>
      </w:r>
      <w:r>
        <w:t xml:space="preserve"> </w:t>
      </w:r>
      <w:r w:rsidR="00F200A0">
        <w:fldChar w:fldCharType="begin"/>
      </w:r>
      <w:r w:rsidR="00F200A0">
        <w:instrText xml:space="preserve"> STYLEREF  \s "СТ - 1 заголовок" </w:instrText>
      </w:r>
      <w:r w:rsidR="00F200A0">
        <w:fldChar w:fldCharType="separate"/>
      </w:r>
      <w:r w:rsidR="00F200A0">
        <w:rPr>
          <w:noProof/>
        </w:rPr>
        <w:t>2</w:t>
      </w:r>
      <w:r w:rsidR="00F200A0">
        <w:rPr>
          <w:noProof/>
        </w:rPr>
        <w:fldChar w:fldCharType="end"/>
      </w:r>
      <w:r w:rsidRPr="00AA358C">
        <w:t>.</w:t>
      </w:r>
      <w:r>
        <w:fldChar w:fldCharType="begin"/>
      </w:r>
      <w:r>
        <w:instrText xml:space="preserve"> SEQ Таблица \* ARABIC \</w:instrText>
      </w:r>
      <w:r>
        <w:rPr>
          <w:lang w:val="en-US"/>
        </w:rPr>
        <w:instrText>s</w:instrText>
      </w:r>
      <w:r>
        <w:instrText xml:space="preserve"> 1 </w:instrText>
      </w:r>
      <w:r>
        <w:fldChar w:fldCharType="separate"/>
      </w:r>
      <w:r w:rsidR="00F200A0">
        <w:rPr>
          <w:noProof/>
        </w:rPr>
        <w:t>25</w:t>
      </w:r>
      <w:r>
        <w:rPr>
          <w:noProof/>
        </w:rPr>
        <w:fldChar w:fldCharType="end"/>
      </w:r>
      <w:r>
        <w:t xml:space="preserve"> </w:t>
      </w:r>
      <w:r>
        <w:sym w:font="Symbol" w:char="F02D"/>
      </w:r>
      <w:r>
        <w:t xml:space="preserve"> Результат расчета надежности теплоснабжения (существующее положение), поток и время восстановления теплоснабжения потребителей после отключений</w:t>
      </w:r>
      <w:bookmarkEnd w:id="316"/>
    </w:p>
    <w:tbl>
      <w:tblPr>
        <w:tblW w:w="5000" w:type="pct"/>
        <w:tblLook w:val="04A0" w:firstRow="1" w:lastRow="0" w:firstColumn="1" w:lastColumn="0" w:noHBand="0" w:noVBand="1"/>
      </w:tblPr>
      <w:tblGrid>
        <w:gridCol w:w="1555"/>
        <w:gridCol w:w="1275"/>
        <w:gridCol w:w="2122"/>
        <w:gridCol w:w="572"/>
        <w:gridCol w:w="849"/>
        <w:gridCol w:w="853"/>
        <w:gridCol w:w="693"/>
        <w:gridCol w:w="867"/>
        <w:gridCol w:w="841"/>
      </w:tblGrid>
      <w:tr w:rsidR="00A34535" w:rsidRPr="006F6208" w:rsidTr="004D0CF9">
        <w:trPr>
          <w:cantSplit/>
          <w:trHeight w:val="2283"/>
          <w:tblHeader/>
        </w:trPr>
        <w:tc>
          <w:tcPr>
            <w:tcW w:w="808" w:type="pct"/>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A34535" w:rsidRPr="006F6208" w:rsidRDefault="00A34535" w:rsidP="004D0CF9">
            <w:pPr>
              <w:pStyle w:val="-f1"/>
              <w:jc w:val="center"/>
              <w:rPr>
                <w:rFonts w:eastAsia="Times New Roman"/>
                <w:sz w:val="18"/>
                <w:szCs w:val="18"/>
              </w:rPr>
            </w:pPr>
            <w:r w:rsidRPr="006F6208">
              <w:rPr>
                <w:rFonts w:eastAsia="Times New Roman"/>
                <w:sz w:val="18"/>
                <w:szCs w:val="18"/>
              </w:rPr>
              <w:t>Наименование источника</w:t>
            </w:r>
          </w:p>
        </w:tc>
        <w:tc>
          <w:tcPr>
            <w:tcW w:w="662" w:type="pct"/>
            <w:tcBorders>
              <w:top w:val="single" w:sz="4" w:space="0" w:color="000000"/>
              <w:left w:val="nil"/>
              <w:bottom w:val="single" w:sz="4" w:space="0" w:color="000000"/>
              <w:right w:val="single" w:sz="4" w:space="0" w:color="000000"/>
            </w:tcBorders>
            <w:shd w:val="clear" w:color="auto" w:fill="DAEEF3"/>
            <w:vAlign w:val="center"/>
            <w:hideMark/>
          </w:tcPr>
          <w:p w:rsidR="00A34535" w:rsidRPr="006F6208" w:rsidRDefault="00A34535" w:rsidP="004D0CF9">
            <w:pPr>
              <w:pStyle w:val="-f1"/>
              <w:jc w:val="center"/>
              <w:rPr>
                <w:rFonts w:eastAsia="Times New Roman"/>
                <w:sz w:val="18"/>
                <w:szCs w:val="18"/>
              </w:rPr>
            </w:pPr>
            <w:r w:rsidRPr="006F6208">
              <w:rPr>
                <w:rFonts w:eastAsia="Times New Roman"/>
                <w:sz w:val="18"/>
                <w:szCs w:val="18"/>
              </w:rPr>
              <w:t>Наименование начала участка</w:t>
            </w:r>
          </w:p>
        </w:tc>
        <w:tc>
          <w:tcPr>
            <w:tcW w:w="1102" w:type="pct"/>
            <w:tcBorders>
              <w:top w:val="single" w:sz="4" w:space="0" w:color="000000"/>
              <w:left w:val="nil"/>
              <w:bottom w:val="single" w:sz="4" w:space="0" w:color="000000"/>
              <w:right w:val="single" w:sz="4" w:space="0" w:color="000000"/>
            </w:tcBorders>
            <w:shd w:val="clear" w:color="auto" w:fill="DAEEF3"/>
            <w:vAlign w:val="center"/>
            <w:hideMark/>
          </w:tcPr>
          <w:p w:rsidR="00A34535" w:rsidRPr="006F6208" w:rsidRDefault="00A34535" w:rsidP="004D0CF9">
            <w:pPr>
              <w:pStyle w:val="-f1"/>
              <w:jc w:val="center"/>
              <w:rPr>
                <w:rFonts w:eastAsia="Times New Roman"/>
                <w:sz w:val="18"/>
                <w:szCs w:val="18"/>
              </w:rPr>
            </w:pPr>
            <w:r w:rsidRPr="006F6208">
              <w:rPr>
                <w:rFonts w:eastAsia="Times New Roman"/>
                <w:sz w:val="18"/>
                <w:szCs w:val="18"/>
              </w:rPr>
              <w:t>Наименование конца участка</w:t>
            </w:r>
          </w:p>
        </w:tc>
        <w:tc>
          <w:tcPr>
            <w:tcW w:w="297" w:type="pct"/>
            <w:tcBorders>
              <w:top w:val="single" w:sz="4" w:space="0" w:color="000000"/>
              <w:left w:val="nil"/>
              <w:bottom w:val="single" w:sz="4" w:space="0" w:color="000000"/>
              <w:right w:val="single" w:sz="4" w:space="0" w:color="000000"/>
            </w:tcBorders>
            <w:shd w:val="clear" w:color="auto" w:fill="DAEEF3"/>
            <w:textDirection w:val="btLr"/>
            <w:vAlign w:val="center"/>
            <w:hideMark/>
          </w:tcPr>
          <w:p w:rsidR="00A34535" w:rsidRPr="006F6208" w:rsidRDefault="00A34535" w:rsidP="004D0CF9">
            <w:pPr>
              <w:pStyle w:val="-f1"/>
              <w:ind w:left="113" w:right="113"/>
              <w:jc w:val="center"/>
              <w:rPr>
                <w:rFonts w:eastAsia="Times New Roman"/>
                <w:sz w:val="18"/>
                <w:szCs w:val="18"/>
              </w:rPr>
            </w:pPr>
            <w:r w:rsidRPr="006F6208">
              <w:rPr>
                <w:rFonts w:eastAsia="Times New Roman"/>
                <w:sz w:val="18"/>
                <w:szCs w:val="18"/>
              </w:rPr>
              <w:t>Длина участка, м</w:t>
            </w:r>
          </w:p>
        </w:tc>
        <w:tc>
          <w:tcPr>
            <w:tcW w:w="441" w:type="pct"/>
            <w:tcBorders>
              <w:top w:val="single" w:sz="4" w:space="0" w:color="000000"/>
              <w:left w:val="nil"/>
              <w:bottom w:val="single" w:sz="4" w:space="0" w:color="000000"/>
              <w:right w:val="single" w:sz="4" w:space="0" w:color="000000"/>
            </w:tcBorders>
            <w:shd w:val="clear" w:color="auto" w:fill="DAEEF3"/>
            <w:textDirection w:val="btLr"/>
            <w:vAlign w:val="center"/>
            <w:hideMark/>
          </w:tcPr>
          <w:p w:rsidR="00A34535" w:rsidRPr="006F6208" w:rsidRDefault="00A34535" w:rsidP="004D0CF9">
            <w:pPr>
              <w:pStyle w:val="-f1"/>
              <w:ind w:left="113" w:right="113"/>
              <w:jc w:val="center"/>
              <w:rPr>
                <w:rFonts w:eastAsia="Times New Roman"/>
                <w:sz w:val="18"/>
                <w:szCs w:val="18"/>
              </w:rPr>
            </w:pPr>
            <w:r w:rsidRPr="006F6208">
              <w:rPr>
                <w:rFonts w:eastAsia="Times New Roman"/>
                <w:sz w:val="18"/>
                <w:szCs w:val="18"/>
              </w:rPr>
              <w:t>Внутpенний диаметp подающего тpубопpовода, м</w:t>
            </w:r>
          </w:p>
        </w:tc>
        <w:tc>
          <w:tcPr>
            <w:tcW w:w="443" w:type="pct"/>
            <w:tcBorders>
              <w:top w:val="single" w:sz="4" w:space="0" w:color="000000"/>
              <w:left w:val="nil"/>
              <w:bottom w:val="single" w:sz="4" w:space="0" w:color="000000"/>
              <w:right w:val="single" w:sz="4" w:space="0" w:color="000000"/>
            </w:tcBorders>
            <w:shd w:val="clear" w:color="auto" w:fill="DAEEF3"/>
            <w:textDirection w:val="btLr"/>
            <w:vAlign w:val="center"/>
            <w:hideMark/>
          </w:tcPr>
          <w:p w:rsidR="00A34535" w:rsidRPr="006F6208" w:rsidRDefault="00A34535" w:rsidP="004D0CF9">
            <w:pPr>
              <w:pStyle w:val="-f1"/>
              <w:ind w:left="113" w:right="113"/>
              <w:jc w:val="center"/>
              <w:rPr>
                <w:rFonts w:eastAsia="Times New Roman"/>
                <w:sz w:val="18"/>
                <w:szCs w:val="18"/>
              </w:rPr>
            </w:pPr>
            <w:r w:rsidRPr="006F6208">
              <w:rPr>
                <w:rFonts w:eastAsia="Times New Roman"/>
                <w:sz w:val="18"/>
                <w:szCs w:val="18"/>
              </w:rPr>
              <w:t>Внутренний диаметр обратного трубопровода, м</w:t>
            </w:r>
          </w:p>
        </w:tc>
        <w:tc>
          <w:tcPr>
            <w:tcW w:w="360" w:type="pct"/>
            <w:tcBorders>
              <w:top w:val="single" w:sz="4" w:space="0" w:color="000000"/>
              <w:left w:val="nil"/>
              <w:bottom w:val="single" w:sz="4" w:space="0" w:color="000000"/>
              <w:right w:val="single" w:sz="4" w:space="0" w:color="000000"/>
            </w:tcBorders>
            <w:shd w:val="clear" w:color="auto" w:fill="DAEEF3"/>
            <w:textDirection w:val="btLr"/>
            <w:vAlign w:val="center"/>
            <w:hideMark/>
          </w:tcPr>
          <w:p w:rsidR="00A34535" w:rsidRPr="006F6208" w:rsidRDefault="00A34535" w:rsidP="004D0CF9">
            <w:pPr>
              <w:pStyle w:val="-f1"/>
              <w:ind w:left="113" w:right="113"/>
              <w:jc w:val="center"/>
              <w:rPr>
                <w:rFonts w:eastAsia="Times New Roman"/>
                <w:sz w:val="18"/>
                <w:szCs w:val="18"/>
              </w:rPr>
            </w:pPr>
            <w:r w:rsidRPr="006F6208">
              <w:rPr>
                <w:rFonts w:eastAsia="Times New Roman"/>
                <w:sz w:val="18"/>
                <w:szCs w:val="18"/>
              </w:rPr>
              <w:t>Время восстановления, ч</w:t>
            </w:r>
          </w:p>
        </w:tc>
        <w:tc>
          <w:tcPr>
            <w:tcW w:w="450" w:type="pct"/>
            <w:tcBorders>
              <w:top w:val="single" w:sz="4" w:space="0" w:color="000000"/>
              <w:left w:val="nil"/>
              <w:bottom w:val="single" w:sz="4" w:space="0" w:color="000000"/>
              <w:right w:val="single" w:sz="4" w:space="0" w:color="000000"/>
            </w:tcBorders>
            <w:shd w:val="clear" w:color="auto" w:fill="DAEEF3"/>
            <w:textDirection w:val="btLr"/>
            <w:vAlign w:val="center"/>
            <w:hideMark/>
          </w:tcPr>
          <w:p w:rsidR="00A34535" w:rsidRPr="006F6208" w:rsidRDefault="00A34535" w:rsidP="004D0CF9">
            <w:pPr>
              <w:pStyle w:val="-f1"/>
              <w:ind w:left="113" w:right="113"/>
              <w:jc w:val="center"/>
              <w:rPr>
                <w:rFonts w:eastAsia="Times New Roman"/>
                <w:sz w:val="18"/>
                <w:szCs w:val="18"/>
              </w:rPr>
            </w:pPr>
            <w:r w:rsidRPr="006F6208">
              <w:rPr>
                <w:rFonts w:eastAsia="Times New Roman"/>
                <w:sz w:val="18"/>
                <w:szCs w:val="18"/>
              </w:rPr>
              <w:t>Интенсивность восстановления, 1/ч</w:t>
            </w:r>
          </w:p>
        </w:tc>
        <w:tc>
          <w:tcPr>
            <w:tcW w:w="437" w:type="pct"/>
            <w:tcBorders>
              <w:top w:val="single" w:sz="4" w:space="0" w:color="000000"/>
              <w:left w:val="nil"/>
              <w:bottom w:val="single" w:sz="4" w:space="0" w:color="000000"/>
              <w:right w:val="single" w:sz="4" w:space="0" w:color="000000"/>
            </w:tcBorders>
            <w:shd w:val="clear" w:color="auto" w:fill="DAEEF3"/>
            <w:textDirection w:val="btLr"/>
            <w:vAlign w:val="center"/>
            <w:hideMark/>
          </w:tcPr>
          <w:p w:rsidR="00A34535" w:rsidRPr="006F6208" w:rsidRDefault="00A34535" w:rsidP="004D0CF9">
            <w:pPr>
              <w:pStyle w:val="-f1"/>
              <w:ind w:left="113" w:right="113"/>
              <w:jc w:val="center"/>
              <w:rPr>
                <w:rFonts w:eastAsia="Times New Roman"/>
                <w:sz w:val="18"/>
                <w:szCs w:val="18"/>
              </w:rPr>
            </w:pPr>
            <w:r w:rsidRPr="006F6208">
              <w:rPr>
                <w:rFonts w:eastAsia="Times New Roman"/>
                <w:sz w:val="18"/>
                <w:szCs w:val="18"/>
              </w:rPr>
              <w:t>Число нарушений в подаче тепловой энергии</w:t>
            </w:r>
          </w:p>
        </w:tc>
      </w:tr>
      <w:tr w:rsidR="00A34535" w:rsidRPr="006F6208" w:rsidTr="004D0CF9">
        <w:trPr>
          <w:cantSplit/>
          <w:trHeight w:val="288"/>
        </w:trPr>
        <w:tc>
          <w:tcPr>
            <w:tcW w:w="808" w:type="pct"/>
            <w:tcBorders>
              <w:top w:val="nil"/>
              <w:left w:val="single" w:sz="4" w:space="0" w:color="000000"/>
              <w:bottom w:val="single" w:sz="4" w:space="0" w:color="000000"/>
              <w:right w:val="single" w:sz="4" w:space="0" w:color="000000"/>
            </w:tcBorders>
            <w:shd w:val="clear" w:color="000000" w:fill="FFFFFF"/>
            <w:vAlign w:val="center"/>
          </w:tcPr>
          <w:p w:rsidR="00A34535" w:rsidRPr="00E90CA2" w:rsidRDefault="00A34535" w:rsidP="004D0CF9">
            <w:pPr>
              <w:pStyle w:val="-f1"/>
              <w:jc w:val="center"/>
              <w:rPr>
                <w:rFonts w:eastAsia="Times New Roman"/>
                <w:sz w:val="18"/>
                <w:szCs w:val="18"/>
              </w:rPr>
            </w:pPr>
            <w:r w:rsidRPr="00E90CA2">
              <w:rPr>
                <w:rFonts w:eastAsia="Times New Roman"/>
                <w:sz w:val="18"/>
                <w:szCs w:val="18"/>
              </w:rPr>
              <w:t>Котельная №18</w:t>
            </w:r>
          </w:p>
        </w:tc>
        <w:tc>
          <w:tcPr>
            <w:tcW w:w="662" w:type="pct"/>
            <w:tcBorders>
              <w:top w:val="nil"/>
              <w:left w:val="nil"/>
              <w:bottom w:val="single" w:sz="4" w:space="0" w:color="000000"/>
              <w:right w:val="single" w:sz="4" w:space="0" w:color="000000"/>
            </w:tcBorders>
            <w:shd w:val="clear" w:color="000000" w:fill="FFFFFF"/>
            <w:vAlign w:val="center"/>
          </w:tcPr>
          <w:p w:rsidR="00A34535" w:rsidRPr="00E90CA2" w:rsidRDefault="00A34535" w:rsidP="004D0CF9">
            <w:pPr>
              <w:pStyle w:val="-f1"/>
              <w:jc w:val="center"/>
              <w:rPr>
                <w:rFonts w:eastAsia="Times New Roman"/>
                <w:sz w:val="18"/>
                <w:szCs w:val="18"/>
              </w:rPr>
            </w:pPr>
            <w:r w:rsidRPr="00E90CA2">
              <w:rPr>
                <w:rFonts w:eastAsia="Times New Roman"/>
                <w:sz w:val="18"/>
                <w:szCs w:val="18"/>
              </w:rPr>
              <w:t>Котельная №18</w:t>
            </w:r>
          </w:p>
        </w:tc>
        <w:tc>
          <w:tcPr>
            <w:tcW w:w="1102" w:type="pct"/>
            <w:tcBorders>
              <w:top w:val="nil"/>
              <w:left w:val="nil"/>
              <w:bottom w:val="single" w:sz="4" w:space="0" w:color="000000"/>
              <w:right w:val="single" w:sz="4" w:space="0" w:color="000000"/>
            </w:tcBorders>
            <w:shd w:val="clear" w:color="000000" w:fill="FFFFFF"/>
            <w:vAlign w:val="center"/>
          </w:tcPr>
          <w:p w:rsidR="00A34535" w:rsidRPr="00E90CA2" w:rsidRDefault="00A34535" w:rsidP="004D0CF9">
            <w:pPr>
              <w:pStyle w:val="-f1"/>
              <w:jc w:val="center"/>
              <w:rPr>
                <w:rFonts w:eastAsia="Times New Roman"/>
                <w:sz w:val="18"/>
                <w:szCs w:val="18"/>
              </w:rPr>
            </w:pPr>
            <w:r w:rsidRPr="00E90CA2">
              <w:rPr>
                <w:rFonts w:eastAsia="Times New Roman"/>
                <w:sz w:val="18"/>
                <w:szCs w:val="18"/>
              </w:rPr>
              <w:t>МБОУ Талдинская СОШ</w:t>
            </w:r>
          </w:p>
        </w:tc>
        <w:tc>
          <w:tcPr>
            <w:tcW w:w="297" w:type="pct"/>
            <w:tcBorders>
              <w:top w:val="nil"/>
              <w:left w:val="nil"/>
              <w:bottom w:val="single" w:sz="4" w:space="0" w:color="000000"/>
              <w:right w:val="single" w:sz="4" w:space="0" w:color="000000"/>
            </w:tcBorders>
            <w:shd w:val="clear" w:color="000000" w:fill="FFFFFF"/>
            <w:vAlign w:val="center"/>
          </w:tcPr>
          <w:p w:rsidR="00A34535" w:rsidRPr="00E90CA2" w:rsidRDefault="00A34535" w:rsidP="004D0CF9">
            <w:pPr>
              <w:pStyle w:val="-f1"/>
              <w:jc w:val="center"/>
              <w:rPr>
                <w:rFonts w:eastAsia="Times New Roman"/>
                <w:sz w:val="18"/>
                <w:szCs w:val="18"/>
              </w:rPr>
            </w:pPr>
            <w:r w:rsidRPr="00E90CA2">
              <w:rPr>
                <w:rFonts w:eastAsia="Times New Roman"/>
                <w:sz w:val="18"/>
                <w:szCs w:val="18"/>
              </w:rPr>
              <w:t>27</w:t>
            </w:r>
          </w:p>
        </w:tc>
        <w:tc>
          <w:tcPr>
            <w:tcW w:w="441" w:type="pct"/>
            <w:tcBorders>
              <w:top w:val="nil"/>
              <w:left w:val="nil"/>
              <w:bottom w:val="single" w:sz="4" w:space="0" w:color="000000"/>
              <w:right w:val="single" w:sz="4" w:space="0" w:color="000000"/>
            </w:tcBorders>
            <w:shd w:val="clear" w:color="000000" w:fill="FFFFFF"/>
            <w:vAlign w:val="center"/>
          </w:tcPr>
          <w:p w:rsidR="00A34535" w:rsidRPr="00E90CA2" w:rsidRDefault="00A34535" w:rsidP="004D0CF9">
            <w:pPr>
              <w:pStyle w:val="-f1"/>
              <w:jc w:val="center"/>
              <w:rPr>
                <w:rFonts w:eastAsia="Times New Roman"/>
                <w:sz w:val="18"/>
                <w:szCs w:val="18"/>
              </w:rPr>
            </w:pPr>
            <w:r w:rsidRPr="00E90CA2">
              <w:rPr>
                <w:rFonts w:eastAsia="Times New Roman"/>
                <w:sz w:val="18"/>
                <w:szCs w:val="18"/>
              </w:rPr>
              <w:t>0,082</w:t>
            </w:r>
          </w:p>
        </w:tc>
        <w:tc>
          <w:tcPr>
            <w:tcW w:w="443" w:type="pct"/>
            <w:tcBorders>
              <w:top w:val="nil"/>
              <w:left w:val="nil"/>
              <w:bottom w:val="single" w:sz="4" w:space="0" w:color="000000"/>
              <w:right w:val="single" w:sz="4" w:space="0" w:color="000000"/>
            </w:tcBorders>
            <w:shd w:val="clear" w:color="000000" w:fill="FFFFFF"/>
            <w:vAlign w:val="center"/>
          </w:tcPr>
          <w:p w:rsidR="00A34535" w:rsidRPr="00E90CA2" w:rsidRDefault="00A34535" w:rsidP="004D0CF9">
            <w:pPr>
              <w:pStyle w:val="-f1"/>
              <w:jc w:val="center"/>
              <w:rPr>
                <w:rFonts w:eastAsia="Times New Roman"/>
                <w:sz w:val="18"/>
                <w:szCs w:val="18"/>
              </w:rPr>
            </w:pPr>
            <w:r w:rsidRPr="00E90CA2">
              <w:rPr>
                <w:rFonts w:eastAsia="Times New Roman"/>
                <w:sz w:val="18"/>
                <w:szCs w:val="18"/>
              </w:rPr>
              <w:t>0,082</w:t>
            </w:r>
          </w:p>
        </w:tc>
        <w:tc>
          <w:tcPr>
            <w:tcW w:w="360" w:type="pct"/>
            <w:tcBorders>
              <w:top w:val="nil"/>
              <w:left w:val="nil"/>
              <w:bottom w:val="single" w:sz="4" w:space="0" w:color="000000"/>
              <w:right w:val="single" w:sz="4" w:space="0" w:color="000000"/>
            </w:tcBorders>
            <w:shd w:val="clear" w:color="000000" w:fill="FFFFFF"/>
            <w:vAlign w:val="center"/>
          </w:tcPr>
          <w:p w:rsidR="00A34535" w:rsidRPr="00E90CA2" w:rsidRDefault="00A34535" w:rsidP="004D0CF9">
            <w:pPr>
              <w:pStyle w:val="-f1"/>
              <w:jc w:val="center"/>
              <w:rPr>
                <w:rFonts w:eastAsia="Times New Roman"/>
                <w:sz w:val="18"/>
                <w:szCs w:val="18"/>
              </w:rPr>
            </w:pPr>
            <w:r w:rsidRPr="00E90CA2">
              <w:rPr>
                <w:rFonts w:eastAsia="Times New Roman"/>
                <w:sz w:val="18"/>
                <w:szCs w:val="18"/>
              </w:rPr>
              <w:t>5,8</w:t>
            </w:r>
          </w:p>
        </w:tc>
        <w:tc>
          <w:tcPr>
            <w:tcW w:w="450" w:type="pct"/>
            <w:tcBorders>
              <w:top w:val="nil"/>
              <w:left w:val="nil"/>
              <w:bottom w:val="single" w:sz="4" w:space="0" w:color="000000"/>
              <w:right w:val="single" w:sz="4" w:space="0" w:color="000000"/>
            </w:tcBorders>
            <w:shd w:val="clear" w:color="000000" w:fill="FFFFFF"/>
            <w:vAlign w:val="center"/>
          </w:tcPr>
          <w:p w:rsidR="00A34535" w:rsidRPr="00E90CA2" w:rsidRDefault="00A34535" w:rsidP="004D0CF9">
            <w:pPr>
              <w:pStyle w:val="-f1"/>
              <w:jc w:val="center"/>
              <w:rPr>
                <w:rFonts w:eastAsia="Times New Roman"/>
                <w:sz w:val="18"/>
                <w:szCs w:val="18"/>
              </w:rPr>
            </w:pPr>
            <w:r w:rsidRPr="00E90CA2">
              <w:rPr>
                <w:rFonts w:eastAsia="Times New Roman"/>
                <w:sz w:val="18"/>
                <w:szCs w:val="18"/>
              </w:rPr>
              <w:t>0,17117</w:t>
            </w:r>
          </w:p>
        </w:tc>
        <w:tc>
          <w:tcPr>
            <w:tcW w:w="437" w:type="pct"/>
            <w:tcBorders>
              <w:top w:val="nil"/>
              <w:left w:val="nil"/>
              <w:bottom w:val="single" w:sz="4" w:space="0" w:color="000000"/>
              <w:right w:val="single" w:sz="4" w:space="0" w:color="000000"/>
            </w:tcBorders>
            <w:shd w:val="clear" w:color="000000" w:fill="FFFFFF"/>
            <w:vAlign w:val="center"/>
          </w:tcPr>
          <w:p w:rsidR="00A34535" w:rsidRPr="00E90CA2" w:rsidRDefault="00A34535" w:rsidP="004D0CF9">
            <w:pPr>
              <w:pStyle w:val="-f1"/>
              <w:jc w:val="center"/>
              <w:rPr>
                <w:rFonts w:eastAsia="Times New Roman"/>
                <w:sz w:val="18"/>
                <w:szCs w:val="18"/>
              </w:rPr>
            </w:pPr>
            <w:r w:rsidRPr="00E90CA2">
              <w:rPr>
                <w:rFonts w:eastAsia="Times New Roman"/>
                <w:sz w:val="18"/>
                <w:szCs w:val="18"/>
              </w:rPr>
              <w:t>0</w:t>
            </w:r>
          </w:p>
        </w:tc>
      </w:tr>
      <w:tr w:rsidR="00A34535" w:rsidRPr="006F6208" w:rsidTr="004D0CF9">
        <w:trPr>
          <w:cantSplit/>
          <w:trHeight w:val="288"/>
        </w:trPr>
        <w:tc>
          <w:tcPr>
            <w:tcW w:w="808" w:type="pct"/>
            <w:tcBorders>
              <w:top w:val="nil"/>
              <w:left w:val="single" w:sz="4" w:space="0" w:color="000000"/>
              <w:bottom w:val="single" w:sz="4" w:space="0" w:color="000000"/>
              <w:right w:val="single" w:sz="4" w:space="0" w:color="000000"/>
            </w:tcBorders>
            <w:shd w:val="clear" w:color="000000" w:fill="FFFFFF"/>
            <w:vAlign w:val="center"/>
          </w:tcPr>
          <w:p w:rsidR="00A34535" w:rsidRPr="00E90CA2" w:rsidRDefault="00A34535" w:rsidP="004D0CF9">
            <w:pPr>
              <w:pStyle w:val="-f1"/>
              <w:jc w:val="center"/>
              <w:rPr>
                <w:rFonts w:eastAsia="Times New Roman"/>
                <w:sz w:val="18"/>
                <w:szCs w:val="18"/>
              </w:rPr>
            </w:pPr>
            <w:r w:rsidRPr="00E90CA2">
              <w:rPr>
                <w:rFonts w:eastAsia="Times New Roman"/>
                <w:sz w:val="18"/>
                <w:szCs w:val="18"/>
              </w:rPr>
              <w:t>Котельная №19</w:t>
            </w:r>
          </w:p>
        </w:tc>
        <w:tc>
          <w:tcPr>
            <w:tcW w:w="662" w:type="pct"/>
            <w:tcBorders>
              <w:top w:val="nil"/>
              <w:left w:val="nil"/>
              <w:bottom w:val="single" w:sz="4" w:space="0" w:color="000000"/>
              <w:right w:val="single" w:sz="4" w:space="0" w:color="000000"/>
            </w:tcBorders>
            <w:shd w:val="clear" w:color="000000" w:fill="FFFFFF"/>
            <w:vAlign w:val="center"/>
          </w:tcPr>
          <w:p w:rsidR="00A34535" w:rsidRPr="00E90CA2" w:rsidRDefault="00A34535" w:rsidP="004D0CF9">
            <w:pPr>
              <w:pStyle w:val="-f1"/>
              <w:jc w:val="center"/>
              <w:rPr>
                <w:rFonts w:eastAsia="Times New Roman"/>
                <w:sz w:val="18"/>
                <w:szCs w:val="18"/>
              </w:rPr>
            </w:pPr>
            <w:r w:rsidRPr="00E90CA2">
              <w:rPr>
                <w:rFonts w:eastAsia="Times New Roman"/>
                <w:sz w:val="18"/>
                <w:szCs w:val="18"/>
              </w:rPr>
              <w:t>Котельная №19</w:t>
            </w:r>
          </w:p>
        </w:tc>
        <w:tc>
          <w:tcPr>
            <w:tcW w:w="1102" w:type="pct"/>
            <w:tcBorders>
              <w:top w:val="nil"/>
              <w:left w:val="nil"/>
              <w:bottom w:val="single" w:sz="4" w:space="0" w:color="000000"/>
              <w:right w:val="single" w:sz="4" w:space="0" w:color="000000"/>
            </w:tcBorders>
            <w:shd w:val="clear" w:color="000000" w:fill="FFFFFF"/>
            <w:vAlign w:val="center"/>
          </w:tcPr>
          <w:p w:rsidR="00A34535" w:rsidRPr="00E90CA2" w:rsidRDefault="00A34535" w:rsidP="004D0CF9">
            <w:pPr>
              <w:pStyle w:val="-f1"/>
              <w:jc w:val="center"/>
              <w:rPr>
                <w:rFonts w:eastAsia="Times New Roman"/>
                <w:sz w:val="18"/>
                <w:szCs w:val="18"/>
              </w:rPr>
            </w:pPr>
            <w:r w:rsidRPr="00E90CA2">
              <w:rPr>
                <w:rFonts w:eastAsia="Times New Roman"/>
                <w:sz w:val="18"/>
                <w:szCs w:val="18"/>
              </w:rPr>
              <w:t>УТ//школа</w:t>
            </w:r>
          </w:p>
        </w:tc>
        <w:tc>
          <w:tcPr>
            <w:tcW w:w="297" w:type="pct"/>
            <w:tcBorders>
              <w:top w:val="nil"/>
              <w:left w:val="nil"/>
              <w:bottom w:val="single" w:sz="4" w:space="0" w:color="000000"/>
              <w:right w:val="single" w:sz="4" w:space="0" w:color="000000"/>
            </w:tcBorders>
            <w:shd w:val="clear" w:color="000000" w:fill="FFFFFF"/>
            <w:vAlign w:val="center"/>
          </w:tcPr>
          <w:p w:rsidR="00A34535" w:rsidRPr="00E90CA2" w:rsidRDefault="00A34535" w:rsidP="004D0CF9">
            <w:pPr>
              <w:pStyle w:val="-f1"/>
              <w:jc w:val="center"/>
              <w:rPr>
                <w:rFonts w:eastAsia="Times New Roman"/>
                <w:sz w:val="18"/>
                <w:szCs w:val="18"/>
              </w:rPr>
            </w:pPr>
            <w:r w:rsidRPr="00E90CA2">
              <w:rPr>
                <w:rFonts w:eastAsia="Times New Roman"/>
                <w:sz w:val="18"/>
                <w:szCs w:val="18"/>
              </w:rPr>
              <w:t>15</w:t>
            </w:r>
          </w:p>
        </w:tc>
        <w:tc>
          <w:tcPr>
            <w:tcW w:w="441" w:type="pct"/>
            <w:tcBorders>
              <w:top w:val="nil"/>
              <w:left w:val="nil"/>
              <w:bottom w:val="single" w:sz="4" w:space="0" w:color="000000"/>
              <w:right w:val="single" w:sz="4" w:space="0" w:color="000000"/>
            </w:tcBorders>
            <w:shd w:val="clear" w:color="000000" w:fill="FFFFFF"/>
            <w:vAlign w:val="center"/>
          </w:tcPr>
          <w:p w:rsidR="00A34535" w:rsidRPr="00E90CA2" w:rsidRDefault="00A34535" w:rsidP="004D0CF9">
            <w:pPr>
              <w:pStyle w:val="-f1"/>
              <w:jc w:val="center"/>
              <w:rPr>
                <w:rFonts w:eastAsia="Times New Roman"/>
                <w:sz w:val="18"/>
                <w:szCs w:val="18"/>
              </w:rPr>
            </w:pPr>
            <w:r w:rsidRPr="00E90CA2">
              <w:rPr>
                <w:rFonts w:eastAsia="Times New Roman"/>
                <w:sz w:val="18"/>
                <w:szCs w:val="18"/>
              </w:rPr>
              <w:t>0,1</w:t>
            </w:r>
          </w:p>
        </w:tc>
        <w:tc>
          <w:tcPr>
            <w:tcW w:w="443" w:type="pct"/>
            <w:tcBorders>
              <w:top w:val="nil"/>
              <w:left w:val="nil"/>
              <w:bottom w:val="single" w:sz="4" w:space="0" w:color="000000"/>
              <w:right w:val="single" w:sz="4" w:space="0" w:color="000000"/>
            </w:tcBorders>
            <w:shd w:val="clear" w:color="000000" w:fill="FFFFFF"/>
            <w:vAlign w:val="center"/>
          </w:tcPr>
          <w:p w:rsidR="00A34535" w:rsidRPr="00E90CA2" w:rsidRDefault="00A34535" w:rsidP="004D0CF9">
            <w:pPr>
              <w:pStyle w:val="-f1"/>
              <w:jc w:val="center"/>
              <w:rPr>
                <w:rFonts w:eastAsia="Times New Roman"/>
                <w:sz w:val="18"/>
                <w:szCs w:val="18"/>
              </w:rPr>
            </w:pPr>
            <w:r w:rsidRPr="00E90CA2">
              <w:rPr>
                <w:rFonts w:eastAsia="Times New Roman"/>
                <w:sz w:val="18"/>
                <w:szCs w:val="18"/>
              </w:rPr>
              <w:t>0,1</w:t>
            </w:r>
          </w:p>
        </w:tc>
        <w:tc>
          <w:tcPr>
            <w:tcW w:w="360" w:type="pct"/>
            <w:tcBorders>
              <w:top w:val="nil"/>
              <w:left w:val="nil"/>
              <w:bottom w:val="single" w:sz="4" w:space="0" w:color="000000"/>
              <w:right w:val="single" w:sz="4" w:space="0" w:color="000000"/>
            </w:tcBorders>
            <w:shd w:val="clear" w:color="000000" w:fill="FFFFFF"/>
            <w:vAlign w:val="center"/>
          </w:tcPr>
          <w:p w:rsidR="00A34535" w:rsidRPr="00E90CA2" w:rsidRDefault="00A34535" w:rsidP="004D0CF9">
            <w:pPr>
              <w:pStyle w:val="-f1"/>
              <w:jc w:val="center"/>
              <w:rPr>
                <w:rFonts w:eastAsia="Times New Roman"/>
                <w:sz w:val="18"/>
                <w:szCs w:val="18"/>
              </w:rPr>
            </w:pPr>
            <w:r w:rsidRPr="00E90CA2">
              <w:rPr>
                <w:rFonts w:eastAsia="Times New Roman"/>
                <w:sz w:val="18"/>
                <w:szCs w:val="18"/>
              </w:rPr>
              <w:t>6,7</w:t>
            </w:r>
          </w:p>
        </w:tc>
        <w:tc>
          <w:tcPr>
            <w:tcW w:w="450" w:type="pct"/>
            <w:tcBorders>
              <w:top w:val="nil"/>
              <w:left w:val="nil"/>
              <w:bottom w:val="single" w:sz="4" w:space="0" w:color="000000"/>
              <w:right w:val="single" w:sz="4" w:space="0" w:color="000000"/>
            </w:tcBorders>
            <w:shd w:val="clear" w:color="000000" w:fill="FFFFFF"/>
            <w:vAlign w:val="center"/>
          </w:tcPr>
          <w:p w:rsidR="00A34535" w:rsidRPr="00E90CA2" w:rsidRDefault="00A34535" w:rsidP="004D0CF9">
            <w:pPr>
              <w:pStyle w:val="-f1"/>
              <w:jc w:val="center"/>
              <w:rPr>
                <w:rFonts w:eastAsia="Times New Roman"/>
                <w:sz w:val="18"/>
                <w:szCs w:val="18"/>
              </w:rPr>
            </w:pPr>
            <w:r w:rsidRPr="00E90CA2">
              <w:rPr>
                <w:rFonts w:eastAsia="Times New Roman"/>
                <w:sz w:val="18"/>
                <w:szCs w:val="18"/>
              </w:rPr>
              <w:t>0,15028</w:t>
            </w:r>
          </w:p>
        </w:tc>
        <w:tc>
          <w:tcPr>
            <w:tcW w:w="437" w:type="pct"/>
            <w:tcBorders>
              <w:top w:val="nil"/>
              <w:left w:val="nil"/>
              <w:bottom w:val="single" w:sz="4" w:space="0" w:color="000000"/>
              <w:right w:val="single" w:sz="4" w:space="0" w:color="000000"/>
            </w:tcBorders>
            <w:shd w:val="clear" w:color="000000" w:fill="FFFFFF"/>
            <w:vAlign w:val="center"/>
          </w:tcPr>
          <w:p w:rsidR="00A34535" w:rsidRPr="00E90CA2" w:rsidRDefault="00A34535" w:rsidP="004D0CF9">
            <w:pPr>
              <w:pStyle w:val="-f1"/>
              <w:jc w:val="center"/>
              <w:rPr>
                <w:rFonts w:eastAsia="Times New Roman"/>
                <w:sz w:val="18"/>
                <w:szCs w:val="18"/>
              </w:rPr>
            </w:pPr>
            <w:r w:rsidRPr="00E90CA2">
              <w:rPr>
                <w:rFonts w:eastAsia="Times New Roman"/>
                <w:sz w:val="18"/>
                <w:szCs w:val="18"/>
              </w:rPr>
              <w:t>2</w:t>
            </w:r>
          </w:p>
        </w:tc>
      </w:tr>
      <w:tr w:rsidR="00A34535" w:rsidRPr="006F6208" w:rsidTr="004D0CF9">
        <w:trPr>
          <w:cantSplit/>
          <w:trHeight w:val="288"/>
        </w:trPr>
        <w:tc>
          <w:tcPr>
            <w:tcW w:w="808" w:type="pct"/>
            <w:tcBorders>
              <w:top w:val="nil"/>
              <w:left w:val="single" w:sz="4" w:space="0" w:color="000000"/>
              <w:bottom w:val="single" w:sz="4" w:space="0" w:color="000000"/>
              <w:right w:val="single" w:sz="4" w:space="0" w:color="000000"/>
            </w:tcBorders>
            <w:shd w:val="clear" w:color="000000" w:fill="FFFFFF"/>
            <w:vAlign w:val="center"/>
          </w:tcPr>
          <w:p w:rsidR="00A34535" w:rsidRPr="00E90CA2" w:rsidRDefault="00A34535" w:rsidP="004D0CF9">
            <w:pPr>
              <w:pStyle w:val="-f1"/>
              <w:jc w:val="center"/>
              <w:rPr>
                <w:rFonts w:eastAsia="Times New Roman"/>
                <w:sz w:val="18"/>
                <w:szCs w:val="18"/>
              </w:rPr>
            </w:pPr>
            <w:r w:rsidRPr="00E90CA2">
              <w:rPr>
                <w:rFonts w:eastAsia="Times New Roman"/>
                <w:sz w:val="18"/>
                <w:szCs w:val="18"/>
              </w:rPr>
              <w:t>Котельная №19</w:t>
            </w:r>
          </w:p>
        </w:tc>
        <w:tc>
          <w:tcPr>
            <w:tcW w:w="662" w:type="pct"/>
            <w:tcBorders>
              <w:top w:val="nil"/>
              <w:left w:val="nil"/>
              <w:bottom w:val="single" w:sz="4" w:space="0" w:color="000000"/>
              <w:right w:val="single" w:sz="4" w:space="0" w:color="000000"/>
            </w:tcBorders>
            <w:shd w:val="clear" w:color="000000" w:fill="FFFFFF"/>
            <w:vAlign w:val="center"/>
          </w:tcPr>
          <w:p w:rsidR="00A34535" w:rsidRPr="00E90CA2" w:rsidRDefault="00A34535" w:rsidP="004D0CF9">
            <w:pPr>
              <w:pStyle w:val="-f1"/>
              <w:jc w:val="center"/>
              <w:rPr>
                <w:rFonts w:eastAsia="Times New Roman"/>
                <w:sz w:val="18"/>
                <w:szCs w:val="18"/>
              </w:rPr>
            </w:pPr>
            <w:r w:rsidRPr="00E90CA2">
              <w:rPr>
                <w:rFonts w:eastAsia="Times New Roman"/>
                <w:sz w:val="18"/>
                <w:szCs w:val="18"/>
              </w:rPr>
              <w:t>Котельная №19</w:t>
            </w:r>
          </w:p>
        </w:tc>
        <w:tc>
          <w:tcPr>
            <w:tcW w:w="1102" w:type="pct"/>
            <w:tcBorders>
              <w:top w:val="nil"/>
              <w:left w:val="nil"/>
              <w:bottom w:val="single" w:sz="4" w:space="0" w:color="000000"/>
              <w:right w:val="single" w:sz="4" w:space="0" w:color="000000"/>
            </w:tcBorders>
            <w:shd w:val="clear" w:color="000000" w:fill="FFFFFF"/>
            <w:vAlign w:val="center"/>
          </w:tcPr>
          <w:p w:rsidR="00A34535" w:rsidRPr="00E90CA2" w:rsidRDefault="00A34535" w:rsidP="004D0CF9">
            <w:pPr>
              <w:pStyle w:val="-f1"/>
              <w:jc w:val="center"/>
              <w:rPr>
                <w:rFonts w:eastAsia="Times New Roman"/>
                <w:sz w:val="18"/>
                <w:szCs w:val="18"/>
              </w:rPr>
            </w:pPr>
            <w:r w:rsidRPr="00E90CA2">
              <w:rPr>
                <w:rFonts w:eastAsia="Times New Roman"/>
                <w:sz w:val="18"/>
                <w:szCs w:val="18"/>
              </w:rPr>
              <w:t>МБОУ "Сугашская СОШ" (гараж)</w:t>
            </w:r>
          </w:p>
        </w:tc>
        <w:tc>
          <w:tcPr>
            <w:tcW w:w="297" w:type="pct"/>
            <w:tcBorders>
              <w:top w:val="nil"/>
              <w:left w:val="nil"/>
              <w:bottom w:val="single" w:sz="4" w:space="0" w:color="000000"/>
              <w:right w:val="single" w:sz="4" w:space="0" w:color="000000"/>
            </w:tcBorders>
            <w:shd w:val="clear" w:color="000000" w:fill="FFFFFF"/>
            <w:vAlign w:val="center"/>
          </w:tcPr>
          <w:p w:rsidR="00A34535" w:rsidRPr="00E90CA2" w:rsidRDefault="00A34535" w:rsidP="004D0CF9">
            <w:pPr>
              <w:pStyle w:val="-f1"/>
              <w:jc w:val="center"/>
              <w:rPr>
                <w:rFonts w:eastAsia="Times New Roman"/>
                <w:sz w:val="18"/>
                <w:szCs w:val="18"/>
              </w:rPr>
            </w:pPr>
            <w:r w:rsidRPr="00E90CA2">
              <w:rPr>
                <w:rFonts w:eastAsia="Times New Roman"/>
                <w:sz w:val="18"/>
                <w:szCs w:val="18"/>
              </w:rPr>
              <w:t>10</w:t>
            </w:r>
          </w:p>
        </w:tc>
        <w:tc>
          <w:tcPr>
            <w:tcW w:w="441" w:type="pct"/>
            <w:tcBorders>
              <w:top w:val="nil"/>
              <w:left w:val="nil"/>
              <w:bottom w:val="single" w:sz="4" w:space="0" w:color="000000"/>
              <w:right w:val="single" w:sz="4" w:space="0" w:color="000000"/>
            </w:tcBorders>
            <w:shd w:val="clear" w:color="000000" w:fill="FFFFFF"/>
            <w:vAlign w:val="center"/>
          </w:tcPr>
          <w:p w:rsidR="00A34535" w:rsidRPr="00E90CA2" w:rsidRDefault="00A34535" w:rsidP="004D0CF9">
            <w:pPr>
              <w:pStyle w:val="-f1"/>
              <w:jc w:val="center"/>
              <w:rPr>
                <w:rFonts w:eastAsia="Times New Roman"/>
                <w:sz w:val="18"/>
                <w:szCs w:val="18"/>
              </w:rPr>
            </w:pPr>
            <w:r w:rsidRPr="00E90CA2">
              <w:rPr>
                <w:rFonts w:eastAsia="Times New Roman"/>
                <w:sz w:val="18"/>
                <w:szCs w:val="18"/>
              </w:rPr>
              <w:t>0,033</w:t>
            </w:r>
          </w:p>
        </w:tc>
        <w:tc>
          <w:tcPr>
            <w:tcW w:w="443" w:type="pct"/>
            <w:tcBorders>
              <w:top w:val="nil"/>
              <w:left w:val="nil"/>
              <w:bottom w:val="single" w:sz="4" w:space="0" w:color="000000"/>
              <w:right w:val="single" w:sz="4" w:space="0" w:color="000000"/>
            </w:tcBorders>
            <w:shd w:val="clear" w:color="000000" w:fill="FFFFFF"/>
            <w:vAlign w:val="center"/>
          </w:tcPr>
          <w:p w:rsidR="00A34535" w:rsidRPr="00E90CA2" w:rsidRDefault="00A34535" w:rsidP="004D0CF9">
            <w:pPr>
              <w:pStyle w:val="-f1"/>
              <w:jc w:val="center"/>
              <w:rPr>
                <w:rFonts w:eastAsia="Times New Roman"/>
                <w:sz w:val="18"/>
                <w:szCs w:val="18"/>
              </w:rPr>
            </w:pPr>
            <w:r w:rsidRPr="00E90CA2">
              <w:rPr>
                <w:rFonts w:eastAsia="Times New Roman"/>
                <w:sz w:val="18"/>
                <w:szCs w:val="18"/>
              </w:rPr>
              <w:t>0,033</w:t>
            </w:r>
          </w:p>
        </w:tc>
        <w:tc>
          <w:tcPr>
            <w:tcW w:w="360" w:type="pct"/>
            <w:tcBorders>
              <w:top w:val="nil"/>
              <w:left w:val="nil"/>
              <w:bottom w:val="single" w:sz="4" w:space="0" w:color="000000"/>
              <w:right w:val="single" w:sz="4" w:space="0" w:color="000000"/>
            </w:tcBorders>
            <w:shd w:val="clear" w:color="000000" w:fill="FFFFFF"/>
            <w:vAlign w:val="center"/>
          </w:tcPr>
          <w:p w:rsidR="00A34535" w:rsidRPr="00E90CA2" w:rsidRDefault="00A34535" w:rsidP="004D0CF9">
            <w:pPr>
              <w:pStyle w:val="-f1"/>
              <w:jc w:val="center"/>
              <w:rPr>
                <w:rFonts w:eastAsia="Times New Roman"/>
                <w:sz w:val="18"/>
                <w:szCs w:val="18"/>
              </w:rPr>
            </w:pPr>
            <w:r w:rsidRPr="00E90CA2">
              <w:rPr>
                <w:rFonts w:eastAsia="Times New Roman"/>
                <w:sz w:val="18"/>
                <w:szCs w:val="18"/>
              </w:rPr>
              <w:t>3,9</w:t>
            </w:r>
          </w:p>
        </w:tc>
        <w:tc>
          <w:tcPr>
            <w:tcW w:w="450" w:type="pct"/>
            <w:tcBorders>
              <w:top w:val="nil"/>
              <w:left w:val="nil"/>
              <w:bottom w:val="single" w:sz="4" w:space="0" w:color="000000"/>
              <w:right w:val="single" w:sz="4" w:space="0" w:color="000000"/>
            </w:tcBorders>
            <w:shd w:val="clear" w:color="000000" w:fill="FFFFFF"/>
            <w:vAlign w:val="center"/>
          </w:tcPr>
          <w:p w:rsidR="00A34535" w:rsidRPr="00E90CA2" w:rsidRDefault="00A34535" w:rsidP="004D0CF9">
            <w:pPr>
              <w:pStyle w:val="-f1"/>
              <w:jc w:val="center"/>
              <w:rPr>
                <w:rFonts w:eastAsia="Times New Roman"/>
                <w:sz w:val="18"/>
                <w:szCs w:val="18"/>
              </w:rPr>
            </w:pPr>
            <w:r w:rsidRPr="00E90CA2">
              <w:rPr>
                <w:rFonts w:eastAsia="Times New Roman"/>
                <w:sz w:val="18"/>
                <w:szCs w:val="18"/>
              </w:rPr>
              <w:t>0,25953</w:t>
            </w:r>
          </w:p>
        </w:tc>
        <w:tc>
          <w:tcPr>
            <w:tcW w:w="437" w:type="pct"/>
            <w:tcBorders>
              <w:top w:val="nil"/>
              <w:left w:val="nil"/>
              <w:bottom w:val="single" w:sz="4" w:space="0" w:color="000000"/>
              <w:right w:val="single" w:sz="4" w:space="0" w:color="000000"/>
            </w:tcBorders>
            <w:shd w:val="clear" w:color="000000" w:fill="FFFFFF"/>
            <w:vAlign w:val="center"/>
          </w:tcPr>
          <w:p w:rsidR="00A34535" w:rsidRPr="00E90CA2" w:rsidRDefault="00A34535" w:rsidP="004D0CF9">
            <w:pPr>
              <w:pStyle w:val="-f1"/>
              <w:jc w:val="center"/>
              <w:rPr>
                <w:rFonts w:eastAsia="Times New Roman"/>
                <w:sz w:val="18"/>
                <w:szCs w:val="18"/>
              </w:rPr>
            </w:pPr>
            <w:r w:rsidRPr="00E90CA2">
              <w:rPr>
                <w:rFonts w:eastAsia="Times New Roman"/>
                <w:sz w:val="18"/>
                <w:szCs w:val="18"/>
              </w:rPr>
              <w:t>1</w:t>
            </w:r>
          </w:p>
        </w:tc>
      </w:tr>
    </w:tbl>
    <w:p w:rsidR="00434A87" w:rsidRDefault="00434A87" w:rsidP="00434A87">
      <w:pPr>
        <w:pStyle w:val="-30"/>
        <w:numPr>
          <w:ilvl w:val="2"/>
          <w:numId w:val="1"/>
        </w:numPr>
        <w:jc w:val="both"/>
      </w:pPr>
      <w:bookmarkStart w:id="317" w:name="_Toc31122142"/>
      <w:bookmarkStart w:id="318" w:name="_Toc31122371"/>
      <w:bookmarkStart w:id="319" w:name="_Toc102174283"/>
      <w:r>
        <w:t>Графические материалы (карты-схемы тепловых сетей и зон ненормативной надежности и безопасности теплоснабжения)</w:t>
      </w:r>
      <w:bookmarkEnd w:id="317"/>
      <w:bookmarkEnd w:id="318"/>
      <w:bookmarkEnd w:id="319"/>
    </w:p>
    <w:p w:rsidR="00A34535" w:rsidRDefault="00A34535" w:rsidP="00A34535">
      <w:pPr>
        <w:pStyle w:val="-5"/>
      </w:pPr>
      <w:r>
        <w:t>Карты-схемы тепловых сетей приведены в п. 2.3.2.</w:t>
      </w:r>
    </w:p>
    <w:p w:rsidR="00434A87" w:rsidRDefault="00A34535" w:rsidP="00A34535">
      <w:pPr>
        <w:pStyle w:val="-5"/>
      </w:pPr>
      <w:r>
        <w:t>Зоны ненормативной надежности отсутствуют.</w:t>
      </w:r>
    </w:p>
    <w:p w:rsidR="00434A87" w:rsidRDefault="00434A87" w:rsidP="00434A87">
      <w:pPr>
        <w:pStyle w:val="-30"/>
        <w:numPr>
          <w:ilvl w:val="2"/>
          <w:numId w:val="1"/>
        </w:numPr>
        <w:jc w:val="both"/>
      </w:pPr>
      <w:bookmarkStart w:id="320" w:name="_Toc31122143"/>
      <w:bookmarkStart w:id="321" w:name="_Toc31122372"/>
      <w:bookmarkStart w:id="322" w:name="_Toc102174284"/>
      <w:r>
        <w:t>Результаты анализа аварийных ситуаций при теплоснабжении, расследование причин которых осуществляется федеральным органом исполнительной власти</w:t>
      </w:r>
      <w:bookmarkEnd w:id="320"/>
      <w:bookmarkEnd w:id="321"/>
      <w:bookmarkEnd w:id="322"/>
    </w:p>
    <w:p w:rsidR="00434A87" w:rsidRDefault="00434A87" w:rsidP="00434A87">
      <w:pPr>
        <w:pStyle w:val="-5"/>
      </w:pPr>
      <w:r>
        <w:t>Аварийные ситуации при теплоснабжении, расследование причин которых осуществляется федеральным органом исполнительной власти, не возникали.</w:t>
      </w:r>
    </w:p>
    <w:p w:rsidR="00434A87" w:rsidRDefault="00434A87" w:rsidP="00434A87">
      <w:pPr>
        <w:pStyle w:val="-30"/>
        <w:numPr>
          <w:ilvl w:val="2"/>
          <w:numId w:val="1"/>
        </w:numPr>
        <w:jc w:val="both"/>
      </w:pPr>
      <w:bookmarkStart w:id="323" w:name="_Toc31122144"/>
      <w:bookmarkStart w:id="324" w:name="_Toc31122373"/>
      <w:bookmarkStart w:id="325" w:name="_Toc102174285"/>
      <w:r>
        <w:lastRenderedPageBreak/>
        <w:t>Результаты анализа времени восстановления теплоснабжения потребителей, отключенных в результате аварийных ситуаций при теплоснабжении</w:t>
      </w:r>
      <w:bookmarkEnd w:id="323"/>
      <w:bookmarkEnd w:id="324"/>
      <w:bookmarkEnd w:id="325"/>
    </w:p>
    <w:p w:rsidR="00434A87" w:rsidRDefault="00A34535" w:rsidP="00434A87">
      <w:pPr>
        <w:pStyle w:val="-5"/>
      </w:pPr>
      <w:r>
        <w:t>Информация о времени восстановления теплоснабжения потребителей, отключенных в результате аварийных ситуаций при теплоснабжении, отсутствует.</w:t>
      </w:r>
    </w:p>
    <w:p w:rsidR="00434A87" w:rsidRDefault="00434A87" w:rsidP="00434A87">
      <w:pPr>
        <w:pStyle w:val="-30"/>
        <w:numPr>
          <w:ilvl w:val="2"/>
          <w:numId w:val="1"/>
        </w:numPr>
        <w:jc w:val="both"/>
      </w:pPr>
      <w:bookmarkStart w:id="326" w:name="_Toc31122145"/>
      <w:bookmarkStart w:id="327" w:name="_Toc31122374"/>
      <w:bookmarkStart w:id="328" w:name="_Toc102174286"/>
      <w:r>
        <w:t xml:space="preserve">Описание изменений в надёжности теплоснабжения для каждой системы теплоснабжения </w:t>
      </w:r>
      <w:r w:rsidRPr="00EA42D2">
        <w:t>с учётом реализации планов строительства, реконструкции, технического перевооружения и модернизации источников тепловой энергии</w:t>
      </w:r>
      <w:r>
        <w:t xml:space="preserve"> и тепловых сетей</w:t>
      </w:r>
      <w:r w:rsidRPr="00EA42D2">
        <w:t>, введённых в эксплуатацию за период, предшествующий актуализации схемы</w:t>
      </w:r>
      <w:bookmarkEnd w:id="326"/>
      <w:bookmarkEnd w:id="327"/>
      <w:bookmarkEnd w:id="328"/>
    </w:p>
    <w:p w:rsidR="00434A87" w:rsidRDefault="0021528E" w:rsidP="00434A87">
      <w:pPr>
        <w:pStyle w:val="-5"/>
      </w:pPr>
      <w:bookmarkStart w:id="329" w:name="_Hlk94709814"/>
      <w:r w:rsidRPr="00123CE6">
        <w:t>За период, предшествующий актуализации схемы теплоснабжения Талдинского сельского поселения, изменения в надежности теплоснабжения не зафиксированы</w:t>
      </w:r>
      <w:bookmarkEnd w:id="329"/>
      <w:r w:rsidR="00434A87" w:rsidRPr="00123CE6">
        <w:t>.</w:t>
      </w:r>
    </w:p>
    <w:p w:rsidR="005A2CC8" w:rsidRDefault="005A2CC8" w:rsidP="005A2CC8">
      <w:pPr>
        <w:pStyle w:val="-30"/>
        <w:numPr>
          <w:ilvl w:val="2"/>
          <w:numId w:val="1"/>
        </w:numPr>
        <w:jc w:val="both"/>
      </w:pPr>
      <w:bookmarkStart w:id="330" w:name="_Hlk100561284"/>
      <w:bookmarkStart w:id="331" w:name="_Toc102174287"/>
      <w:r>
        <w:t>Сценарии развития аварий</w:t>
      </w:r>
      <w:bookmarkEnd w:id="331"/>
    </w:p>
    <w:p w:rsidR="005A2CC8" w:rsidRDefault="005A2CC8" w:rsidP="005A2CC8">
      <w:pPr>
        <w:pStyle w:val="-5"/>
      </w:pPr>
      <w:r>
        <w:t>В разделе рассмотрены сценарии развития аварий в системах теплоснабжения с моделированием гидравлических режимов работы, в том числе при отказе элементов тепловых сетей и при аварийных режимах работы систем теплоснабжения, связанных с прекращением подачи тепловой энергии</w:t>
      </w:r>
      <w:r w:rsidRPr="00E33F72">
        <w:t>.</w:t>
      </w:r>
    </w:p>
    <w:p w:rsidR="00F11089" w:rsidRPr="00852CCB" w:rsidRDefault="00F11089" w:rsidP="00F11089">
      <w:pPr>
        <w:pStyle w:val="-5"/>
        <w:rPr>
          <w:rFonts w:cs="Arial"/>
        </w:rPr>
      </w:pPr>
      <w:r w:rsidRPr="00852CCB">
        <w:rPr>
          <w:rFonts w:cs="Arial"/>
          <w:noProof/>
        </w:rPr>
        <w:t>Расчет среднего времени восстановления участка тепловой сети произведен по формуле:</w:t>
      </w:r>
    </w:p>
    <w:p w:rsidR="00F11089" w:rsidRPr="00852CCB" w:rsidRDefault="00F200A0" w:rsidP="00F11089">
      <w:pPr>
        <w:pStyle w:val="-5"/>
      </w:pPr>
      <m:oMath>
        <m:sSup>
          <m:sSupPr>
            <m:ctrlPr>
              <w:rPr>
                <w:rFonts w:ascii="Cambria Math" w:hAnsi="Cambria Math"/>
              </w:rPr>
            </m:ctrlPr>
          </m:sSupPr>
          <m:e>
            <m:r>
              <m:rPr>
                <m:sty m:val="p"/>
              </m:rPr>
              <w:rPr>
                <w:rFonts w:ascii="Cambria Math" w:hAnsi="Cambria Math"/>
              </w:rPr>
              <m:t>z</m:t>
            </m:r>
          </m:e>
          <m:sup>
            <m:r>
              <m:rPr>
                <m:sty m:val="p"/>
              </m:rPr>
              <w:rPr>
                <w:rFonts w:ascii="Cambria Math" w:hAnsi="Cambria Math"/>
              </w:rPr>
              <m:t>в</m:t>
            </m:r>
          </m:sup>
        </m:sSup>
        <m:r>
          <m:rPr>
            <m:sty m:val="p"/>
          </m:rPr>
          <w:rPr>
            <w:rFonts w:ascii="Cambria Math" w:hAnsi="Cambria Math"/>
          </w:rPr>
          <m:t>=a∙</m:t>
        </m:r>
        <m:d>
          <m:dPr>
            <m:begChr m:val="["/>
            <m:endChr m:val="]"/>
            <m:ctrlPr>
              <w:rPr>
                <w:rFonts w:ascii="Cambria Math" w:hAnsi="Cambria Math"/>
              </w:rPr>
            </m:ctrlPr>
          </m:dPr>
          <m:e>
            <m:r>
              <m:rPr>
                <m:sty m:val="p"/>
              </m:rPr>
              <w:rPr>
                <w:rFonts w:ascii="Cambria Math" w:hAnsi="Cambria Math"/>
              </w:rPr>
              <m:t>1+</m:t>
            </m:r>
            <m:d>
              <m:dPr>
                <m:ctrlPr>
                  <w:rPr>
                    <w:rFonts w:ascii="Cambria Math" w:hAnsi="Cambria Math"/>
                  </w:rPr>
                </m:ctrlPr>
              </m:dPr>
              <m:e>
                <m:r>
                  <m:rPr>
                    <m:sty m:val="p"/>
                  </m:rPr>
                  <w:rPr>
                    <w:rFonts w:ascii="Cambria Math" w:hAnsi="Cambria Math"/>
                  </w:rPr>
                  <m:t>b+c∙</m:t>
                </m:r>
                <m:sSub>
                  <m:sSubPr>
                    <m:ctrlPr>
                      <w:rPr>
                        <w:rFonts w:ascii="Cambria Math" w:hAnsi="Cambria Math"/>
                      </w:rPr>
                    </m:ctrlPr>
                  </m:sSubPr>
                  <m:e>
                    <m:r>
                      <m:rPr>
                        <m:sty m:val="p"/>
                      </m:rPr>
                      <w:rPr>
                        <w:rFonts w:ascii="Cambria Math" w:hAnsi="Cambria Math"/>
                      </w:rPr>
                      <m:t>L</m:t>
                    </m:r>
                  </m:e>
                  <m:sub>
                    <m:r>
                      <m:rPr>
                        <m:sty m:val="p"/>
                      </m:rPr>
                      <w:rPr>
                        <w:rFonts w:ascii="Cambria Math" w:hAnsi="Cambria Math"/>
                      </w:rPr>
                      <m:t>сз</m:t>
                    </m:r>
                  </m:sub>
                </m:sSub>
              </m:e>
            </m:d>
            <m:r>
              <m:rPr>
                <m:sty m:val="p"/>
              </m:rPr>
              <w:rPr>
                <w:rFonts w:ascii="Cambria Math" w:hAnsi="Cambria Math"/>
              </w:rPr>
              <m:t>∙</m:t>
            </m:r>
            <m:sSup>
              <m:sSupPr>
                <m:ctrlPr>
                  <w:rPr>
                    <w:rFonts w:ascii="Cambria Math" w:hAnsi="Cambria Math"/>
                  </w:rPr>
                </m:ctrlPr>
              </m:sSupPr>
              <m:e>
                <m:r>
                  <m:rPr>
                    <m:sty m:val="p"/>
                  </m:rPr>
                  <w:rPr>
                    <w:rFonts w:ascii="Cambria Math" w:hAnsi="Cambria Math"/>
                  </w:rPr>
                  <m:t>d</m:t>
                </m:r>
              </m:e>
              <m:sup>
                <m:r>
                  <m:rPr>
                    <m:sty m:val="p"/>
                  </m:rPr>
                  <w:rPr>
                    <w:rFonts w:ascii="Cambria Math" w:hAnsi="Cambria Math"/>
                  </w:rPr>
                  <m:t>1,2</m:t>
                </m:r>
              </m:sup>
            </m:sSup>
          </m:e>
        </m:d>
      </m:oMath>
      <w:r w:rsidR="00F11089" w:rsidRPr="00852CCB">
        <w:t>, ч;</w:t>
      </w:r>
    </w:p>
    <w:p w:rsidR="00F11089" w:rsidRPr="00852CCB" w:rsidRDefault="00F11089" w:rsidP="00F11089">
      <w:pPr>
        <w:pStyle w:val="-5"/>
        <w:rPr>
          <w:rFonts w:cs="Arial"/>
          <w:noProof/>
          <w:spacing w:val="-5"/>
          <w:lang w:eastAsia="en-US"/>
        </w:rPr>
      </w:pPr>
      <w:r w:rsidRPr="00852CCB">
        <w:rPr>
          <w:rFonts w:cs="Arial"/>
          <w:noProof/>
          <w:spacing w:val="-5"/>
          <w:lang w:eastAsia="en-US"/>
        </w:rPr>
        <w:t xml:space="preserve">где: </w:t>
      </w:r>
      <m:oMath>
        <m:sSub>
          <m:sSubPr>
            <m:ctrlPr>
              <w:rPr>
                <w:rFonts w:ascii="Cambria Math" w:hAnsi="Cambria Math" w:cs="Arial"/>
                <w:noProof/>
                <w:spacing w:val="-5"/>
                <w:lang w:eastAsia="en-US"/>
              </w:rPr>
            </m:ctrlPr>
          </m:sSubPr>
          <m:e>
            <m:r>
              <m:rPr>
                <m:sty m:val="p"/>
              </m:rPr>
              <w:rPr>
                <w:rFonts w:ascii="Cambria Math" w:hAnsi="Cambria Math" w:cs="Arial"/>
                <w:noProof/>
                <w:spacing w:val="-5"/>
                <w:lang w:eastAsia="en-US"/>
              </w:rPr>
              <m:t>L</m:t>
            </m:r>
          </m:e>
          <m:sub>
            <m:r>
              <m:rPr>
                <m:sty m:val="p"/>
              </m:rPr>
              <w:rPr>
                <w:rFonts w:ascii="Cambria Math" w:hAnsi="Cambria Math" w:cs="Arial"/>
                <w:noProof/>
                <w:spacing w:val="-5"/>
                <w:lang w:eastAsia="en-US"/>
              </w:rPr>
              <m:t>сз</m:t>
            </m:r>
          </m:sub>
        </m:sSub>
      </m:oMath>
      <w:r w:rsidRPr="00852CCB">
        <w:rPr>
          <w:rFonts w:cs="Arial"/>
          <w:noProof/>
          <w:spacing w:val="-5"/>
          <w:lang w:eastAsia="en-US"/>
        </w:rPr>
        <w:t xml:space="preserve"> - расстояние между секционирующими задвижками, км;</w:t>
      </w:r>
    </w:p>
    <w:p w:rsidR="00F11089" w:rsidRPr="00852CCB" w:rsidRDefault="00F11089" w:rsidP="00F11089">
      <w:pPr>
        <w:pStyle w:val="-5"/>
        <w:rPr>
          <w:rFonts w:cs="Arial"/>
          <w:noProof/>
          <w:spacing w:val="-5"/>
          <w:lang w:eastAsia="en-US"/>
        </w:rPr>
      </w:pPr>
      <w:r w:rsidRPr="00852CCB">
        <w:rPr>
          <w:rFonts w:cs="Arial"/>
          <w:noProof/>
          <w:spacing w:val="-5"/>
          <w:lang w:eastAsia="en-US"/>
        </w:rPr>
        <w:t>d – диаметр теплопровода, м.</w:t>
      </w:r>
    </w:p>
    <w:p w:rsidR="00F11089" w:rsidRPr="00852CCB" w:rsidRDefault="00F11089" w:rsidP="00F11089">
      <w:pPr>
        <w:pStyle w:val="-5"/>
        <w:rPr>
          <w:rFonts w:cs="Arial"/>
          <w:noProof/>
          <w:spacing w:val="-5"/>
          <w:lang w:eastAsia="en-US"/>
        </w:rPr>
      </w:pPr>
      <w:r w:rsidRPr="00852CCB">
        <w:rPr>
          <w:rFonts w:cs="Arial"/>
          <w:noProof/>
          <w:spacing w:val="-5"/>
          <w:lang w:eastAsia="en-US"/>
        </w:rPr>
        <w:t xml:space="preserve">Значения коэффициентов a, b и c, приведенные ниже </w:t>
      </w:r>
      <w:r>
        <w:rPr>
          <w:rFonts w:cs="Arial"/>
          <w:noProof/>
          <w:spacing w:val="-5"/>
          <w:lang w:eastAsia="en-US"/>
        </w:rPr>
        <w:t>(</w:t>
      </w:r>
      <w:r>
        <w:rPr>
          <w:rFonts w:cs="Arial"/>
          <w:noProof/>
          <w:spacing w:val="-5"/>
          <w:lang w:eastAsia="en-US"/>
        </w:rPr>
        <w:fldChar w:fldCharType="begin"/>
      </w:r>
      <w:r>
        <w:rPr>
          <w:rFonts w:cs="Arial"/>
          <w:noProof/>
          <w:spacing w:val="-5"/>
          <w:lang w:eastAsia="en-US"/>
        </w:rPr>
        <w:instrText xml:space="preserve"> REF _Ref35008238 \h </w:instrText>
      </w:r>
      <w:r>
        <w:rPr>
          <w:rFonts w:cs="Arial"/>
          <w:noProof/>
          <w:spacing w:val="-5"/>
          <w:lang w:eastAsia="en-US"/>
        </w:rPr>
      </w:r>
      <w:r>
        <w:rPr>
          <w:rFonts w:cs="Arial"/>
          <w:noProof/>
          <w:spacing w:val="-5"/>
          <w:lang w:eastAsia="en-US"/>
        </w:rPr>
        <w:fldChar w:fldCharType="separate"/>
      </w:r>
      <w:r w:rsidR="00F200A0" w:rsidRPr="00A91CB2">
        <w:t xml:space="preserve">Таблица </w:t>
      </w:r>
      <w:r w:rsidR="00F200A0">
        <w:rPr>
          <w:noProof/>
        </w:rPr>
        <w:t>12</w:t>
      </w:r>
      <w:r w:rsidR="00F200A0" w:rsidRPr="00A91CB2">
        <w:t>.</w:t>
      </w:r>
      <w:r w:rsidR="00F200A0">
        <w:rPr>
          <w:noProof/>
        </w:rPr>
        <w:t>1</w:t>
      </w:r>
      <w:r>
        <w:rPr>
          <w:rFonts w:cs="Arial"/>
          <w:noProof/>
          <w:spacing w:val="-5"/>
          <w:lang w:eastAsia="en-US"/>
        </w:rPr>
        <w:fldChar w:fldCharType="end"/>
      </w:r>
      <w:r>
        <w:rPr>
          <w:rFonts w:cs="Arial"/>
          <w:noProof/>
          <w:spacing w:val="-5"/>
          <w:lang w:eastAsia="en-US"/>
        </w:rPr>
        <w:t>),</w:t>
      </w:r>
      <w:r w:rsidRPr="00852CCB">
        <w:rPr>
          <w:rFonts w:cs="Arial"/>
          <w:noProof/>
          <w:spacing w:val="-5"/>
          <w:lang w:eastAsia="en-US"/>
        </w:rPr>
        <w:t xml:space="preserve"> получены на основе численных значений времени восстановления теплопроводов в зависимости от их диаметров, рекомендуемых СНиП 41-02-2003.</w:t>
      </w:r>
    </w:p>
    <w:p w:rsidR="00F11089" w:rsidRPr="00852CCB" w:rsidRDefault="00F11089" w:rsidP="00F11089">
      <w:pPr>
        <w:pStyle w:val="-5"/>
        <w:rPr>
          <w:rFonts w:cs="Arial"/>
        </w:rPr>
      </w:pPr>
      <w:r w:rsidRPr="00852CCB">
        <w:rPr>
          <w:rFonts w:cs="Arial"/>
          <w:noProof/>
          <w:spacing w:val="-5"/>
          <w:lang w:eastAsia="en-US"/>
        </w:rPr>
        <w:t xml:space="preserve">Расстояния </w:t>
      </w:r>
      <m:oMath>
        <m:sSub>
          <m:sSubPr>
            <m:ctrlPr>
              <w:rPr>
                <w:rFonts w:ascii="Cambria Math" w:hAnsi="Cambria Math" w:cs="Arial"/>
                <w:noProof/>
                <w:spacing w:val="-5"/>
                <w:lang w:eastAsia="en-US"/>
              </w:rPr>
            </m:ctrlPr>
          </m:sSubPr>
          <m:e>
            <m:r>
              <m:rPr>
                <m:sty m:val="p"/>
              </m:rPr>
              <w:rPr>
                <w:rFonts w:ascii="Cambria Math" w:hAnsi="Cambria Math" w:cs="Arial"/>
                <w:noProof/>
                <w:spacing w:val="-5"/>
                <w:lang w:eastAsia="en-US"/>
              </w:rPr>
              <m:t>L</m:t>
            </m:r>
          </m:e>
          <m:sub>
            <m:r>
              <m:rPr>
                <m:sty m:val="p"/>
              </m:rPr>
              <w:rPr>
                <w:rFonts w:ascii="Cambria Math" w:hAnsi="Cambria Math" w:cs="Arial"/>
                <w:noProof/>
                <w:spacing w:val="-5"/>
                <w:lang w:eastAsia="en-US"/>
              </w:rPr>
              <m:t>сз</m:t>
            </m:r>
          </m:sub>
        </m:sSub>
      </m:oMath>
      <w:r w:rsidRPr="00852CCB">
        <w:rPr>
          <w:rFonts w:cs="Arial"/>
          <w:noProof/>
          <w:spacing w:val="-5"/>
          <w:lang w:eastAsia="en-US"/>
        </w:rPr>
        <w:t xml:space="preserve"> между секционирующими задвижками должны соответствовать требованиям СНиП 41–02–2003 (п. 10.17) и приниматься в соответствии с таблицей, приведенной ниже</w:t>
      </w:r>
      <w:r>
        <w:rPr>
          <w:rFonts w:cs="Arial"/>
          <w:noProof/>
          <w:spacing w:val="-5"/>
          <w:lang w:eastAsia="en-US"/>
        </w:rPr>
        <w:t xml:space="preserve"> (</w:t>
      </w:r>
      <w:r>
        <w:rPr>
          <w:rFonts w:cs="Arial"/>
          <w:noProof/>
          <w:spacing w:val="-5"/>
          <w:lang w:eastAsia="en-US"/>
        </w:rPr>
        <w:fldChar w:fldCharType="begin"/>
      </w:r>
      <w:r>
        <w:rPr>
          <w:rFonts w:cs="Arial"/>
          <w:noProof/>
          <w:spacing w:val="-5"/>
          <w:lang w:eastAsia="en-US"/>
        </w:rPr>
        <w:instrText xml:space="preserve"> REF _Ref29974414 \h </w:instrText>
      </w:r>
      <w:r>
        <w:rPr>
          <w:rFonts w:cs="Arial"/>
          <w:noProof/>
          <w:spacing w:val="-5"/>
          <w:lang w:eastAsia="en-US"/>
        </w:rPr>
      </w:r>
      <w:r>
        <w:rPr>
          <w:rFonts w:cs="Arial"/>
          <w:noProof/>
          <w:spacing w:val="-5"/>
          <w:lang w:eastAsia="en-US"/>
        </w:rPr>
        <w:fldChar w:fldCharType="separate"/>
      </w:r>
      <w:r w:rsidR="00F200A0" w:rsidRPr="00C24230">
        <w:rPr>
          <w:rFonts w:cs="Arial"/>
        </w:rPr>
        <w:t xml:space="preserve">Таблица </w:t>
      </w:r>
      <w:r w:rsidR="00F200A0">
        <w:rPr>
          <w:rFonts w:cs="Arial"/>
          <w:noProof/>
        </w:rPr>
        <w:t>12</w:t>
      </w:r>
      <w:r w:rsidR="00F200A0" w:rsidRPr="00C24230">
        <w:rPr>
          <w:rFonts w:cs="Arial"/>
        </w:rPr>
        <w:t>.</w:t>
      </w:r>
      <w:r w:rsidR="00F200A0">
        <w:rPr>
          <w:rFonts w:cs="Arial"/>
          <w:noProof/>
        </w:rPr>
        <w:t>2</w:t>
      </w:r>
      <w:r>
        <w:rPr>
          <w:rFonts w:cs="Arial"/>
          <w:noProof/>
          <w:spacing w:val="-5"/>
          <w:lang w:eastAsia="en-US"/>
        </w:rPr>
        <w:fldChar w:fldCharType="end"/>
      </w:r>
      <w:r>
        <w:rPr>
          <w:rFonts w:cs="Arial"/>
          <w:noProof/>
          <w:spacing w:val="-5"/>
          <w:lang w:eastAsia="en-US"/>
        </w:rPr>
        <w:t>).</w:t>
      </w:r>
    </w:p>
    <w:p w:rsidR="00F11089" w:rsidRPr="00852CCB" w:rsidRDefault="00F11089" w:rsidP="00F11089">
      <w:pPr>
        <w:pStyle w:val="-f"/>
        <w:keepLines/>
        <w:spacing w:before="0"/>
        <w:ind w:firstLine="709"/>
        <w:rPr>
          <w:b w:val="0"/>
          <w:bCs w:val="0"/>
          <w:sz w:val="22"/>
          <w:szCs w:val="22"/>
        </w:rPr>
      </w:pPr>
      <w:r w:rsidRPr="00852CCB">
        <w:rPr>
          <w:b w:val="0"/>
          <w:bCs w:val="0"/>
          <w:sz w:val="22"/>
          <w:szCs w:val="22"/>
        </w:rPr>
        <w:t>Температура воздуха в здании потребителя в конце периода восстановления элемента, определена по формуле:</w:t>
      </w:r>
    </w:p>
    <w:tbl>
      <w:tblPr>
        <w:tblW w:w="0" w:type="auto"/>
        <w:jc w:val="center"/>
        <w:tblLook w:val="04A0" w:firstRow="1" w:lastRow="0" w:firstColumn="1" w:lastColumn="0" w:noHBand="0" w:noVBand="1"/>
      </w:tblPr>
      <w:tblGrid>
        <w:gridCol w:w="8362"/>
        <w:gridCol w:w="975"/>
      </w:tblGrid>
      <w:tr w:rsidR="00F11089" w:rsidRPr="00852CCB" w:rsidTr="00F11089">
        <w:trPr>
          <w:trHeight w:val="1376"/>
          <w:jc w:val="center"/>
        </w:trPr>
        <w:tc>
          <w:tcPr>
            <w:tcW w:w="8362" w:type="dxa"/>
            <w:vAlign w:val="center"/>
          </w:tcPr>
          <w:p w:rsidR="00F11089" w:rsidRPr="00852CCB" w:rsidRDefault="00F200A0" w:rsidP="00F11089">
            <w:pPr>
              <w:pStyle w:val="aff0"/>
              <w:ind w:left="0"/>
              <w:jc w:val="center"/>
              <w:rPr>
                <w:i/>
                <w:color w:val="000000"/>
                <w:lang w:val="en-US"/>
              </w:rPr>
            </w:pPr>
            <m:oMathPara>
              <m:oMath>
                <m:sSubSup>
                  <m:sSubSupPr>
                    <m:ctrlPr>
                      <w:rPr>
                        <w:rFonts w:ascii="Cambria Math" w:hAnsi="Cambria Math"/>
                        <w:i/>
                        <w:color w:val="000000"/>
                        <w:lang w:val="en-US"/>
                      </w:rPr>
                    </m:ctrlPr>
                  </m:sSubSupPr>
                  <m:e>
                    <m:r>
                      <w:rPr>
                        <w:rFonts w:ascii="Cambria Math" w:hAnsi="Cambria Math"/>
                        <w:color w:val="000000"/>
                        <w:lang w:val="en-US"/>
                      </w:rPr>
                      <m:t>t</m:t>
                    </m:r>
                  </m:e>
                  <m:sub>
                    <m:r>
                      <w:rPr>
                        <w:rFonts w:ascii="Cambria Math" w:hAnsi="Cambria Math"/>
                        <w:color w:val="000000"/>
                        <w:lang w:val="en-US"/>
                      </w:rPr>
                      <m:t>j</m:t>
                    </m:r>
                    <m:r>
                      <w:rPr>
                        <w:rFonts w:ascii="Cambria Math" w:hAnsi="Cambria Math"/>
                        <w:color w:val="000000"/>
                      </w:rPr>
                      <m:t>,</m:t>
                    </m:r>
                    <m:r>
                      <w:rPr>
                        <w:rFonts w:ascii="Cambria Math" w:hAnsi="Cambria Math"/>
                        <w:color w:val="000000"/>
                        <w:lang w:val="en-US"/>
                      </w:rPr>
                      <m:t>f</m:t>
                    </m:r>
                  </m:sub>
                  <m:sup>
                    <m:r>
                      <w:rPr>
                        <w:rFonts w:ascii="Cambria Math" w:hAnsi="Cambria Math"/>
                        <w:color w:val="000000"/>
                      </w:rPr>
                      <m:t>в</m:t>
                    </m:r>
                  </m:sup>
                </m:sSubSup>
                <m:r>
                  <w:rPr>
                    <w:rFonts w:ascii="Cambria Math" w:hAnsi="Cambria Math"/>
                    <w:color w:val="000000"/>
                    <w:lang w:val="en-US"/>
                  </w:rPr>
                  <m:t>=</m:t>
                </m:r>
                <m:sSup>
                  <m:sSupPr>
                    <m:ctrlPr>
                      <w:rPr>
                        <w:rFonts w:ascii="Cambria Math" w:hAnsi="Cambria Math"/>
                        <w:i/>
                        <w:color w:val="000000"/>
                        <w:lang w:val="en-US"/>
                      </w:rPr>
                    </m:ctrlPr>
                  </m:sSupPr>
                  <m:e>
                    <m:r>
                      <w:rPr>
                        <w:rFonts w:ascii="Cambria Math" w:hAnsi="Cambria Math"/>
                        <w:color w:val="000000"/>
                        <w:lang w:val="en-US"/>
                      </w:rPr>
                      <m:t>t</m:t>
                    </m:r>
                  </m:e>
                  <m:sup>
                    <m:r>
                      <w:rPr>
                        <w:rFonts w:ascii="Cambria Math" w:hAnsi="Cambria Math"/>
                        <w:color w:val="000000"/>
                      </w:rPr>
                      <m:t>нр</m:t>
                    </m:r>
                  </m:sup>
                </m:sSup>
                <m:r>
                  <w:rPr>
                    <w:rFonts w:ascii="Cambria Math" w:hAnsi="Cambria Math"/>
                    <w:color w:val="000000"/>
                    <w:lang w:val="en-US"/>
                  </w:rPr>
                  <m:t>+</m:t>
                </m:r>
                <m:f>
                  <m:fPr>
                    <m:ctrlPr>
                      <w:rPr>
                        <w:rFonts w:ascii="Cambria Math" w:hAnsi="Cambria Math"/>
                        <w:i/>
                        <w:color w:val="000000"/>
                        <w:lang w:val="en-US"/>
                      </w:rPr>
                    </m:ctrlPr>
                  </m:fPr>
                  <m:num>
                    <m:sSubSup>
                      <m:sSubSupPr>
                        <m:ctrlPr>
                          <w:rPr>
                            <w:rFonts w:ascii="Cambria Math" w:hAnsi="Cambria Math"/>
                            <w:i/>
                            <w:color w:val="000000"/>
                            <w:lang w:val="en-US"/>
                          </w:rPr>
                        </m:ctrlPr>
                      </m:sSubSupPr>
                      <m:e>
                        <m:r>
                          <w:rPr>
                            <w:rFonts w:ascii="Cambria Math" w:hAnsi="Cambria Math"/>
                            <w:color w:val="000000"/>
                            <w:lang w:val="en-US"/>
                          </w:rPr>
                          <m:t>t</m:t>
                        </m:r>
                      </m:e>
                      <m:sub>
                        <m:r>
                          <w:rPr>
                            <w:rFonts w:ascii="Cambria Math" w:hAnsi="Cambria Math"/>
                            <w:color w:val="000000"/>
                            <w:lang w:val="en-US"/>
                          </w:rPr>
                          <m:t>j</m:t>
                        </m:r>
                      </m:sub>
                      <m:sup>
                        <m:r>
                          <w:rPr>
                            <w:rFonts w:ascii="Cambria Math" w:hAnsi="Cambria Math"/>
                            <w:color w:val="000000"/>
                          </w:rPr>
                          <m:t>вр</m:t>
                        </m:r>
                      </m:sup>
                    </m:sSubSup>
                    <m:r>
                      <w:rPr>
                        <w:rFonts w:ascii="Cambria Math" w:hAnsi="Cambria Math"/>
                        <w:color w:val="000000"/>
                        <w:lang w:val="en-US"/>
                      </w:rPr>
                      <m:t>-</m:t>
                    </m:r>
                    <m:sSup>
                      <m:sSupPr>
                        <m:ctrlPr>
                          <w:rPr>
                            <w:rFonts w:ascii="Cambria Math" w:hAnsi="Cambria Math"/>
                            <w:i/>
                            <w:color w:val="000000"/>
                            <w:lang w:val="en-US"/>
                          </w:rPr>
                        </m:ctrlPr>
                      </m:sSupPr>
                      <m:e>
                        <m:r>
                          <w:rPr>
                            <w:rFonts w:ascii="Cambria Math" w:hAnsi="Cambria Math"/>
                            <w:color w:val="000000"/>
                            <w:lang w:val="en-US"/>
                          </w:rPr>
                          <m:t>t</m:t>
                        </m:r>
                      </m:e>
                      <m:sup>
                        <m:r>
                          <w:rPr>
                            <w:rFonts w:ascii="Cambria Math" w:hAnsi="Cambria Math"/>
                            <w:color w:val="000000"/>
                          </w:rPr>
                          <m:t>нр</m:t>
                        </m:r>
                      </m:sup>
                    </m:sSup>
                    <m:r>
                      <w:rPr>
                        <w:rFonts w:ascii="Cambria Math" w:hAnsi="Cambria Math"/>
                        <w:color w:val="000000"/>
                        <w:lang w:val="en-US"/>
                      </w:rPr>
                      <m:t xml:space="preserve">- </m:t>
                    </m:r>
                    <m:sSub>
                      <m:sSubPr>
                        <m:ctrlPr>
                          <w:rPr>
                            <w:rFonts w:ascii="Cambria Math" w:hAnsi="Cambria Math"/>
                            <w:i/>
                            <w:color w:val="000000"/>
                            <w:lang w:val="en-US"/>
                          </w:rPr>
                        </m:ctrlPr>
                      </m:sSubPr>
                      <m:e>
                        <m:acc>
                          <m:accPr>
                            <m:chr m:val="̅"/>
                            <m:ctrlPr>
                              <w:rPr>
                                <w:rFonts w:ascii="Cambria Math" w:hAnsi="Cambria Math"/>
                                <w:i/>
                                <w:color w:val="000000"/>
                                <w:lang w:val="en-US"/>
                              </w:rPr>
                            </m:ctrlPr>
                          </m:accPr>
                          <m:e>
                            <m:r>
                              <w:rPr>
                                <w:rFonts w:ascii="Cambria Math" w:hAnsi="Cambria Math"/>
                                <w:color w:val="000000"/>
                                <w:lang w:val="en-US"/>
                              </w:rPr>
                              <m:t>q</m:t>
                            </m:r>
                          </m:e>
                        </m:acc>
                      </m:e>
                      <m:sub>
                        <m:r>
                          <w:rPr>
                            <w:rFonts w:ascii="Cambria Math" w:hAnsi="Cambria Math"/>
                            <w:color w:val="000000"/>
                            <w:lang w:val="en-US"/>
                          </w:rPr>
                          <m:t>j</m:t>
                        </m:r>
                        <m:r>
                          <w:rPr>
                            <w:rFonts w:ascii="Cambria Math" w:hAnsi="Cambria Math"/>
                            <w:color w:val="000000"/>
                          </w:rPr>
                          <m:t>,</m:t>
                        </m:r>
                        <m:r>
                          <w:rPr>
                            <w:rFonts w:ascii="Cambria Math" w:hAnsi="Cambria Math"/>
                            <w:color w:val="000000"/>
                            <w:lang w:val="en-US"/>
                          </w:rPr>
                          <m:t>f</m:t>
                        </m:r>
                      </m:sub>
                    </m:sSub>
                    <m:r>
                      <w:rPr>
                        <w:rFonts w:ascii="Cambria Math" w:hAnsi="Cambria Math"/>
                        <w:color w:val="000000"/>
                        <w:lang w:val="en-US"/>
                      </w:rPr>
                      <m:t>∙</m:t>
                    </m:r>
                    <m:d>
                      <m:dPr>
                        <m:ctrlPr>
                          <w:rPr>
                            <w:rFonts w:ascii="Cambria Math" w:hAnsi="Cambria Math"/>
                            <w:i/>
                            <w:color w:val="000000"/>
                            <w:lang w:val="en-US"/>
                          </w:rPr>
                        </m:ctrlPr>
                      </m:dPr>
                      <m:e>
                        <m:sSubSup>
                          <m:sSubSupPr>
                            <m:ctrlPr>
                              <w:rPr>
                                <w:rFonts w:ascii="Cambria Math" w:hAnsi="Cambria Math"/>
                                <w:i/>
                                <w:color w:val="000000"/>
                                <w:lang w:val="en-US"/>
                              </w:rPr>
                            </m:ctrlPr>
                          </m:sSubSupPr>
                          <m:e>
                            <m:r>
                              <w:rPr>
                                <w:rFonts w:ascii="Cambria Math" w:hAnsi="Cambria Math"/>
                                <w:color w:val="000000"/>
                                <w:lang w:val="en-US"/>
                              </w:rPr>
                              <m:t>t</m:t>
                            </m:r>
                          </m:e>
                          <m:sub>
                            <m:r>
                              <w:rPr>
                                <w:rFonts w:ascii="Cambria Math" w:hAnsi="Cambria Math"/>
                                <w:color w:val="000000"/>
                                <w:lang w:val="en-US"/>
                              </w:rPr>
                              <m:t>j</m:t>
                            </m:r>
                          </m:sub>
                          <m:sup>
                            <m:r>
                              <w:rPr>
                                <w:rFonts w:ascii="Cambria Math" w:hAnsi="Cambria Math"/>
                                <w:color w:val="000000"/>
                              </w:rPr>
                              <m:t>вр</m:t>
                            </m:r>
                          </m:sup>
                        </m:sSubSup>
                        <m:r>
                          <w:rPr>
                            <w:rFonts w:ascii="Cambria Math" w:hAnsi="Cambria Math"/>
                            <w:color w:val="000000"/>
                            <w:lang w:val="en-US"/>
                          </w:rPr>
                          <m:t>-</m:t>
                        </m:r>
                        <m:sSup>
                          <m:sSupPr>
                            <m:ctrlPr>
                              <w:rPr>
                                <w:rFonts w:ascii="Cambria Math" w:hAnsi="Cambria Math"/>
                                <w:i/>
                                <w:color w:val="000000"/>
                              </w:rPr>
                            </m:ctrlPr>
                          </m:sSupPr>
                          <m:e>
                            <m:r>
                              <w:rPr>
                                <w:rFonts w:ascii="Cambria Math" w:hAnsi="Cambria Math"/>
                                <w:color w:val="000000"/>
                                <w:lang w:val="en-US"/>
                              </w:rPr>
                              <m:t>t</m:t>
                            </m:r>
                          </m:e>
                          <m:sup>
                            <m:r>
                              <w:rPr>
                                <w:rFonts w:ascii="Cambria Math" w:hAnsi="Cambria Math"/>
                                <w:color w:val="000000"/>
                              </w:rPr>
                              <m:t>нр</m:t>
                            </m:r>
                          </m:sup>
                        </m:sSup>
                      </m:e>
                    </m:d>
                  </m:num>
                  <m:den>
                    <m:sSup>
                      <m:sSupPr>
                        <m:ctrlPr>
                          <w:rPr>
                            <w:rFonts w:ascii="Cambria Math" w:hAnsi="Cambria Math"/>
                            <w:i/>
                            <w:color w:val="000000"/>
                            <w:lang w:val="en-US"/>
                          </w:rPr>
                        </m:ctrlPr>
                      </m:sSupPr>
                      <m:e>
                        <m:r>
                          <w:rPr>
                            <w:rFonts w:ascii="Cambria Math" w:hAnsi="Cambria Math"/>
                            <w:color w:val="000000"/>
                            <w:lang w:val="en-US"/>
                          </w:rPr>
                          <m:t>e</m:t>
                        </m:r>
                      </m:e>
                      <m:sup>
                        <m:d>
                          <m:dPr>
                            <m:ctrlPr>
                              <w:rPr>
                                <w:rFonts w:ascii="Cambria Math" w:hAnsi="Cambria Math"/>
                                <w:i/>
                                <w:color w:val="000000"/>
                                <w:lang w:val="en-US"/>
                              </w:rPr>
                            </m:ctrlPr>
                          </m:dPr>
                          <m:e>
                            <m:f>
                              <m:fPr>
                                <m:ctrlPr>
                                  <w:rPr>
                                    <w:rFonts w:ascii="Cambria Math" w:hAnsi="Cambria Math"/>
                                    <w:i/>
                                    <w:color w:val="000000"/>
                                    <w:lang w:val="en-US"/>
                                  </w:rPr>
                                </m:ctrlPr>
                              </m:fPr>
                              <m:num>
                                <m:sSubSup>
                                  <m:sSubSupPr>
                                    <m:ctrlPr>
                                      <w:rPr>
                                        <w:rFonts w:ascii="Cambria Math" w:hAnsi="Cambria Math" w:cs="Arial"/>
                                        <w:i/>
                                      </w:rPr>
                                    </m:ctrlPr>
                                  </m:sSubSupPr>
                                  <m:e>
                                    <m:r>
                                      <w:rPr>
                                        <w:rFonts w:ascii="Cambria Math" w:hAnsi="Cambria Math" w:cs="Arial"/>
                                      </w:rPr>
                                      <m:t>z</m:t>
                                    </m:r>
                                  </m:e>
                                  <m:sub>
                                    <m:r>
                                      <w:rPr>
                                        <w:rFonts w:ascii="Cambria Math" w:hAnsi="Cambria Math" w:cs="Arial"/>
                                      </w:rPr>
                                      <m:t>f</m:t>
                                    </m:r>
                                  </m:sub>
                                  <m:sup>
                                    <m:r>
                                      <w:rPr>
                                        <w:rFonts w:ascii="Cambria Math" w:hAnsi="Cambria Math" w:cs="Arial"/>
                                      </w:rPr>
                                      <m:t>в</m:t>
                                    </m:r>
                                  </m:sup>
                                </m:sSubSup>
                              </m:num>
                              <m:den>
                                <m:sSub>
                                  <m:sSubPr>
                                    <m:ctrlPr>
                                      <w:rPr>
                                        <w:rFonts w:ascii="Cambria Math" w:hAnsi="Cambria Math"/>
                                        <w:i/>
                                        <w:color w:val="000000"/>
                                      </w:rPr>
                                    </m:ctrlPr>
                                  </m:sSubPr>
                                  <m:e>
                                    <m:r>
                                      <w:rPr>
                                        <w:rFonts w:ascii="Cambria Math" w:hAnsi="Cambria Math"/>
                                        <w:color w:val="000000"/>
                                      </w:rPr>
                                      <m:t>β</m:t>
                                    </m:r>
                                  </m:e>
                                  <m:sub>
                                    <m:r>
                                      <w:rPr>
                                        <w:rFonts w:ascii="Cambria Math" w:hAnsi="Cambria Math"/>
                                        <w:color w:val="000000"/>
                                        <w:lang w:val="en-US"/>
                                      </w:rPr>
                                      <m:t>j</m:t>
                                    </m:r>
                                  </m:sub>
                                </m:sSub>
                              </m:den>
                            </m:f>
                          </m:e>
                        </m:d>
                      </m:sup>
                    </m:sSup>
                  </m:den>
                </m:f>
                <m:r>
                  <w:rPr>
                    <w:rFonts w:ascii="Cambria Math" w:hAnsi="Cambria Math"/>
                    <w:color w:val="000000"/>
                    <w:lang w:val="en-US"/>
                  </w:rPr>
                  <m:t>+</m:t>
                </m:r>
                <m:sSub>
                  <m:sSubPr>
                    <m:ctrlPr>
                      <w:rPr>
                        <w:rFonts w:ascii="Cambria Math" w:hAnsi="Cambria Math"/>
                        <w:i/>
                        <w:color w:val="000000"/>
                        <w:lang w:val="en-US"/>
                      </w:rPr>
                    </m:ctrlPr>
                  </m:sSubPr>
                  <m:e>
                    <m:acc>
                      <m:accPr>
                        <m:chr m:val="̅"/>
                        <m:ctrlPr>
                          <w:rPr>
                            <w:rFonts w:ascii="Cambria Math" w:hAnsi="Cambria Math"/>
                            <w:i/>
                            <w:color w:val="000000"/>
                            <w:lang w:val="en-US"/>
                          </w:rPr>
                        </m:ctrlPr>
                      </m:accPr>
                      <m:e>
                        <m:r>
                          <w:rPr>
                            <w:rFonts w:ascii="Cambria Math" w:hAnsi="Cambria Math"/>
                            <w:color w:val="000000"/>
                            <w:lang w:val="en-US"/>
                          </w:rPr>
                          <m:t>q</m:t>
                        </m:r>
                      </m:e>
                    </m:acc>
                  </m:e>
                  <m:sub>
                    <m:r>
                      <w:rPr>
                        <w:rFonts w:ascii="Cambria Math" w:hAnsi="Cambria Math"/>
                        <w:color w:val="000000"/>
                        <w:lang w:val="en-US"/>
                      </w:rPr>
                      <m:t>j</m:t>
                    </m:r>
                    <m:r>
                      <w:rPr>
                        <w:rFonts w:ascii="Cambria Math" w:hAnsi="Cambria Math"/>
                        <w:color w:val="000000"/>
                      </w:rPr>
                      <m:t>,</m:t>
                    </m:r>
                    <m:r>
                      <w:rPr>
                        <w:rFonts w:ascii="Cambria Math" w:hAnsi="Cambria Math"/>
                        <w:color w:val="000000"/>
                        <w:lang w:val="en-US"/>
                      </w:rPr>
                      <m:t>f</m:t>
                    </m:r>
                  </m:sub>
                </m:sSub>
                <m:r>
                  <w:rPr>
                    <w:rFonts w:ascii="Cambria Math" w:hAnsi="Cambria Math"/>
                    <w:color w:val="000000"/>
                    <w:lang w:val="en-US"/>
                  </w:rPr>
                  <m:t>∙</m:t>
                </m:r>
                <m:d>
                  <m:dPr>
                    <m:ctrlPr>
                      <w:rPr>
                        <w:rFonts w:ascii="Cambria Math" w:hAnsi="Cambria Math"/>
                        <w:i/>
                        <w:color w:val="000000"/>
                        <w:lang w:val="en-US"/>
                      </w:rPr>
                    </m:ctrlPr>
                  </m:dPr>
                  <m:e>
                    <m:sSubSup>
                      <m:sSubSupPr>
                        <m:ctrlPr>
                          <w:rPr>
                            <w:rFonts w:ascii="Cambria Math" w:hAnsi="Cambria Math"/>
                            <w:i/>
                            <w:color w:val="000000"/>
                            <w:lang w:val="en-US"/>
                          </w:rPr>
                        </m:ctrlPr>
                      </m:sSubSupPr>
                      <m:e>
                        <m:r>
                          <w:rPr>
                            <w:rFonts w:ascii="Cambria Math" w:hAnsi="Cambria Math"/>
                            <w:color w:val="000000"/>
                            <w:lang w:val="en-US"/>
                          </w:rPr>
                          <m:t>t</m:t>
                        </m:r>
                      </m:e>
                      <m:sub>
                        <m:r>
                          <w:rPr>
                            <w:rFonts w:ascii="Cambria Math" w:hAnsi="Cambria Math"/>
                            <w:color w:val="000000"/>
                            <w:lang w:val="en-US"/>
                          </w:rPr>
                          <m:t>j</m:t>
                        </m:r>
                      </m:sub>
                      <m:sup>
                        <m:r>
                          <w:rPr>
                            <w:rFonts w:ascii="Cambria Math" w:hAnsi="Cambria Math"/>
                            <w:color w:val="000000"/>
                          </w:rPr>
                          <m:t>вр</m:t>
                        </m:r>
                      </m:sup>
                    </m:sSubSup>
                    <m:r>
                      <w:rPr>
                        <w:rFonts w:ascii="Cambria Math" w:hAnsi="Cambria Math"/>
                        <w:color w:val="000000"/>
                        <w:lang w:val="en-US"/>
                      </w:rPr>
                      <m:t>-</m:t>
                    </m:r>
                    <m:sSup>
                      <m:sSupPr>
                        <m:ctrlPr>
                          <w:rPr>
                            <w:rFonts w:ascii="Cambria Math" w:hAnsi="Cambria Math"/>
                            <w:i/>
                            <w:color w:val="000000"/>
                          </w:rPr>
                        </m:ctrlPr>
                      </m:sSupPr>
                      <m:e>
                        <m:r>
                          <w:rPr>
                            <w:rFonts w:ascii="Cambria Math" w:hAnsi="Cambria Math"/>
                            <w:color w:val="000000"/>
                            <w:lang w:val="en-US"/>
                          </w:rPr>
                          <m:t>t</m:t>
                        </m:r>
                      </m:e>
                      <m:sup>
                        <m:r>
                          <w:rPr>
                            <w:rFonts w:ascii="Cambria Math" w:hAnsi="Cambria Math"/>
                            <w:color w:val="000000"/>
                          </w:rPr>
                          <m:t>нр</m:t>
                        </m:r>
                      </m:sup>
                    </m:sSup>
                  </m:e>
                </m:d>
                <m:r>
                  <w:rPr>
                    <w:rFonts w:ascii="Cambria Math" w:hAnsi="Cambria Math"/>
                    <w:color w:val="000000"/>
                    <w:lang w:val="en-US"/>
                  </w:rPr>
                  <m:t xml:space="preserve">, </m:t>
                </m:r>
                <m:sPre>
                  <m:sPrePr>
                    <m:ctrlPr>
                      <w:rPr>
                        <w:rFonts w:ascii="Cambria Math" w:hAnsi="Cambria Math"/>
                        <w:i/>
                        <w:color w:val="000000"/>
                        <w:lang w:val="en-US"/>
                      </w:rPr>
                    </m:ctrlPr>
                  </m:sPrePr>
                  <m:sub/>
                  <m:sup>
                    <m:r>
                      <w:rPr>
                        <w:rFonts w:ascii="Cambria Math" w:hAnsi="Cambria Math"/>
                        <w:color w:val="000000"/>
                        <w:lang w:val="en-US"/>
                      </w:rPr>
                      <m:t>0</m:t>
                    </m:r>
                  </m:sup>
                  <m:e>
                    <m:r>
                      <w:rPr>
                        <w:rFonts w:ascii="Cambria Math" w:hAnsi="Cambria Math"/>
                        <w:color w:val="000000"/>
                        <w:lang w:val="en-US"/>
                      </w:rPr>
                      <m:t>C</m:t>
                    </m:r>
                  </m:e>
                </m:sPre>
              </m:oMath>
            </m:oMathPara>
          </w:p>
        </w:tc>
        <w:tc>
          <w:tcPr>
            <w:tcW w:w="975" w:type="dxa"/>
            <w:vAlign w:val="center"/>
          </w:tcPr>
          <w:p w:rsidR="00F11089" w:rsidRPr="00852CCB" w:rsidRDefault="00F11089" w:rsidP="00F11089">
            <w:pPr>
              <w:pStyle w:val="aff0"/>
              <w:ind w:left="0"/>
              <w:rPr>
                <w:color w:val="000000"/>
              </w:rPr>
            </w:pPr>
          </w:p>
        </w:tc>
      </w:tr>
    </w:tbl>
    <w:p w:rsidR="00F11089" w:rsidRPr="00F11089" w:rsidRDefault="00F11089" w:rsidP="00F11089">
      <w:pPr>
        <w:pStyle w:val="-f"/>
        <w:spacing w:before="0"/>
        <w:ind w:firstLine="708"/>
        <w:rPr>
          <w:b w:val="0"/>
          <w:bCs w:val="0"/>
          <w:sz w:val="22"/>
          <w:szCs w:val="22"/>
        </w:rPr>
      </w:pPr>
      <w:r w:rsidRPr="00F11089">
        <w:rPr>
          <w:b w:val="0"/>
          <w:bCs w:val="0"/>
          <w:sz w:val="22"/>
          <w:szCs w:val="22"/>
        </w:rPr>
        <w:lastRenderedPageBreak/>
        <w:t xml:space="preserve">где </w:t>
      </w:r>
      <m:oMath>
        <m:sSubSup>
          <m:sSubSupPr>
            <m:ctrlPr>
              <w:rPr>
                <w:rFonts w:ascii="Cambria Math" w:hAnsi="Cambria Math"/>
                <w:b w:val="0"/>
                <w:bCs w:val="0"/>
                <w:sz w:val="22"/>
                <w:szCs w:val="22"/>
              </w:rPr>
            </m:ctrlPr>
          </m:sSubSupPr>
          <m:e>
            <m:r>
              <m:rPr>
                <m:sty m:val="bi"/>
              </m:rPr>
              <w:rPr>
                <w:rFonts w:ascii="Cambria Math" w:hAnsi="Cambria Math"/>
                <w:sz w:val="22"/>
                <w:szCs w:val="22"/>
              </w:rPr>
              <m:t>t</m:t>
            </m:r>
          </m:e>
          <m:sub>
            <m:r>
              <m:rPr>
                <m:sty m:val="bi"/>
              </m:rPr>
              <w:rPr>
                <w:rFonts w:ascii="Cambria Math" w:hAnsi="Cambria Math"/>
                <w:sz w:val="22"/>
                <w:szCs w:val="22"/>
              </w:rPr>
              <m:t>j</m:t>
            </m:r>
          </m:sub>
          <m:sup>
            <m:r>
              <m:rPr>
                <m:sty m:val="b"/>
              </m:rPr>
              <w:rPr>
                <w:rFonts w:ascii="Cambria Math" w:hAnsi="Cambria Math"/>
                <w:sz w:val="22"/>
                <w:szCs w:val="22"/>
              </w:rPr>
              <m:t>вр</m:t>
            </m:r>
          </m:sup>
        </m:sSubSup>
      </m:oMath>
      <w:r w:rsidRPr="00F11089">
        <w:rPr>
          <w:b w:val="0"/>
          <w:bCs w:val="0"/>
          <w:sz w:val="22"/>
          <w:szCs w:val="22"/>
        </w:rPr>
        <w:t xml:space="preserve"> - расчетная температура воздуха в здании j-го потребителя, 0С;</w:t>
      </w:r>
    </w:p>
    <w:p w:rsidR="00F11089" w:rsidRPr="00F11089" w:rsidRDefault="00F200A0" w:rsidP="00F11089">
      <w:pPr>
        <w:pStyle w:val="-f"/>
        <w:spacing w:before="0"/>
        <w:ind w:firstLine="708"/>
        <w:rPr>
          <w:b w:val="0"/>
          <w:bCs w:val="0"/>
          <w:sz w:val="22"/>
          <w:szCs w:val="22"/>
        </w:rPr>
      </w:pPr>
      <m:oMath>
        <m:sSup>
          <m:sSupPr>
            <m:ctrlPr>
              <w:rPr>
                <w:rFonts w:ascii="Cambria Math" w:hAnsi="Cambria Math"/>
                <w:b w:val="0"/>
                <w:bCs w:val="0"/>
                <w:sz w:val="22"/>
                <w:szCs w:val="22"/>
              </w:rPr>
            </m:ctrlPr>
          </m:sSupPr>
          <m:e>
            <m:r>
              <m:rPr>
                <m:sty m:val="bi"/>
              </m:rPr>
              <w:rPr>
                <w:rFonts w:ascii="Cambria Math" w:hAnsi="Cambria Math"/>
                <w:sz w:val="22"/>
                <w:szCs w:val="22"/>
              </w:rPr>
              <m:t>t</m:t>
            </m:r>
          </m:e>
          <m:sup>
            <m:r>
              <m:rPr>
                <m:sty m:val="b"/>
              </m:rPr>
              <w:rPr>
                <w:rFonts w:ascii="Cambria Math" w:hAnsi="Cambria Math"/>
                <w:sz w:val="22"/>
                <w:szCs w:val="22"/>
              </w:rPr>
              <m:t>нр</m:t>
            </m:r>
          </m:sup>
        </m:sSup>
      </m:oMath>
      <w:r w:rsidR="00F11089" w:rsidRPr="00F11089">
        <w:rPr>
          <w:b w:val="0"/>
          <w:bCs w:val="0"/>
          <w:sz w:val="22"/>
          <w:szCs w:val="22"/>
        </w:rPr>
        <w:t xml:space="preserve"> - расчетная для отопления температура наружного воздуха, 0С;</w:t>
      </w:r>
    </w:p>
    <w:p w:rsidR="00F11089" w:rsidRPr="00F11089" w:rsidRDefault="00F200A0" w:rsidP="00F11089">
      <w:pPr>
        <w:pStyle w:val="-f"/>
        <w:spacing w:before="0"/>
        <w:ind w:firstLine="708"/>
        <w:rPr>
          <w:b w:val="0"/>
          <w:bCs w:val="0"/>
          <w:sz w:val="22"/>
          <w:szCs w:val="22"/>
        </w:rPr>
      </w:pPr>
      <m:oMath>
        <m:sSub>
          <m:sSubPr>
            <m:ctrlPr>
              <w:rPr>
                <w:rFonts w:ascii="Cambria Math" w:hAnsi="Cambria Math"/>
                <w:b w:val="0"/>
                <w:bCs w:val="0"/>
                <w:sz w:val="22"/>
                <w:szCs w:val="22"/>
              </w:rPr>
            </m:ctrlPr>
          </m:sSubPr>
          <m:e>
            <m:r>
              <m:rPr>
                <m:sty m:val="bi"/>
              </m:rPr>
              <w:rPr>
                <w:rFonts w:ascii="Cambria Math" w:hAnsi="Cambria Math"/>
                <w:sz w:val="22"/>
                <w:szCs w:val="22"/>
              </w:rPr>
              <m:t>q</m:t>
            </m:r>
          </m:e>
          <m:sub>
            <m:r>
              <m:rPr>
                <m:sty m:val="bi"/>
              </m:rPr>
              <w:rPr>
                <w:rFonts w:ascii="Cambria Math" w:hAnsi="Cambria Math"/>
                <w:sz w:val="22"/>
                <w:szCs w:val="22"/>
              </w:rPr>
              <m:t>j</m:t>
            </m:r>
            <m:r>
              <m:rPr>
                <m:sty m:val="b"/>
              </m:rPr>
              <w:rPr>
                <w:rFonts w:ascii="Cambria Math" w:hAnsi="Cambria Math"/>
                <w:sz w:val="22"/>
                <w:szCs w:val="22"/>
              </w:rPr>
              <m:t>,</m:t>
            </m:r>
            <m:r>
              <m:rPr>
                <m:sty m:val="bi"/>
              </m:rPr>
              <w:rPr>
                <w:rFonts w:ascii="Cambria Math" w:hAnsi="Cambria Math"/>
                <w:sz w:val="22"/>
                <w:szCs w:val="22"/>
              </w:rPr>
              <m:t>f</m:t>
            </m:r>
          </m:sub>
        </m:sSub>
      </m:oMath>
      <w:r w:rsidR="00F11089" w:rsidRPr="00F11089">
        <w:rPr>
          <w:b w:val="0"/>
          <w:bCs w:val="0"/>
          <w:sz w:val="22"/>
          <w:szCs w:val="22"/>
        </w:rPr>
        <w:t xml:space="preserve"> – часовой расход тепла у j-го потребителя при отказе f-го элемента при </w:t>
      </w:r>
      <m:oMath>
        <m:sSup>
          <m:sSupPr>
            <m:ctrlPr>
              <w:rPr>
                <w:rFonts w:ascii="Cambria Math" w:hAnsi="Cambria Math"/>
                <w:b w:val="0"/>
                <w:bCs w:val="0"/>
                <w:sz w:val="22"/>
                <w:szCs w:val="22"/>
              </w:rPr>
            </m:ctrlPr>
          </m:sSupPr>
          <m:e>
            <m:r>
              <m:rPr>
                <m:sty m:val="bi"/>
              </m:rPr>
              <w:rPr>
                <w:rFonts w:ascii="Cambria Math" w:hAnsi="Cambria Math"/>
                <w:sz w:val="22"/>
                <w:szCs w:val="22"/>
              </w:rPr>
              <m:t>t</m:t>
            </m:r>
          </m:e>
          <m:sup>
            <m:r>
              <m:rPr>
                <m:sty m:val="b"/>
              </m:rPr>
              <w:rPr>
                <w:rFonts w:ascii="Cambria Math" w:hAnsi="Cambria Math"/>
                <w:sz w:val="22"/>
                <w:szCs w:val="22"/>
              </w:rPr>
              <m:t>нр</m:t>
            </m:r>
          </m:sup>
        </m:sSup>
      </m:oMath>
      <w:r w:rsidR="00F11089" w:rsidRPr="00F11089">
        <w:rPr>
          <w:b w:val="0"/>
          <w:bCs w:val="0"/>
          <w:sz w:val="22"/>
          <w:szCs w:val="22"/>
        </w:rPr>
        <w:t>;</w:t>
      </w:r>
    </w:p>
    <w:p w:rsidR="00F11089" w:rsidRPr="00F11089" w:rsidRDefault="00F200A0" w:rsidP="00F11089">
      <w:pPr>
        <w:pStyle w:val="-f"/>
        <w:spacing w:before="0"/>
        <w:ind w:firstLine="708"/>
        <w:rPr>
          <w:b w:val="0"/>
          <w:bCs w:val="0"/>
          <w:sz w:val="22"/>
          <w:szCs w:val="22"/>
        </w:rPr>
      </w:pPr>
      <m:oMath>
        <m:sSubSup>
          <m:sSubSupPr>
            <m:ctrlPr>
              <w:rPr>
                <w:rFonts w:ascii="Cambria Math" w:hAnsi="Cambria Math"/>
                <w:b w:val="0"/>
                <w:bCs w:val="0"/>
                <w:sz w:val="22"/>
                <w:szCs w:val="22"/>
              </w:rPr>
            </m:ctrlPr>
          </m:sSubSupPr>
          <m:e>
            <m:r>
              <m:rPr>
                <m:sty m:val="bi"/>
              </m:rPr>
              <w:rPr>
                <w:rFonts w:ascii="Cambria Math" w:hAnsi="Cambria Math"/>
                <w:sz w:val="22"/>
                <w:szCs w:val="22"/>
              </w:rPr>
              <m:t>q</m:t>
            </m:r>
          </m:e>
          <m:sub>
            <m:r>
              <m:rPr>
                <m:sty m:val="bi"/>
              </m:rPr>
              <w:rPr>
                <w:rFonts w:ascii="Cambria Math" w:hAnsi="Cambria Math"/>
                <w:sz w:val="22"/>
                <w:szCs w:val="22"/>
              </w:rPr>
              <m:t>j</m:t>
            </m:r>
          </m:sub>
          <m:sup>
            <m:r>
              <m:rPr>
                <m:sty m:val="b"/>
              </m:rPr>
              <w:rPr>
                <w:rFonts w:ascii="Cambria Math" w:hAnsi="Cambria Math"/>
                <w:sz w:val="22"/>
                <w:szCs w:val="22"/>
              </w:rPr>
              <m:t>р</m:t>
            </m:r>
          </m:sup>
        </m:sSubSup>
      </m:oMath>
      <w:r w:rsidR="00F11089" w:rsidRPr="00F11089">
        <w:rPr>
          <w:b w:val="0"/>
          <w:bCs w:val="0"/>
          <w:sz w:val="22"/>
          <w:szCs w:val="22"/>
        </w:rPr>
        <w:t xml:space="preserve"> – расчетная часовая нагрузка j-го потребителя при </w:t>
      </w:r>
      <m:oMath>
        <m:sSup>
          <m:sSupPr>
            <m:ctrlPr>
              <w:rPr>
                <w:rFonts w:ascii="Cambria Math" w:hAnsi="Cambria Math"/>
                <w:b w:val="0"/>
                <w:bCs w:val="0"/>
                <w:sz w:val="22"/>
                <w:szCs w:val="22"/>
              </w:rPr>
            </m:ctrlPr>
          </m:sSupPr>
          <m:e>
            <m:r>
              <m:rPr>
                <m:sty m:val="bi"/>
              </m:rPr>
              <w:rPr>
                <w:rFonts w:ascii="Cambria Math" w:hAnsi="Cambria Math"/>
                <w:sz w:val="22"/>
                <w:szCs w:val="22"/>
              </w:rPr>
              <m:t>t</m:t>
            </m:r>
          </m:e>
          <m:sup>
            <m:r>
              <m:rPr>
                <m:sty m:val="b"/>
              </m:rPr>
              <w:rPr>
                <w:rFonts w:ascii="Cambria Math" w:hAnsi="Cambria Math"/>
                <w:sz w:val="22"/>
                <w:szCs w:val="22"/>
              </w:rPr>
              <m:t>нр</m:t>
            </m:r>
          </m:sup>
        </m:sSup>
      </m:oMath>
      <w:r w:rsidR="00F11089" w:rsidRPr="00F11089">
        <w:rPr>
          <w:b w:val="0"/>
          <w:bCs w:val="0"/>
          <w:sz w:val="22"/>
          <w:szCs w:val="22"/>
        </w:rPr>
        <w:t>, Гкал/ч;</w:t>
      </w:r>
    </w:p>
    <w:p w:rsidR="00F11089" w:rsidRPr="00F11089" w:rsidRDefault="00F200A0" w:rsidP="00F11089">
      <w:pPr>
        <w:pStyle w:val="-f"/>
        <w:spacing w:before="0"/>
        <w:ind w:left="708"/>
        <w:rPr>
          <w:b w:val="0"/>
          <w:bCs w:val="0"/>
          <w:sz w:val="22"/>
          <w:szCs w:val="22"/>
        </w:rPr>
      </w:pPr>
      <m:oMath>
        <m:sSub>
          <m:sSubPr>
            <m:ctrlPr>
              <w:rPr>
                <w:rFonts w:ascii="Cambria Math" w:hAnsi="Cambria Math"/>
                <w:b w:val="0"/>
                <w:bCs w:val="0"/>
                <w:sz w:val="22"/>
                <w:szCs w:val="22"/>
              </w:rPr>
            </m:ctrlPr>
          </m:sSubPr>
          <m:e>
            <m:acc>
              <m:accPr>
                <m:chr m:val="̅"/>
                <m:ctrlPr>
                  <w:rPr>
                    <w:rFonts w:ascii="Cambria Math" w:hAnsi="Cambria Math"/>
                    <w:b w:val="0"/>
                    <w:bCs w:val="0"/>
                    <w:sz w:val="22"/>
                    <w:szCs w:val="22"/>
                  </w:rPr>
                </m:ctrlPr>
              </m:accPr>
              <m:e>
                <m:r>
                  <m:rPr>
                    <m:sty m:val="bi"/>
                  </m:rPr>
                  <w:rPr>
                    <w:rFonts w:ascii="Cambria Math" w:hAnsi="Cambria Math"/>
                    <w:sz w:val="22"/>
                    <w:szCs w:val="22"/>
                  </w:rPr>
                  <m:t>q</m:t>
                </m:r>
              </m:e>
            </m:acc>
          </m:e>
          <m:sub>
            <m:r>
              <m:rPr>
                <m:sty m:val="bi"/>
              </m:rPr>
              <w:rPr>
                <w:rFonts w:ascii="Cambria Math" w:hAnsi="Cambria Math"/>
                <w:sz w:val="22"/>
                <w:szCs w:val="22"/>
              </w:rPr>
              <m:t>j</m:t>
            </m:r>
            <m:r>
              <m:rPr>
                <m:sty m:val="b"/>
              </m:rPr>
              <w:rPr>
                <w:rFonts w:ascii="Cambria Math" w:hAnsi="Cambria Math"/>
                <w:sz w:val="22"/>
                <w:szCs w:val="22"/>
              </w:rPr>
              <m:t>,</m:t>
            </m:r>
            <m:r>
              <m:rPr>
                <m:sty m:val="bi"/>
              </m:rPr>
              <w:rPr>
                <w:rFonts w:ascii="Cambria Math" w:hAnsi="Cambria Math"/>
                <w:sz w:val="22"/>
                <w:szCs w:val="22"/>
              </w:rPr>
              <m:t>f</m:t>
            </m:r>
          </m:sub>
        </m:sSub>
        <m:r>
          <m:rPr>
            <m:sty m:val="b"/>
          </m:rPr>
          <w:rPr>
            <w:rFonts w:ascii="Cambria Math" w:hAnsi="Cambria Math"/>
            <w:sz w:val="22"/>
            <w:szCs w:val="22"/>
          </w:rPr>
          <m:t>=</m:t>
        </m:r>
        <m:f>
          <m:fPr>
            <m:ctrlPr>
              <w:rPr>
                <w:rFonts w:ascii="Cambria Math" w:hAnsi="Cambria Math"/>
                <w:b w:val="0"/>
                <w:bCs w:val="0"/>
                <w:sz w:val="22"/>
                <w:szCs w:val="22"/>
              </w:rPr>
            </m:ctrlPr>
          </m:fPr>
          <m:num>
            <m:sSub>
              <m:sSubPr>
                <m:ctrlPr>
                  <w:rPr>
                    <w:rFonts w:ascii="Cambria Math" w:hAnsi="Cambria Math"/>
                    <w:b w:val="0"/>
                    <w:bCs w:val="0"/>
                    <w:sz w:val="22"/>
                    <w:szCs w:val="22"/>
                  </w:rPr>
                </m:ctrlPr>
              </m:sSubPr>
              <m:e>
                <m:r>
                  <m:rPr>
                    <m:sty m:val="bi"/>
                  </m:rPr>
                  <w:rPr>
                    <w:rFonts w:ascii="Cambria Math" w:hAnsi="Cambria Math"/>
                    <w:sz w:val="22"/>
                    <w:szCs w:val="22"/>
                  </w:rPr>
                  <m:t>q</m:t>
                </m:r>
              </m:e>
              <m:sub>
                <m:r>
                  <m:rPr>
                    <m:sty m:val="bi"/>
                  </m:rPr>
                  <w:rPr>
                    <w:rFonts w:ascii="Cambria Math" w:hAnsi="Cambria Math"/>
                    <w:sz w:val="22"/>
                    <w:szCs w:val="22"/>
                  </w:rPr>
                  <m:t>j</m:t>
                </m:r>
                <m:r>
                  <m:rPr>
                    <m:sty m:val="b"/>
                  </m:rPr>
                  <w:rPr>
                    <w:rFonts w:ascii="Cambria Math" w:hAnsi="Cambria Math"/>
                    <w:sz w:val="22"/>
                    <w:szCs w:val="22"/>
                  </w:rPr>
                  <m:t>,</m:t>
                </m:r>
                <m:r>
                  <m:rPr>
                    <m:sty m:val="bi"/>
                  </m:rPr>
                  <w:rPr>
                    <w:rFonts w:ascii="Cambria Math" w:hAnsi="Cambria Math"/>
                    <w:sz w:val="22"/>
                    <w:szCs w:val="22"/>
                  </w:rPr>
                  <m:t>f</m:t>
                </m:r>
              </m:sub>
            </m:sSub>
          </m:num>
          <m:den>
            <m:sSubSup>
              <m:sSubSupPr>
                <m:ctrlPr>
                  <w:rPr>
                    <w:rFonts w:ascii="Cambria Math" w:hAnsi="Cambria Math"/>
                    <w:b w:val="0"/>
                    <w:bCs w:val="0"/>
                    <w:sz w:val="22"/>
                    <w:szCs w:val="22"/>
                  </w:rPr>
                </m:ctrlPr>
              </m:sSubSupPr>
              <m:e>
                <m:r>
                  <m:rPr>
                    <m:sty m:val="bi"/>
                  </m:rPr>
                  <w:rPr>
                    <w:rFonts w:ascii="Cambria Math" w:hAnsi="Cambria Math"/>
                    <w:sz w:val="22"/>
                    <w:szCs w:val="22"/>
                  </w:rPr>
                  <m:t>q</m:t>
                </m:r>
              </m:e>
              <m:sub>
                <m:r>
                  <m:rPr>
                    <m:sty m:val="bi"/>
                  </m:rPr>
                  <w:rPr>
                    <w:rFonts w:ascii="Cambria Math" w:hAnsi="Cambria Math"/>
                    <w:sz w:val="22"/>
                    <w:szCs w:val="22"/>
                  </w:rPr>
                  <m:t>j</m:t>
                </m:r>
              </m:sub>
              <m:sup>
                <m:r>
                  <m:rPr>
                    <m:sty m:val="b"/>
                  </m:rPr>
                  <w:rPr>
                    <w:rFonts w:ascii="Cambria Math" w:hAnsi="Cambria Math"/>
                    <w:sz w:val="22"/>
                    <w:szCs w:val="22"/>
                  </w:rPr>
                  <m:t>р</m:t>
                </m:r>
              </m:sup>
            </m:sSubSup>
          </m:den>
        </m:f>
      </m:oMath>
      <w:r w:rsidR="00F11089" w:rsidRPr="00F11089">
        <w:rPr>
          <w:b w:val="0"/>
          <w:bCs w:val="0"/>
          <w:sz w:val="22"/>
          <w:szCs w:val="22"/>
        </w:rPr>
        <w:t xml:space="preserve"> – относительный часовой расход тепла у j-го потребителя при отказе f-го элемента при </w:t>
      </w:r>
      <m:oMath>
        <m:sSup>
          <m:sSupPr>
            <m:ctrlPr>
              <w:rPr>
                <w:rFonts w:ascii="Cambria Math" w:hAnsi="Cambria Math"/>
                <w:b w:val="0"/>
                <w:bCs w:val="0"/>
                <w:sz w:val="22"/>
                <w:szCs w:val="22"/>
              </w:rPr>
            </m:ctrlPr>
          </m:sSupPr>
          <m:e>
            <m:r>
              <m:rPr>
                <m:sty m:val="b"/>
              </m:rPr>
              <w:rPr>
                <w:rFonts w:ascii="Cambria Math" w:hAnsi="Cambria Math"/>
                <w:sz w:val="22"/>
                <w:szCs w:val="22"/>
              </w:rPr>
              <m:t>t</m:t>
            </m:r>
          </m:e>
          <m:sup>
            <m:r>
              <m:rPr>
                <m:sty m:val="b"/>
              </m:rPr>
              <w:rPr>
                <w:rFonts w:ascii="Cambria Math" w:hAnsi="Cambria Math"/>
                <w:sz w:val="22"/>
                <w:szCs w:val="22"/>
              </w:rPr>
              <m:t>нр</m:t>
            </m:r>
          </m:sup>
        </m:sSup>
      </m:oMath>
      <w:r w:rsidR="00F11089" w:rsidRPr="00F11089">
        <w:rPr>
          <w:b w:val="0"/>
          <w:bCs w:val="0"/>
          <w:sz w:val="22"/>
          <w:szCs w:val="22"/>
        </w:rPr>
        <w:t>;</w:t>
      </w:r>
    </w:p>
    <w:p w:rsidR="00F11089" w:rsidRPr="00F11089" w:rsidRDefault="00F200A0" w:rsidP="00F11089">
      <w:pPr>
        <w:pStyle w:val="-f"/>
        <w:spacing w:before="0"/>
        <w:ind w:firstLine="708"/>
        <w:rPr>
          <w:b w:val="0"/>
          <w:bCs w:val="0"/>
          <w:sz w:val="22"/>
          <w:szCs w:val="22"/>
        </w:rPr>
      </w:pPr>
      <m:oMath>
        <m:sSubSup>
          <m:sSubSupPr>
            <m:ctrlPr>
              <w:rPr>
                <w:rFonts w:ascii="Cambria Math" w:hAnsi="Cambria Math"/>
                <w:b w:val="0"/>
                <w:bCs w:val="0"/>
                <w:sz w:val="22"/>
                <w:szCs w:val="22"/>
              </w:rPr>
            </m:ctrlPr>
          </m:sSubSupPr>
          <m:e>
            <m:r>
              <m:rPr>
                <m:sty m:val="p"/>
              </m:rPr>
              <w:rPr>
                <w:rFonts w:ascii="Cambria Math" w:hAnsi="Cambria Math"/>
                <w:b w:val="0"/>
                <w:bCs w:val="0"/>
                <w:sz w:val="22"/>
                <w:szCs w:val="22"/>
              </w:rPr>
              <w:object w:dxaOrig="216" w:dyaOrig="204">
                <v:shape id="_x0000_i1029" type="#_x0000_t75" style="width:10.5pt;height:9.75pt" o:ole="">
                  <v:imagedata r:id="rId29" o:title=""/>
                </v:shape>
                <o:OLEObject Type="Embed" ProgID="Equation.3" ShapeID="_x0000_i1029" DrawAspect="Content" ObjectID="_1712787176" r:id="rId30"/>
              </w:object>
            </m:r>
          </m:e>
          <m:sub>
            <m:r>
              <m:rPr>
                <m:sty m:val="bi"/>
              </m:rPr>
              <w:rPr>
                <w:rFonts w:ascii="Cambria Math" w:hAnsi="Cambria Math"/>
                <w:sz w:val="22"/>
                <w:szCs w:val="22"/>
              </w:rPr>
              <m:t>f</m:t>
            </m:r>
          </m:sub>
          <m:sup>
            <m:r>
              <m:rPr>
                <m:sty m:val="b"/>
              </m:rPr>
              <w:rPr>
                <w:rFonts w:ascii="Cambria Math" w:hAnsi="Cambria Math"/>
                <w:sz w:val="22"/>
                <w:szCs w:val="22"/>
              </w:rPr>
              <m:t>в</m:t>
            </m:r>
          </m:sup>
        </m:sSubSup>
      </m:oMath>
      <w:r w:rsidR="00F11089" w:rsidRPr="00F11089">
        <w:rPr>
          <w:b w:val="0"/>
          <w:bCs w:val="0"/>
          <w:sz w:val="22"/>
          <w:szCs w:val="22"/>
        </w:rPr>
        <w:t xml:space="preserve"> - время восстановления f-го элемента ТС, ч;</w:t>
      </w:r>
    </w:p>
    <w:p w:rsidR="00F11089" w:rsidRPr="00F11089" w:rsidRDefault="00F200A0" w:rsidP="00F11089">
      <w:pPr>
        <w:pStyle w:val="-f"/>
        <w:spacing w:before="0"/>
        <w:ind w:firstLine="708"/>
        <w:rPr>
          <w:b w:val="0"/>
          <w:bCs w:val="0"/>
          <w:sz w:val="22"/>
          <w:szCs w:val="22"/>
        </w:rPr>
      </w:pPr>
      <m:oMath>
        <m:sSub>
          <m:sSubPr>
            <m:ctrlPr>
              <w:rPr>
                <w:rFonts w:ascii="Cambria Math" w:hAnsi="Cambria Math"/>
                <w:b w:val="0"/>
                <w:bCs w:val="0"/>
                <w:sz w:val="22"/>
                <w:szCs w:val="22"/>
              </w:rPr>
            </m:ctrlPr>
          </m:sSubPr>
          <m:e>
            <m:r>
              <m:rPr>
                <m:sty m:val="p"/>
              </m:rPr>
              <w:rPr>
                <w:rFonts w:ascii="Cambria Math" w:hAnsi="Cambria Math"/>
                <w:b w:val="0"/>
                <w:bCs w:val="0"/>
                <w:sz w:val="22"/>
                <w:szCs w:val="22"/>
              </w:rPr>
              <w:sym w:font="Symbol" w:char="F062"/>
            </m:r>
          </m:e>
          <m:sub>
            <m:r>
              <m:rPr>
                <m:sty m:val="bi"/>
              </m:rPr>
              <w:rPr>
                <w:rFonts w:ascii="Cambria Math" w:hAnsi="Cambria Math"/>
                <w:sz w:val="22"/>
                <w:szCs w:val="22"/>
              </w:rPr>
              <m:t>j</m:t>
            </m:r>
          </m:sub>
        </m:sSub>
      </m:oMath>
      <w:r w:rsidR="00F11089" w:rsidRPr="00F11089">
        <w:rPr>
          <w:b w:val="0"/>
          <w:bCs w:val="0"/>
          <w:sz w:val="22"/>
          <w:szCs w:val="22"/>
        </w:rPr>
        <w:t xml:space="preserve"> - коэффициент тепловой аккумуляции здания j-го потребителя, ч.</w:t>
      </w:r>
    </w:p>
    <w:p w:rsidR="00F11089" w:rsidRPr="00F11089" w:rsidRDefault="00F11089" w:rsidP="00F11089">
      <w:pPr>
        <w:pStyle w:val="-f"/>
        <w:spacing w:before="0"/>
        <w:ind w:firstLine="708"/>
        <w:rPr>
          <w:rFonts w:eastAsiaTheme="minorEastAsia" w:cstheme="minorBidi"/>
          <w:b w:val="0"/>
          <w:bCs w:val="0"/>
          <w:sz w:val="22"/>
          <w:szCs w:val="22"/>
        </w:rPr>
      </w:pPr>
      <w:r w:rsidRPr="00F11089">
        <w:rPr>
          <w:rFonts w:eastAsiaTheme="minorEastAsia" w:cstheme="minorBidi"/>
          <w:b w:val="0"/>
          <w:bCs w:val="0"/>
          <w:sz w:val="22"/>
          <w:szCs w:val="22"/>
        </w:rPr>
        <w:t>Результаты расчетов сценариев развития аварий представлены ниже</w:t>
      </w:r>
      <w:r>
        <w:rPr>
          <w:rFonts w:eastAsiaTheme="minorEastAsia" w:cstheme="minorBidi"/>
          <w:b w:val="0"/>
          <w:bCs w:val="0"/>
          <w:sz w:val="22"/>
          <w:szCs w:val="22"/>
        </w:rPr>
        <w:t xml:space="preserve"> (</w:t>
      </w:r>
      <w:r>
        <w:rPr>
          <w:rFonts w:eastAsiaTheme="minorEastAsia" w:cstheme="minorBidi"/>
          <w:b w:val="0"/>
          <w:bCs w:val="0"/>
          <w:sz w:val="22"/>
          <w:szCs w:val="22"/>
        </w:rPr>
        <w:fldChar w:fldCharType="begin"/>
      </w:r>
      <w:r>
        <w:rPr>
          <w:rFonts w:eastAsiaTheme="minorEastAsia" w:cstheme="minorBidi"/>
          <w:b w:val="0"/>
          <w:bCs w:val="0"/>
          <w:sz w:val="22"/>
          <w:szCs w:val="22"/>
        </w:rPr>
        <w:instrText xml:space="preserve"> REF _Ref101863944 \h  \* MERGEFORMAT </w:instrText>
      </w:r>
      <w:r>
        <w:rPr>
          <w:rFonts w:eastAsiaTheme="minorEastAsia" w:cstheme="minorBidi"/>
          <w:b w:val="0"/>
          <w:bCs w:val="0"/>
          <w:sz w:val="22"/>
          <w:szCs w:val="22"/>
        </w:rPr>
      </w:r>
      <w:r>
        <w:rPr>
          <w:rFonts w:eastAsiaTheme="minorEastAsia" w:cstheme="minorBidi"/>
          <w:b w:val="0"/>
          <w:bCs w:val="0"/>
          <w:sz w:val="22"/>
          <w:szCs w:val="22"/>
        </w:rPr>
        <w:fldChar w:fldCharType="separate"/>
      </w:r>
      <w:r w:rsidR="00F200A0" w:rsidRPr="00F200A0">
        <w:rPr>
          <w:rFonts w:eastAsiaTheme="minorEastAsia" w:cstheme="minorBidi"/>
          <w:b w:val="0"/>
          <w:bCs w:val="0"/>
          <w:sz w:val="22"/>
          <w:szCs w:val="22"/>
        </w:rPr>
        <w:t>Таблица 2.26</w:t>
      </w:r>
      <w:r>
        <w:rPr>
          <w:rFonts w:eastAsiaTheme="minorEastAsia" w:cstheme="minorBidi"/>
          <w:b w:val="0"/>
          <w:bCs w:val="0"/>
          <w:sz w:val="22"/>
          <w:szCs w:val="22"/>
        </w:rPr>
        <w:fldChar w:fldCharType="end"/>
      </w:r>
      <w:r>
        <w:rPr>
          <w:rFonts w:eastAsiaTheme="minorEastAsia" w:cstheme="minorBidi"/>
          <w:b w:val="0"/>
          <w:bCs w:val="0"/>
          <w:sz w:val="22"/>
          <w:szCs w:val="22"/>
        </w:rPr>
        <w:t xml:space="preserve"> - </w:t>
      </w:r>
      <w:r>
        <w:rPr>
          <w:rFonts w:eastAsiaTheme="minorEastAsia" w:cstheme="minorBidi"/>
          <w:b w:val="0"/>
          <w:bCs w:val="0"/>
          <w:sz w:val="22"/>
          <w:szCs w:val="22"/>
        </w:rPr>
        <w:fldChar w:fldCharType="begin"/>
      </w:r>
      <w:r>
        <w:rPr>
          <w:rFonts w:eastAsiaTheme="minorEastAsia" w:cstheme="minorBidi"/>
          <w:b w:val="0"/>
          <w:bCs w:val="0"/>
          <w:sz w:val="22"/>
          <w:szCs w:val="22"/>
        </w:rPr>
        <w:instrText xml:space="preserve"> REF _Ref101863948 \h  \* MERGEFORMAT </w:instrText>
      </w:r>
      <w:r>
        <w:rPr>
          <w:rFonts w:eastAsiaTheme="minorEastAsia" w:cstheme="minorBidi"/>
          <w:b w:val="0"/>
          <w:bCs w:val="0"/>
          <w:sz w:val="22"/>
          <w:szCs w:val="22"/>
        </w:rPr>
      </w:r>
      <w:r>
        <w:rPr>
          <w:rFonts w:eastAsiaTheme="minorEastAsia" w:cstheme="minorBidi"/>
          <w:b w:val="0"/>
          <w:bCs w:val="0"/>
          <w:sz w:val="22"/>
          <w:szCs w:val="22"/>
        </w:rPr>
        <w:fldChar w:fldCharType="separate"/>
      </w:r>
      <w:r w:rsidR="00F200A0" w:rsidRPr="00F200A0">
        <w:rPr>
          <w:rFonts w:eastAsiaTheme="minorEastAsia" w:cstheme="minorBidi"/>
          <w:b w:val="0"/>
          <w:bCs w:val="0"/>
          <w:sz w:val="22"/>
          <w:szCs w:val="22"/>
        </w:rPr>
        <w:t>Таблица 2.29</w:t>
      </w:r>
      <w:r>
        <w:rPr>
          <w:rFonts w:eastAsiaTheme="minorEastAsia" w:cstheme="minorBidi"/>
          <w:b w:val="0"/>
          <w:bCs w:val="0"/>
          <w:sz w:val="22"/>
          <w:szCs w:val="22"/>
        </w:rPr>
        <w:fldChar w:fldCharType="end"/>
      </w:r>
      <w:r>
        <w:rPr>
          <w:rFonts w:eastAsiaTheme="minorEastAsia" w:cstheme="minorBidi"/>
          <w:b w:val="0"/>
          <w:bCs w:val="0"/>
          <w:sz w:val="22"/>
          <w:szCs w:val="22"/>
        </w:rPr>
        <w:t>).</w:t>
      </w:r>
    </w:p>
    <w:p w:rsidR="00F11089" w:rsidRDefault="00F11089" w:rsidP="005A2CC8">
      <w:pPr>
        <w:pStyle w:val="-5"/>
      </w:pPr>
    </w:p>
    <w:p w:rsidR="005A2CC8" w:rsidRDefault="005A2CC8" w:rsidP="005A2CC8">
      <w:pPr>
        <w:pStyle w:val="-5"/>
        <w:ind w:firstLine="0"/>
      </w:pPr>
      <w:r>
        <w:rPr>
          <w:noProof/>
        </w:rPr>
        <w:drawing>
          <wp:inline distT="0" distB="0" distL="0" distR="0" wp14:anchorId="24284A85" wp14:editId="38BFA330">
            <wp:extent cx="6119495" cy="349186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Кот. №18, сценарий 1.JPG"/>
                    <pic:cNvPicPr/>
                  </pic:nvPicPr>
                  <pic:blipFill>
                    <a:blip r:embed="rId31">
                      <a:extLst>
                        <a:ext uri="{28A0092B-C50C-407E-A947-70E740481C1C}">
                          <a14:useLocalDpi xmlns:a14="http://schemas.microsoft.com/office/drawing/2010/main" val="0"/>
                        </a:ext>
                      </a:extLst>
                    </a:blip>
                    <a:stretch>
                      <a:fillRect/>
                    </a:stretch>
                  </pic:blipFill>
                  <pic:spPr>
                    <a:xfrm>
                      <a:off x="0" y="0"/>
                      <a:ext cx="6119495" cy="3491865"/>
                    </a:xfrm>
                    <a:prstGeom prst="rect">
                      <a:avLst/>
                    </a:prstGeom>
                  </pic:spPr>
                </pic:pic>
              </a:graphicData>
            </a:graphic>
          </wp:inline>
        </w:drawing>
      </w:r>
    </w:p>
    <w:p w:rsidR="005A2CC8" w:rsidRPr="00254B86" w:rsidRDefault="005A2CC8" w:rsidP="005A2CC8">
      <w:pPr>
        <w:pStyle w:val="-f0"/>
      </w:pPr>
      <w:bookmarkStart w:id="332" w:name="_Toc101865022"/>
      <w:r w:rsidRPr="00F501CD">
        <w:t xml:space="preserve">Рисунок </w:t>
      </w:r>
      <w:r w:rsidR="00F200A0">
        <w:fldChar w:fldCharType="begin"/>
      </w:r>
      <w:r w:rsidR="00F200A0">
        <w:instrText xml:space="preserve"> STYLEREF "СТ - 1 заголовок"  \s </w:instrText>
      </w:r>
      <w:r w:rsidR="00F200A0">
        <w:fldChar w:fldCharType="separate"/>
      </w:r>
      <w:r w:rsidR="00F200A0">
        <w:rPr>
          <w:noProof/>
        </w:rPr>
        <w:t>2</w:t>
      </w:r>
      <w:r w:rsidR="00F200A0">
        <w:rPr>
          <w:noProof/>
        </w:rPr>
        <w:fldChar w:fldCharType="end"/>
      </w:r>
      <w:r w:rsidRPr="00F501CD">
        <w:t>.</w:t>
      </w:r>
      <w:r w:rsidRPr="00F501CD">
        <w:fldChar w:fldCharType="begin"/>
      </w:r>
      <w:r w:rsidRPr="00F501CD">
        <w:instrText xml:space="preserve"> SEQ Рисунок \* ARABIC \</w:instrText>
      </w:r>
      <w:r>
        <w:rPr>
          <w:lang w:val="en-US"/>
        </w:rPr>
        <w:instrText>s</w:instrText>
      </w:r>
      <w:r w:rsidRPr="00F501CD">
        <w:instrText xml:space="preserve"> 1 </w:instrText>
      </w:r>
      <w:r w:rsidRPr="00F501CD">
        <w:fldChar w:fldCharType="separate"/>
      </w:r>
      <w:r w:rsidR="00F200A0">
        <w:rPr>
          <w:noProof/>
        </w:rPr>
        <w:t>10</w:t>
      </w:r>
      <w:r w:rsidRPr="00F501CD">
        <w:fldChar w:fldCharType="end"/>
      </w:r>
      <w:r w:rsidRPr="00F501CD">
        <w:t xml:space="preserve"> – </w:t>
      </w:r>
      <w:r>
        <w:t>Моделирование аварийной ситуации на котельной №18, с. Талда</w:t>
      </w:r>
      <w:bookmarkEnd w:id="332"/>
    </w:p>
    <w:p w:rsidR="005A2CC8" w:rsidRDefault="005A2CC8" w:rsidP="005A2CC8">
      <w:pPr>
        <w:pStyle w:val="-f"/>
        <w:spacing w:before="0"/>
      </w:pPr>
      <w:bookmarkStart w:id="333" w:name="_Ref101863944"/>
      <w:bookmarkStart w:id="334" w:name="_Toc101864970"/>
      <w:r w:rsidRPr="00AA358C">
        <w:t>Таблица</w:t>
      </w:r>
      <w:r>
        <w:t xml:space="preserve"> </w:t>
      </w:r>
      <w:r w:rsidR="00F200A0">
        <w:fldChar w:fldCharType="begin"/>
      </w:r>
      <w:r w:rsidR="00F200A0">
        <w:instrText xml:space="preserve"> STYLEREF  \s "СТ - 1 заголовок" </w:instrText>
      </w:r>
      <w:r w:rsidR="00F200A0">
        <w:fldChar w:fldCharType="separate"/>
      </w:r>
      <w:r w:rsidR="00F200A0">
        <w:rPr>
          <w:noProof/>
        </w:rPr>
        <w:t>2</w:t>
      </w:r>
      <w:r w:rsidR="00F200A0">
        <w:rPr>
          <w:noProof/>
        </w:rPr>
        <w:fldChar w:fldCharType="end"/>
      </w:r>
      <w:r w:rsidRPr="00AA358C">
        <w:t>.</w:t>
      </w:r>
      <w:r>
        <w:fldChar w:fldCharType="begin"/>
      </w:r>
      <w:r>
        <w:instrText xml:space="preserve"> SEQ Таблица \* ARABIC \</w:instrText>
      </w:r>
      <w:r>
        <w:rPr>
          <w:lang w:val="en-US"/>
        </w:rPr>
        <w:instrText>s</w:instrText>
      </w:r>
      <w:r>
        <w:instrText xml:space="preserve"> 1 </w:instrText>
      </w:r>
      <w:r>
        <w:fldChar w:fldCharType="separate"/>
      </w:r>
      <w:r w:rsidR="00F200A0">
        <w:rPr>
          <w:noProof/>
        </w:rPr>
        <w:t>26</w:t>
      </w:r>
      <w:r>
        <w:rPr>
          <w:noProof/>
        </w:rPr>
        <w:fldChar w:fldCharType="end"/>
      </w:r>
      <w:bookmarkEnd w:id="333"/>
      <w:r>
        <w:t xml:space="preserve"> </w:t>
      </w:r>
      <w:r>
        <w:sym w:font="Symbol" w:char="F02D"/>
      </w:r>
      <w:r>
        <w:t xml:space="preserve"> </w:t>
      </w:r>
      <w:r w:rsidR="003302C1">
        <w:t>Характеристики отказавшего участка тепловой сети котельной № 18 (по сценарию развития аварии)</w:t>
      </w:r>
      <w:bookmarkEnd w:id="33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2"/>
        <w:gridCol w:w="1512"/>
        <w:gridCol w:w="1005"/>
        <w:gridCol w:w="1248"/>
        <w:gridCol w:w="1248"/>
        <w:gridCol w:w="1671"/>
        <w:gridCol w:w="1431"/>
      </w:tblGrid>
      <w:tr w:rsidR="003302C1" w:rsidRPr="00AB280C" w:rsidTr="003302C1">
        <w:trPr>
          <w:trHeight w:val="20"/>
        </w:trPr>
        <w:tc>
          <w:tcPr>
            <w:tcW w:w="785" w:type="pct"/>
            <w:shd w:val="clear" w:color="000000" w:fill="DAEEF3"/>
            <w:vAlign w:val="center"/>
            <w:hideMark/>
          </w:tcPr>
          <w:p w:rsidR="003302C1" w:rsidRPr="00AB280C" w:rsidRDefault="003302C1" w:rsidP="005A2CC8">
            <w:pPr>
              <w:spacing w:after="0" w:line="240" w:lineRule="auto"/>
              <w:jc w:val="center"/>
              <w:rPr>
                <w:rFonts w:ascii="Arial" w:eastAsia="Times New Roman" w:hAnsi="Arial" w:cs="Arial"/>
                <w:color w:val="000000"/>
                <w:sz w:val="18"/>
                <w:szCs w:val="18"/>
                <w:lang w:eastAsia="ru-RU"/>
              </w:rPr>
            </w:pPr>
            <w:r w:rsidRPr="00AB280C">
              <w:rPr>
                <w:rFonts w:ascii="Arial" w:eastAsia="Times New Roman" w:hAnsi="Arial" w:cs="Arial"/>
                <w:color w:val="000000"/>
                <w:sz w:val="18"/>
                <w:szCs w:val="18"/>
                <w:lang w:eastAsia="ru-RU"/>
              </w:rPr>
              <w:t>Наименование начала участка</w:t>
            </w:r>
          </w:p>
        </w:tc>
        <w:tc>
          <w:tcPr>
            <w:tcW w:w="785" w:type="pct"/>
            <w:shd w:val="clear" w:color="000000" w:fill="DAEEF3"/>
            <w:vAlign w:val="center"/>
            <w:hideMark/>
          </w:tcPr>
          <w:p w:rsidR="003302C1" w:rsidRPr="00AB280C" w:rsidRDefault="003302C1" w:rsidP="005A2CC8">
            <w:pPr>
              <w:spacing w:after="0" w:line="240" w:lineRule="auto"/>
              <w:jc w:val="center"/>
              <w:rPr>
                <w:rFonts w:ascii="Arial" w:eastAsia="Times New Roman" w:hAnsi="Arial" w:cs="Arial"/>
                <w:color w:val="000000"/>
                <w:sz w:val="18"/>
                <w:szCs w:val="18"/>
                <w:lang w:eastAsia="ru-RU"/>
              </w:rPr>
            </w:pPr>
            <w:r w:rsidRPr="00AB280C">
              <w:rPr>
                <w:rFonts w:ascii="Arial" w:eastAsia="Times New Roman" w:hAnsi="Arial" w:cs="Arial"/>
                <w:color w:val="000000"/>
                <w:sz w:val="18"/>
                <w:szCs w:val="18"/>
                <w:lang w:eastAsia="ru-RU"/>
              </w:rPr>
              <w:t>Наименование конца участка</w:t>
            </w:r>
          </w:p>
        </w:tc>
        <w:tc>
          <w:tcPr>
            <w:tcW w:w="522" w:type="pct"/>
            <w:shd w:val="clear" w:color="000000" w:fill="DAEEF3"/>
            <w:vAlign w:val="center"/>
            <w:hideMark/>
          </w:tcPr>
          <w:p w:rsidR="003302C1" w:rsidRPr="00AB280C" w:rsidRDefault="003302C1" w:rsidP="005A2CC8">
            <w:pPr>
              <w:spacing w:after="0" w:line="240" w:lineRule="auto"/>
              <w:jc w:val="center"/>
              <w:rPr>
                <w:rFonts w:ascii="Arial" w:eastAsia="Times New Roman" w:hAnsi="Arial" w:cs="Arial"/>
                <w:color w:val="000000"/>
                <w:sz w:val="18"/>
                <w:szCs w:val="18"/>
                <w:lang w:eastAsia="ru-RU"/>
              </w:rPr>
            </w:pPr>
            <w:r w:rsidRPr="00AB280C">
              <w:rPr>
                <w:rFonts w:ascii="Arial" w:eastAsia="Times New Roman" w:hAnsi="Arial" w:cs="Arial"/>
                <w:color w:val="000000"/>
                <w:sz w:val="18"/>
                <w:szCs w:val="18"/>
                <w:lang w:eastAsia="ru-RU"/>
              </w:rPr>
              <w:t>Длина участка, м</w:t>
            </w:r>
          </w:p>
        </w:tc>
        <w:tc>
          <w:tcPr>
            <w:tcW w:w="648" w:type="pct"/>
            <w:shd w:val="clear" w:color="000000" w:fill="DAEEF3"/>
            <w:vAlign w:val="center"/>
            <w:hideMark/>
          </w:tcPr>
          <w:p w:rsidR="003302C1" w:rsidRPr="00AB280C" w:rsidRDefault="003302C1" w:rsidP="005A2CC8">
            <w:pPr>
              <w:spacing w:after="0" w:line="240" w:lineRule="auto"/>
              <w:jc w:val="center"/>
              <w:rPr>
                <w:rFonts w:ascii="Arial" w:eastAsia="Times New Roman" w:hAnsi="Arial" w:cs="Arial"/>
                <w:color w:val="000000"/>
                <w:sz w:val="18"/>
                <w:szCs w:val="18"/>
                <w:lang w:eastAsia="ru-RU"/>
              </w:rPr>
            </w:pPr>
            <w:r w:rsidRPr="00AB280C">
              <w:rPr>
                <w:rFonts w:ascii="Arial" w:eastAsia="Times New Roman" w:hAnsi="Arial" w:cs="Arial"/>
                <w:color w:val="000000"/>
                <w:sz w:val="18"/>
                <w:szCs w:val="18"/>
                <w:lang w:eastAsia="ru-RU"/>
              </w:rPr>
              <w:t>Внутpенний диаметp под. тp-да, м</w:t>
            </w:r>
          </w:p>
        </w:tc>
        <w:tc>
          <w:tcPr>
            <w:tcW w:w="648" w:type="pct"/>
            <w:shd w:val="clear" w:color="000000" w:fill="DAEEF3"/>
            <w:vAlign w:val="center"/>
            <w:hideMark/>
          </w:tcPr>
          <w:p w:rsidR="003302C1" w:rsidRPr="00AB280C" w:rsidRDefault="003302C1" w:rsidP="005A2CC8">
            <w:pPr>
              <w:spacing w:after="0" w:line="240" w:lineRule="auto"/>
              <w:jc w:val="center"/>
              <w:rPr>
                <w:rFonts w:ascii="Arial" w:eastAsia="Times New Roman" w:hAnsi="Arial" w:cs="Arial"/>
                <w:color w:val="000000"/>
                <w:sz w:val="18"/>
                <w:szCs w:val="18"/>
                <w:lang w:eastAsia="ru-RU"/>
              </w:rPr>
            </w:pPr>
            <w:r w:rsidRPr="00AB280C">
              <w:rPr>
                <w:rFonts w:ascii="Arial" w:eastAsia="Times New Roman" w:hAnsi="Arial" w:cs="Arial"/>
                <w:color w:val="000000"/>
                <w:sz w:val="18"/>
                <w:szCs w:val="18"/>
                <w:lang w:eastAsia="ru-RU"/>
              </w:rPr>
              <w:t>Внутренний диаметр обр. тр-да, м</w:t>
            </w:r>
          </w:p>
        </w:tc>
        <w:tc>
          <w:tcPr>
            <w:tcW w:w="868" w:type="pct"/>
            <w:shd w:val="clear" w:color="000000" w:fill="DAEEF3"/>
            <w:vAlign w:val="center"/>
            <w:hideMark/>
          </w:tcPr>
          <w:p w:rsidR="003302C1" w:rsidRPr="00AB280C" w:rsidRDefault="003302C1" w:rsidP="005A2CC8">
            <w:pPr>
              <w:spacing w:after="0" w:line="240" w:lineRule="auto"/>
              <w:jc w:val="center"/>
              <w:rPr>
                <w:rFonts w:ascii="Arial" w:eastAsia="Times New Roman" w:hAnsi="Arial" w:cs="Arial"/>
                <w:color w:val="000000"/>
                <w:sz w:val="18"/>
                <w:szCs w:val="18"/>
                <w:lang w:eastAsia="ru-RU"/>
              </w:rPr>
            </w:pPr>
            <w:r w:rsidRPr="00AB280C">
              <w:rPr>
                <w:rFonts w:ascii="Arial" w:eastAsia="Times New Roman" w:hAnsi="Arial" w:cs="Arial"/>
                <w:sz w:val="18"/>
                <w:szCs w:val="18"/>
                <w:lang w:eastAsia="ru-RU"/>
              </w:rPr>
              <w:t>Время восстановления, ч</w:t>
            </w:r>
          </w:p>
        </w:tc>
        <w:tc>
          <w:tcPr>
            <w:tcW w:w="743" w:type="pct"/>
            <w:shd w:val="clear" w:color="000000" w:fill="DAEEF3"/>
            <w:vAlign w:val="center"/>
            <w:hideMark/>
          </w:tcPr>
          <w:p w:rsidR="003302C1" w:rsidRPr="00AB280C" w:rsidRDefault="003302C1" w:rsidP="005A2CC8">
            <w:pPr>
              <w:spacing w:after="0" w:line="240" w:lineRule="auto"/>
              <w:jc w:val="center"/>
              <w:rPr>
                <w:rFonts w:ascii="Arial" w:eastAsia="Times New Roman" w:hAnsi="Arial" w:cs="Arial"/>
                <w:color w:val="000000"/>
                <w:sz w:val="18"/>
                <w:szCs w:val="18"/>
                <w:lang w:eastAsia="ru-RU"/>
              </w:rPr>
            </w:pPr>
            <w:r w:rsidRPr="00AB280C">
              <w:rPr>
                <w:rFonts w:ascii="Arial" w:eastAsia="Times New Roman" w:hAnsi="Arial" w:cs="Arial"/>
                <w:sz w:val="18"/>
                <w:szCs w:val="18"/>
                <w:lang w:eastAsia="ru-RU"/>
              </w:rPr>
              <w:t>Кол-во откл. потребителей</w:t>
            </w:r>
          </w:p>
        </w:tc>
      </w:tr>
      <w:tr w:rsidR="003302C1" w:rsidRPr="003302C1" w:rsidTr="003302C1">
        <w:trPr>
          <w:trHeight w:val="20"/>
        </w:trPr>
        <w:tc>
          <w:tcPr>
            <w:tcW w:w="785" w:type="pct"/>
            <w:shd w:val="clear" w:color="000000" w:fill="FFFFFF"/>
            <w:vAlign w:val="center"/>
          </w:tcPr>
          <w:p w:rsidR="003302C1" w:rsidRPr="003302C1" w:rsidRDefault="003302C1" w:rsidP="003302C1">
            <w:pPr>
              <w:spacing w:after="0" w:line="240" w:lineRule="auto"/>
              <w:jc w:val="center"/>
              <w:rPr>
                <w:rFonts w:ascii="Arial" w:eastAsia="Times New Roman" w:hAnsi="Arial" w:cs="Arial"/>
                <w:color w:val="000000"/>
                <w:sz w:val="18"/>
                <w:szCs w:val="18"/>
                <w:lang w:eastAsia="ru-RU"/>
              </w:rPr>
            </w:pPr>
            <w:r w:rsidRPr="003302C1">
              <w:rPr>
                <w:rFonts w:ascii="Arial" w:eastAsia="Times New Roman" w:hAnsi="Arial" w:cs="Arial"/>
                <w:color w:val="000000"/>
                <w:sz w:val="18"/>
                <w:szCs w:val="18"/>
                <w:lang w:eastAsia="ru-RU"/>
              </w:rPr>
              <w:t>Котельная №18</w:t>
            </w:r>
          </w:p>
        </w:tc>
        <w:tc>
          <w:tcPr>
            <w:tcW w:w="785" w:type="pct"/>
            <w:shd w:val="clear" w:color="000000" w:fill="FFFFFF"/>
            <w:vAlign w:val="center"/>
          </w:tcPr>
          <w:p w:rsidR="003302C1" w:rsidRPr="003302C1" w:rsidRDefault="003302C1" w:rsidP="003302C1">
            <w:pPr>
              <w:spacing w:after="0" w:line="240" w:lineRule="auto"/>
              <w:jc w:val="center"/>
              <w:rPr>
                <w:rFonts w:ascii="Arial" w:eastAsia="Times New Roman" w:hAnsi="Arial" w:cs="Arial"/>
                <w:color w:val="000000"/>
                <w:sz w:val="18"/>
                <w:szCs w:val="18"/>
                <w:lang w:eastAsia="ru-RU"/>
              </w:rPr>
            </w:pPr>
            <w:r w:rsidRPr="003302C1">
              <w:rPr>
                <w:rFonts w:ascii="Arial" w:eastAsia="Times New Roman" w:hAnsi="Arial" w:cs="Arial"/>
                <w:color w:val="000000"/>
                <w:sz w:val="18"/>
                <w:szCs w:val="18"/>
                <w:lang w:eastAsia="ru-RU"/>
              </w:rPr>
              <w:t>МБОУ Талдинская СОШ</w:t>
            </w:r>
          </w:p>
        </w:tc>
        <w:tc>
          <w:tcPr>
            <w:tcW w:w="522" w:type="pct"/>
            <w:shd w:val="clear" w:color="000000" w:fill="FFFFFF"/>
            <w:vAlign w:val="center"/>
          </w:tcPr>
          <w:p w:rsidR="003302C1" w:rsidRPr="003302C1" w:rsidRDefault="003302C1" w:rsidP="003302C1">
            <w:pPr>
              <w:spacing w:after="0" w:line="240" w:lineRule="auto"/>
              <w:jc w:val="center"/>
              <w:rPr>
                <w:rFonts w:ascii="Arial" w:eastAsia="Times New Roman" w:hAnsi="Arial" w:cs="Arial"/>
                <w:color w:val="000000"/>
                <w:sz w:val="18"/>
                <w:szCs w:val="18"/>
                <w:lang w:eastAsia="ru-RU"/>
              </w:rPr>
            </w:pPr>
            <w:r w:rsidRPr="003302C1">
              <w:rPr>
                <w:rFonts w:ascii="Arial" w:eastAsia="Times New Roman" w:hAnsi="Arial" w:cs="Arial"/>
                <w:color w:val="000000"/>
                <w:sz w:val="18"/>
                <w:szCs w:val="18"/>
                <w:lang w:eastAsia="ru-RU"/>
              </w:rPr>
              <w:t>27</w:t>
            </w:r>
          </w:p>
        </w:tc>
        <w:tc>
          <w:tcPr>
            <w:tcW w:w="648" w:type="pct"/>
            <w:shd w:val="clear" w:color="000000" w:fill="FFFFFF"/>
            <w:vAlign w:val="center"/>
          </w:tcPr>
          <w:p w:rsidR="003302C1" w:rsidRPr="003302C1" w:rsidRDefault="003302C1" w:rsidP="003302C1">
            <w:pPr>
              <w:spacing w:after="0" w:line="240" w:lineRule="auto"/>
              <w:jc w:val="center"/>
              <w:rPr>
                <w:rFonts w:ascii="Arial" w:eastAsia="Times New Roman" w:hAnsi="Arial" w:cs="Arial"/>
                <w:color w:val="000000"/>
                <w:sz w:val="18"/>
                <w:szCs w:val="18"/>
                <w:lang w:eastAsia="ru-RU"/>
              </w:rPr>
            </w:pPr>
            <w:r w:rsidRPr="003302C1">
              <w:rPr>
                <w:rFonts w:ascii="Arial" w:eastAsia="Times New Roman" w:hAnsi="Arial" w:cs="Arial"/>
                <w:color w:val="000000"/>
                <w:sz w:val="18"/>
                <w:szCs w:val="18"/>
                <w:lang w:eastAsia="ru-RU"/>
              </w:rPr>
              <w:t>0,082</w:t>
            </w:r>
          </w:p>
        </w:tc>
        <w:tc>
          <w:tcPr>
            <w:tcW w:w="648" w:type="pct"/>
            <w:shd w:val="clear" w:color="000000" w:fill="FFFFFF"/>
            <w:vAlign w:val="center"/>
          </w:tcPr>
          <w:p w:rsidR="003302C1" w:rsidRPr="003302C1" w:rsidRDefault="003302C1" w:rsidP="003302C1">
            <w:pPr>
              <w:spacing w:after="0" w:line="240" w:lineRule="auto"/>
              <w:jc w:val="center"/>
              <w:rPr>
                <w:rFonts w:ascii="Arial" w:eastAsia="Times New Roman" w:hAnsi="Arial" w:cs="Arial"/>
                <w:color w:val="000000"/>
                <w:sz w:val="18"/>
                <w:szCs w:val="18"/>
                <w:lang w:eastAsia="ru-RU"/>
              </w:rPr>
            </w:pPr>
            <w:r w:rsidRPr="003302C1">
              <w:rPr>
                <w:rFonts w:ascii="Arial" w:eastAsia="Times New Roman" w:hAnsi="Arial" w:cs="Arial"/>
                <w:color w:val="000000"/>
                <w:sz w:val="18"/>
                <w:szCs w:val="18"/>
                <w:lang w:eastAsia="ru-RU"/>
              </w:rPr>
              <w:t>0,082</w:t>
            </w:r>
          </w:p>
        </w:tc>
        <w:tc>
          <w:tcPr>
            <w:tcW w:w="868" w:type="pct"/>
            <w:shd w:val="clear" w:color="000000" w:fill="FFFFFF"/>
            <w:vAlign w:val="center"/>
          </w:tcPr>
          <w:p w:rsidR="003302C1" w:rsidRPr="003302C1" w:rsidRDefault="003302C1" w:rsidP="003302C1">
            <w:pPr>
              <w:spacing w:after="0" w:line="240" w:lineRule="auto"/>
              <w:jc w:val="center"/>
              <w:rPr>
                <w:rFonts w:ascii="Arial" w:eastAsia="Times New Roman" w:hAnsi="Arial" w:cs="Arial"/>
                <w:color w:val="000000"/>
                <w:sz w:val="18"/>
                <w:szCs w:val="18"/>
                <w:lang w:eastAsia="ru-RU"/>
              </w:rPr>
            </w:pPr>
            <w:r w:rsidRPr="003302C1">
              <w:rPr>
                <w:rFonts w:ascii="Arial" w:eastAsia="Times New Roman" w:hAnsi="Arial" w:cs="Arial"/>
                <w:color w:val="000000"/>
                <w:sz w:val="18"/>
                <w:szCs w:val="18"/>
                <w:lang w:eastAsia="ru-RU"/>
              </w:rPr>
              <w:t>5,8</w:t>
            </w:r>
          </w:p>
        </w:tc>
        <w:tc>
          <w:tcPr>
            <w:tcW w:w="743" w:type="pct"/>
            <w:shd w:val="clear" w:color="000000" w:fill="FFFFFF"/>
            <w:vAlign w:val="center"/>
          </w:tcPr>
          <w:p w:rsidR="003302C1" w:rsidRPr="003302C1" w:rsidRDefault="003302C1" w:rsidP="003302C1">
            <w:pPr>
              <w:spacing w:after="0" w:line="240" w:lineRule="auto"/>
              <w:jc w:val="center"/>
              <w:rPr>
                <w:rFonts w:ascii="Arial" w:eastAsia="Times New Roman" w:hAnsi="Arial" w:cs="Arial"/>
                <w:color w:val="000000"/>
                <w:sz w:val="18"/>
                <w:szCs w:val="18"/>
                <w:lang w:eastAsia="ru-RU"/>
              </w:rPr>
            </w:pPr>
            <w:r w:rsidRPr="003302C1">
              <w:rPr>
                <w:rFonts w:ascii="Arial" w:eastAsia="Times New Roman" w:hAnsi="Arial" w:cs="Arial"/>
                <w:color w:val="000000"/>
                <w:sz w:val="18"/>
                <w:szCs w:val="18"/>
                <w:lang w:eastAsia="ru-RU"/>
              </w:rPr>
              <w:t>1</w:t>
            </w:r>
          </w:p>
        </w:tc>
      </w:tr>
    </w:tbl>
    <w:p w:rsidR="005A2CC8" w:rsidRDefault="005A2CC8" w:rsidP="003302C1">
      <w:pPr>
        <w:pStyle w:val="-f"/>
        <w:widowControl/>
        <w:spacing w:before="0"/>
      </w:pPr>
      <w:bookmarkStart w:id="335" w:name="_Toc101864971"/>
      <w:r w:rsidRPr="00AA358C">
        <w:lastRenderedPageBreak/>
        <w:t>Таблица</w:t>
      </w:r>
      <w:r>
        <w:t xml:space="preserve"> </w:t>
      </w:r>
      <w:r w:rsidR="00F200A0">
        <w:fldChar w:fldCharType="begin"/>
      </w:r>
      <w:r w:rsidR="00F200A0">
        <w:instrText xml:space="preserve"> STYLEREF  \s "СТ - 1 заголовок" </w:instrText>
      </w:r>
      <w:r w:rsidR="00F200A0">
        <w:fldChar w:fldCharType="separate"/>
      </w:r>
      <w:r w:rsidR="00F200A0">
        <w:rPr>
          <w:noProof/>
        </w:rPr>
        <w:t>2</w:t>
      </w:r>
      <w:r w:rsidR="00F200A0">
        <w:rPr>
          <w:noProof/>
        </w:rPr>
        <w:fldChar w:fldCharType="end"/>
      </w:r>
      <w:r w:rsidRPr="00AA358C">
        <w:t>.</w:t>
      </w:r>
      <w:r>
        <w:fldChar w:fldCharType="begin"/>
      </w:r>
      <w:r>
        <w:instrText xml:space="preserve"> SEQ Таблица \* ARABIC \</w:instrText>
      </w:r>
      <w:r>
        <w:rPr>
          <w:lang w:val="en-US"/>
        </w:rPr>
        <w:instrText>s</w:instrText>
      </w:r>
      <w:r>
        <w:instrText xml:space="preserve"> 1 </w:instrText>
      </w:r>
      <w:r>
        <w:fldChar w:fldCharType="separate"/>
      </w:r>
      <w:r w:rsidR="00F200A0">
        <w:rPr>
          <w:noProof/>
        </w:rPr>
        <w:t>27</w:t>
      </w:r>
      <w:r>
        <w:rPr>
          <w:noProof/>
        </w:rPr>
        <w:fldChar w:fldCharType="end"/>
      </w:r>
      <w:r>
        <w:t xml:space="preserve"> </w:t>
      </w:r>
      <w:r>
        <w:sym w:font="Symbol" w:char="F02D"/>
      </w:r>
      <w:r>
        <w:t xml:space="preserve"> </w:t>
      </w:r>
      <w:r w:rsidR="003302C1" w:rsidRPr="00172505">
        <w:t>Температура воздуха в здании потребителей котельной №</w:t>
      </w:r>
      <w:r w:rsidR="003302C1">
        <w:t xml:space="preserve"> 18</w:t>
      </w:r>
      <w:r w:rsidR="003302C1" w:rsidRPr="00172505">
        <w:t xml:space="preserve"> в конце периода восстановления участка тепловой сети</w:t>
      </w:r>
      <w:r w:rsidR="003302C1">
        <w:t xml:space="preserve"> (по сценарию развития аварии)</w:t>
      </w:r>
      <w:bookmarkEnd w:id="335"/>
    </w:p>
    <w:tbl>
      <w:tblPr>
        <w:tblW w:w="5000" w:type="pct"/>
        <w:tblLook w:val="04A0" w:firstRow="1" w:lastRow="0" w:firstColumn="1" w:lastColumn="0" w:noHBand="0" w:noVBand="1"/>
      </w:tblPr>
      <w:tblGrid>
        <w:gridCol w:w="1413"/>
        <w:gridCol w:w="1558"/>
        <w:gridCol w:w="853"/>
        <w:gridCol w:w="849"/>
        <w:gridCol w:w="1134"/>
        <w:gridCol w:w="853"/>
        <w:gridCol w:w="851"/>
        <w:gridCol w:w="853"/>
        <w:gridCol w:w="1263"/>
      </w:tblGrid>
      <w:tr w:rsidR="003302C1" w:rsidRPr="00096182" w:rsidTr="003302C1">
        <w:trPr>
          <w:cantSplit/>
          <w:trHeight w:val="1824"/>
          <w:tblHeader/>
        </w:trPr>
        <w:tc>
          <w:tcPr>
            <w:tcW w:w="734" w:type="pct"/>
            <w:tcBorders>
              <w:top w:val="single" w:sz="4" w:space="0" w:color="auto"/>
              <w:left w:val="single" w:sz="4" w:space="0" w:color="auto"/>
              <w:bottom w:val="single" w:sz="4" w:space="0" w:color="auto"/>
              <w:right w:val="single" w:sz="8" w:space="0" w:color="auto"/>
            </w:tcBorders>
            <w:shd w:val="clear" w:color="000000" w:fill="DAEEF3"/>
            <w:vAlign w:val="center"/>
            <w:hideMark/>
          </w:tcPr>
          <w:p w:rsidR="003302C1" w:rsidRPr="00096182" w:rsidRDefault="003302C1" w:rsidP="008F29D9">
            <w:pPr>
              <w:spacing w:after="0" w:line="240" w:lineRule="auto"/>
              <w:jc w:val="center"/>
              <w:rPr>
                <w:rFonts w:ascii="Arial" w:eastAsia="Times New Roman" w:hAnsi="Arial" w:cs="Arial"/>
                <w:color w:val="000000"/>
                <w:sz w:val="18"/>
                <w:szCs w:val="18"/>
                <w:lang w:eastAsia="ru-RU"/>
              </w:rPr>
            </w:pPr>
            <w:r w:rsidRPr="00096182">
              <w:rPr>
                <w:rFonts w:ascii="Arial" w:eastAsia="Times New Roman" w:hAnsi="Arial" w:cs="Arial"/>
                <w:color w:val="000000"/>
                <w:sz w:val="18"/>
                <w:szCs w:val="18"/>
                <w:lang w:eastAsia="ru-RU"/>
              </w:rPr>
              <w:t>Адрес узла ввода</w:t>
            </w:r>
          </w:p>
        </w:tc>
        <w:tc>
          <w:tcPr>
            <w:tcW w:w="809" w:type="pct"/>
            <w:tcBorders>
              <w:top w:val="single" w:sz="4" w:space="0" w:color="auto"/>
              <w:left w:val="nil"/>
              <w:bottom w:val="single" w:sz="4" w:space="0" w:color="auto"/>
              <w:right w:val="single" w:sz="8" w:space="0" w:color="auto"/>
            </w:tcBorders>
            <w:shd w:val="clear" w:color="000000" w:fill="DAEEF3"/>
            <w:vAlign w:val="center"/>
            <w:hideMark/>
          </w:tcPr>
          <w:p w:rsidR="003302C1" w:rsidRPr="00096182" w:rsidRDefault="003302C1" w:rsidP="008F29D9">
            <w:pPr>
              <w:spacing w:after="0" w:line="240" w:lineRule="auto"/>
              <w:jc w:val="center"/>
              <w:rPr>
                <w:rFonts w:ascii="Arial" w:eastAsia="Times New Roman" w:hAnsi="Arial" w:cs="Arial"/>
                <w:color w:val="000000"/>
                <w:sz w:val="18"/>
                <w:szCs w:val="18"/>
                <w:lang w:eastAsia="ru-RU"/>
              </w:rPr>
            </w:pPr>
            <w:r w:rsidRPr="00096182">
              <w:rPr>
                <w:rFonts w:ascii="Arial" w:eastAsia="Times New Roman" w:hAnsi="Arial" w:cs="Arial"/>
                <w:color w:val="000000"/>
                <w:sz w:val="18"/>
                <w:szCs w:val="18"/>
                <w:lang w:eastAsia="ru-RU"/>
              </w:rPr>
              <w:t>Наименование узла</w:t>
            </w:r>
          </w:p>
        </w:tc>
        <w:tc>
          <w:tcPr>
            <w:tcW w:w="443" w:type="pct"/>
            <w:tcBorders>
              <w:top w:val="single" w:sz="4" w:space="0" w:color="auto"/>
              <w:left w:val="nil"/>
              <w:bottom w:val="single" w:sz="4" w:space="0" w:color="auto"/>
              <w:right w:val="single" w:sz="8" w:space="0" w:color="auto"/>
            </w:tcBorders>
            <w:shd w:val="clear" w:color="000000" w:fill="DAEEF3"/>
            <w:textDirection w:val="btLr"/>
            <w:vAlign w:val="center"/>
            <w:hideMark/>
          </w:tcPr>
          <w:p w:rsidR="003302C1" w:rsidRPr="00096182" w:rsidRDefault="003302C1" w:rsidP="008F29D9">
            <w:pPr>
              <w:spacing w:after="0" w:line="240" w:lineRule="auto"/>
              <w:ind w:left="113" w:right="113"/>
              <w:jc w:val="center"/>
              <w:rPr>
                <w:rFonts w:ascii="Arial" w:eastAsia="Times New Roman" w:hAnsi="Arial" w:cs="Arial"/>
                <w:color w:val="000000"/>
                <w:sz w:val="18"/>
                <w:szCs w:val="18"/>
                <w:lang w:eastAsia="ru-RU"/>
              </w:rPr>
            </w:pPr>
            <w:r w:rsidRPr="00096182">
              <w:rPr>
                <w:rFonts w:ascii="Arial" w:eastAsia="Times New Roman" w:hAnsi="Arial" w:cs="Arial"/>
                <w:color w:val="000000"/>
                <w:sz w:val="18"/>
                <w:szCs w:val="18"/>
                <w:lang w:eastAsia="ru-RU"/>
              </w:rPr>
              <w:t>Расчетная нагрузка на отопление, Гкал/ч</w:t>
            </w:r>
          </w:p>
        </w:tc>
        <w:tc>
          <w:tcPr>
            <w:tcW w:w="441" w:type="pct"/>
            <w:tcBorders>
              <w:top w:val="single" w:sz="4" w:space="0" w:color="auto"/>
              <w:left w:val="nil"/>
              <w:bottom w:val="single" w:sz="4" w:space="0" w:color="auto"/>
              <w:right w:val="single" w:sz="8" w:space="0" w:color="auto"/>
            </w:tcBorders>
            <w:shd w:val="clear" w:color="000000" w:fill="DAEEF3"/>
            <w:textDirection w:val="btLr"/>
            <w:vAlign w:val="center"/>
            <w:hideMark/>
          </w:tcPr>
          <w:p w:rsidR="003302C1" w:rsidRPr="00096182" w:rsidRDefault="003302C1" w:rsidP="008F29D9">
            <w:pPr>
              <w:spacing w:after="0" w:line="240" w:lineRule="auto"/>
              <w:ind w:left="113" w:right="113"/>
              <w:jc w:val="center"/>
              <w:rPr>
                <w:rFonts w:ascii="Arial" w:eastAsia="Times New Roman" w:hAnsi="Arial" w:cs="Arial"/>
                <w:color w:val="000000"/>
                <w:sz w:val="18"/>
                <w:szCs w:val="18"/>
                <w:lang w:eastAsia="ru-RU"/>
              </w:rPr>
            </w:pPr>
            <w:r w:rsidRPr="00096182">
              <w:rPr>
                <w:rFonts w:ascii="Arial" w:eastAsia="Times New Roman" w:hAnsi="Arial" w:cs="Arial"/>
                <w:color w:val="000000"/>
                <w:sz w:val="18"/>
                <w:szCs w:val="18"/>
                <w:lang w:eastAsia="ru-RU"/>
              </w:rPr>
              <w:t xml:space="preserve">Расчетная температура воздуха в здании, </w:t>
            </w:r>
            <w:r w:rsidRPr="00096182">
              <w:rPr>
                <w:rFonts w:ascii="Arial" w:eastAsia="Times New Roman" w:hAnsi="Arial" w:cs="Arial"/>
                <w:color w:val="000000"/>
                <w:sz w:val="20"/>
                <w:szCs w:val="20"/>
                <w:vertAlign w:val="superscript"/>
                <w:lang w:eastAsia="ru-RU"/>
              </w:rPr>
              <w:t>о</w:t>
            </w:r>
            <w:r w:rsidRPr="00096182">
              <w:rPr>
                <w:rFonts w:ascii="Arial" w:eastAsia="Times New Roman" w:hAnsi="Arial" w:cs="Arial"/>
                <w:color w:val="000000"/>
                <w:sz w:val="20"/>
                <w:szCs w:val="20"/>
                <w:lang w:eastAsia="ru-RU"/>
              </w:rPr>
              <w:t>С</w:t>
            </w:r>
          </w:p>
        </w:tc>
        <w:tc>
          <w:tcPr>
            <w:tcW w:w="589" w:type="pct"/>
            <w:tcBorders>
              <w:top w:val="single" w:sz="4" w:space="0" w:color="auto"/>
              <w:left w:val="nil"/>
              <w:bottom w:val="single" w:sz="4" w:space="0" w:color="auto"/>
              <w:right w:val="single" w:sz="8" w:space="0" w:color="auto"/>
            </w:tcBorders>
            <w:shd w:val="clear" w:color="000000" w:fill="DAEEF3"/>
            <w:textDirection w:val="btLr"/>
            <w:vAlign w:val="center"/>
            <w:hideMark/>
          </w:tcPr>
          <w:p w:rsidR="003302C1" w:rsidRPr="00096182" w:rsidRDefault="003302C1" w:rsidP="008F29D9">
            <w:pPr>
              <w:spacing w:after="0" w:line="240" w:lineRule="auto"/>
              <w:ind w:left="113" w:right="113"/>
              <w:jc w:val="center"/>
              <w:rPr>
                <w:rFonts w:ascii="Arial" w:eastAsia="Times New Roman" w:hAnsi="Arial" w:cs="Arial"/>
                <w:color w:val="000000"/>
                <w:sz w:val="18"/>
                <w:szCs w:val="18"/>
                <w:lang w:eastAsia="ru-RU"/>
              </w:rPr>
            </w:pPr>
            <w:r w:rsidRPr="00096182">
              <w:rPr>
                <w:rFonts w:ascii="Arial" w:eastAsia="Times New Roman" w:hAnsi="Arial" w:cs="Arial"/>
                <w:color w:val="000000"/>
                <w:sz w:val="18"/>
                <w:szCs w:val="18"/>
                <w:lang w:eastAsia="ru-RU"/>
              </w:rPr>
              <w:t>Относительный часовой расход тепла в аварийном режиме</w:t>
            </w:r>
          </w:p>
        </w:tc>
        <w:tc>
          <w:tcPr>
            <w:tcW w:w="443" w:type="pct"/>
            <w:tcBorders>
              <w:top w:val="single" w:sz="4" w:space="0" w:color="auto"/>
              <w:left w:val="nil"/>
              <w:bottom w:val="single" w:sz="4" w:space="0" w:color="auto"/>
              <w:right w:val="single" w:sz="8" w:space="0" w:color="auto"/>
            </w:tcBorders>
            <w:shd w:val="clear" w:color="000000" w:fill="DAEEF3"/>
            <w:textDirection w:val="btLr"/>
            <w:vAlign w:val="center"/>
            <w:hideMark/>
          </w:tcPr>
          <w:p w:rsidR="003302C1" w:rsidRPr="00096182" w:rsidRDefault="003302C1" w:rsidP="008F29D9">
            <w:pPr>
              <w:spacing w:after="0" w:line="240" w:lineRule="auto"/>
              <w:ind w:left="113" w:right="113"/>
              <w:jc w:val="center"/>
              <w:rPr>
                <w:rFonts w:ascii="Arial" w:eastAsia="Times New Roman" w:hAnsi="Arial" w:cs="Arial"/>
                <w:color w:val="000000"/>
                <w:sz w:val="18"/>
                <w:szCs w:val="18"/>
                <w:lang w:eastAsia="ru-RU"/>
              </w:rPr>
            </w:pPr>
            <w:r w:rsidRPr="00096182">
              <w:rPr>
                <w:rFonts w:ascii="Arial" w:eastAsia="Times New Roman" w:hAnsi="Arial" w:cs="Arial"/>
                <w:color w:val="000000"/>
                <w:sz w:val="18"/>
                <w:szCs w:val="18"/>
                <w:lang w:eastAsia="ru-RU"/>
              </w:rPr>
              <w:t>Коэффициент тепловой аккумуляции, ч</w:t>
            </w:r>
          </w:p>
        </w:tc>
        <w:tc>
          <w:tcPr>
            <w:tcW w:w="442" w:type="pct"/>
            <w:tcBorders>
              <w:top w:val="single" w:sz="4" w:space="0" w:color="auto"/>
              <w:left w:val="nil"/>
              <w:bottom w:val="single" w:sz="4" w:space="0" w:color="auto"/>
              <w:right w:val="single" w:sz="8" w:space="0" w:color="auto"/>
            </w:tcBorders>
            <w:shd w:val="clear" w:color="000000" w:fill="DAEEF3"/>
            <w:textDirection w:val="btLr"/>
            <w:vAlign w:val="center"/>
            <w:hideMark/>
          </w:tcPr>
          <w:p w:rsidR="003302C1" w:rsidRPr="00096182" w:rsidRDefault="003302C1" w:rsidP="008F29D9">
            <w:pPr>
              <w:spacing w:after="0" w:line="240" w:lineRule="auto"/>
              <w:ind w:left="113" w:right="113"/>
              <w:jc w:val="center"/>
              <w:rPr>
                <w:rFonts w:ascii="Arial" w:eastAsia="Times New Roman" w:hAnsi="Arial" w:cs="Arial"/>
                <w:color w:val="000000"/>
                <w:sz w:val="18"/>
                <w:szCs w:val="18"/>
                <w:lang w:eastAsia="ru-RU"/>
              </w:rPr>
            </w:pPr>
            <w:r w:rsidRPr="00096182">
              <w:rPr>
                <w:rFonts w:ascii="Arial" w:eastAsia="Times New Roman" w:hAnsi="Arial" w:cs="Arial"/>
                <w:color w:val="000000"/>
                <w:sz w:val="18"/>
                <w:szCs w:val="18"/>
                <w:lang w:eastAsia="ru-RU"/>
              </w:rPr>
              <w:t>Минимально допустимая температура, °С</w:t>
            </w:r>
          </w:p>
        </w:tc>
        <w:tc>
          <w:tcPr>
            <w:tcW w:w="443" w:type="pct"/>
            <w:tcBorders>
              <w:top w:val="single" w:sz="4" w:space="0" w:color="auto"/>
              <w:left w:val="nil"/>
              <w:bottom w:val="single" w:sz="4" w:space="0" w:color="auto"/>
              <w:right w:val="single" w:sz="8" w:space="0" w:color="auto"/>
            </w:tcBorders>
            <w:shd w:val="clear" w:color="000000" w:fill="DAEEF3"/>
            <w:textDirection w:val="btLr"/>
            <w:vAlign w:val="center"/>
            <w:hideMark/>
          </w:tcPr>
          <w:p w:rsidR="003302C1" w:rsidRPr="00096182" w:rsidRDefault="003302C1" w:rsidP="008F29D9">
            <w:pPr>
              <w:spacing w:after="0" w:line="240" w:lineRule="auto"/>
              <w:ind w:left="113" w:right="113"/>
              <w:jc w:val="center"/>
              <w:rPr>
                <w:rFonts w:ascii="Arial" w:eastAsia="Times New Roman" w:hAnsi="Arial" w:cs="Arial"/>
                <w:color w:val="000000"/>
                <w:sz w:val="18"/>
                <w:szCs w:val="18"/>
                <w:lang w:eastAsia="ru-RU"/>
              </w:rPr>
            </w:pPr>
            <w:r w:rsidRPr="00096182">
              <w:rPr>
                <w:rFonts w:ascii="Arial" w:eastAsia="Times New Roman" w:hAnsi="Arial" w:cs="Arial"/>
                <w:color w:val="000000"/>
                <w:sz w:val="18"/>
                <w:szCs w:val="18"/>
                <w:lang w:eastAsia="ru-RU"/>
              </w:rPr>
              <w:t xml:space="preserve">Температура наружного воздуха, </w:t>
            </w:r>
            <w:r w:rsidRPr="00096182">
              <w:rPr>
                <w:rFonts w:ascii="Arial" w:eastAsia="Times New Roman" w:hAnsi="Arial" w:cs="Arial"/>
                <w:color w:val="000000"/>
                <w:sz w:val="20"/>
                <w:szCs w:val="20"/>
                <w:vertAlign w:val="superscript"/>
                <w:lang w:eastAsia="ru-RU"/>
              </w:rPr>
              <w:t>о</w:t>
            </w:r>
            <w:r w:rsidRPr="00096182">
              <w:rPr>
                <w:rFonts w:ascii="Arial" w:eastAsia="Times New Roman" w:hAnsi="Arial" w:cs="Arial"/>
                <w:color w:val="000000"/>
                <w:sz w:val="20"/>
                <w:szCs w:val="20"/>
                <w:lang w:eastAsia="ru-RU"/>
              </w:rPr>
              <w:t>С</w:t>
            </w:r>
          </w:p>
        </w:tc>
        <w:tc>
          <w:tcPr>
            <w:tcW w:w="656" w:type="pct"/>
            <w:tcBorders>
              <w:top w:val="single" w:sz="4" w:space="0" w:color="auto"/>
              <w:left w:val="nil"/>
              <w:bottom w:val="single" w:sz="4" w:space="0" w:color="auto"/>
              <w:right w:val="single" w:sz="4" w:space="0" w:color="auto"/>
            </w:tcBorders>
            <w:shd w:val="clear" w:color="000000" w:fill="DAEEF3"/>
            <w:textDirection w:val="btLr"/>
            <w:vAlign w:val="center"/>
            <w:hideMark/>
          </w:tcPr>
          <w:p w:rsidR="003302C1" w:rsidRPr="00096182" w:rsidRDefault="003302C1" w:rsidP="008F29D9">
            <w:pPr>
              <w:spacing w:after="0" w:line="240" w:lineRule="auto"/>
              <w:ind w:left="113" w:right="113"/>
              <w:jc w:val="center"/>
              <w:rPr>
                <w:rFonts w:ascii="Arial" w:eastAsia="Times New Roman" w:hAnsi="Arial" w:cs="Arial"/>
                <w:color w:val="000000"/>
                <w:sz w:val="18"/>
                <w:szCs w:val="18"/>
                <w:lang w:eastAsia="ru-RU"/>
              </w:rPr>
            </w:pPr>
            <w:r w:rsidRPr="00096182">
              <w:rPr>
                <w:rFonts w:ascii="Arial" w:eastAsia="Times New Roman" w:hAnsi="Arial" w:cs="Arial"/>
                <w:color w:val="000000"/>
                <w:sz w:val="18"/>
                <w:szCs w:val="18"/>
                <w:lang w:eastAsia="ru-RU"/>
              </w:rPr>
              <w:t xml:space="preserve">Температура воздуха в здании в конце периода восстановления, </w:t>
            </w:r>
            <w:r w:rsidRPr="00096182">
              <w:rPr>
                <w:rFonts w:ascii="Arial" w:eastAsia="Times New Roman" w:hAnsi="Arial" w:cs="Arial"/>
                <w:color w:val="000000"/>
                <w:sz w:val="20"/>
                <w:szCs w:val="20"/>
                <w:vertAlign w:val="superscript"/>
                <w:lang w:eastAsia="ru-RU"/>
              </w:rPr>
              <w:t>о</w:t>
            </w:r>
            <w:r w:rsidRPr="00096182">
              <w:rPr>
                <w:rFonts w:ascii="Arial" w:eastAsia="Times New Roman" w:hAnsi="Arial" w:cs="Arial"/>
                <w:color w:val="000000"/>
                <w:sz w:val="20"/>
                <w:szCs w:val="20"/>
                <w:lang w:eastAsia="ru-RU"/>
              </w:rPr>
              <w:t>С</w:t>
            </w:r>
          </w:p>
        </w:tc>
      </w:tr>
      <w:tr w:rsidR="003302C1" w:rsidRPr="00D477F6" w:rsidTr="003302C1">
        <w:trPr>
          <w:trHeight w:val="227"/>
        </w:trPr>
        <w:tc>
          <w:tcPr>
            <w:tcW w:w="734"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tcPr>
          <w:p w:rsidR="003302C1" w:rsidRDefault="003302C1" w:rsidP="003302C1">
            <w:pPr>
              <w:spacing w:after="0" w:line="240" w:lineRule="auto"/>
              <w:jc w:val="center"/>
              <w:rPr>
                <w:rFonts w:ascii="Arial" w:hAnsi="Arial" w:cs="Arial"/>
                <w:color w:val="000000"/>
                <w:sz w:val="18"/>
                <w:szCs w:val="18"/>
              </w:rPr>
            </w:pPr>
            <w:r>
              <w:rPr>
                <w:rFonts w:ascii="Arial" w:hAnsi="Arial" w:cs="Arial"/>
                <w:color w:val="000000"/>
                <w:sz w:val="18"/>
                <w:szCs w:val="18"/>
              </w:rPr>
              <w:t>ул. Центральная, 38</w:t>
            </w:r>
          </w:p>
        </w:tc>
        <w:tc>
          <w:tcPr>
            <w:tcW w:w="809"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tcPr>
          <w:p w:rsidR="003302C1" w:rsidRDefault="003302C1" w:rsidP="003302C1">
            <w:pPr>
              <w:spacing w:after="0" w:line="240" w:lineRule="auto"/>
              <w:jc w:val="center"/>
              <w:rPr>
                <w:rFonts w:ascii="Arial" w:hAnsi="Arial" w:cs="Arial"/>
                <w:color w:val="000000"/>
                <w:sz w:val="18"/>
                <w:szCs w:val="18"/>
              </w:rPr>
            </w:pPr>
            <w:r>
              <w:rPr>
                <w:rFonts w:ascii="Arial" w:hAnsi="Arial" w:cs="Arial"/>
                <w:color w:val="000000"/>
                <w:sz w:val="18"/>
                <w:szCs w:val="18"/>
              </w:rPr>
              <w:t>МБОУ Талдинская СОШ</w:t>
            </w:r>
          </w:p>
        </w:tc>
        <w:tc>
          <w:tcPr>
            <w:tcW w:w="443"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tcPr>
          <w:p w:rsidR="003302C1" w:rsidRDefault="003302C1" w:rsidP="003302C1">
            <w:pPr>
              <w:spacing w:after="0" w:line="240" w:lineRule="auto"/>
              <w:jc w:val="center"/>
              <w:rPr>
                <w:rFonts w:ascii="Arial" w:hAnsi="Arial" w:cs="Arial"/>
                <w:color w:val="000000"/>
                <w:sz w:val="18"/>
                <w:szCs w:val="18"/>
              </w:rPr>
            </w:pPr>
            <w:r>
              <w:rPr>
                <w:rFonts w:ascii="Arial" w:hAnsi="Arial" w:cs="Arial"/>
                <w:color w:val="000000"/>
                <w:sz w:val="18"/>
                <w:szCs w:val="18"/>
              </w:rPr>
              <w:t>0,0259</w:t>
            </w:r>
          </w:p>
        </w:tc>
        <w:tc>
          <w:tcPr>
            <w:tcW w:w="441"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tcPr>
          <w:p w:rsidR="003302C1" w:rsidRDefault="003302C1" w:rsidP="003302C1">
            <w:pPr>
              <w:spacing w:after="0" w:line="240" w:lineRule="auto"/>
              <w:jc w:val="center"/>
              <w:rPr>
                <w:rFonts w:ascii="Arial" w:hAnsi="Arial" w:cs="Arial"/>
                <w:color w:val="000000"/>
                <w:sz w:val="18"/>
                <w:szCs w:val="18"/>
              </w:rPr>
            </w:pPr>
            <w:r>
              <w:rPr>
                <w:rFonts w:ascii="Arial" w:hAnsi="Arial" w:cs="Arial"/>
                <w:color w:val="000000"/>
                <w:sz w:val="18"/>
                <w:szCs w:val="18"/>
              </w:rPr>
              <w:t>20</w:t>
            </w:r>
          </w:p>
        </w:tc>
        <w:tc>
          <w:tcPr>
            <w:tcW w:w="589"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tcPr>
          <w:p w:rsidR="003302C1" w:rsidRDefault="003302C1" w:rsidP="003302C1">
            <w:pPr>
              <w:spacing w:after="0" w:line="240" w:lineRule="auto"/>
              <w:jc w:val="center"/>
              <w:rPr>
                <w:rFonts w:ascii="Arial" w:hAnsi="Arial" w:cs="Arial"/>
                <w:color w:val="000000"/>
                <w:sz w:val="18"/>
                <w:szCs w:val="18"/>
              </w:rPr>
            </w:pPr>
            <w:r>
              <w:rPr>
                <w:rFonts w:ascii="Arial" w:hAnsi="Arial" w:cs="Arial"/>
                <w:color w:val="000000"/>
                <w:sz w:val="18"/>
                <w:szCs w:val="18"/>
              </w:rPr>
              <w:t>0</w:t>
            </w:r>
          </w:p>
        </w:tc>
        <w:tc>
          <w:tcPr>
            <w:tcW w:w="443"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tcPr>
          <w:p w:rsidR="003302C1" w:rsidRDefault="003302C1" w:rsidP="003302C1">
            <w:pPr>
              <w:spacing w:after="0" w:line="240" w:lineRule="auto"/>
              <w:jc w:val="center"/>
              <w:rPr>
                <w:rFonts w:ascii="Arial" w:hAnsi="Arial" w:cs="Arial"/>
                <w:color w:val="000000"/>
                <w:sz w:val="18"/>
                <w:szCs w:val="18"/>
              </w:rPr>
            </w:pPr>
            <w:r>
              <w:rPr>
                <w:rFonts w:ascii="Arial" w:hAnsi="Arial" w:cs="Arial"/>
                <w:color w:val="000000"/>
                <w:sz w:val="18"/>
                <w:szCs w:val="18"/>
              </w:rPr>
              <w:t>40</w:t>
            </w:r>
          </w:p>
        </w:tc>
        <w:tc>
          <w:tcPr>
            <w:tcW w:w="442" w:type="pct"/>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3302C1" w:rsidRDefault="003302C1" w:rsidP="003302C1">
            <w:pPr>
              <w:spacing w:after="0" w:line="240" w:lineRule="auto"/>
              <w:jc w:val="center"/>
              <w:rPr>
                <w:rFonts w:ascii="Arial" w:hAnsi="Arial" w:cs="Arial"/>
                <w:color w:val="000000"/>
                <w:sz w:val="18"/>
                <w:szCs w:val="18"/>
              </w:rPr>
            </w:pPr>
            <w:r>
              <w:rPr>
                <w:rFonts w:ascii="Arial" w:hAnsi="Arial" w:cs="Arial"/>
                <w:color w:val="000000"/>
                <w:sz w:val="18"/>
                <w:szCs w:val="18"/>
              </w:rPr>
              <w:t>12</w:t>
            </w:r>
          </w:p>
        </w:tc>
        <w:tc>
          <w:tcPr>
            <w:tcW w:w="443" w:type="pct"/>
            <w:tcBorders>
              <w:top w:val="single" w:sz="4" w:space="0" w:color="auto"/>
              <w:left w:val="nil"/>
              <w:bottom w:val="single" w:sz="4" w:space="0" w:color="auto"/>
              <w:right w:val="single" w:sz="4" w:space="0" w:color="auto"/>
            </w:tcBorders>
            <w:shd w:val="clear" w:color="000000" w:fill="FFFFFF"/>
            <w:vAlign w:val="center"/>
          </w:tcPr>
          <w:p w:rsidR="003302C1" w:rsidRDefault="003302C1" w:rsidP="003302C1">
            <w:pPr>
              <w:spacing w:after="0" w:line="240" w:lineRule="auto"/>
              <w:jc w:val="center"/>
              <w:rPr>
                <w:rFonts w:ascii="Arial" w:hAnsi="Arial" w:cs="Arial"/>
                <w:color w:val="000000"/>
                <w:sz w:val="18"/>
                <w:szCs w:val="18"/>
              </w:rPr>
            </w:pPr>
            <w:r>
              <w:rPr>
                <w:rFonts w:ascii="Arial" w:hAnsi="Arial" w:cs="Arial"/>
                <w:color w:val="000000"/>
                <w:sz w:val="18"/>
                <w:szCs w:val="18"/>
              </w:rPr>
              <w:t>-38,4</w:t>
            </w:r>
          </w:p>
        </w:tc>
        <w:tc>
          <w:tcPr>
            <w:tcW w:w="656" w:type="pct"/>
            <w:tcBorders>
              <w:top w:val="single" w:sz="4" w:space="0" w:color="auto"/>
              <w:left w:val="nil"/>
              <w:bottom w:val="single" w:sz="4" w:space="0" w:color="auto"/>
              <w:right w:val="single" w:sz="4" w:space="0" w:color="auto"/>
            </w:tcBorders>
            <w:shd w:val="clear" w:color="000000" w:fill="FFFFFF"/>
            <w:vAlign w:val="center"/>
          </w:tcPr>
          <w:p w:rsidR="003302C1" w:rsidRDefault="003302C1" w:rsidP="003302C1">
            <w:pPr>
              <w:spacing w:after="0" w:line="240" w:lineRule="auto"/>
              <w:jc w:val="center"/>
              <w:rPr>
                <w:rFonts w:ascii="Arial" w:hAnsi="Arial" w:cs="Arial"/>
                <w:color w:val="000000"/>
                <w:sz w:val="18"/>
                <w:szCs w:val="18"/>
              </w:rPr>
            </w:pPr>
            <w:r>
              <w:rPr>
                <w:rFonts w:ascii="Arial" w:hAnsi="Arial" w:cs="Arial"/>
                <w:color w:val="000000"/>
                <w:sz w:val="18"/>
                <w:szCs w:val="18"/>
              </w:rPr>
              <w:t>12,1</w:t>
            </w:r>
          </w:p>
        </w:tc>
      </w:tr>
      <w:tr w:rsidR="003302C1" w:rsidRPr="00D477F6" w:rsidTr="003302C1">
        <w:trPr>
          <w:trHeight w:val="227"/>
        </w:trPr>
        <w:tc>
          <w:tcPr>
            <w:tcW w:w="734" w:type="pct"/>
            <w:vMerge/>
            <w:tcBorders>
              <w:top w:val="single" w:sz="4" w:space="0" w:color="auto"/>
              <w:left w:val="single" w:sz="4" w:space="0" w:color="auto"/>
              <w:bottom w:val="single" w:sz="4" w:space="0" w:color="000000"/>
              <w:right w:val="single" w:sz="4" w:space="0" w:color="auto"/>
            </w:tcBorders>
            <w:vAlign w:val="center"/>
          </w:tcPr>
          <w:p w:rsidR="003302C1" w:rsidRPr="00D477F6" w:rsidRDefault="003302C1" w:rsidP="003302C1">
            <w:pPr>
              <w:spacing w:after="0" w:line="240" w:lineRule="auto"/>
              <w:rPr>
                <w:rFonts w:ascii="Arial" w:eastAsia="Times New Roman" w:hAnsi="Arial" w:cs="Arial"/>
                <w:color w:val="000000"/>
                <w:sz w:val="18"/>
                <w:szCs w:val="18"/>
                <w:lang w:eastAsia="ru-RU"/>
              </w:rPr>
            </w:pPr>
          </w:p>
        </w:tc>
        <w:tc>
          <w:tcPr>
            <w:tcW w:w="809" w:type="pct"/>
            <w:vMerge/>
            <w:tcBorders>
              <w:top w:val="single" w:sz="4" w:space="0" w:color="auto"/>
              <w:left w:val="single" w:sz="4" w:space="0" w:color="auto"/>
              <w:bottom w:val="single" w:sz="4" w:space="0" w:color="000000"/>
              <w:right w:val="single" w:sz="4" w:space="0" w:color="auto"/>
            </w:tcBorders>
            <w:vAlign w:val="center"/>
          </w:tcPr>
          <w:p w:rsidR="003302C1" w:rsidRPr="00D477F6" w:rsidRDefault="003302C1" w:rsidP="003302C1">
            <w:pPr>
              <w:spacing w:after="0" w:line="240" w:lineRule="auto"/>
              <w:rPr>
                <w:rFonts w:ascii="Arial" w:eastAsia="Times New Roman" w:hAnsi="Arial" w:cs="Arial"/>
                <w:color w:val="000000"/>
                <w:sz w:val="18"/>
                <w:szCs w:val="18"/>
                <w:lang w:eastAsia="ru-RU"/>
              </w:rPr>
            </w:pPr>
          </w:p>
        </w:tc>
        <w:tc>
          <w:tcPr>
            <w:tcW w:w="443" w:type="pct"/>
            <w:vMerge/>
            <w:tcBorders>
              <w:top w:val="single" w:sz="4" w:space="0" w:color="auto"/>
              <w:left w:val="single" w:sz="4" w:space="0" w:color="auto"/>
              <w:bottom w:val="single" w:sz="4" w:space="0" w:color="000000"/>
              <w:right w:val="single" w:sz="4" w:space="0" w:color="auto"/>
            </w:tcBorders>
            <w:vAlign w:val="center"/>
          </w:tcPr>
          <w:p w:rsidR="003302C1" w:rsidRPr="00D477F6" w:rsidRDefault="003302C1" w:rsidP="003302C1">
            <w:pPr>
              <w:spacing w:after="0" w:line="240" w:lineRule="auto"/>
              <w:rPr>
                <w:rFonts w:ascii="Arial" w:eastAsia="Times New Roman" w:hAnsi="Arial" w:cs="Arial"/>
                <w:color w:val="000000"/>
                <w:sz w:val="18"/>
                <w:szCs w:val="18"/>
                <w:lang w:eastAsia="ru-RU"/>
              </w:rPr>
            </w:pPr>
          </w:p>
        </w:tc>
        <w:tc>
          <w:tcPr>
            <w:tcW w:w="441" w:type="pct"/>
            <w:vMerge/>
            <w:tcBorders>
              <w:top w:val="single" w:sz="4" w:space="0" w:color="auto"/>
              <w:left w:val="single" w:sz="4" w:space="0" w:color="auto"/>
              <w:bottom w:val="single" w:sz="4" w:space="0" w:color="000000"/>
              <w:right w:val="single" w:sz="4" w:space="0" w:color="auto"/>
            </w:tcBorders>
            <w:vAlign w:val="center"/>
          </w:tcPr>
          <w:p w:rsidR="003302C1" w:rsidRPr="00D477F6" w:rsidRDefault="003302C1" w:rsidP="003302C1">
            <w:pPr>
              <w:spacing w:after="0" w:line="240" w:lineRule="auto"/>
              <w:rPr>
                <w:rFonts w:ascii="Arial" w:eastAsia="Times New Roman" w:hAnsi="Arial" w:cs="Arial"/>
                <w:color w:val="000000"/>
                <w:sz w:val="18"/>
                <w:szCs w:val="18"/>
                <w:lang w:eastAsia="ru-RU"/>
              </w:rPr>
            </w:pPr>
          </w:p>
        </w:tc>
        <w:tc>
          <w:tcPr>
            <w:tcW w:w="589" w:type="pct"/>
            <w:vMerge/>
            <w:tcBorders>
              <w:top w:val="single" w:sz="4" w:space="0" w:color="auto"/>
              <w:left w:val="single" w:sz="4" w:space="0" w:color="auto"/>
              <w:bottom w:val="single" w:sz="4" w:space="0" w:color="000000"/>
              <w:right w:val="single" w:sz="4" w:space="0" w:color="auto"/>
            </w:tcBorders>
            <w:vAlign w:val="center"/>
          </w:tcPr>
          <w:p w:rsidR="003302C1" w:rsidRPr="00D477F6" w:rsidRDefault="003302C1" w:rsidP="003302C1">
            <w:pPr>
              <w:spacing w:after="0" w:line="240" w:lineRule="auto"/>
              <w:rPr>
                <w:rFonts w:ascii="Arial" w:eastAsia="Times New Roman" w:hAnsi="Arial" w:cs="Arial"/>
                <w:color w:val="000000"/>
                <w:sz w:val="18"/>
                <w:szCs w:val="18"/>
                <w:lang w:eastAsia="ru-RU"/>
              </w:rPr>
            </w:pPr>
          </w:p>
        </w:tc>
        <w:tc>
          <w:tcPr>
            <w:tcW w:w="443" w:type="pct"/>
            <w:vMerge/>
            <w:tcBorders>
              <w:top w:val="single" w:sz="4" w:space="0" w:color="auto"/>
              <w:left w:val="single" w:sz="4" w:space="0" w:color="auto"/>
              <w:bottom w:val="single" w:sz="4" w:space="0" w:color="000000"/>
              <w:right w:val="single" w:sz="4" w:space="0" w:color="auto"/>
            </w:tcBorders>
            <w:vAlign w:val="center"/>
          </w:tcPr>
          <w:p w:rsidR="003302C1" w:rsidRPr="00D477F6" w:rsidRDefault="003302C1" w:rsidP="003302C1">
            <w:pPr>
              <w:spacing w:after="0" w:line="240" w:lineRule="auto"/>
              <w:rPr>
                <w:rFonts w:ascii="Arial" w:eastAsia="Times New Roman" w:hAnsi="Arial" w:cs="Arial"/>
                <w:color w:val="000000"/>
                <w:sz w:val="18"/>
                <w:szCs w:val="18"/>
                <w:lang w:eastAsia="ru-RU"/>
              </w:rPr>
            </w:pPr>
          </w:p>
        </w:tc>
        <w:tc>
          <w:tcPr>
            <w:tcW w:w="442" w:type="pct"/>
            <w:vMerge/>
            <w:tcBorders>
              <w:top w:val="single" w:sz="4" w:space="0" w:color="auto"/>
              <w:left w:val="single" w:sz="4" w:space="0" w:color="auto"/>
              <w:bottom w:val="single" w:sz="4" w:space="0" w:color="auto"/>
              <w:right w:val="single" w:sz="4" w:space="0" w:color="auto"/>
            </w:tcBorders>
            <w:vAlign w:val="center"/>
          </w:tcPr>
          <w:p w:rsidR="003302C1" w:rsidRPr="00D477F6" w:rsidRDefault="003302C1" w:rsidP="003302C1">
            <w:pPr>
              <w:spacing w:after="0" w:line="240" w:lineRule="auto"/>
              <w:rPr>
                <w:rFonts w:ascii="Arial" w:eastAsia="Times New Roman" w:hAnsi="Arial" w:cs="Arial"/>
                <w:color w:val="000000"/>
                <w:sz w:val="18"/>
                <w:szCs w:val="18"/>
                <w:lang w:eastAsia="ru-RU"/>
              </w:rPr>
            </w:pPr>
          </w:p>
        </w:tc>
        <w:tc>
          <w:tcPr>
            <w:tcW w:w="443" w:type="pct"/>
            <w:tcBorders>
              <w:top w:val="nil"/>
              <w:left w:val="nil"/>
              <w:bottom w:val="single" w:sz="4" w:space="0" w:color="auto"/>
              <w:right w:val="single" w:sz="4" w:space="0" w:color="auto"/>
            </w:tcBorders>
            <w:shd w:val="clear" w:color="000000" w:fill="FFFFFF"/>
            <w:vAlign w:val="center"/>
          </w:tcPr>
          <w:p w:rsidR="003302C1" w:rsidRPr="00153777" w:rsidRDefault="003302C1" w:rsidP="003302C1">
            <w:pPr>
              <w:spacing w:after="0" w:line="240" w:lineRule="auto"/>
              <w:jc w:val="center"/>
              <w:rPr>
                <w:rFonts w:ascii="Arial" w:hAnsi="Arial" w:cs="Arial"/>
                <w:color w:val="000000"/>
                <w:sz w:val="18"/>
                <w:szCs w:val="18"/>
              </w:rPr>
            </w:pPr>
            <w:r>
              <w:rPr>
                <w:rFonts w:ascii="Arial" w:hAnsi="Arial" w:cs="Arial"/>
                <w:color w:val="000000"/>
                <w:sz w:val="18"/>
                <w:szCs w:val="18"/>
              </w:rPr>
              <w:t>-23,0</w:t>
            </w:r>
          </w:p>
        </w:tc>
        <w:tc>
          <w:tcPr>
            <w:tcW w:w="656" w:type="pct"/>
            <w:tcBorders>
              <w:top w:val="nil"/>
              <w:left w:val="nil"/>
              <w:bottom w:val="single" w:sz="4" w:space="0" w:color="auto"/>
              <w:right w:val="single" w:sz="4" w:space="0" w:color="auto"/>
            </w:tcBorders>
            <w:shd w:val="clear" w:color="000000" w:fill="FFFFFF"/>
            <w:vAlign w:val="center"/>
          </w:tcPr>
          <w:p w:rsidR="003302C1" w:rsidRPr="00153777" w:rsidRDefault="003302C1" w:rsidP="003302C1">
            <w:pPr>
              <w:spacing w:after="0" w:line="240" w:lineRule="auto"/>
              <w:jc w:val="center"/>
              <w:rPr>
                <w:rFonts w:ascii="Arial" w:hAnsi="Arial" w:cs="Arial"/>
                <w:color w:val="000000"/>
                <w:sz w:val="18"/>
                <w:szCs w:val="18"/>
              </w:rPr>
            </w:pPr>
            <w:r>
              <w:rPr>
                <w:rFonts w:ascii="Arial" w:hAnsi="Arial" w:cs="Arial"/>
                <w:color w:val="000000"/>
                <w:sz w:val="18"/>
                <w:szCs w:val="18"/>
              </w:rPr>
              <w:t>14,2</w:t>
            </w:r>
          </w:p>
        </w:tc>
      </w:tr>
      <w:tr w:rsidR="003302C1" w:rsidRPr="00D477F6" w:rsidTr="003302C1">
        <w:trPr>
          <w:trHeight w:val="227"/>
        </w:trPr>
        <w:tc>
          <w:tcPr>
            <w:tcW w:w="734" w:type="pct"/>
            <w:vMerge/>
            <w:tcBorders>
              <w:top w:val="single" w:sz="4" w:space="0" w:color="auto"/>
              <w:left w:val="single" w:sz="4" w:space="0" w:color="auto"/>
              <w:bottom w:val="single" w:sz="4" w:space="0" w:color="000000"/>
              <w:right w:val="single" w:sz="4" w:space="0" w:color="auto"/>
            </w:tcBorders>
            <w:vAlign w:val="center"/>
          </w:tcPr>
          <w:p w:rsidR="003302C1" w:rsidRPr="00D477F6" w:rsidRDefault="003302C1" w:rsidP="003302C1">
            <w:pPr>
              <w:spacing w:after="0" w:line="240" w:lineRule="auto"/>
              <w:rPr>
                <w:rFonts w:ascii="Arial" w:eastAsia="Times New Roman" w:hAnsi="Arial" w:cs="Arial"/>
                <w:color w:val="000000"/>
                <w:sz w:val="18"/>
                <w:szCs w:val="18"/>
                <w:lang w:eastAsia="ru-RU"/>
              </w:rPr>
            </w:pPr>
          </w:p>
        </w:tc>
        <w:tc>
          <w:tcPr>
            <w:tcW w:w="809" w:type="pct"/>
            <w:vMerge/>
            <w:tcBorders>
              <w:top w:val="single" w:sz="4" w:space="0" w:color="auto"/>
              <w:left w:val="single" w:sz="4" w:space="0" w:color="auto"/>
              <w:bottom w:val="single" w:sz="4" w:space="0" w:color="000000"/>
              <w:right w:val="single" w:sz="4" w:space="0" w:color="auto"/>
            </w:tcBorders>
            <w:vAlign w:val="center"/>
          </w:tcPr>
          <w:p w:rsidR="003302C1" w:rsidRPr="00D477F6" w:rsidRDefault="003302C1" w:rsidP="003302C1">
            <w:pPr>
              <w:spacing w:after="0" w:line="240" w:lineRule="auto"/>
              <w:rPr>
                <w:rFonts w:ascii="Arial" w:eastAsia="Times New Roman" w:hAnsi="Arial" w:cs="Arial"/>
                <w:color w:val="000000"/>
                <w:sz w:val="18"/>
                <w:szCs w:val="18"/>
                <w:lang w:eastAsia="ru-RU"/>
              </w:rPr>
            </w:pPr>
          </w:p>
        </w:tc>
        <w:tc>
          <w:tcPr>
            <w:tcW w:w="443" w:type="pct"/>
            <w:vMerge/>
            <w:tcBorders>
              <w:top w:val="single" w:sz="4" w:space="0" w:color="auto"/>
              <w:left w:val="single" w:sz="4" w:space="0" w:color="auto"/>
              <w:bottom w:val="single" w:sz="4" w:space="0" w:color="000000"/>
              <w:right w:val="single" w:sz="4" w:space="0" w:color="auto"/>
            </w:tcBorders>
            <w:vAlign w:val="center"/>
          </w:tcPr>
          <w:p w:rsidR="003302C1" w:rsidRPr="00D477F6" w:rsidRDefault="003302C1" w:rsidP="003302C1">
            <w:pPr>
              <w:spacing w:after="0" w:line="240" w:lineRule="auto"/>
              <w:rPr>
                <w:rFonts w:ascii="Arial" w:eastAsia="Times New Roman" w:hAnsi="Arial" w:cs="Arial"/>
                <w:color w:val="000000"/>
                <w:sz w:val="18"/>
                <w:szCs w:val="18"/>
                <w:lang w:eastAsia="ru-RU"/>
              </w:rPr>
            </w:pPr>
          </w:p>
        </w:tc>
        <w:tc>
          <w:tcPr>
            <w:tcW w:w="441" w:type="pct"/>
            <w:vMerge/>
            <w:tcBorders>
              <w:top w:val="single" w:sz="4" w:space="0" w:color="auto"/>
              <w:left w:val="single" w:sz="4" w:space="0" w:color="auto"/>
              <w:bottom w:val="single" w:sz="4" w:space="0" w:color="000000"/>
              <w:right w:val="single" w:sz="4" w:space="0" w:color="auto"/>
            </w:tcBorders>
            <w:vAlign w:val="center"/>
          </w:tcPr>
          <w:p w:rsidR="003302C1" w:rsidRPr="00D477F6" w:rsidRDefault="003302C1" w:rsidP="003302C1">
            <w:pPr>
              <w:spacing w:after="0" w:line="240" w:lineRule="auto"/>
              <w:rPr>
                <w:rFonts w:ascii="Arial" w:eastAsia="Times New Roman" w:hAnsi="Arial" w:cs="Arial"/>
                <w:color w:val="000000"/>
                <w:sz w:val="18"/>
                <w:szCs w:val="18"/>
                <w:lang w:eastAsia="ru-RU"/>
              </w:rPr>
            </w:pPr>
          </w:p>
        </w:tc>
        <w:tc>
          <w:tcPr>
            <w:tcW w:w="589" w:type="pct"/>
            <w:vMerge/>
            <w:tcBorders>
              <w:top w:val="single" w:sz="4" w:space="0" w:color="auto"/>
              <w:left w:val="single" w:sz="4" w:space="0" w:color="auto"/>
              <w:bottom w:val="single" w:sz="4" w:space="0" w:color="000000"/>
              <w:right w:val="single" w:sz="4" w:space="0" w:color="auto"/>
            </w:tcBorders>
            <w:vAlign w:val="center"/>
          </w:tcPr>
          <w:p w:rsidR="003302C1" w:rsidRPr="00D477F6" w:rsidRDefault="003302C1" w:rsidP="003302C1">
            <w:pPr>
              <w:spacing w:after="0" w:line="240" w:lineRule="auto"/>
              <w:rPr>
                <w:rFonts w:ascii="Arial" w:eastAsia="Times New Roman" w:hAnsi="Arial" w:cs="Arial"/>
                <w:color w:val="000000"/>
                <w:sz w:val="18"/>
                <w:szCs w:val="18"/>
                <w:lang w:eastAsia="ru-RU"/>
              </w:rPr>
            </w:pPr>
          </w:p>
        </w:tc>
        <w:tc>
          <w:tcPr>
            <w:tcW w:w="443" w:type="pct"/>
            <w:vMerge/>
            <w:tcBorders>
              <w:top w:val="single" w:sz="4" w:space="0" w:color="auto"/>
              <w:left w:val="single" w:sz="4" w:space="0" w:color="auto"/>
              <w:bottom w:val="single" w:sz="4" w:space="0" w:color="000000"/>
              <w:right w:val="single" w:sz="4" w:space="0" w:color="auto"/>
            </w:tcBorders>
            <w:vAlign w:val="center"/>
          </w:tcPr>
          <w:p w:rsidR="003302C1" w:rsidRPr="00D477F6" w:rsidRDefault="003302C1" w:rsidP="003302C1">
            <w:pPr>
              <w:spacing w:after="0" w:line="240" w:lineRule="auto"/>
              <w:rPr>
                <w:rFonts w:ascii="Arial" w:eastAsia="Times New Roman" w:hAnsi="Arial" w:cs="Arial"/>
                <w:color w:val="000000"/>
                <w:sz w:val="18"/>
                <w:szCs w:val="18"/>
                <w:lang w:eastAsia="ru-RU"/>
              </w:rPr>
            </w:pPr>
          </w:p>
        </w:tc>
        <w:tc>
          <w:tcPr>
            <w:tcW w:w="442" w:type="pct"/>
            <w:vMerge/>
            <w:tcBorders>
              <w:top w:val="single" w:sz="4" w:space="0" w:color="auto"/>
              <w:left w:val="single" w:sz="4" w:space="0" w:color="auto"/>
              <w:bottom w:val="single" w:sz="4" w:space="0" w:color="auto"/>
              <w:right w:val="single" w:sz="4" w:space="0" w:color="auto"/>
            </w:tcBorders>
            <w:vAlign w:val="center"/>
          </w:tcPr>
          <w:p w:rsidR="003302C1" w:rsidRPr="00D477F6" w:rsidRDefault="003302C1" w:rsidP="003302C1">
            <w:pPr>
              <w:spacing w:after="0" w:line="240" w:lineRule="auto"/>
              <w:rPr>
                <w:rFonts w:ascii="Arial" w:eastAsia="Times New Roman" w:hAnsi="Arial" w:cs="Arial"/>
                <w:color w:val="000000"/>
                <w:sz w:val="18"/>
                <w:szCs w:val="18"/>
                <w:lang w:eastAsia="ru-RU"/>
              </w:rPr>
            </w:pPr>
          </w:p>
        </w:tc>
        <w:tc>
          <w:tcPr>
            <w:tcW w:w="443" w:type="pct"/>
            <w:tcBorders>
              <w:top w:val="nil"/>
              <w:left w:val="nil"/>
              <w:bottom w:val="single" w:sz="4" w:space="0" w:color="auto"/>
              <w:right w:val="single" w:sz="4" w:space="0" w:color="auto"/>
            </w:tcBorders>
            <w:shd w:val="clear" w:color="000000" w:fill="FFFFFF"/>
            <w:vAlign w:val="center"/>
          </w:tcPr>
          <w:p w:rsidR="003302C1" w:rsidRPr="00153777" w:rsidRDefault="003302C1" w:rsidP="003302C1">
            <w:pPr>
              <w:spacing w:after="0" w:line="240" w:lineRule="auto"/>
              <w:jc w:val="center"/>
              <w:rPr>
                <w:rFonts w:ascii="Arial" w:hAnsi="Arial" w:cs="Arial"/>
                <w:color w:val="000000"/>
                <w:sz w:val="18"/>
                <w:szCs w:val="18"/>
              </w:rPr>
            </w:pPr>
            <w:r>
              <w:rPr>
                <w:rFonts w:ascii="Arial" w:hAnsi="Arial" w:cs="Arial"/>
                <w:color w:val="000000"/>
                <w:sz w:val="18"/>
                <w:szCs w:val="18"/>
              </w:rPr>
              <w:t>-7,6</w:t>
            </w:r>
          </w:p>
        </w:tc>
        <w:tc>
          <w:tcPr>
            <w:tcW w:w="656" w:type="pct"/>
            <w:tcBorders>
              <w:top w:val="nil"/>
              <w:left w:val="nil"/>
              <w:bottom w:val="single" w:sz="4" w:space="0" w:color="auto"/>
              <w:right w:val="single" w:sz="4" w:space="0" w:color="auto"/>
            </w:tcBorders>
            <w:shd w:val="clear" w:color="000000" w:fill="FFFFFF"/>
            <w:vAlign w:val="center"/>
          </w:tcPr>
          <w:p w:rsidR="003302C1" w:rsidRPr="00153777" w:rsidRDefault="003302C1" w:rsidP="003302C1">
            <w:pPr>
              <w:spacing w:after="0" w:line="240" w:lineRule="auto"/>
              <w:jc w:val="center"/>
              <w:rPr>
                <w:rFonts w:ascii="Arial" w:hAnsi="Arial" w:cs="Arial"/>
                <w:color w:val="000000"/>
                <w:sz w:val="18"/>
                <w:szCs w:val="18"/>
              </w:rPr>
            </w:pPr>
            <w:r>
              <w:rPr>
                <w:rFonts w:ascii="Arial" w:hAnsi="Arial" w:cs="Arial"/>
                <w:color w:val="000000"/>
                <w:sz w:val="18"/>
                <w:szCs w:val="18"/>
              </w:rPr>
              <w:t>16,2</w:t>
            </w:r>
          </w:p>
        </w:tc>
      </w:tr>
    </w:tbl>
    <w:p w:rsidR="003302C1" w:rsidRPr="003302C1" w:rsidRDefault="003302C1" w:rsidP="003302C1">
      <w:pPr>
        <w:pStyle w:val="-5"/>
      </w:pPr>
    </w:p>
    <w:bookmarkEnd w:id="330"/>
    <w:p w:rsidR="005A2CC8" w:rsidRDefault="005A2CC8" w:rsidP="005A2CC8">
      <w:pPr>
        <w:pStyle w:val="-5"/>
        <w:ind w:firstLine="0"/>
      </w:pPr>
      <w:r>
        <w:rPr>
          <w:noProof/>
        </w:rPr>
        <w:drawing>
          <wp:inline distT="0" distB="0" distL="0" distR="0" wp14:anchorId="2AE43E3B" wp14:editId="11343674">
            <wp:extent cx="6119495" cy="440055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Кот. №19, сценарий 1.JPG"/>
                    <pic:cNvPicPr/>
                  </pic:nvPicPr>
                  <pic:blipFill>
                    <a:blip r:embed="rId32">
                      <a:extLst>
                        <a:ext uri="{28A0092B-C50C-407E-A947-70E740481C1C}">
                          <a14:useLocalDpi xmlns:a14="http://schemas.microsoft.com/office/drawing/2010/main" val="0"/>
                        </a:ext>
                      </a:extLst>
                    </a:blip>
                    <a:stretch>
                      <a:fillRect/>
                    </a:stretch>
                  </pic:blipFill>
                  <pic:spPr>
                    <a:xfrm>
                      <a:off x="0" y="0"/>
                      <a:ext cx="6119495" cy="4400550"/>
                    </a:xfrm>
                    <a:prstGeom prst="rect">
                      <a:avLst/>
                    </a:prstGeom>
                  </pic:spPr>
                </pic:pic>
              </a:graphicData>
            </a:graphic>
          </wp:inline>
        </w:drawing>
      </w:r>
    </w:p>
    <w:p w:rsidR="005A2CC8" w:rsidRPr="00254B86" w:rsidRDefault="005A2CC8" w:rsidP="005A2CC8">
      <w:pPr>
        <w:pStyle w:val="-f0"/>
      </w:pPr>
      <w:bookmarkStart w:id="336" w:name="_Toc101865023"/>
      <w:r w:rsidRPr="00F501CD">
        <w:t xml:space="preserve">Рисунок </w:t>
      </w:r>
      <w:r w:rsidR="00F200A0">
        <w:fldChar w:fldCharType="begin"/>
      </w:r>
      <w:r w:rsidR="00F200A0">
        <w:instrText xml:space="preserve"> STYLEREF "СТ - 1 заголовок"  \s </w:instrText>
      </w:r>
      <w:r w:rsidR="00F200A0">
        <w:fldChar w:fldCharType="separate"/>
      </w:r>
      <w:r w:rsidR="00F200A0">
        <w:rPr>
          <w:noProof/>
        </w:rPr>
        <w:t>2</w:t>
      </w:r>
      <w:r w:rsidR="00F200A0">
        <w:rPr>
          <w:noProof/>
        </w:rPr>
        <w:fldChar w:fldCharType="end"/>
      </w:r>
      <w:r w:rsidRPr="00F501CD">
        <w:t>.</w:t>
      </w:r>
      <w:r w:rsidRPr="00F501CD">
        <w:fldChar w:fldCharType="begin"/>
      </w:r>
      <w:r w:rsidRPr="00F501CD">
        <w:instrText xml:space="preserve"> SEQ Рисунок \* ARABIC \</w:instrText>
      </w:r>
      <w:r>
        <w:rPr>
          <w:lang w:val="en-US"/>
        </w:rPr>
        <w:instrText>s</w:instrText>
      </w:r>
      <w:r w:rsidRPr="00F501CD">
        <w:instrText xml:space="preserve"> 1 </w:instrText>
      </w:r>
      <w:r w:rsidRPr="00F501CD">
        <w:fldChar w:fldCharType="separate"/>
      </w:r>
      <w:r w:rsidR="00F200A0">
        <w:rPr>
          <w:noProof/>
        </w:rPr>
        <w:t>11</w:t>
      </w:r>
      <w:r w:rsidRPr="00F501CD">
        <w:fldChar w:fldCharType="end"/>
      </w:r>
      <w:r w:rsidRPr="00F501CD">
        <w:t xml:space="preserve"> – </w:t>
      </w:r>
      <w:r>
        <w:t xml:space="preserve">Моделирование аварийной ситуации на котельной №19, с. </w:t>
      </w:r>
      <w:r w:rsidR="00973E36">
        <w:t>Сугаш</w:t>
      </w:r>
      <w:bookmarkEnd w:id="336"/>
    </w:p>
    <w:p w:rsidR="005A2CC8" w:rsidRDefault="005A2CC8" w:rsidP="005A2CC8">
      <w:pPr>
        <w:pStyle w:val="-f"/>
        <w:spacing w:before="0"/>
      </w:pPr>
      <w:bookmarkStart w:id="337" w:name="_Toc101864972"/>
      <w:r w:rsidRPr="00AA358C">
        <w:t>Таблица</w:t>
      </w:r>
      <w:r>
        <w:t xml:space="preserve"> </w:t>
      </w:r>
      <w:r w:rsidR="00F200A0">
        <w:fldChar w:fldCharType="begin"/>
      </w:r>
      <w:r w:rsidR="00F200A0">
        <w:instrText xml:space="preserve"> STYLEREF  \s "СТ - 1 заголовок" </w:instrText>
      </w:r>
      <w:r w:rsidR="00F200A0">
        <w:fldChar w:fldCharType="separate"/>
      </w:r>
      <w:r w:rsidR="00F200A0">
        <w:rPr>
          <w:noProof/>
        </w:rPr>
        <w:t>2</w:t>
      </w:r>
      <w:r w:rsidR="00F200A0">
        <w:rPr>
          <w:noProof/>
        </w:rPr>
        <w:fldChar w:fldCharType="end"/>
      </w:r>
      <w:r w:rsidRPr="00AA358C">
        <w:t>.</w:t>
      </w:r>
      <w:r>
        <w:fldChar w:fldCharType="begin"/>
      </w:r>
      <w:r>
        <w:instrText xml:space="preserve"> SEQ Таблица \* ARABIC \</w:instrText>
      </w:r>
      <w:r>
        <w:rPr>
          <w:lang w:val="en-US"/>
        </w:rPr>
        <w:instrText>s</w:instrText>
      </w:r>
      <w:r>
        <w:instrText xml:space="preserve"> 1 </w:instrText>
      </w:r>
      <w:r>
        <w:fldChar w:fldCharType="separate"/>
      </w:r>
      <w:r w:rsidR="00F200A0">
        <w:rPr>
          <w:noProof/>
        </w:rPr>
        <w:t>28</w:t>
      </w:r>
      <w:r>
        <w:rPr>
          <w:noProof/>
        </w:rPr>
        <w:fldChar w:fldCharType="end"/>
      </w:r>
      <w:r>
        <w:t xml:space="preserve"> </w:t>
      </w:r>
      <w:r>
        <w:sym w:font="Symbol" w:char="F02D"/>
      </w:r>
      <w:r>
        <w:t xml:space="preserve"> </w:t>
      </w:r>
      <w:r w:rsidR="003302C1">
        <w:t>Характеристики отказавшего участка тепловой сети котельной № 19 (по сценарию развития аварии)</w:t>
      </w:r>
      <w:bookmarkEnd w:id="33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2"/>
        <w:gridCol w:w="1512"/>
        <w:gridCol w:w="1006"/>
        <w:gridCol w:w="1494"/>
        <w:gridCol w:w="1417"/>
        <w:gridCol w:w="1255"/>
        <w:gridCol w:w="1431"/>
      </w:tblGrid>
      <w:tr w:rsidR="003302C1" w:rsidRPr="00AB280C" w:rsidTr="003302C1">
        <w:trPr>
          <w:trHeight w:val="20"/>
        </w:trPr>
        <w:tc>
          <w:tcPr>
            <w:tcW w:w="785" w:type="pct"/>
            <w:shd w:val="clear" w:color="000000" w:fill="DAEEF3"/>
            <w:vAlign w:val="center"/>
            <w:hideMark/>
          </w:tcPr>
          <w:p w:rsidR="003302C1" w:rsidRPr="00AB280C" w:rsidRDefault="003302C1" w:rsidP="005A2CC8">
            <w:pPr>
              <w:spacing w:after="0" w:line="240" w:lineRule="auto"/>
              <w:jc w:val="center"/>
              <w:rPr>
                <w:rFonts w:ascii="Arial" w:eastAsia="Times New Roman" w:hAnsi="Arial" w:cs="Arial"/>
                <w:color w:val="000000"/>
                <w:sz w:val="18"/>
                <w:szCs w:val="18"/>
                <w:lang w:eastAsia="ru-RU"/>
              </w:rPr>
            </w:pPr>
            <w:r w:rsidRPr="00AB280C">
              <w:rPr>
                <w:rFonts w:ascii="Arial" w:eastAsia="Times New Roman" w:hAnsi="Arial" w:cs="Arial"/>
                <w:color w:val="000000"/>
                <w:sz w:val="18"/>
                <w:szCs w:val="18"/>
                <w:lang w:eastAsia="ru-RU"/>
              </w:rPr>
              <w:t>Наименование начала участка</w:t>
            </w:r>
          </w:p>
        </w:tc>
        <w:tc>
          <w:tcPr>
            <w:tcW w:w="785" w:type="pct"/>
            <w:shd w:val="clear" w:color="000000" w:fill="DAEEF3"/>
            <w:vAlign w:val="center"/>
            <w:hideMark/>
          </w:tcPr>
          <w:p w:rsidR="003302C1" w:rsidRPr="00AB280C" w:rsidRDefault="003302C1" w:rsidP="005A2CC8">
            <w:pPr>
              <w:spacing w:after="0" w:line="240" w:lineRule="auto"/>
              <w:jc w:val="center"/>
              <w:rPr>
                <w:rFonts w:ascii="Arial" w:eastAsia="Times New Roman" w:hAnsi="Arial" w:cs="Arial"/>
                <w:color w:val="000000"/>
                <w:sz w:val="18"/>
                <w:szCs w:val="18"/>
                <w:lang w:eastAsia="ru-RU"/>
              </w:rPr>
            </w:pPr>
            <w:r w:rsidRPr="00AB280C">
              <w:rPr>
                <w:rFonts w:ascii="Arial" w:eastAsia="Times New Roman" w:hAnsi="Arial" w:cs="Arial"/>
                <w:color w:val="000000"/>
                <w:sz w:val="18"/>
                <w:szCs w:val="18"/>
                <w:lang w:eastAsia="ru-RU"/>
              </w:rPr>
              <w:t>Наименование конца участка</w:t>
            </w:r>
          </w:p>
        </w:tc>
        <w:tc>
          <w:tcPr>
            <w:tcW w:w="522" w:type="pct"/>
            <w:shd w:val="clear" w:color="000000" w:fill="DAEEF3"/>
            <w:vAlign w:val="center"/>
            <w:hideMark/>
          </w:tcPr>
          <w:p w:rsidR="003302C1" w:rsidRPr="00AB280C" w:rsidRDefault="003302C1" w:rsidP="005A2CC8">
            <w:pPr>
              <w:spacing w:after="0" w:line="240" w:lineRule="auto"/>
              <w:jc w:val="center"/>
              <w:rPr>
                <w:rFonts w:ascii="Arial" w:eastAsia="Times New Roman" w:hAnsi="Arial" w:cs="Arial"/>
                <w:color w:val="000000"/>
                <w:sz w:val="18"/>
                <w:szCs w:val="18"/>
                <w:lang w:eastAsia="ru-RU"/>
              </w:rPr>
            </w:pPr>
            <w:r w:rsidRPr="00AB280C">
              <w:rPr>
                <w:rFonts w:ascii="Arial" w:eastAsia="Times New Roman" w:hAnsi="Arial" w:cs="Arial"/>
                <w:color w:val="000000"/>
                <w:sz w:val="18"/>
                <w:szCs w:val="18"/>
                <w:lang w:eastAsia="ru-RU"/>
              </w:rPr>
              <w:t>Длина участка, м</w:t>
            </w:r>
          </w:p>
        </w:tc>
        <w:tc>
          <w:tcPr>
            <w:tcW w:w="776" w:type="pct"/>
            <w:shd w:val="clear" w:color="000000" w:fill="DAEEF3"/>
            <w:vAlign w:val="center"/>
            <w:hideMark/>
          </w:tcPr>
          <w:p w:rsidR="003302C1" w:rsidRPr="00AB280C" w:rsidRDefault="003302C1" w:rsidP="005A2CC8">
            <w:pPr>
              <w:spacing w:after="0" w:line="240" w:lineRule="auto"/>
              <w:jc w:val="center"/>
              <w:rPr>
                <w:rFonts w:ascii="Arial" w:eastAsia="Times New Roman" w:hAnsi="Arial" w:cs="Arial"/>
                <w:color w:val="000000"/>
                <w:sz w:val="18"/>
                <w:szCs w:val="18"/>
                <w:lang w:eastAsia="ru-RU"/>
              </w:rPr>
            </w:pPr>
            <w:r w:rsidRPr="00AB280C">
              <w:rPr>
                <w:rFonts w:ascii="Arial" w:eastAsia="Times New Roman" w:hAnsi="Arial" w:cs="Arial"/>
                <w:color w:val="000000"/>
                <w:sz w:val="18"/>
                <w:szCs w:val="18"/>
                <w:lang w:eastAsia="ru-RU"/>
              </w:rPr>
              <w:t>Внутpенний диаметp под. тp-да, м</w:t>
            </w:r>
          </w:p>
        </w:tc>
        <w:tc>
          <w:tcPr>
            <w:tcW w:w="736" w:type="pct"/>
            <w:shd w:val="clear" w:color="000000" w:fill="DAEEF3"/>
            <w:vAlign w:val="center"/>
            <w:hideMark/>
          </w:tcPr>
          <w:p w:rsidR="003302C1" w:rsidRPr="00AB280C" w:rsidRDefault="003302C1" w:rsidP="005A2CC8">
            <w:pPr>
              <w:spacing w:after="0" w:line="240" w:lineRule="auto"/>
              <w:jc w:val="center"/>
              <w:rPr>
                <w:rFonts w:ascii="Arial" w:eastAsia="Times New Roman" w:hAnsi="Arial" w:cs="Arial"/>
                <w:color w:val="000000"/>
                <w:sz w:val="18"/>
                <w:szCs w:val="18"/>
                <w:lang w:eastAsia="ru-RU"/>
              </w:rPr>
            </w:pPr>
            <w:r w:rsidRPr="00AB280C">
              <w:rPr>
                <w:rFonts w:ascii="Arial" w:eastAsia="Times New Roman" w:hAnsi="Arial" w:cs="Arial"/>
                <w:color w:val="000000"/>
                <w:sz w:val="18"/>
                <w:szCs w:val="18"/>
                <w:lang w:eastAsia="ru-RU"/>
              </w:rPr>
              <w:t>Внутренний диаметр обр. тр-да, м</w:t>
            </w:r>
          </w:p>
        </w:tc>
        <w:tc>
          <w:tcPr>
            <w:tcW w:w="652" w:type="pct"/>
            <w:shd w:val="clear" w:color="000000" w:fill="DAEEF3"/>
            <w:vAlign w:val="center"/>
            <w:hideMark/>
          </w:tcPr>
          <w:p w:rsidR="003302C1" w:rsidRPr="00AB280C" w:rsidRDefault="003302C1" w:rsidP="005A2CC8">
            <w:pPr>
              <w:spacing w:after="0" w:line="240" w:lineRule="auto"/>
              <w:jc w:val="center"/>
              <w:rPr>
                <w:rFonts w:ascii="Arial" w:eastAsia="Times New Roman" w:hAnsi="Arial" w:cs="Arial"/>
                <w:color w:val="000000"/>
                <w:sz w:val="18"/>
                <w:szCs w:val="18"/>
                <w:lang w:eastAsia="ru-RU"/>
              </w:rPr>
            </w:pPr>
            <w:r w:rsidRPr="00AB280C">
              <w:rPr>
                <w:rFonts w:ascii="Arial" w:eastAsia="Times New Roman" w:hAnsi="Arial" w:cs="Arial"/>
                <w:sz w:val="18"/>
                <w:szCs w:val="18"/>
                <w:lang w:eastAsia="ru-RU"/>
              </w:rPr>
              <w:t>Время восстановления, ч</w:t>
            </w:r>
          </w:p>
        </w:tc>
        <w:tc>
          <w:tcPr>
            <w:tcW w:w="743" w:type="pct"/>
            <w:shd w:val="clear" w:color="000000" w:fill="DAEEF3"/>
            <w:vAlign w:val="center"/>
            <w:hideMark/>
          </w:tcPr>
          <w:p w:rsidR="003302C1" w:rsidRPr="00AB280C" w:rsidRDefault="003302C1" w:rsidP="005A2CC8">
            <w:pPr>
              <w:spacing w:after="0" w:line="240" w:lineRule="auto"/>
              <w:jc w:val="center"/>
              <w:rPr>
                <w:rFonts w:ascii="Arial" w:eastAsia="Times New Roman" w:hAnsi="Arial" w:cs="Arial"/>
                <w:color w:val="000000"/>
                <w:sz w:val="18"/>
                <w:szCs w:val="18"/>
                <w:lang w:eastAsia="ru-RU"/>
              </w:rPr>
            </w:pPr>
            <w:r w:rsidRPr="00AB280C">
              <w:rPr>
                <w:rFonts w:ascii="Arial" w:eastAsia="Times New Roman" w:hAnsi="Arial" w:cs="Arial"/>
                <w:sz w:val="18"/>
                <w:szCs w:val="18"/>
                <w:lang w:eastAsia="ru-RU"/>
              </w:rPr>
              <w:t>Кол-во откл. потребителей</w:t>
            </w:r>
          </w:p>
        </w:tc>
      </w:tr>
      <w:tr w:rsidR="003302C1" w:rsidRPr="003302C1" w:rsidTr="003302C1">
        <w:trPr>
          <w:trHeight w:val="20"/>
        </w:trPr>
        <w:tc>
          <w:tcPr>
            <w:tcW w:w="785" w:type="pct"/>
            <w:shd w:val="clear" w:color="000000" w:fill="FFFFFF"/>
            <w:vAlign w:val="center"/>
          </w:tcPr>
          <w:p w:rsidR="003302C1" w:rsidRPr="003302C1" w:rsidRDefault="003302C1" w:rsidP="003302C1">
            <w:pPr>
              <w:spacing w:after="0" w:line="240" w:lineRule="auto"/>
              <w:jc w:val="center"/>
              <w:rPr>
                <w:rFonts w:ascii="Arial" w:eastAsia="Times New Roman" w:hAnsi="Arial" w:cs="Arial"/>
                <w:color w:val="000000"/>
                <w:sz w:val="18"/>
                <w:szCs w:val="18"/>
                <w:lang w:eastAsia="ru-RU"/>
              </w:rPr>
            </w:pPr>
            <w:r w:rsidRPr="003302C1">
              <w:rPr>
                <w:rFonts w:ascii="Arial" w:eastAsia="Times New Roman" w:hAnsi="Arial" w:cs="Arial"/>
                <w:color w:val="000000"/>
                <w:sz w:val="18"/>
                <w:szCs w:val="18"/>
                <w:lang w:eastAsia="ru-RU"/>
              </w:rPr>
              <w:t>Котельная №19</w:t>
            </w:r>
          </w:p>
        </w:tc>
        <w:tc>
          <w:tcPr>
            <w:tcW w:w="785" w:type="pct"/>
            <w:shd w:val="clear" w:color="000000" w:fill="FFFFFF"/>
            <w:vAlign w:val="center"/>
          </w:tcPr>
          <w:p w:rsidR="003302C1" w:rsidRPr="003302C1" w:rsidRDefault="003302C1" w:rsidP="003302C1">
            <w:pPr>
              <w:spacing w:after="0" w:line="240" w:lineRule="auto"/>
              <w:jc w:val="center"/>
              <w:rPr>
                <w:rFonts w:ascii="Arial" w:eastAsia="Times New Roman" w:hAnsi="Arial" w:cs="Arial"/>
                <w:color w:val="000000"/>
                <w:sz w:val="18"/>
                <w:szCs w:val="18"/>
                <w:lang w:eastAsia="ru-RU"/>
              </w:rPr>
            </w:pPr>
            <w:r w:rsidRPr="003302C1">
              <w:rPr>
                <w:rFonts w:ascii="Arial" w:eastAsia="Times New Roman" w:hAnsi="Arial" w:cs="Arial"/>
                <w:color w:val="000000"/>
                <w:sz w:val="18"/>
                <w:szCs w:val="18"/>
                <w:lang w:eastAsia="ru-RU"/>
              </w:rPr>
              <w:t>УТ//школа</w:t>
            </w:r>
          </w:p>
        </w:tc>
        <w:tc>
          <w:tcPr>
            <w:tcW w:w="522" w:type="pct"/>
            <w:shd w:val="clear" w:color="000000" w:fill="FFFFFF"/>
            <w:vAlign w:val="center"/>
          </w:tcPr>
          <w:p w:rsidR="003302C1" w:rsidRPr="003302C1" w:rsidRDefault="003302C1" w:rsidP="003302C1">
            <w:pPr>
              <w:spacing w:after="0" w:line="240" w:lineRule="auto"/>
              <w:jc w:val="center"/>
              <w:rPr>
                <w:rFonts w:ascii="Arial" w:eastAsia="Times New Roman" w:hAnsi="Arial" w:cs="Arial"/>
                <w:color w:val="000000"/>
                <w:sz w:val="18"/>
                <w:szCs w:val="18"/>
                <w:lang w:eastAsia="ru-RU"/>
              </w:rPr>
            </w:pPr>
            <w:r w:rsidRPr="003302C1">
              <w:rPr>
                <w:rFonts w:ascii="Arial" w:eastAsia="Times New Roman" w:hAnsi="Arial" w:cs="Arial"/>
                <w:color w:val="000000"/>
                <w:sz w:val="18"/>
                <w:szCs w:val="18"/>
                <w:lang w:eastAsia="ru-RU"/>
              </w:rPr>
              <w:t>15</w:t>
            </w:r>
          </w:p>
        </w:tc>
        <w:tc>
          <w:tcPr>
            <w:tcW w:w="776" w:type="pct"/>
            <w:shd w:val="clear" w:color="000000" w:fill="FFFFFF"/>
            <w:vAlign w:val="center"/>
          </w:tcPr>
          <w:p w:rsidR="003302C1" w:rsidRPr="003302C1" w:rsidRDefault="003302C1" w:rsidP="003302C1">
            <w:pPr>
              <w:spacing w:after="0" w:line="240" w:lineRule="auto"/>
              <w:jc w:val="center"/>
              <w:rPr>
                <w:rFonts w:ascii="Arial" w:eastAsia="Times New Roman" w:hAnsi="Arial" w:cs="Arial"/>
                <w:color w:val="000000"/>
                <w:sz w:val="18"/>
                <w:szCs w:val="18"/>
                <w:lang w:eastAsia="ru-RU"/>
              </w:rPr>
            </w:pPr>
            <w:r w:rsidRPr="003302C1">
              <w:rPr>
                <w:rFonts w:ascii="Arial" w:eastAsia="Times New Roman" w:hAnsi="Arial" w:cs="Arial"/>
                <w:color w:val="000000"/>
                <w:sz w:val="18"/>
                <w:szCs w:val="18"/>
                <w:lang w:eastAsia="ru-RU"/>
              </w:rPr>
              <w:t>0,1</w:t>
            </w:r>
          </w:p>
        </w:tc>
        <w:tc>
          <w:tcPr>
            <w:tcW w:w="736" w:type="pct"/>
            <w:shd w:val="clear" w:color="000000" w:fill="FFFFFF"/>
            <w:vAlign w:val="center"/>
          </w:tcPr>
          <w:p w:rsidR="003302C1" w:rsidRPr="003302C1" w:rsidRDefault="003302C1" w:rsidP="003302C1">
            <w:pPr>
              <w:spacing w:after="0" w:line="240" w:lineRule="auto"/>
              <w:jc w:val="center"/>
              <w:rPr>
                <w:rFonts w:ascii="Arial" w:eastAsia="Times New Roman" w:hAnsi="Arial" w:cs="Arial"/>
                <w:color w:val="000000"/>
                <w:sz w:val="18"/>
                <w:szCs w:val="18"/>
                <w:lang w:eastAsia="ru-RU"/>
              </w:rPr>
            </w:pPr>
            <w:r w:rsidRPr="003302C1">
              <w:rPr>
                <w:rFonts w:ascii="Arial" w:eastAsia="Times New Roman" w:hAnsi="Arial" w:cs="Arial"/>
                <w:color w:val="000000"/>
                <w:sz w:val="18"/>
                <w:szCs w:val="18"/>
                <w:lang w:eastAsia="ru-RU"/>
              </w:rPr>
              <w:t>0,1</w:t>
            </w:r>
          </w:p>
        </w:tc>
        <w:tc>
          <w:tcPr>
            <w:tcW w:w="652" w:type="pct"/>
            <w:shd w:val="clear" w:color="000000" w:fill="FFFFFF"/>
            <w:vAlign w:val="center"/>
          </w:tcPr>
          <w:p w:rsidR="003302C1" w:rsidRPr="003302C1" w:rsidRDefault="003302C1" w:rsidP="003302C1">
            <w:pPr>
              <w:spacing w:after="0" w:line="240" w:lineRule="auto"/>
              <w:jc w:val="center"/>
              <w:rPr>
                <w:rFonts w:ascii="Arial" w:eastAsia="Times New Roman" w:hAnsi="Arial" w:cs="Arial"/>
                <w:color w:val="000000"/>
                <w:sz w:val="18"/>
                <w:szCs w:val="18"/>
                <w:lang w:eastAsia="ru-RU"/>
              </w:rPr>
            </w:pPr>
            <w:r w:rsidRPr="003302C1">
              <w:rPr>
                <w:rFonts w:ascii="Arial" w:eastAsia="Times New Roman" w:hAnsi="Arial" w:cs="Arial"/>
                <w:color w:val="000000"/>
                <w:sz w:val="18"/>
                <w:szCs w:val="18"/>
                <w:lang w:eastAsia="ru-RU"/>
              </w:rPr>
              <w:t>6,7</w:t>
            </w:r>
          </w:p>
        </w:tc>
        <w:tc>
          <w:tcPr>
            <w:tcW w:w="743" w:type="pct"/>
            <w:shd w:val="clear" w:color="000000" w:fill="FFFFFF"/>
            <w:vAlign w:val="center"/>
          </w:tcPr>
          <w:p w:rsidR="003302C1" w:rsidRPr="003302C1" w:rsidRDefault="003302C1" w:rsidP="003302C1">
            <w:pPr>
              <w:spacing w:after="0" w:line="240" w:lineRule="auto"/>
              <w:jc w:val="center"/>
              <w:rPr>
                <w:rFonts w:ascii="Arial" w:eastAsia="Times New Roman" w:hAnsi="Arial" w:cs="Arial"/>
                <w:color w:val="000000"/>
                <w:sz w:val="18"/>
                <w:szCs w:val="18"/>
                <w:lang w:eastAsia="ru-RU"/>
              </w:rPr>
            </w:pPr>
            <w:r w:rsidRPr="003302C1">
              <w:rPr>
                <w:rFonts w:ascii="Arial" w:eastAsia="Times New Roman" w:hAnsi="Arial" w:cs="Arial"/>
                <w:color w:val="000000"/>
                <w:sz w:val="18"/>
                <w:szCs w:val="18"/>
                <w:lang w:eastAsia="ru-RU"/>
              </w:rPr>
              <w:t>2</w:t>
            </w:r>
          </w:p>
        </w:tc>
      </w:tr>
    </w:tbl>
    <w:p w:rsidR="005A2CC8" w:rsidRDefault="005A2CC8" w:rsidP="003302C1">
      <w:pPr>
        <w:pStyle w:val="-f"/>
        <w:widowControl/>
        <w:spacing w:before="0"/>
      </w:pPr>
      <w:bookmarkStart w:id="338" w:name="_Ref101863948"/>
      <w:bookmarkStart w:id="339" w:name="_Toc101864973"/>
      <w:r w:rsidRPr="00AA358C">
        <w:lastRenderedPageBreak/>
        <w:t>Таблица</w:t>
      </w:r>
      <w:r>
        <w:t xml:space="preserve"> </w:t>
      </w:r>
      <w:r w:rsidR="00F200A0">
        <w:fldChar w:fldCharType="begin"/>
      </w:r>
      <w:r w:rsidR="00F200A0">
        <w:instrText xml:space="preserve"> STYLEREF  \s "СТ - 1 заголовок" </w:instrText>
      </w:r>
      <w:r w:rsidR="00F200A0">
        <w:fldChar w:fldCharType="separate"/>
      </w:r>
      <w:r w:rsidR="00F200A0">
        <w:rPr>
          <w:noProof/>
        </w:rPr>
        <w:t>2</w:t>
      </w:r>
      <w:r w:rsidR="00F200A0">
        <w:rPr>
          <w:noProof/>
        </w:rPr>
        <w:fldChar w:fldCharType="end"/>
      </w:r>
      <w:r w:rsidRPr="00AA358C">
        <w:t>.</w:t>
      </w:r>
      <w:r>
        <w:fldChar w:fldCharType="begin"/>
      </w:r>
      <w:r>
        <w:instrText xml:space="preserve"> SEQ Таблица \* ARABIC \</w:instrText>
      </w:r>
      <w:r>
        <w:rPr>
          <w:lang w:val="en-US"/>
        </w:rPr>
        <w:instrText>s</w:instrText>
      </w:r>
      <w:r>
        <w:instrText xml:space="preserve"> 1 </w:instrText>
      </w:r>
      <w:r>
        <w:fldChar w:fldCharType="separate"/>
      </w:r>
      <w:r w:rsidR="00F200A0">
        <w:rPr>
          <w:noProof/>
        </w:rPr>
        <w:t>29</w:t>
      </w:r>
      <w:r>
        <w:rPr>
          <w:noProof/>
        </w:rPr>
        <w:fldChar w:fldCharType="end"/>
      </w:r>
      <w:bookmarkEnd w:id="338"/>
      <w:r>
        <w:t xml:space="preserve"> </w:t>
      </w:r>
      <w:r>
        <w:sym w:font="Symbol" w:char="F02D"/>
      </w:r>
      <w:r>
        <w:t xml:space="preserve"> </w:t>
      </w:r>
      <w:r w:rsidR="003302C1" w:rsidRPr="00172505">
        <w:t>Температура воздуха в здании потребителей котельной №</w:t>
      </w:r>
      <w:r w:rsidR="003302C1">
        <w:t xml:space="preserve"> 19</w:t>
      </w:r>
      <w:r w:rsidR="003302C1" w:rsidRPr="00172505">
        <w:t xml:space="preserve"> в конце периода восстановления участка тепловой сети</w:t>
      </w:r>
      <w:r w:rsidR="003302C1">
        <w:t xml:space="preserve"> (по сценарию развития аварии)</w:t>
      </w:r>
      <w:bookmarkEnd w:id="339"/>
    </w:p>
    <w:tbl>
      <w:tblPr>
        <w:tblW w:w="5000" w:type="pct"/>
        <w:tblLook w:val="04A0" w:firstRow="1" w:lastRow="0" w:firstColumn="1" w:lastColumn="0" w:noHBand="0" w:noVBand="1"/>
      </w:tblPr>
      <w:tblGrid>
        <w:gridCol w:w="1128"/>
        <w:gridCol w:w="1843"/>
        <w:gridCol w:w="853"/>
        <w:gridCol w:w="849"/>
        <w:gridCol w:w="1134"/>
        <w:gridCol w:w="853"/>
        <w:gridCol w:w="851"/>
        <w:gridCol w:w="853"/>
        <w:gridCol w:w="1263"/>
      </w:tblGrid>
      <w:tr w:rsidR="003302C1" w:rsidRPr="00096182" w:rsidTr="003302C1">
        <w:trPr>
          <w:cantSplit/>
          <w:trHeight w:val="1824"/>
          <w:tblHeader/>
        </w:trPr>
        <w:tc>
          <w:tcPr>
            <w:tcW w:w="586" w:type="pct"/>
            <w:tcBorders>
              <w:top w:val="single" w:sz="4" w:space="0" w:color="auto"/>
              <w:left w:val="single" w:sz="4" w:space="0" w:color="auto"/>
              <w:bottom w:val="single" w:sz="4" w:space="0" w:color="auto"/>
              <w:right w:val="single" w:sz="8" w:space="0" w:color="auto"/>
            </w:tcBorders>
            <w:shd w:val="clear" w:color="000000" w:fill="DAEEF3"/>
            <w:vAlign w:val="center"/>
            <w:hideMark/>
          </w:tcPr>
          <w:p w:rsidR="003302C1" w:rsidRPr="00096182" w:rsidRDefault="003302C1" w:rsidP="008F29D9">
            <w:pPr>
              <w:spacing w:after="0" w:line="240" w:lineRule="auto"/>
              <w:jc w:val="center"/>
              <w:rPr>
                <w:rFonts w:ascii="Arial" w:eastAsia="Times New Roman" w:hAnsi="Arial" w:cs="Arial"/>
                <w:color w:val="000000"/>
                <w:sz w:val="18"/>
                <w:szCs w:val="18"/>
                <w:lang w:eastAsia="ru-RU"/>
              </w:rPr>
            </w:pPr>
            <w:r w:rsidRPr="00096182">
              <w:rPr>
                <w:rFonts w:ascii="Arial" w:eastAsia="Times New Roman" w:hAnsi="Arial" w:cs="Arial"/>
                <w:color w:val="000000"/>
                <w:sz w:val="18"/>
                <w:szCs w:val="18"/>
                <w:lang w:eastAsia="ru-RU"/>
              </w:rPr>
              <w:t>Адрес узла ввода</w:t>
            </w:r>
          </w:p>
        </w:tc>
        <w:tc>
          <w:tcPr>
            <w:tcW w:w="957" w:type="pct"/>
            <w:tcBorders>
              <w:top w:val="single" w:sz="4" w:space="0" w:color="auto"/>
              <w:left w:val="nil"/>
              <w:bottom w:val="single" w:sz="4" w:space="0" w:color="auto"/>
              <w:right w:val="single" w:sz="8" w:space="0" w:color="auto"/>
            </w:tcBorders>
            <w:shd w:val="clear" w:color="000000" w:fill="DAEEF3"/>
            <w:vAlign w:val="center"/>
            <w:hideMark/>
          </w:tcPr>
          <w:p w:rsidR="003302C1" w:rsidRPr="00096182" w:rsidRDefault="003302C1" w:rsidP="008F29D9">
            <w:pPr>
              <w:spacing w:after="0" w:line="240" w:lineRule="auto"/>
              <w:jc w:val="center"/>
              <w:rPr>
                <w:rFonts w:ascii="Arial" w:eastAsia="Times New Roman" w:hAnsi="Arial" w:cs="Arial"/>
                <w:color w:val="000000"/>
                <w:sz w:val="18"/>
                <w:szCs w:val="18"/>
                <w:lang w:eastAsia="ru-RU"/>
              </w:rPr>
            </w:pPr>
            <w:r w:rsidRPr="00096182">
              <w:rPr>
                <w:rFonts w:ascii="Arial" w:eastAsia="Times New Roman" w:hAnsi="Arial" w:cs="Arial"/>
                <w:color w:val="000000"/>
                <w:sz w:val="18"/>
                <w:szCs w:val="18"/>
                <w:lang w:eastAsia="ru-RU"/>
              </w:rPr>
              <w:t>Наименование узла</w:t>
            </w:r>
          </w:p>
        </w:tc>
        <w:tc>
          <w:tcPr>
            <w:tcW w:w="443" w:type="pct"/>
            <w:tcBorders>
              <w:top w:val="single" w:sz="4" w:space="0" w:color="auto"/>
              <w:left w:val="nil"/>
              <w:bottom w:val="single" w:sz="4" w:space="0" w:color="auto"/>
              <w:right w:val="single" w:sz="8" w:space="0" w:color="auto"/>
            </w:tcBorders>
            <w:shd w:val="clear" w:color="000000" w:fill="DAEEF3"/>
            <w:textDirection w:val="btLr"/>
            <w:vAlign w:val="center"/>
            <w:hideMark/>
          </w:tcPr>
          <w:p w:rsidR="003302C1" w:rsidRPr="00096182" w:rsidRDefault="003302C1" w:rsidP="008F29D9">
            <w:pPr>
              <w:spacing w:after="0" w:line="240" w:lineRule="auto"/>
              <w:ind w:left="113" w:right="113"/>
              <w:jc w:val="center"/>
              <w:rPr>
                <w:rFonts w:ascii="Arial" w:eastAsia="Times New Roman" w:hAnsi="Arial" w:cs="Arial"/>
                <w:color w:val="000000"/>
                <w:sz w:val="18"/>
                <w:szCs w:val="18"/>
                <w:lang w:eastAsia="ru-RU"/>
              </w:rPr>
            </w:pPr>
            <w:r w:rsidRPr="00096182">
              <w:rPr>
                <w:rFonts w:ascii="Arial" w:eastAsia="Times New Roman" w:hAnsi="Arial" w:cs="Arial"/>
                <w:color w:val="000000"/>
                <w:sz w:val="18"/>
                <w:szCs w:val="18"/>
                <w:lang w:eastAsia="ru-RU"/>
              </w:rPr>
              <w:t>Расчетная нагрузка на отопление, Гкал/ч</w:t>
            </w:r>
          </w:p>
        </w:tc>
        <w:tc>
          <w:tcPr>
            <w:tcW w:w="441" w:type="pct"/>
            <w:tcBorders>
              <w:top w:val="single" w:sz="4" w:space="0" w:color="auto"/>
              <w:left w:val="nil"/>
              <w:bottom w:val="single" w:sz="4" w:space="0" w:color="auto"/>
              <w:right w:val="single" w:sz="8" w:space="0" w:color="auto"/>
            </w:tcBorders>
            <w:shd w:val="clear" w:color="000000" w:fill="DAEEF3"/>
            <w:textDirection w:val="btLr"/>
            <w:vAlign w:val="center"/>
            <w:hideMark/>
          </w:tcPr>
          <w:p w:rsidR="003302C1" w:rsidRPr="00096182" w:rsidRDefault="003302C1" w:rsidP="008F29D9">
            <w:pPr>
              <w:spacing w:after="0" w:line="240" w:lineRule="auto"/>
              <w:ind w:left="113" w:right="113"/>
              <w:jc w:val="center"/>
              <w:rPr>
                <w:rFonts w:ascii="Arial" w:eastAsia="Times New Roman" w:hAnsi="Arial" w:cs="Arial"/>
                <w:color w:val="000000"/>
                <w:sz w:val="18"/>
                <w:szCs w:val="18"/>
                <w:lang w:eastAsia="ru-RU"/>
              </w:rPr>
            </w:pPr>
            <w:r w:rsidRPr="00096182">
              <w:rPr>
                <w:rFonts w:ascii="Arial" w:eastAsia="Times New Roman" w:hAnsi="Arial" w:cs="Arial"/>
                <w:color w:val="000000"/>
                <w:sz w:val="18"/>
                <w:szCs w:val="18"/>
                <w:lang w:eastAsia="ru-RU"/>
              </w:rPr>
              <w:t xml:space="preserve">Расчетная температура воздуха в здании, </w:t>
            </w:r>
            <w:r w:rsidRPr="00096182">
              <w:rPr>
                <w:rFonts w:ascii="Arial" w:eastAsia="Times New Roman" w:hAnsi="Arial" w:cs="Arial"/>
                <w:color w:val="000000"/>
                <w:sz w:val="20"/>
                <w:szCs w:val="20"/>
                <w:vertAlign w:val="superscript"/>
                <w:lang w:eastAsia="ru-RU"/>
              </w:rPr>
              <w:t>о</w:t>
            </w:r>
            <w:r w:rsidRPr="00096182">
              <w:rPr>
                <w:rFonts w:ascii="Arial" w:eastAsia="Times New Roman" w:hAnsi="Arial" w:cs="Arial"/>
                <w:color w:val="000000"/>
                <w:sz w:val="20"/>
                <w:szCs w:val="20"/>
                <w:lang w:eastAsia="ru-RU"/>
              </w:rPr>
              <w:t>С</w:t>
            </w:r>
          </w:p>
        </w:tc>
        <w:tc>
          <w:tcPr>
            <w:tcW w:w="589" w:type="pct"/>
            <w:tcBorders>
              <w:top w:val="single" w:sz="4" w:space="0" w:color="auto"/>
              <w:left w:val="nil"/>
              <w:bottom w:val="single" w:sz="4" w:space="0" w:color="auto"/>
              <w:right w:val="single" w:sz="8" w:space="0" w:color="auto"/>
            </w:tcBorders>
            <w:shd w:val="clear" w:color="000000" w:fill="DAEEF3"/>
            <w:textDirection w:val="btLr"/>
            <w:vAlign w:val="center"/>
            <w:hideMark/>
          </w:tcPr>
          <w:p w:rsidR="003302C1" w:rsidRPr="00096182" w:rsidRDefault="003302C1" w:rsidP="008F29D9">
            <w:pPr>
              <w:spacing w:after="0" w:line="240" w:lineRule="auto"/>
              <w:ind w:left="113" w:right="113"/>
              <w:jc w:val="center"/>
              <w:rPr>
                <w:rFonts w:ascii="Arial" w:eastAsia="Times New Roman" w:hAnsi="Arial" w:cs="Arial"/>
                <w:color w:val="000000"/>
                <w:sz w:val="18"/>
                <w:szCs w:val="18"/>
                <w:lang w:eastAsia="ru-RU"/>
              </w:rPr>
            </w:pPr>
            <w:r w:rsidRPr="00096182">
              <w:rPr>
                <w:rFonts w:ascii="Arial" w:eastAsia="Times New Roman" w:hAnsi="Arial" w:cs="Arial"/>
                <w:color w:val="000000"/>
                <w:sz w:val="18"/>
                <w:szCs w:val="18"/>
                <w:lang w:eastAsia="ru-RU"/>
              </w:rPr>
              <w:t>Относительный часовой расход тепла в аварийном режиме</w:t>
            </w:r>
          </w:p>
        </w:tc>
        <w:tc>
          <w:tcPr>
            <w:tcW w:w="443" w:type="pct"/>
            <w:tcBorders>
              <w:top w:val="single" w:sz="4" w:space="0" w:color="auto"/>
              <w:left w:val="nil"/>
              <w:bottom w:val="single" w:sz="4" w:space="0" w:color="auto"/>
              <w:right w:val="single" w:sz="8" w:space="0" w:color="auto"/>
            </w:tcBorders>
            <w:shd w:val="clear" w:color="000000" w:fill="DAEEF3"/>
            <w:textDirection w:val="btLr"/>
            <w:vAlign w:val="center"/>
            <w:hideMark/>
          </w:tcPr>
          <w:p w:rsidR="003302C1" w:rsidRPr="00096182" w:rsidRDefault="003302C1" w:rsidP="008F29D9">
            <w:pPr>
              <w:spacing w:after="0" w:line="240" w:lineRule="auto"/>
              <w:ind w:left="113" w:right="113"/>
              <w:jc w:val="center"/>
              <w:rPr>
                <w:rFonts w:ascii="Arial" w:eastAsia="Times New Roman" w:hAnsi="Arial" w:cs="Arial"/>
                <w:color w:val="000000"/>
                <w:sz w:val="18"/>
                <w:szCs w:val="18"/>
                <w:lang w:eastAsia="ru-RU"/>
              </w:rPr>
            </w:pPr>
            <w:r w:rsidRPr="00096182">
              <w:rPr>
                <w:rFonts w:ascii="Arial" w:eastAsia="Times New Roman" w:hAnsi="Arial" w:cs="Arial"/>
                <w:color w:val="000000"/>
                <w:sz w:val="18"/>
                <w:szCs w:val="18"/>
                <w:lang w:eastAsia="ru-RU"/>
              </w:rPr>
              <w:t>Коэффициент тепловой аккумуляции, ч</w:t>
            </w:r>
          </w:p>
        </w:tc>
        <w:tc>
          <w:tcPr>
            <w:tcW w:w="442" w:type="pct"/>
            <w:tcBorders>
              <w:top w:val="single" w:sz="4" w:space="0" w:color="auto"/>
              <w:left w:val="nil"/>
              <w:bottom w:val="single" w:sz="4" w:space="0" w:color="auto"/>
              <w:right w:val="single" w:sz="8" w:space="0" w:color="auto"/>
            </w:tcBorders>
            <w:shd w:val="clear" w:color="000000" w:fill="DAEEF3"/>
            <w:textDirection w:val="btLr"/>
            <w:vAlign w:val="center"/>
            <w:hideMark/>
          </w:tcPr>
          <w:p w:rsidR="003302C1" w:rsidRPr="00096182" w:rsidRDefault="003302C1" w:rsidP="008F29D9">
            <w:pPr>
              <w:spacing w:after="0" w:line="240" w:lineRule="auto"/>
              <w:ind w:left="113" w:right="113"/>
              <w:jc w:val="center"/>
              <w:rPr>
                <w:rFonts w:ascii="Arial" w:eastAsia="Times New Roman" w:hAnsi="Arial" w:cs="Arial"/>
                <w:color w:val="000000"/>
                <w:sz w:val="18"/>
                <w:szCs w:val="18"/>
                <w:lang w:eastAsia="ru-RU"/>
              </w:rPr>
            </w:pPr>
            <w:r w:rsidRPr="00096182">
              <w:rPr>
                <w:rFonts w:ascii="Arial" w:eastAsia="Times New Roman" w:hAnsi="Arial" w:cs="Arial"/>
                <w:color w:val="000000"/>
                <w:sz w:val="18"/>
                <w:szCs w:val="18"/>
                <w:lang w:eastAsia="ru-RU"/>
              </w:rPr>
              <w:t>Минимально допустимая температура, °С</w:t>
            </w:r>
          </w:p>
        </w:tc>
        <w:tc>
          <w:tcPr>
            <w:tcW w:w="443" w:type="pct"/>
            <w:tcBorders>
              <w:top w:val="single" w:sz="4" w:space="0" w:color="auto"/>
              <w:left w:val="nil"/>
              <w:bottom w:val="single" w:sz="4" w:space="0" w:color="auto"/>
              <w:right w:val="single" w:sz="8" w:space="0" w:color="auto"/>
            </w:tcBorders>
            <w:shd w:val="clear" w:color="000000" w:fill="DAEEF3"/>
            <w:textDirection w:val="btLr"/>
            <w:vAlign w:val="center"/>
            <w:hideMark/>
          </w:tcPr>
          <w:p w:rsidR="003302C1" w:rsidRPr="00096182" w:rsidRDefault="003302C1" w:rsidP="008F29D9">
            <w:pPr>
              <w:spacing w:after="0" w:line="240" w:lineRule="auto"/>
              <w:ind w:left="113" w:right="113"/>
              <w:jc w:val="center"/>
              <w:rPr>
                <w:rFonts w:ascii="Arial" w:eastAsia="Times New Roman" w:hAnsi="Arial" w:cs="Arial"/>
                <w:color w:val="000000"/>
                <w:sz w:val="18"/>
                <w:szCs w:val="18"/>
                <w:lang w:eastAsia="ru-RU"/>
              </w:rPr>
            </w:pPr>
            <w:r w:rsidRPr="00096182">
              <w:rPr>
                <w:rFonts w:ascii="Arial" w:eastAsia="Times New Roman" w:hAnsi="Arial" w:cs="Arial"/>
                <w:color w:val="000000"/>
                <w:sz w:val="18"/>
                <w:szCs w:val="18"/>
                <w:lang w:eastAsia="ru-RU"/>
              </w:rPr>
              <w:t xml:space="preserve">Температура наружного воздуха, </w:t>
            </w:r>
            <w:r w:rsidRPr="00096182">
              <w:rPr>
                <w:rFonts w:ascii="Arial" w:eastAsia="Times New Roman" w:hAnsi="Arial" w:cs="Arial"/>
                <w:color w:val="000000"/>
                <w:sz w:val="20"/>
                <w:szCs w:val="20"/>
                <w:vertAlign w:val="superscript"/>
                <w:lang w:eastAsia="ru-RU"/>
              </w:rPr>
              <w:t>о</w:t>
            </w:r>
            <w:r w:rsidRPr="00096182">
              <w:rPr>
                <w:rFonts w:ascii="Arial" w:eastAsia="Times New Roman" w:hAnsi="Arial" w:cs="Arial"/>
                <w:color w:val="000000"/>
                <w:sz w:val="20"/>
                <w:szCs w:val="20"/>
                <w:lang w:eastAsia="ru-RU"/>
              </w:rPr>
              <w:t>С</w:t>
            </w:r>
          </w:p>
        </w:tc>
        <w:tc>
          <w:tcPr>
            <w:tcW w:w="656" w:type="pct"/>
            <w:tcBorders>
              <w:top w:val="single" w:sz="4" w:space="0" w:color="auto"/>
              <w:left w:val="nil"/>
              <w:bottom w:val="single" w:sz="4" w:space="0" w:color="auto"/>
              <w:right w:val="single" w:sz="4" w:space="0" w:color="auto"/>
            </w:tcBorders>
            <w:shd w:val="clear" w:color="000000" w:fill="DAEEF3"/>
            <w:textDirection w:val="btLr"/>
            <w:vAlign w:val="center"/>
            <w:hideMark/>
          </w:tcPr>
          <w:p w:rsidR="003302C1" w:rsidRPr="00096182" w:rsidRDefault="003302C1" w:rsidP="008F29D9">
            <w:pPr>
              <w:spacing w:after="0" w:line="240" w:lineRule="auto"/>
              <w:ind w:left="113" w:right="113"/>
              <w:jc w:val="center"/>
              <w:rPr>
                <w:rFonts w:ascii="Arial" w:eastAsia="Times New Roman" w:hAnsi="Arial" w:cs="Arial"/>
                <w:color w:val="000000"/>
                <w:sz w:val="18"/>
                <w:szCs w:val="18"/>
                <w:lang w:eastAsia="ru-RU"/>
              </w:rPr>
            </w:pPr>
            <w:r w:rsidRPr="00096182">
              <w:rPr>
                <w:rFonts w:ascii="Arial" w:eastAsia="Times New Roman" w:hAnsi="Arial" w:cs="Arial"/>
                <w:color w:val="000000"/>
                <w:sz w:val="18"/>
                <w:szCs w:val="18"/>
                <w:lang w:eastAsia="ru-RU"/>
              </w:rPr>
              <w:t xml:space="preserve">Температура воздуха в здании в конце периода восстановления, </w:t>
            </w:r>
            <w:r w:rsidRPr="00096182">
              <w:rPr>
                <w:rFonts w:ascii="Arial" w:eastAsia="Times New Roman" w:hAnsi="Arial" w:cs="Arial"/>
                <w:color w:val="000000"/>
                <w:sz w:val="20"/>
                <w:szCs w:val="20"/>
                <w:vertAlign w:val="superscript"/>
                <w:lang w:eastAsia="ru-RU"/>
              </w:rPr>
              <w:t>о</w:t>
            </w:r>
            <w:r w:rsidRPr="00096182">
              <w:rPr>
                <w:rFonts w:ascii="Arial" w:eastAsia="Times New Roman" w:hAnsi="Arial" w:cs="Arial"/>
                <w:color w:val="000000"/>
                <w:sz w:val="20"/>
                <w:szCs w:val="20"/>
                <w:lang w:eastAsia="ru-RU"/>
              </w:rPr>
              <w:t>С</w:t>
            </w:r>
          </w:p>
        </w:tc>
      </w:tr>
      <w:tr w:rsidR="003302C1" w:rsidRPr="00D477F6" w:rsidTr="003302C1">
        <w:trPr>
          <w:trHeight w:val="227"/>
        </w:trPr>
        <w:tc>
          <w:tcPr>
            <w:tcW w:w="586"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tcPr>
          <w:p w:rsidR="003302C1" w:rsidRPr="005A2CC8" w:rsidRDefault="003302C1" w:rsidP="003302C1">
            <w:pPr>
              <w:spacing w:after="0" w:line="240" w:lineRule="auto"/>
              <w:jc w:val="center"/>
              <w:rPr>
                <w:rFonts w:ascii="Arial" w:eastAsia="Times New Roman" w:hAnsi="Arial" w:cs="Arial"/>
                <w:color w:val="000000"/>
                <w:sz w:val="18"/>
                <w:szCs w:val="18"/>
                <w:lang w:eastAsia="ru-RU"/>
              </w:rPr>
            </w:pPr>
            <w:r w:rsidRPr="005A2CC8">
              <w:rPr>
                <w:rFonts w:ascii="Arial" w:eastAsia="Times New Roman" w:hAnsi="Arial" w:cs="Arial"/>
                <w:color w:val="000000"/>
                <w:sz w:val="18"/>
                <w:szCs w:val="18"/>
                <w:lang w:eastAsia="ru-RU"/>
              </w:rPr>
              <w:t>ул. Новая, 4</w:t>
            </w:r>
          </w:p>
        </w:tc>
        <w:tc>
          <w:tcPr>
            <w:tcW w:w="957"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tcPr>
          <w:p w:rsidR="003302C1" w:rsidRPr="005A2CC8" w:rsidRDefault="003302C1" w:rsidP="003302C1">
            <w:pPr>
              <w:spacing w:after="0" w:line="240" w:lineRule="auto"/>
              <w:jc w:val="center"/>
              <w:rPr>
                <w:rFonts w:ascii="Arial" w:eastAsia="Times New Roman" w:hAnsi="Arial" w:cs="Arial"/>
                <w:color w:val="000000"/>
                <w:sz w:val="18"/>
                <w:szCs w:val="18"/>
                <w:lang w:eastAsia="ru-RU"/>
              </w:rPr>
            </w:pPr>
            <w:r w:rsidRPr="005A2CC8">
              <w:rPr>
                <w:rFonts w:ascii="Arial" w:eastAsia="Times New Roman" w:hAnsi="Arial" w:cs="Arial"/>
                <w:color w:val="000000"/>
                <w:sz w:val="18"/>
                <w:szCs w:val="18"/>
                <w:lang w:eastAsia="ru-RU"/>
              </w:rPr>
              <w:t>МБОУ "Сугашская СОШ", школа</w:t>
            </w:r>
          </w:p>
        </w:tc>
        <w:tc>
          <w:tcPr>
            <w:tcW w:w="443"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tcPr>
          <w:p w:rsidR="003302C1" w:rsidRPr="005A2CC8" w:rsidRDefault="003302C1" w:rsidP="003302C1">
            <w:pPr>
              <w:spacing w:after="0" w:line="240" w:lineRule="auto"/>
              <w:jc w:val="center"/>
              <w:rPr>
                <w:rFonts w:ascii="Arial" w:eastAsia="Times New Roman" w:hAnsi="Arial" w:cs="Arial"/>
                <w:color w:val="000000"/>
                <w:sz w:val="18"/>
                <w:szCs w:val="18"/>
                <w:lang w:eastAsia="ru-RU"/>
              </w:rPr>
            </w:pPr>
            <w:r w:rsidRPr="005A2CC8">
              <w:rPr>
                <w:rFonts w:ascii="Arial" w:eastAsia="Times New Roman" w:hAnsi="Arial" w:cs="Arial"/>
                <w:color w:val="000000"/>
                <w:sz w:val="18"/>
                <w:szCs w:val="18"/>
                <w:lang w:eastAsia="ru-RU"/>
              </w:rPr>
              <w:t>0,0351</w:t>
            </w:r>
          </w:p>
        </w:tc>
        <w:tc>
          <w:tcPr>
            <w:tcW w:w="441"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tcPr>
          <w:p w:rsidR="003302C1" w:rsidRPr="005A2CC8" w:rsidRDefault="003302C1" w:rsidP="003302C1">
            <w:pPr>
              <w:spacing w:after="0" w:line="240" w:lineRule="auto"/>
              <w:jc w:val="center"/>
              <w:rPr>
                <w:rFonts w:ascii="Arial" w:eastAsia="Times New Roman" w:hAnsi="Arial" w:cs="Arial"/>
                <w:color w:val="000000"/>
                <w:sz w:val="18"/>
                <w:szCs w:val="18"/>
                <w:lang w:eastAsia="ru-RU"/>
              </w:rPr>
            </w:pPr>
            <w:r w:rsidRPr="005A2CC8">
              <w:rPr>
                <w:rFonts w:ascii="Arial" w:eastAsia="Times New Roman" w:hAnsi="Arial" w:cs="Arial"/>
                <w:color w:val="000000"/>
                <w:sz w:val="18"/>
                <w:szCs w:val="18"/>
                <w:lang w:eastAsia="ru-RU"/>
              </w:rPr>
              <w:t>20</w:t>
            </w:r>
          </w:p>
        </w:tc>
        <w:tc>
          <w:tcPr>
            <w:tcW w:w="589"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tcPr>
          <w:p w:rsidR="003302C1" w:rsidRPr="005A2CC8" w:rsidRDefault="003302C1" w:rsidP="003302C1">
            <w:pPr>
              <w:spacing w:after="0" w:line="240" w:lineRule="auto"/>
              <w:jc w:val="center"/>
              <w:rPr>
                <w:rFonts w:ascii="Arial" w:eastAsia="Times New Roman" w:hAnsi="Arial" w:cs="Arial"/>
                <w:color w:val="000000"/>
                <w:sz w:val="18"/>
                <w:szCs w:val="18"/>
                <w:lang w:eastAsia="ru-RU"/>
              </w:rPr>
            </w:pPr>
            <w:r w:rsidRPr="005A2CC8">
              <w:rPr>
                <w:rFonts w:ascii="Arial" w:eastAsia="Times New Roman" w:hAnsi="Arial" w:cs="Arial"/>
                <w:color w:val="000000"/>
                <w:sz w:val="18"/>
                <w:szCs w:val="18"/>
                <w:lang w:eastAsia="ru-RU"/>
              </w:rPr>
              <w:t>0</w:t>
            </w:r>
          </w:p>
        </w:tc>
        <w:tc>
          <w:tcPr>
            <w:tcW w:w="443"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tcPr>
          <w:p w:rsidR="003302C1" w:rsidRPr="005A2CC8" w:rsidRDefault="003302C1" w:rsidP="003302C1">
            <w:pPr>
              <w:spacing w:after="0" w:line="240" w:lineRule="auto"/>
              <w:jc w:val="center"/>
              <w:rPr>
                <w:rFonts w:ascii="Arial" w:eastAsia="Times New Roman" w:hAnsi="Arial" w:cs="Arial"/>
                <w:color w:val="000000"/>
                <w:sz w:val="18"/>
                <w:szCs w:val="18"/>
                <w:lang w:eastAsia="ru-RU"/>
              </w:rPr>
            </w:pPr>
            <w:r w:rsidRPr="005A2CC8">
              <w:rPr>
                <w:rFonts w:ascii="Arial" w:eastAsia="Times New Roman" w:hAnsi="Arial" w:cs="Arial"/>
                <w:color w:val="000000"/>
                <w:sz w:val="18"/>
                <w:szCs w:val="18"/>
                <w:lang w:eastAsia="ru-RU"/>
              </w:rPr>
              <w:t>40</w:t>
            </w:r>
          </w:p>
        </w:tc>
        <w:tc>
          <w:tcPr>
            <w:tcW w:w="442" w:type="pct"/>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3302C1" w:rsidRPr="005A2CC8" w:rsidRDefault="003302C1" w:rsidP="003302C1">
            <w:pPr>
              <w:spacing w:after="0" w:line="240" w:lineRule="auto"/>
              <w:jc w:val="center"/>
              <w:rPr>
                <w:rFonts w:ascii="Arial" w:eastAsia="Times New Roman" w:hAnsi="Arial" w:cs="Arial"/>
                <w:color w:val="000000"/>
                <w:sz w:val="18"/>
                <w:szCs w:val="18"/>
                <w:lang w:eastAsia="ru-RU"/>
              </w:rPr>
            </w:pPr>
            <w:r w:rsidRPr="005A2CC8">
              <w:rPr>
                <w:rFonts w:ascii="Arial" w:eastAsia="Times New Roman" w:hAnsi="Arial" w:cs="Arial"/>
                <w:color w:val="000000"/>
                <w:sz w:val="18"/>
                <w:szCs w:val="18"/>
                <w:lang w:eastAsia="ru-RU"/>
              </w:rPr>
              <w:t>12</w:t>
            </w:r>
          </w:p>
        </w:tc>
        <w:tc>
          <w:tcPr>
            <w:tcW w:w="443" w:type="pct"/>
            <w:tcBorders>
              <w:top w:val="single" w:sz="4" w:space="0" w:color="auto"/>
              <w:left w:val="nil"/>
              <w:bottom w:val="single" w:sz="4" w:space="0" w:color="auto"/>
              <w:right w:val="single" w:sz="4" w:space="0" w:color="auto"/>
            </w:tcBorders>
            <w:shd w:val="clear" w:color="000000" w:fill="FFFFFF"/>
            <w:vAlign w:val="center"/>
          </w:tcPr>
          <w:p w:rsidR="003302C1" w:rsidRPr="005A2CC8" w:rsidRDefault="003302C1" w:rsidP="003302C1">
            <w:pPr>
              <w:spacing w:after="0" w:line="240" w:lineRule="auto"/>
              <w:jc w:val="center"/>
              <w:rPr>
                <w:rFonts w:ascii="Arial" w:eastAsia="Times New Roman" w:hAnsi="Arial" w:cs="Arial"/>
                <w:color w:val="000000"/>
                <w:sz w:val="18"/>
                <w:szCs w:val="18"/>
                <w:lang w:eastAsia="ru-RU"/>
              </w:rPr>
            </w:pPr>
            <w:r w:rsidRPr="005A2CC8">
              <w:rPr>
                <w:rFonts w:ascii="Arial" w:eastAsia="Times New Roman" w:hAnsi="Arial" w:cs="Arial"/>
                <w:color w:val="000000"/>
                <w:sz w:val="18"/>
                <w:szCs w:val="18"/>
                <w:lang w:eastAsia="ru-RU"/>
              </w:rPr>
              <w:t>-38,4</w:t>
            </w:r>
          </w:p>
        </w:tc>
        <w:tc>
          <w:tcPr>
            <w:tcW w:w="656" w:type="pct"/>
            <w:tcBorders>
              <w:top w:val="single" w:sz="4" w:space="0" w:color="auto"/>
              <w:left w:val="nil"/>
              <w:bottom w:val="single" w:sz="4" w:space="0" w:color="auto"/>
              <w:right w:val="single" w:sz="4" w:space="0" w:color="auto"/>
            </w:tcBorders>
            <w:shd w:val="clear" w:color="000000" w:fill="FFFFFF"/>
            <w:vAlign w:val="center"/>
          </w:tcPr>
          <w:p w:rsidR="003302C1" w:rsidRPr="005A2CC8" w:rsidRDefault="003302C1" w:rsidP="003302C1">
            <w:pPr>
              <w:spacing w:after="0" w:line="240" w:lineRule="auto"/>
              <w:jc w:val="center"/>
              <w:rPr>
                <w:rFonts w:ascii="Arial" w:eastAsia="Times New Roman" w:hAnsi="Arial" w:cs="Arial"/>
                <w:color w:val="000000"/>
                <w:sz w:val="18"/>
                <w:szCs w:val="18"/>
                <w:lang w:eastAsia="ru-RU"/>
              </w:rPr>
            </w:pPr>
            <w:r w:rsidRPr="005A2CC8">
              <w:rPr>
                <w:rFonts w:ascii="Arial" w:eastAsia="Times New Roman" w:hAnsi="Arial" w:cs="Arial"/>
                <w:color w:val="000000"/>
                <w:sz w:val="18"/>
                <w:szCs w:val="18"/>
                <w:lang w:eastAsia="ru-RU"/>
              </w:rPr>
              <w:t>11,1</w:t>
            </w:r>
          </w:p>
        </w:tc>
      </w:tr>
      <w:tr w:rsidR="003302C1" w:rsidRPr="00D477F6" w:rsidTr="003302C1">
        <w:trPr>
          <w:trHeight w:val="227"/>
        </w:trPr>
        <w:tc>
          <w:tcPr>
            <w:tcW w:w="586" w:type="pct"/>
            <w:vMerge/>
            <w:tcBorders>
              <w:top w:val="single" w:sz="4" w:space="0" w:color="auto"/>
              <w:left w:val="single" w:sz="4" w:space="0" w:color="auto"/>
              <w:bottom w:val="single" w:sz="4" w:space="0" w:color="000000"/>
              <w:right w:val="single" w:sz="4" w:space="0" w:color="auto"/>
            </w:tcBorders>
            <w:vAlign w:val="center"/>
          </w:tcPr>
          <w:p w:rsidR="003302C1" w:rsidRPr="00D477F6" w:rsidRDefault="003302C1" w:rsidP="003302C1">
            <w:pPr>
              <w:spacing w:after="0" w:line="240" w:lineRule="auto"/>
              <w:rPr>
                <w:rFonts w:ascii="Arial" w:eastAsia="Times New Roman" w:hAnsi="Arial" w:cs="Arial"/>
                <w:color w:val="000000"/>
                <w:sz w:val="18"/>
                <w:szCs w:val="18"/>
                <w:lang w:eastAsia="ru-RU"/>
              </w:rPr>
            </w:pPr>
          </w:p>
        </w:tc>
        <w:tc>
          <w:tcPr>
            <w:tcW w:w="957" w:type="pct"/>
            <w:vMerge/>
            <w:tcBorders>
              <w:top w:val="single" w:sz="4" w:space="0" w:color="auto"/>
              <w:left w:val="single" w:sz="4" w:space="0" w:color="auto"/>
              <w:bottom w:val="single" w:sz="4" w:space="0" w:color="000000"/>
              <w:right w:val="single" w:sz="4" w:space="0" w:color="auto"/>
            </w:tcBorders>
            <w:vAlign w:val="center"/>
          </w:tcPr>
          <w:p w:rsidR="003302C1" w:rsidRPr="00D477F6" w:rsidRDefault="003302C1" w:rsidP="003302C1">
            <w:pPr>
              <w:spacing w:after="0" w:line="240" w:lineRule="auto"/>
              <w:rPr>
                <w:rFonts w:ascii="Arial" w:eastAsia="Times New Roman" w:hAnsi="Arial" w:cs="Arial"/>
                <w:color w:val="000000"/>
                <w:sz w:val="18"/>
                <w:szCs w:val="18"/>
                <w:lang w:eastAsia="ru-RU"/>
              </w:rPr>
            </w:pPr>
          </w:p>
        </w:tc>
        <w:tc>
          <w:tcPr>
            <w:tcW w:w="443" w:type="pct"/>
            <w:vMerge/>
            <w:tcBorders>
              <w:top w:val="single" w:sz="4" w:space="0" w:color="auto"/>
              <w:left w:val="single" w:sz="4" w:space="0" w:color="auto"/>
              <w:bottom w:val="single" w:sz="4" w:space="0" w:color="000000"/>
              <w:right w:val="single" w:sz="4" w:space="0" w:color="auto"/>
            </w:tcBorders>
            <w:vAlign w:val="center"/>
          </w:tcPr>
          <w:p w:rsidR="003302C1" w:rsidRPr="00D477F6" w:rsidRDefault="003302C1" w:rsidP="003302C1">
            <w:pPr>
              <w:spacing w:after="0" w:line="240" w:lineRule="auto"/>
              <w:rPr>
                <w:rFonts w:ascii="Arial" w:eastAsia="Times New Roman" w:hAnsi="Arial" w:cs="Arial"/>
                <w:color w:val="000000"/>
                <w:sz w:val="18"/>
                <w:szCs w:val="18"/>
                <w:lang w:eastAsia="ru-RU"/>
              </w:rPr>
            </w:pPr>
          </w:p>
        </w:tc>
        <w:tc>
          <w:tcPr>
            <w:tcW w:w="441" w:type="pct"/>
            <w:vMerge/>
            <w:tcBorders>
              <w:top w:val="single" w:sz="4" w:space="0" w:color="auto"/>
              <w:left w:val="single" w:sz="4" w:space="0" w:color="auto"/>
              <w:bottom w:val="single" w:sz="4" w:space="0" w:color="000000"/>
              <w:right w:val="single" w:sz="4" w:space="0" w:color="auto"/>
            </w:tcBorders>
            <w:vAlign w:val="center"/>
          </w:tcPr>
          <w:p w:rsidR="003302C1" w:rsidRPr="00D477F6" w:rsidRDefault="003302C1" w:rsidP="003302C1">
            <w:pPr>
              <w:spacing w:after="0" w:line="240" w:lineRule="auto"/>
              <w:rPr>
                <w:rFonts w:ascii="Arial" w:eastAsia="Times New Roman" w:hAnsi="Arial" w:cs="Arial"/>
                <w:color w:val="000000"/>
                <w:sz w:val="18"/>
                <w:szCs w:val="18"/>
                <w:lang w:eastAsia="ru-RU"/>
              </w:rPr>
            </w:pPr>
          </w:p>
        </w:tc>
        <w:tc>
          <w:tcPr>
            <w:tcW w:w="589" w:type="pct"/>
            <w:vMerge/>
            <w:tcBorders>
              <w:top w:val="single" w:sz="4" w:space="0" w:color="auto"/>
              <w:left w:val="single" w:sz="4" w:space="0" w:color="auto"/>
              <w:bottom w:val="single" w:sz="4" w:space="0" w:color="000000"/>
              <w:right w:val="single" w:sz="4" w:space="0" w:color="auto"/>
            </w:tcBorders>
            <w:vAlign w:val="center"/>
          </w:tcPr>
          <w:p w:rsidR="003302C1" w:rsidRPr="00D477F6" w:rsidRDefault="003302C1" w:rsidP="003302C1">
            <w:pPr>
              <w:spacing w:after="0" w:line="240" w:lineRule="auto"/>
              <w:rPr>
                <w:rFonts w:ascii="Arial" w:eastAsia="Times New Roman" w:hAnsi="Arial" w:cs="Arial"/>
                <w:color w:val="000000"/>
                <w:sz w:val="18"/>
                <w:szCs w:val="18"/>
                <w:lang w:eastAsia="ru-RU"/>
              </w:rPr>
            </w:pPr>
          </w:p>
        </w:tc>
        <w:tc>
          <w:tcPr>
            <w:tcW w:w="443" w:type="pct"/>
            <w:vMerge/>
            <w:tcBorders>
              <w:top w:val="single" w:sz="4" w:space="0" w:color="auto"/>
              <w:left w:val="single" w:sz="4" w:space="0" w:color="auto"/>
              <w:bottom w:val="single" w:sz="4" w:space="0" w:color="000000"/>
              <w:right w:val="single" w:sz="4" w:space="0" w:color="auto"/>
            </w:tcBorders>
            <w:vAlign w:val="center"/>
          </w:tcPr>
          <w:p w:rsidR="003302C1" w:rsidRPr="00D477F6" w:rsidRDefault="003302C1" w:rsidP="003302C1">
            <w:pPr>
              <w:spacing w:after="0" w:line="240" w:lineRule="auto"/>
              <w:rPr>
                <w:rFonts w:ascii="Arial" w:eastAsia="Times New Roman" w:hAnsi="Arial" w:cs="Arial"/>
                <w:color w:val="000000"/>
                <w:sz w:val="18"/>
                <w:szCs w:val="18"/>
                <w:lang w:eastAsia="ru-RU"/>
              </w:rPr>
            </w:pPr>
          </w:p>
        </w:tc>
        <w:tc>
          <w:tcPr>
            <w:tcW w:w="442" w:type="pct"/>
            <w:vMerge/>
            <w:tcBorders>
              <w:top w:val="single" w:sz="4" w:space="0" w:color="auto"/>
              <w:left w:val="single" w:sz="4" w:space="0" w:color="auto"/>
              <w:bottom w:val="single" w:sz="4" w:space="0" w:color="auto"/>
              <w:right w:val="single" w:sz="4" w:space="0" w:color="auto"/>
            </w:tcBorders>
            <w:vAlign w:val="center"/>
          </w:tcPr>
          <w:p w:rsidR="003302C1" w:rsidRPr="00D477F6" w:rsidRDefault="003302C1" w:rsidP="003302C1">
            <w:pPr>
              <w:spacing w:after="0" w:line="240" w:lineRule="auto"/>
              <w:rPr>
                <w:rFonts w:ascii="Arial" w:eastAsia="Times New Roman" w:hAnsi="Arial" w:cs="Arial"/>
                <w:color w:val="000000"/>
                <w:sz w:val="18"/>
                <w:szCs w:val="18"/>
                <w:lang w:eastAsia="ru-RU"/>
              </w:rPr>
            </w:pPr>
          </w:p>
        </w:tc>
        <w:tc>
          <w:tcPr>
            <w:tcW w:w="443" w:type="pct"/>
            <w:tcBorders>
              <w:top w:val="nil"/>
              <w:left w:val="nil"/>
              <w:bottom w:val="single" w:sz="4" w:space="0" w:color="auto"/>
              <w:right w:val="single" w:sz="4" w:space="0" w:color="auto"/>
            </w:tcBorders>
            <w:shd w:val="clear" w:color="000000" w:fill="FFFFFF"/>
            <w:vAlign w:val="center"/>
          </w:tcPr>
          <w:p w:rsidR="003302C1" w:rsidRPr="005A2CC8" w:rsidRDefault="003302C1" w:rsidP="003302C1">
            <w:pPr>
              <w:spacing w:after="0" w:line="240" w:lineRule="auto"/>
              <w:jc w:val="center"/>
              <w:rPr>
                <w:rFonts w:ascii="Arial" w:eastAsia="Times New Roman" w:hAnsi="Arial" w:cs="Arial"/>
                <w:color w:val="000000"/>
                <w:sz w:val="18"/>
                <w:szCs w:val="18"/>
                <w:lang w:eastAsia="ru-RU"/>
              </w:rPr>
            </w:pPr>
            <w:r w:rsidRPr="005A2CC8">
              <w:rPr>
                <w:rFonts w:ascii="Arial" w:eastAsia="Times New Roman" w:hAnsi="Arial" w:cs="Arial"/>
                <w:color w:val="000000"/>
                <w:sz w:val="18"/>
                <w:szCs w:val="18"/>
                <w:lang w:eastAsia="ru-RU"/>
              </w:rPr>
              <w:t>-23,0</w:t>
            </w:r>
          </w:p>
        </w:tc>
        <w:tc>
          <w:tcPr>
            <w:tcW w:w="656" w:type="pct"/>
            <w:tcBorders>
              <w:top w:val="nil"/>
              <w:left w:val="nil"/>
              <w:bottom w:val="single" w:sz="4" w:space="0" w:color="auto"/>
              <w:right w:val="single" w:sz="4" w:space="0" w:color="auto"/>
            </w:tcBorders>
            <w:shd w:val="clear" w:color="000000" w:fill="FFFFFF"/>
            <w:vAlign w:val="center"/>
          </w:tcPr>
          <w:p w:rsidR="003302C1" w:rsidRPr="005A2CC8" w:rsidRDefault="003302C1" w:rsidP="003302C1">
            <w:pPr>
              <w:spacing w:after="0" w:line="240" w:lineRule="auto"/>
              <w:jc w:val="center"/>
              <w:rPr>
                <w:rFonts w:ascii="Arial" w:eastAsia="Times New Roman" w:hAnsi="Arial" w:cs="Arial"/>
                <w:color w:val="000000"/>
                <w:sz w:val="18"/>
                <w:szCs w:val="18"/>
                <w:lang w:eastAsia="ru-RU"/>
              </w:rPr>
            </w:pPr>
            <w:r w:rsidRPr="005A2CC8">
              <w:rPr>
                <w:rFonts w:ascii="Arial" w:eastAsia="Times New Roman" w:hAnsi="Arial" w:cs="Arial"/>
                <w:color w:val="000000"/>
                <w:sz w:val="18"/>
                <w:szCs w:val="18"/>
                <w:lang w:eastAsia="ru-RU"/>
              </w:rPr>
              <w:t>13,4</w:t>
            </w:r>
          </w:p>
        </w:tc>
      </w:tr>
      <w:tr w:rsidR="003302C1" w:rsidRPr="00D477F6" w:rsidTr="003302C1">
        <w:trPr>
          <w:trHeight w:val="227"/>
        </w:trPr>
        <w:tc>
          <w:tcPr>
            <w:tcW w:w="586" w:type="pct"/>
            <w:vMerge/>
            <w:tcBorders>
              <w:top w:val="single" w:sz="4" w:space="0" w:color="auto"/>
              <w:left w:val="single" w:sz="4" w:space="0" w:color="auto"/>
              <w:bottom w:val="single" w:sz="4" w:space="0" w:color="000000"/>
              <w:right w:val="single" w:sz="4" w:space="0" w:color="auto"/>
            </w:tcBorders>
            <w:vAlign w:val="center"/>
          </w:tcPr>
          <w:p w:rsidR="003302C1" w:rsidRPr="00D477F6" w:rsidRDefault="003302C1" w:rsidP="003302C1">
            <w:pPr>
              <w:spacing w:after="0" w:line="240" w:lineRule="auto"/>
              <w:rPr>
                <w:rFonts w:ascii="Arial" w:eastAsia="Times New Roman" w:hAnsi="Arial" w:cs="Arial"/>
                <w:color w:val="000000"/>
                <w:sz w:val="18"/>
                <w:szCs w:val="18"/>
                <w:lang w:eastAsia="ru-RU"/>
              </w:rPr>
            </w:pPr>
          </w:p>
        </w:tc>
        <w:tc>
          <w:tcPr>
            <w:tcW w:w="957" w:type="pct"/>
            <w:vMerge/>
            <w:tcBorders>
              <w:top w:val="single" w:sz="4" w:space="0" w:color="auto"/>
              <w:left w:val="single" w:sz="4" w:space="0" w:color="auto"/>
              <w:bottom w:val="single" w:sz="4" w:space="0" w:color="000000"/>
              <w:right w:val="single" w:sz="4" w:space="0" w:color="auto"/>
            </w:tcBorders>
            <w:vAlign w:val="center"/>
          </w:tcPr>
          <w:p w:rsidR="003302C1" w:rsidRPr="00D477F6" w:rsidRDefault="003302C1" w:rsidP="003302C1">
            <w:pPr>
              <w:spacing w:after="0" w:line="240" w:lineRule="auto"/>
              <w:rPr>
                <w:rFonts w:ascii="Arial" w:eastAsia="Times New Roman" w:hAnsi="Arial" w:cs="Arial"/>
                <w:color w:val="000000"/>
                <w:sz w:val="18"/>
                <w:szCs w:val="18"/>
                <w:lang w:eastAsia="ru-RU"/>
              </w:rPr>
            </w:pPr>
          </w:p>
        </w:tc>
        <w:tc>
          <w:tcPr>
            <w:tcW w:w="443" w:type="pct"/>
            <w:vMerge/>
            <w:tcBorders>
              <w:top w:val="single" w:sz="4" w:space="0" w:color="auto"/>
              <w:left w:val="single" w:sz="4" w:space="0" w:color="auto"/>
              <w:bottom w:val="single" w:sz="4" w:space="0" w:color="000000"/>
              <w:right w:val="single" w:sz="4" w:space="0" w:color="auto"/>
            </w:tcBorders>
            <w:vAlign w:val="center"/>
          </w:tcPr>
          <w:p w:rsidR="003302C1" w:rsidRPr="00D477F6" w:rsidRDefault="003302C1" w:rsidP="003302C1">
            <w:pPr>
              <w:spacing w:after="0" w:line="240" w:lineRule="auto"/>
              <w:rPr>
                <w:rFonts w:ascii="Arial" w:eastAsia="Times New Roman" w:hAnsi="Arial" w:cs="Arial"/>
                <w:color w:val="000000"/>
                <w:sz w:val="18"/>
                <w:szCs w:val="18"/>
                <w:lang w:eastAsia="ru-RU"/>
              </w:rPr>
            </w:pPr>
          </w:p>
        </w:tc>
        <w:tc>
          <w:tcPr>
            <w:tcW w:w="441" w:type="pct"/>
            <w:vMerge/>
            <w:tcBorders>
              <w:top w:val="single" w:sz="4" w:space="0" w:color="auto"/>
              <w:left w:val="single" w:sz="4" w:space="0" w:color="auto"/>
              <w:bottom w:val="single" w:sz="4" w:space="0" w:color="000000"/>
              <w:right w:val="single" w:sz="4" w:space="0" w:color="auto"/>
            </w:tcBorders>
            <w:vAlign w:val="center"/>
          </w:tcPr>
          <w:p w:rsidR="003302C1" w:rsidRPr="00D477F6" w:rsidRDefault="003302C1" w:rsidP="003302C1">
            <w:pPr>
              <w:spacing w:after="0" w:line="240" w:lineRule="auto"/>
              <w:rPr>
                <w:rFonts w:ascii="Arial" w:eastAsia="Times New Roman" w:hAnsi="Arial" w:cs="Arial"/>
                <w:color w:val="000000"/>
                <w:sz w:val="18"/>
                <w:szCs w:val="18"/>
                <w:lang w:eastAsia="ru-RU"/>
              </w:rPr>
            </w:pPr>
          </w:p>
        </w:tc>
        <w:tc>
          <w:tcPr>
            <w:tcW w:w="589" w:type="pct"/>
            <w:vMerge/>
            <w:tcBorders>
              <w:top w:val="single" w:sz="4" w:space="0" w:color="auto"/>
              <w:left w:val="single" w:sz="4" w:space="0" w:color="auto"/>
              <w:bottom w:val="single" w:sz="4" w:space="0" w:color="000000"/>
              <w:right w:val="single" w:sz="4" w:space="0" w:color="auto"/>
            </w:tcBorders>
            <w:vAlign w:val="center"/>
          </w:tcPr>
          <w:p w:rsidR="003302C1" w:rsidRPr="00D477F6" w:rsidRDefault="003302C1" w:rsidP="003302C1">
            <w:pPr>
              <w:spacing w:after="0" w:line="240" w:lineRule="auto"/>
              <w:rPr>
                <w:rFonts w:ascii="Arial" w:eastAsia="Times New Roman" w:hAnsi="Arial" w:cs="Arial"/>
                <w:color w:val="000000"/>
                <w:sz w:val="18"/>
                <w:szCs w:val="18"/>
                <w:lang w:eastAsia="ru-RU"/>
              </w:rPr>
            </w:pPr>
          </w:p>
        </w:tc>
        <w:tc>
          <w:tcPr>
            <w:tcW w:w="443" w:type="pct"/>
            <w:vMerge/>
            <w:tcBorders>
              <w:top w:val="single" w:sz="4" w:space="0" w:color="auto"/>
              <w:left w:val="single" w:sz="4" w:space="0" w:color="auto"/>
              <w:bottom w:val="single" w:sz="4" w:space="0" w:color="000000"/>
              <w:right w:val="single" w:sz="4" w:space="0" w:color="auto"/>
            </w:tcBorders>
            <w:vAlign w:val="center"/>
          </w:tcPr>
          <w:p w:rsidR="003302C1" w:rsidRPr="00D477F6" w:rsidRDefault="003302C1" w:rsidP="003302C1">
            <w:pPr>
              <w:spacing w:after="0" w:line="240" w:lineRule="auto"/>
              <w:rPr>
                <w:rFonts w:ascii="Arial" w:eastAsia="Times New Roman" w:hAnsi="Arial" w:cs="Arial"/>
                <w:color w:val="000000"/>
                <w:sz w:val="18"/>
                <w:szCs w:val="18"/>
                <w:lang w:eastAsia="ru-RU"/>
              </w:rPr>
            </w:pPr>
          </w:p>
        </w:tc>
        <w:tc>
          <w:tcPr>
            <w:tcW w:w="442" w:type="pct"/>
            <w:vMerge/>
            <w:tcBorders>
              <w:top w:val="single" w:sz="4" w:space="0" w:color="auto"/>
              <w:left w:val="single" w:sz="4" w:space="0" w:color="auto"/>
              <w:bottom w:val="single" w:sz="4" w:space="0" w:color="auto"/>
              <w:right w:val="single" w:sz="4" w:space="0" w:color="auto"/>
            </w:tcBorders>
            <w:vAlign w:val="center"/>
          </w:tcPr>
          <w:p w:rsidR="003302C1" w:rsidRPr="00D477F6" w:rsidRDefault="003302C1" w:rsidP="003302C1">
            <w:pPr>
              <w:spacing w:after="0" w:line="240" w:lineRule="auto"/>
              <w:rPr>
                <w:rFonts w:ascii="Arial" w:eastAsia="Times New Roman" w:hAnsi="Arial" w:cs="Arial"/>
                <w:color w:val="000000"/>
                <w:sz w:val="18"/>
                <w:szCs w:val="18"/>
                <w:lang w:eastAsia="ru-RU"/>
              </w:rPr>
            </w:pPr>
          </w:p>
        </w:tc>
        <w:tc>
          <w:tcPr>
            <w:tcW w:w="443" w:type="pct"/>
            <w:tcBorders>
              <w:top w:val="nil"/>
              <w:left w:val="nil"/>
              <w:bottom w:val="single" w:sz="4" w:space="0" w:color="auto"/>
              <w:right w:val="single" w:sz="4" w:space="0" w:color="auto"/>
            </w:tcBorders>
            <w:shd w:val="clear" w:color="000000" w:fill="FFFFFF"/>
            <w:vAlign w:val="center"/>
          </w:tcPr>
          <w:p w:rsidR="003302C1" w:rsidRPr="005A2CC8" w:rsidRDefault="003302C1" w:rsidP="003302C1">
            <w:pPr>
              <w:spacing w:after="0" w:line="240" w:lineRule="auto"/>
              <w:jc w:val="center"/>
              <w:rPr>
                <w:rFonts w:ascii="Arial" w:eastAsia="Times New Roman" w:hAnsi="Arial" w:cs="Arial"/>
                <w:color w:val="000000"/>
                <w:sz w:val="18"/>
                <w:szCs w:val="18"/>
                <w:lang w:eastAsia="ru-RU"/>
              </w:rPr>
            </w:pPr>
            <w:r w:rsidRPr="005A2CC8">
              <w:rPr>
                <w:rFonts w:ascii="Arial" w:eastAsia="Times New Roman" w:hAnsi="Arial" w:cs="Arial"/>
                <w:color w:val="000000"/>
                <w:sz w:val="18"/>
                <w:szCs w:val="18"/>
                <w:lang w:eastAsia="ru-RU"/>
              </w:rPr>
              <w:t>-7,6</w:t>
            </w:r>
          </w:p>
        </w:tc>
        <w:tc>
          <w:tcPr>
            <w:tcW w:w="656" w:type="pct"/>
            <w:tcBorders>
              <w:top w:val="nil"/>
              <w:left w:val="nil"/>
              <w:bottom w:val="single" w:sz="4" w:space="0" w:color="auto"/>
              <w:right w:val="single" w:sz="4" w:space="0" w:color="auto"/>
            </w:tcBorders>
            <w:shd w:val="clear" w:color="000000" w:fill="FFFFFF"/>
            <w:vAlign w:val="center"/>
          </w:tcPr>
          <w:p w:rsidR="003302C1" w:rsidRPr="005A2CC8" w:rsidRDefault="003302C1" w:rsidP="003302C1">
            <w:pPr>
              <w:spacing w:after="0" w:line="240" w:lineRule="auto"/>
              <w:jc w:val="center"/>
              <w:rPr>
                <w:rFonts w:ascii="Arial" w:eastAsia="Times New Roman" w:hAnsi="Arial" w:cs="Arial"/>
                <w:color w:val="000000"/>
                <w:sz w:val="18"/>
                <w:szCs w:val="18"/>
                <w:lang w:eastAsia="ru-RU"/>
              </w:rPr>
            </w:pPr>
            <w:r w:rsidRPr="005A2CC8">
              <w:rPr>
                <w:rFonts w:ascii="Arial" w:eastAsia="Times New Roman" w:hAnsi="Arial" w:cs="Arial"/>
                <w:color w:val="000000"/>
                <w:sz w:val="18"/>
                <w:szCs w:val="18"/>
                <w:lang w:eastAsia="ru-RU"/>
              </w:rPr>
              <w:t>15,8</w:t>
            </w:r>
          </w:p>
        </w:tc>
      </w:tr>
      <w:tr w:rsidR="003302C1" w:rsidRPr="00D477F6" w:rsidTr="003302C1">
        <w:trPr>
          <w:trHeight w:val="227"/>
        </w:trPr>
        <w:tc>
          <w:tcPr>
            <w:tcW w:w="586"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tcPr>
          <w:p w:rsidR="003302C1" w:rsidRPr="005A2CC8" w:rsidRDefault="003302C1" w:rsidP="003302C1">
            <w:pPr>
              <w:spacing w:after="0" w:line="240" w:lineRule="auto"/>
              <w:jc w:val="center"/>
              <w:rPr>
                <w:rFonts w:ascii="Arial" w:eastAsia="Times New Roman" w:hAnsi="Arial" w:cs="Arial"/>
                <w:color w:val="000000"/>
                <w:sz w:val="18"/>
                <w:szCs w:val="18"/>
                <w:lang w:eastAsia="ru-RU"/>
              </w:rPr>
            </w:pPr>
            <w:r w:rsidRPr="005A2CC8">
              <w:rPr>
                <w:rFonts w:ascii="Arial" w:eastAsia="Times New Roman" w:hAnsi="Arial" w:cs="Arial"/>
                <w:color w:val="000000"/>
                <w:sz w:val="18"/>
                <w:szCs w:val="18"/>
                <w:lang w:eastAsia="ru-RU"/>
              </w:rPr>
              <w:t>ул. Новая, 2</w:t>
            </w:r>
          </w:p>
        </w:tc>
        <w:tc>
          <w:tcPr>
            <w:tcW w:w="957"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tcPr>
          <w:p w:rsidR="003302C1" w:rsidRPr="005A2CC8" w:rsidRDefault="003302C1" w:rsidP="003302C1">
            <w:pPr>
              <w:spacing w:after="0" w:line="240" w:lineRule="auto"/>
              <w:jc w:val="center"/>
              <w:rPr>
                <w:rFonts w:ascii="Arial" w:eastAsia="Times New Roman" w:hAnsi="Arial" w:cs="Arial"/>
                <w:color w:val="000000"/>
                <w:sz w:val="18"/>
                <w:szCs w:val="18"/>
                <w:lang w:eastAsia="ru-RU"/>
              </w:rPr>
            </w:pPr>
            <w:r w:rsidRPr="005A2CC8">
              <w:rPr>
                <w:rFonts w:ascii="Arial" w:eastAsia="Times New Roman" w:hAnsi="Arial" w:cs="Arial"/>
                <w:color w:val="000000"/>
                <w:sz w:val="18"/>
                <w:szCs w:val="18"/>
                <w:lang w:eastAsia="ru-RU"/>
              </w:rPr>
              <w:t>МБОУ "Сугашская СОШ", д/сад "Башпарак"</w:t>
            </w:r>
          </w:p>
        </w:tc>
        <w:tc>
          <w:tcPr>
            <w:tcW w:w="443"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tcPr>
          <w:p w:rsidR="003302C1" w:rsidRPr="005A2CC8" w:rsidRDefault="003302C1" w:rsidP="003302C1">
            <w:pPr>
              <w:spacing w:after="0" w:line="240" w:lineRule="auto"/>
              <w:jc w:val="center"/>
              <w:rPr>
                <w:rFonts w:ascii="Arial" w:eastAsia="Times New Roman" w:hAnsi="Arial" w:cs="Arial"/>
                <w:color w:val="000000"/>
                <w:sz w:val="18"/>
                <w:szCs w:val="18"/>
                <w:lang w:eastAsia="ru-RU"/>
              </w:rPr>
            </w:pPr>
            <w:r w:rsidRPr="005A2CC8">
              <w:rPr>
                <w:rFonts w:ascii="Arial" w:eastAsia="Times New Roman" w:hAnsi="Arial" w:cs="Arial"/>
                <w:color w:val="000000"/>
                <w:sz w:val="18"/>
                <w:szCs w:val="18"/>
                <w:lang w:eastAsia="ru-RU"/>
              </w:rPr>
              <w:t>0,0087</w:t>
            </w:r>
          </w:p>
        </w:tc>
        <w:tc>
          <w:tcPr>
            <w:tcW w:w="441"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tcPr>
          <w:p w:rsidR="003302C1" w:rsidRPr="005A2CC8" w:rsidRDefault="003302C1" w:rsidP="003302C1">
            <w:pPr>
              <w:spacing w:after="0" w:line="240" w:lineRule="auto"/>
              <w:jc w:val="center"/>
              <w:rPr>
                <w:rFonts w:ascii="Arial" w:eastAsia="Times New Roman" w:hAnsi="Arial" w:cs="Arial"/>
                <w:color w:val="000000"/>
                <w:sz w:val="18"/>
                <w:szCs w:val="18"/>
                <w:lang w:eastAsia="ru-RU"/>
              </w:rPr>
            </w:pPr>
            <w:r w:rsidRPr="005A2CC8">
              <w:rPr>
                <w:rFonts w:ascii="Arial" w:eastAsia="Times New Roman" w:hAnsi="Arial" w:cs="Arial"/>
                <w:color w:val="000000"/>
                <w:sz w:val="18"/>
                <w:szCs w:val="18"/>
                <w:lang w:eastAsia="ru-RU"/>
              </w:rPr>
              <w:t>20</w:t>
            </w:r>
          </w:p>
        </w:tc>
        <w:tc>
          <w:tcPr>
            <w:tcW w:w="589"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tcPr>
          <w:p w:rsidR="003302C1" w:rsidRPr="005A2CC8" w:rsidRDefault="003302C1" w:rsidP="003302C1">
            <w:pPr>
              <w:spacing w:after="0" w:line="240" w:lineRule="auto"/>
              <w:jc w:val="center"/>
              <w:rPr>
                <w:rFonts w:ascii="Arial" w:eastAsia="Times New Roman" w:hAnsi="Arial" w:cs="Arial"/>
                <w:color w:val="000000"/>
                <w:sz w:val="18"/>
                <w:szCs w:val="18"/>
                <w:lang w:eastAsia="ru-RU"/>
              </w:rPr>
            </w:pPr>
            <w:r w:rsidRPr="005A2CC8">
              <w:rPr>
                <w:rFonts w:ascii="Arial" w:eastAsia="Times New Roman" w:hAnsi="Arial" w:cs="Arial"/>
                <w:color w:val="000000"/>
                <w:sz w:val="18"/>
                <w:szCs w:val="18"/>
                <w:lang w:eastAsia="ru-RU"/>
              </w:rPr>
              <w:t>0</w:t>
            </w:r>
          </w:p>
        </w:tc>
        <w:tc>
          <w:tcPr>
            <w:tcW w:w="443"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tcPr>
          <w:p w:rsidR="003302C1" w:rsidRPr="005A2CC8" w:rsidRDefault="003302C1" w:rsidP="003302C1">
            <w:pPr>
              <w:spacing w:after="0" w:line="240" w:lineRule="auto"/>
              <w:jc w:val="center"/>
              <w:rPr>
                <w:rFonts w:ascii="Arial" w:eastAsia="Times New Roman" w:hAnsi="Arial" w:cs="Arial"/>
                <w:color w:val="000000"/>
                <w:sz w:val="18"/>
                <w:szCs w:val="18"/>
                <w:lang w:eastAsia="ru-RU"/>
              </w:rPr>
            </w:pPr>
            <w:r w:rsidRPr="005A2CC8">
              <w:rPr>
                <w:rFonts w:ascii="Arial" w:eastAsia="Times New Roman" w:hAnsi="Arial" w:cs="Arial"/>
                <w:color w:val="000000"/>
                <w:sz w:val="18"/>
                <w:szCs w:val="18"/>
                <w:lang w:eastAsia="ru-RU"/>
              </w:rPr>
              <w:t>40</w:t>
            </w:r>
          </w:p>
        </w:tc>
        <w:tc>
          <w:tcPr>
            <w:tcW w:w="442" w:type="pct"/>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3302C1" w:rsidRPr="005A2CC8" w:rsidRDefault="003302C1" w:rsidP="003302C1">
            <w:pPr>
              <w:spacing w:after="0" w:line="240" w:lineRule="auto"/>
              <w:jc w:val="center"/>
              <w:rPr>
                <w:rFonts w:ascii="Arial" w:eastAsia="Times New Roman" w:hAnsi="Arial" w:cs="Arial"/>
                <w:color w:val="000000"/>
                <w:sz w:val="18"/>
                <w:szCs w:val="18"/>
                <w:lang w:eastAsia="ru-RU"/>
              </w:rPr>
            </w:pPr>
            <w:r w:rsidRPr="005A2CC8">
              <w:rPr>
                <w:rFonts w:ascii="Arial" w:eastAsia="Times New Roman" w:hAnsi="Arial" w:cs="Arial"/>
                <w:color w:val="000000"/>
                <w:sz w:val="18"/>
                <w:szCs w:val="18"/>
                <w:lang w:eastAsia="ru-RU"/>
              </w:rPr>
              <w:t>12</w:t>
            </w:r>
          </w:p>
        </w:tc>
        <w:tc>
          <w:tcPr>
            <w:tcW w:w="443" w:type="pct"/>
            <w:tcBorders>
              <w:top w:val="single" w:sz="4" w:space="0" w:color="auto"/>
              <w:left w:val="nil"/>
              <w:bottom w:val="single" w:sz="4" w:space="0" w:color="auto"/>
              <w:right w:val="single" w:sz="4" w:space="0" w:color="auto"/>
            </w:tcBorders>
            <w:shd w:val="clear" w:color="000000" w:fill="FFFFFF"/>
            <w:vAlign w:val="center"/>
          </w:tcPr>
          <w:p w:rsidR="003302C1" w:rsidRPr="005A2CC8" w:rsidRDefault="003302C1" w:rsidP="003302C1">
            <w:pPr>
              <w:spacing w:after="0" w:line="240" w:lineRule="auto"/>
              <w:jc w:val="center"/>
              <w:rPr>
                <w:rFonts w:ascii="Arial" w:eastAsia="Times New Roman" w:hAnsi="Arial" w:cs="Arial"/>
                <w:color w:val="000000"/>
                <w:sz w:val="18"/>
                <w:szCs w:val="18"/>
                <w:lang w:eastAsia="ru-RU"/>
              </w:rPr>
            </w:pPr>
            <w:r w:rsidRPr="005A2CC8">
              <w:rPr>
                <w:rFonts w:ascii="Arial" w:eastAsia="Times New Roman" w:hAnsi="Arial" w:cs="Arial"/>
                <w:color w:val="000000"/>
                <w:sz w:val="18"/>
                <w:szCs w:val="18"/>
                <w:lang w:eastAsia="ru-RU"/>
              </w:rPr>
              <w:t>-38,4</w:t>
            </w:r>
          </w:p>
        </w:tc>
        <w:tc>
          <w:tcPr>
            <w:tcW w:w="656" w:type="pct"/>
            <w:tcBorders>
              <w:top w:val="single" w:sz="4" w:space="0" w:color="auto"/>
              <w:left w:val="nil"/>
              <w:bottom w:val="single" w:sz="4" w:space="0" w:color="auto"/>
              <w:right w:val="single" w:sz="4" w:space="0" w:color="auto"/>
            </w:tcBorders>
            <w:shd w:val="clear" w:color="000000" w:fill="FFFFFF"/>
            <w:vAlign w:val="center"/>
          </w:tcPr>
          <w:p w:rsidR="003302C1" w:rsidRPr="005A2CC8" w:rsidRDefault="003302C1" w:rsidP="003302C1">
            <w:pPr>
              <w:spacing w:after="0" w:line="240" w:lineRule="auto"/>
              <w:jc w:val="center"/>
              <w:rPr>
                <w:rFonts w:ascii="Arial" w:eastAsia="Times New Roman" w:hAnsi="Arial" w:cs="Arial"/>
                <w:color w:val="000000"/>
                <w:sz w:val="18"/>
                <w:szCs w:val="18"/>
                <w:lang w:eastAsia="ru-RU"/>
              </w:rPr>
            </w:pPr>
            <w:r w:rsidRPr="005A2CC8">
              <w:rPr>
                <w:rFonts w:ascii="Arial" w:eastAsia="Times New Roman" w:hAnsi="Arial" w:cs="Arial"/>
                <w:color w:val="000000"/>
                <w:sz w:val="18"/>
                <w:szCs w:val="18"/>
                <w:lang w:eastAsia="ru-RU"/>
              </w:rPr>
              <w:t>11,1</w:t>
            </w:r>
          </w:p>
        </w:tc>
      </w:tr>
      <w:tr w:rsidR="003302C1" w:rsidRPr="00D477F6" w:rsidTr="003302C1">
        <w:trPr>
          <w:trHeight w:val="227"/>
        </w:trPr>
        <w:tc>
          <w:tcPr>
            <w:tcW w:w="586" w:type="pct"/>
            <w:vMerge/>
            <w:tcBorders>
              <w:top w:val="single" w:sz="4" w:space="0" w:color="auto"/>
              <w:left w:val="single" w:sz="4" w:space="0" w:color="auto"/>
              <w:bottom w:val="single" w:sz="4" w:space="0" w:color="000000"/>
              <w:right w:val="single" w:sz="4" w:space="0" w:color="auto"/>
            </w:tcBorders>
            <w:vAlign w:val="center"/>
          </w:tcPr>
          <w:p w:rsidR="003302C1" w:rsidRPr="00D477F6" w:rsidRDefault="003302C1" w:rsidP="003302C1">
            <w:pPr>
              <w:spacing w:after="0" w:line="240" w:lineRule="auto"/>
              <w:rPr>
                <w:rFonts w:ascii="Arial" w:eastAsia="Times New Roman" w:hAnsi="Arial" w:cs="Arial"/>
                <w:color w:val="000000"/>
                <w:sz w:val="18"/>
                <w:szCs w:val="18"/>
                <w:lang w:eastAsia="ru-RU"/>
              </w:rPr>
            </w:pPr>
          </w:p>
        </w:tc>
        <w:tc>
          <w:tcPr>
            <w:tcW w:w="957" w:type="pct"/>
            <w:vMerge/>
            <w:tcBorders>
              <w:top w:val="single" w:sz="4" w:space="0" w:color="auto"/>
              <w:left w:val="single" w:sz="4" w:space="0" w:color="auto"/>
              <w:bottom w:val="single" w:sz="4" w:space="0" w:color="000000"/>
              <w:right w:val="single" w:sz="4" w:space="0" w:color="auto"/>
            </w:tcBorders>
            <w:vAlign w:val="center"/>
          </w:tcPr>
          <w:p w:rsidR="003302C1" w:rsidRPr="00D477F6" w:rsidRDefault="003302C1" w:rsidP="003302C1">
            <w:pPr>
              <w:spacing w:after="0" w:line="240" w:lineRule="auto"/>
              <w:rPr>
                <w:rFonts w:ascii="Arial" w:eastAsia="Times New Roman" w:hAnsi="Arial" w:cs="Arial"/>
                <w:color w:val="000000"/>
                <w:sz w:val="18"/>
                <w:szCs w:val="18"/>
                <w:lang w:eastAsia="ru-RU"/>
              </w:rPr>
            </w:pPr>
          </w:p>
        </w:tc>
        <w:tc>
          <w:tcPr>
            <w:tcW w:w="443" w:type="pct"/>
            <w:vMerge/>
            <w:tcBorders>
              <w:top w:val="single" w:sz="4" w:space="0" w:color="auto"/>
              <w:left w:val="single" w:sz="4" w:space="0" w:color="auto"/>
              <w:bottom w:val="single" w:sz="4" w:space="0" w:color="000000"/>
              <w:right w:val="single" w:sz="4" w:space="0" w:color="auto"/>
            </w:tcBorders>
            <w:vAlign w:val="center"/>
          </w:tcPr>
          <w:p w:rsidR="003302C1" w:rsidRPr="00D477F6" w:rsidRDefault="003302C1" w:rsidP="003302C1">
            <w:pPr>
              <w:spacing w:after="0" w:line="240" w:lineRule="auto"/>
              <w:rPr>
                <w:rFonts w:ascii="Arial" w:eastAsia="Times New Roman" w:hAnsi="Arial" w:cs="Arial"/>
                <w:color w:val="000000"/>
                <w:sz w:val="18"/>
                <w:szCs w:val="18"/>
                <w:lang w:eastAsia="ru-RU"/>
              </w:rPr>
            </w:pPr>
          </w:p>
        </w:tc>
        <w:tc>
          <w:tcPr>
            <w:tcW w:w="441" w:type="pct"/>
            <w:vMerge/>
            <w:tcBorders>
              <w:top w:val="single" w:sz="4" w:space="0" w:color="auto"/>
              <w:left w:val="single" w:sz="4" w:space="0" w:color="auto"/>
              <w:bottom w:val="single" w:sz="4" w:space="0" w:color="000000"/>
              <w:right w:val="single" w:sz="4" w:space="0" w:color="auto"/>
            </w:tcBorders>
            <w:vAlign w:val="center"/>
          </w:tcPr>
          <w:p w:rsidR="003302C1" w:rsidRPr="00D477F6" w:rsidRDefault="003302C1" w:rsidP="003302C1">
            <w:pPr>
              <w:spacing w:after="0" w:line="240" w:lineRule="auto"/>
              <w:rPr>
                <w:rFonts w:ascii="Arial" w:eastAsia="Times New Roman" w:hAnsi="Arial" w:cs="Arial"/>
                <w:color w:val="000000"/>
                <w:sz w:val="18"/>
                <w:szCs w:val="18"/>
                <w:lang w:eastAsia="ru-RU"/>
              </w:rPr>
            </w:pPr>
          </w:p>
        </w:tc>
        <w:tc>
          <w:tcPr>
            <w:tcW w:w="589" w:type="pct"/>
            <w:vMerge/>
            <w:tcBorders>
              <w:top w:val="single" w:sz="4" w:space="0" w:color="auto"/>
              <w:left w:val="single" w:sz="4" w:space="0" w:color="auto"/>
              <w:bottom w:val="single" w:sz="4" w:space="0" w:color="000000"/>
              <w:right w:val="single" w:sz="4" w:space="0" w:color="auto"/>
            </w:tcBorders>
            <w:vAlign w:val="center"/>
          </w:tcPr>
          <w:p w:rsidR="003302C1" w:rsidRPr="00D477F6" w:rsidRDefault="003302C1" w:rsidP="003302C1">
            <w:pPr>
              <w:spacing w:after="0" w:line="240" w:lineRule="auto"/>
              <w:rPr>
                <w:rFonts w:ascii="Arial" w:eastAsia="Times New Roman" w:hAnsi="Arial" w:cs="Arial"/>
                <w:color w:val="000000"/>
                <w:sz w:val="18"/>
                <w:szCs w:val="18"/>
                <w:lang w:eastAsia="ru-RU"/>
              </w:rPr>
            </w:pPr>
          </w:p>
        </w:tc>
        <w:tc>
          <w:tcPr>
            <w:tcW w:w="443" w:type="pct"/>
            <w:vMerge/>
            <w:tcBorders>
              <w:top w:val="single" w:sz="4" w:space="0" w:color="auto"/>
              <w:left w:val="single" w:sz="4" w:space="0" w:color="auto"/>
              <w:bottom w:val="single" w:sz="4" w:space="0" w:color="000000"/>
              <w:right w:val="single" w:sz="4" w:space="0" w:color="auto"/>
            </w:tcBorders>
            <w:vAlign w:val="center"/>
          </w:tcPr>
          <w:p w:rsidR="003302C1" w:rsidRPr="00D477F6" w:rsidRDefault="003302C1" w:rsidP="003302C1">
            <w:pPr>
              <w:spacing w:after="0" w:line="240" w:lineRule="auto"/>
              <w:rPr>
                <w:rFonts w:ascii="Arial" w:eastAsia="Times New Roman" w:hAnsi="Arial" w:cs="Arial"/>
                <w:color w:val="000000"/>
                <w:sz w:val="18"/>
                <w:szCs w:val="18"/>
                <w:lang w:eastAsia="ru-RU"/>
              </w:rPr>
            </w:pPr>
          </w:p>
        </w:tc>
        <w:tc>
          <w:tcPr>
            <w:tcW w:w="442" w:type="pct"/>
            <w:vMerge/>
            <w:tcBorders>
              <w:top w:val="single" w:sz="4" w:space="0" w:color="auto"/>
              <w:left w:val="single" w:sz="4" w:space="0" w:color="auto"/>
              <w:bottom w:val="single" w:sz="4" w:space="0" w:color="auto"/>
              <w:right w:val="single" w:sz="4" w:space="0" w:color="auto"/>
            </w:tcBorders>
            <w:vAlign w:val="center"/>
          </w:tcPr>
          <w:p w:rsidR="003302C1" w:rsidRPr="00D477F6" w:rsidRDefault="003302C1" w:rsidP="003302C1">
            <w:pPr>
              <w:spacing w:after="0" w:line="240" w:lineRule="auto"/>
              <w:rPr>
                <w:rFonts w:ascii="Arial" w:eastAsia="Times New Roman" w:hAnsi="Arial" w:cs="Arial"/>
                <w:color w:val="000000"/>
                <w:sz w:val="18"/>
                <w:szCs w:val="18"/>
                <w:lang w:eastAsia="ru-RU"/>
              </w:rPr>
            </w:pPr>
          </w:p>
        </w:tc>
        <w:tc>
          <w:tcPr>
            <w:tcW w:w="443" w:type="pct"/>
            <w:tcBorders>
              <w:top w:val="nil"/>
              <w:left w:val="nil"/>
              <w:bottom w:val="single" w:sz="4" w:space="0" w:color="auto"/>
              <w:right w:val="single" w:sz="4" w:space="0" w:color="auto"/>
            </w:tcBorders>
            <w:shd w:val="clear" w:color="000000" w:fill="FFFFFF"/>
            <w:vAlign w:val="center"/>
          </w:tcPr>
          <w:p w:rsidR="003302C1" w:rsidRPr="005A2CC8" w:rsidRDefault="003302C1" w:rsidP="003302C1">
            <w:pPr>
              <w:spacing w:after="0" w:line="240" w:lineRule="auto"/>
              <w:jc w:val="center"/>
              <w:rPr>
                <w:rFonts w:ascii="Arial" w:eastAsia="Times New Roman" w:hAnsi="Arial" w:cs="Arial"/>
                <w:color w:val="000000"/>
                <w:sz w:val="18"/>
                <w:szCs w:val="18"/>
                <w:lang w:eastAsia="ru-RU"/>
              </w:rPr>
            </w:pPr>
            <w:r w:rsidRPr="005A2CC8">
              <w:rPr>
                <w:rFonts w:ascii="Arial" w:eastAsia="Times New Roman" w:hAnsi="Arial" w:cs="Arial"/>
                <w:color w:val="000000"/>
                <w:sz w:val="18"/>
                <w:szCs w:val="18"/>
                <w:lang w:eastAsia="ru-RU"/>
              </w:rPr>
              <w:t>-23,0</w:t>
            </w:r>
          </w:p>
        </w:tc>
        <w:tc>
          <w:tcPr>
            <w:tcW w:w="656" w:type="pct"/>
            <w:tcBorders>
              <w:top w:val="nil"/>
              <w:left w:val="nil"/>
              <w:bottom w:val="single" w:sz="4" w:space="0" w:color="auto"/>
              <w:right w:val="single" w:sz="4" w:space="0" w:color="auto"/>
            </w:tcBorders>
            <w:shd w:val="clear" w:color="000000" w:fill="FFFFFF"/>
            <w:vAlign w:val="center"/>
          </w:tcPr>
          <w:p w:rsidR="003302C1" w:rsidRPr="005A2CC8" w:rsidRDefault="003302C1" w:rsidP="003302C1">
            <w:pPr>
              <w:spacing w:after="0" w:line="240" w:lineRule="auto"/>
              <w:jc w:val="center"/>
              <w:rPr>
                <w:rFonts w:ascii="Arial" w:eastAsia="Times New Roman" w:hAnsi="Arial" w:cs="Arial"/>
                <w:color w:val="000000"/>
                <w:sz w:val="18"/>
                <w:szCs w:val="18"/>
                <w:lang w:eastAsia="ru-RU"/>
              </w:rPr>
            </w:pPr>
            <w:r w:rsidRPr="005A2CC8">
              <w:rPr>
                <w:rFonts w:ascii="Arial" w:eastAsia="Times New Roman" w:hAnsi="Arial" w:cs="Arial"/>
                <w:color w:val="000000"/>
                <w:sz w:val="18"/>
                <w:szCs w:val="18"/>
                <w:lang w:eastAsia="ru-RU"/>
              </w:rPr>
              <w:t>13,4</w:t>
            </w:r>
          </w:p>
        </w:tc>
      </w:tr>
      <w:tr w:rsidR="003302C1" w:rsidRPr="00D477F6" w:rsidTr="003302C1">
        <w:trPr>
          <w:trHeight w:val="227"/>
        </w:trPr>
        <w:tc>
          <w:tcPr>
            <w:tcW w:w="586" w:type="pct"/>
            <w:vMerge/>
            <w:tcBorders>
              <w:top w:val="single" w:sz="4" w:space="0" w:color="auto"/>
              <w:left w:val="single" w:sz="4" w:space="0" w:color="auto"/>
              <w:bottom w:val="single" w:sz="4" w:space="0" w:color="000000"/>
              <w:right w:val="single" w:sz="4" w:space="0" w:color="auto"/>
            </w:tcBorders>
            <w:vAlign w:val="center"/>
          </w:tcPr>
          <w:p w:rsidR="003302C1" w:rsidRPr="00D477F6" w:rsidRDefault="003302C1" w:rsidP="003302C1">
            <w:pPr>
              <w:spacing w:after="0" w:line="240" w:lineRule="auto"/>
              <w:rPr>
                <w:rFonts w:ascii="Arial" w:eastAsia="Times New Roman" w:hAnsi="Arial" w:cs="Arial"/>
                <w:color w:val="000000"/>
                <w:sz w:val="18"/>
                <w:szCs w:val="18"/>
                <w:lang w:eastAsia="ru-RU"/>
              </w:rPr>
            </w:pPr>
          </w:p>
        </w:tc>
        <w:tc>
          <w:tcPr>
            <w:tcW w:w="957" w:type="pct"/>
            <w:vMerge/>
            <w:tcBorders>
              <w:top w:val="single" w:sz="4" w:space="0" w:color="auto"/>
              <w:left w:val="single" w:sz="4" w:space="0" w:color="auto"/>
              <w:bottom w:val="single" w:sz="4" w:space="0" w:color="000000"/>
              <w:right w:val="single" w:sz="4" w:space="0" w:color="auto"/>
            </w:tcBorders>
            <w:vAlign w:val="center"/>
          </w:tcPr>
          <w:p w:rsidR="003302C1" w:rsidRPr="00D477F6" w:rsidRDefault="003302C1" w:rsidP="003302C1">
            <w:pPr>
              <w:spacing w:after="0" w:line="240" w:lineRule="auto"/>
              <w:rPr>
                <w:rFonts w:ascii="Arial" w:eastAsia="Times New Roman" w:hAnsi="Arial" w:cs="Arial"/>
                <w:color w:val="000000"/>
                <w:sz w:val="18"/>
                <w:szCs w:val="18"/>
                <w:lang w:eastAsia="ru-RU"/>
              </w:rPr>
            </w:pPr>
          </w:p>
        </w:tc>
        <w:tc>
          <w:tcPr>
            <w:tcW w:w="443" w:type="pct"/>
            <w:vMerge/>
            <w:tcBorders>
              <w:top w:val="single" w:sz="4" w:space="0" w:color="auto"/>
              <w:left w:val="single" w:sz="4" w:space="0" w:color="auto"/>
              <w:bottom w:val="single" w:sz="4" w:space="0" w:color="000000"/>
              <w:right w:val="single" w:sz="4" w:space="0" w:color="auto"/>
            </w:tcBorders>
            <w:vAlign w:val="center"/>
          </w:tcPr>
          <w:p w:rsidR="003302C1" w:rsidRPr="00D477F6" w:rsidRDefault="003302C1" w:rsidP="003302C1">
            <w:pPr>
              <w:spacing w:after="0" w:line="240" w:lineRule="auto"/>
              <w:rPr>
                <w:rFonts w:ascii="Arial" w:eastAsia="Times New Roman" w:hAnsi="Arial" w:cs="Arial"/>
                <w:color w:val="000000"/>
                <w:sz w:val="18"/>
                <w:szCs w:val="18"/>
                <w:lang w:eastAsia="ru-RU"/>
              </w:rPr>
            </w:pPr>
          </w:p>
        </w:tc>
        <w:tc>
          <w:tcPr>
            <w:tcW w:w="441" w:type="pct"/>
            <w:vMerge/>
            <w:tcBorders>
              <w:top w:val="single" w:sz="4" w:space="0" w:color="auto"/>
              <w:left w:val="single" w:sz="4" w:space="0" w:color="auto"/>
              <w:bottom w:val="single" w:sz="4" w:space="0" w:color="000000"/>
              <w:right w:val="single" w:sz="4" w:space="0" w:color="auto"/>
            </w:tcBorders>
            <w:vAlign w:val="center"/>
          </w:tcPr>
          <w:p w:rsidR="003302C1" w:rsidRPr="00D477F6" w:rsidRDefault="003302C1" w:rsidP="003302C1">
            <w:pPr>
              <w:spacing w:after="0" w:line="240" w:lineRule="auto"/>
              <w:rPr>
                <w:rFonts w:ascii="Arial" w:eastAsia="Times New Roman" w:hAnsi="Arial" w:cs="Arial"/>
                <w:color w:val="000000"/>
                <w:sz w:val="18"/>
                <w:szCs w:val="18"/>
                <w:lang w:eastAsia="ru-RU"/>
              </w:rPr>
            </w:pPr>
          </w:p>
        </w:tc>
        <w:tc>
          <w:tcPr>
            <w:tcW w:w="589" w:type="pct"/>
            <w:vMerge/>
            <w:tcBorders>
              <w:top w:val="single" w:sz="4" w:space="0" w:color="auto"/>
              <w:left w:val="single" w:sz="4" w:space="0" w:color="auto"/>
              <w:bottom w:val="single" w:sz="4" w:space="0" w:color="000000"/>
              <w:right w:val="single" w:sz="4" w:space="0" w:color="auto"/>
            </w:tcBorders>
            <w:vAlign w:val="center"/>
          </w:tcPr>
          <w:p w:rsidR="003302C1" w:rsidRPr="00D477F6" w:rsidRDefault="003302C1" w:rsidP="003302C1">
            <w:pPr>
              <w:spacing w:after="0" w:line="240" w:lineRule="auto"/>
              <w:rPr>
                <w:rFonts w:ascii="Arial" w:eastAsia="Times New Roman" w:hAnsi="Arial" w:cs="Arial"/>
                <w:color w:val="000000"/>
                <w:sz w:val="18"/>
                <w:szCs w:val="18"/>
                <w:lang w:eastAsia="ru-RU"/>
              </w:rPr>
            </w:pPr>
          </w:p>
        </w:tc>
        <w:tc>
          <w:tcPr>
            <w:tcW w:w="443" w:type="pct"/>
            <w:vMerge/>
            <w:tcBorders>
              <w:top w:val="single" w:sz="4" w:space="0" w:color="auto"/>
              <w:left w:val="single" w:sz="4" w:space="0" w:color="auto"/>
              <w:bottom w:val="single" w:sz="4" w:space="0" w:color="000000"/>
              <w:right w:val="single" w:sz="4" w:space="0" w:color="auto"/>
            </w:tcBorders>
            <w:vAlign w:val="center"/>
          </w:tcPr>
          <w:p w:rsidR="003302C1" w:rsidRPr="00D477F6" w:rsidRDefault="003302C1" w:rsidP="003302C1">
            <w:pPr>
              <w:spacing w:after="0" w:line="240" w:lineRule="auto"/>
              <w:rPr>
                <w:rFonts w:ascii="Arial" w:eastAsia="Times New Roman" w:hAnsi="Arial" w:cs="Arial"/>
                <w:color w:val="000000"/>
                <w:sz w:val="18"/>
                <w:szCs w:val="18"/>
                <w:lang w:eastAsia="ru-RU"/>
              </w:rPr>
            </w:pPr>
          </w:p>
        </w:tc>
        <w:tc>
          <w:tcPr>
            <w:tcW w:w="442" w:type="pct"/>
            <w:vMerge/>
            <w:tcBorders>
              <w:top w:val="single" w:sz="4" w:space="0" w:color="auto"/>
              <w:left w:val="single" w:sz="4" w:space="0" w:color="auto"/>
              <w:bottom w:val="single" w:sz="4" w:space="0" w:color="auto"/>
              <w:right w:val="single" w:sz="4" w:space="0" w:color="auto"/>
            </w:tcBorders>
            <w:vAlign w:val="center"/>
          </w:tcPr>
          <w:p w:rsidR="003302C1" w:rsidRPr="00D477F6" w:rsidRDefault="003302C1" w:rsidP="003302C1">
            <w:pPr>
              <w:spacing w:after="0" w:line="240" w:lineRule="auto"/>
              <w:rPr>
                <w:rFonts w:ascii="Arial" w:eastAsia="Times New Roman" w:hAnsi="Arial" w:cs="Arial"/>
                <w:color w:val="000000"/>
                <w:sz w:val="18"/>
                <w:szCs w:val="18"/>
                <w:lang w:eastAsia="ru-RU"/>
              </w:rPr>
            </w:pPr>
          </w:p>
        </w:tc>
        <w:tc>
          <w:tcPr>
            <w:tcW w:w="443" w:type="pct"/>
            <w:tcBorders>
              <w:top w:val="nil"/>
              <w:left w:val="nil"/>
              <w:bottom w:val="single" w:sz="4" w:space="0" w:color="auto"/>
              <w:right w:val="single" w:sz="4" w:space="0" w:color="auto"/>
            </w:tcBorders>
            <w:shd w:val="clear" w:color="000000" w:fill="FFFFFF"/>
            <w:vAlign w:val="center"/>
          </w:tcPr>
          <w:p w:rsidR="003302C1" w:rsidRPr="005A2CC8" w:rsidRDefault="003302C1" w:rsidP="003302C1">
            <w:pPr>
              <w:spacing w:after="0" w:line="240" w:lineRule="auto"/>
              <w:jc w:val="center"/>
              <w:rPr>
                <w:rFonts w:ascii="Arial" w:eastAsia="Times New Roman" w:hAnsi="Arial" w:cs="Arial"/>
                <w:color w:val="000000"/>
                <w:sz w:val="18"/>
                <w:szCs w:val="18"/>
                <w:lang w:eastAsia="ru-RU"/>
              </w:rPr>
            </w:pPr>
            <w:r w:rsidRPr="005A2CC8">
              <w:rPr>
                <w:rFonts w:ascii="Arial" w:eastAsia="Times New Roman" w:hAnsi="Arial" w:cs="Arial"/>
                <w:color w:val="000000"/>
                <w:sz w:val="18"/>
                <w:szCs w:val="18"/>
                <w:lang w:eastAsia="ru-RU"/>
              </w:rPr>
              <w:t>-7,6</w:t>
            </w:r>
          </w:p>
        </w:tc>
        <w:tc>
          <w:tcPr>
            <w:tcW w:w="656" w:type="pct"/>
            <w:tcBorders>
              <w:top w:val="nil"/>
              <w:left w:val="nil"/>
              <w:bottom w:val="single" w:sz="4" w:space="0" w:color="auto"/>
              <w:right w:val="single" w:sz="4" w:space="0" w:color="auto"/>
            </w:tcBorders>
            <w:shd w:val="clear" w:color="000000" w:fill="FFFFFF"/>
            <w:vAlign w:val="center"/>
          </w:tcPr>
          <w:p w:rsidR="003302C1" w:rsidRPr="005A2CC8" w:rsidRDefault="003302C1" w:rsidP="003302C1">
            <w:pPr>
              <w:spacing w:after="0" w:line="240" w:lineRule="auto"/>
              <w:jc w:val="center"/>
              <w:rPr>
                <w:rFonts w:ascii="Arial" w:eastAsia="Times New Roman" w:hAnsi="Arial" w:cs="Arial"/>
                <w:color w:val="000000"/>
                <w:sz w:val="18"/>
                <w:szCs w:val="18"/>
                <w:lang w:eastAsia="ru-RU"/>
              </w:rPr>
            </w:pPr>
            <w:r w:rsidRPr="005A2CC8">
              <w:rPr>
                <w:rFonts w:ascii="Arial" w:eastAsia="Times New Roman" w:hAnsi="Arial" w:cs="Arial"/>
                <w:color w:val="000000"/>
                <w:sz w:val="18"/>
                <w:szCs w:val="18"/>
                <w:lang w:eastAsia="ru-RU"/>
              </w:rPr>
              <w:t>15,8</w:t>
            </w:r>
          </w:p>
        </w:tc>
      </w:tr>
    </w:tbl>
    <w:p w:rsidR="00434A87" w:rsidRDefault="00434A87" w:rsidP="00434A87">
      <w:pPr>
        <w:pStyle w:val="-2"/>
        <w:numPr>
          <w:ilvl w:val="1"/>
          <w:numId w:val="1"/>
        </w:numPr>
        <w:jc w:val="both"/>
      </w:pPr>
      <w:bookmarkStart w:id="340" w:name="_Toc31122146"/>
      <w:bookmarkStart w:id="341" w:name="_Toc31122375"/>
      <w:bookmarkStart w:id="342" w:name="_Toc102174288"/>
      <w:r w:rsidRPr="00716DFD">
        <w:t>Технико-экономические показатели теплоснабжающих и теплосетевых организаций</w:t>
      </w:r>
      <w:bookmarkEnd w:id="340"/>
      <w:bookmarkEnd w:id="341"/>
      <w:bookmarkEnd w:id="342"/>
    </w:p>
    <w:p w:rsidR="00641B6B" w:rsidRDefault="00641B6B" w:rsidP="00641B6B">
      <w:pPr>
        <w:pStyle w:val="-5"/>
      </w:pPr>
      <w:r>
        <w:t>Технико-экономические показатели системы теплоснабжения представлены в таблице ниже.</w:t>
      </w:r>
    </w:p>
    <w:p w:rsidR="00641B6B" w:rsidRDefault="00641B6B" w:rsidP="00641B6B">
      <w:pPr>
        <w:pStyle w:val="-f"/>
      </w:pPr>
      <w:bookmarkStart w:id="343" w:name="_Toc101864974"/>
      <w:r w:rsidRPr="008F29D9">
        <w:t xml:space="preserve">Таблица </w:t>
      </w:r>
      <w:r w:rsidR="00F200A0">
        <w:fldChar w:fldCharType="begin"/>
      </w:r>
      <w:r w:rsidR="00F200A0">
        <w:instrText xml:space="preserve"> STYLEREF  \s "СТ - 1 заголовок" </w:instrText>
      </w:r>
      <w:r w:rsidR="00F200A0">
        <w:fldChar w:fldCharType="separate"/>
      </w:r>
      <w:r w:rsidR="00F200A0">
        <w:rPr>
          <w:noProof/>
        </w:rPr>
        <w:t>2</w:t>
      </w:r>
      <w:r w:rsidR="00F200A0">
        <w:rPr>
          <w:noProof/>
        </w:rPr>
        <w:fldChar w:fldCharType="end"/>
      </w:r>
      <w:r w:rsidRPr="008F29D9">
        <w:t>.</w:t>
      </w:r>
      <w:r w:rsidRPr="008F29D9">
        <w:fldChar w:fldCharType="begin"/>
      </w:r>
      <w:r w:rsidRPr="008F29D9">
        <w:instrText xml:space="preserve"> SEQ Таблица \* ARABIC \</w:instrText>
      </w:r>
      <w:r w:rsidRPr="008F29D9">
        <w:rPr>
          <w:lang w:val="en-US"/>
        </w:rPr>
        <w:instrText>s</w:instrText>
      </w:r>
      <w:r w:rsidRPr="008F29D9">
        <w:instrText xml:space="preserve"> 1 </w:instrText>
      </w:r>
      <w:r w:rsidRPr="008F29D9">
        <w:fldChar w:fldCharType="separate"/>
      </w:r>
      <w:r w:rsidR="00F200A0">
        <w:rPr>
          <w:noProof/>
        </w:rPr>
        <w:t>30</w:t>
      </w:r>
      <w:r w:rsidRPr="008F29D9">
        <w:rPr>
          <w:noProof/>
        </w:rPr>
        <w:fldChar w:fldCharType="end"/>
      </w:r>
      <w:r w:rsidRPr="008F29D9">
        <w:t xml:space="preserve"> </w:t>
      </w:r>
      <w:r w:rsidRPr="008F29D9">
        <w:sym w:font="Symbol" w:char="F02D"/>
      </w:r>
      <w:r w:rsidRPr="008F29D9">
        <w:t xml:space="preserve"> Технико-экономические показатели системы теплоснабжения за 20</w:t>
      </w:r>
      <w:r w:rsidR="00A70520" w:rsidRPr="008F29D9">
        <w:t>21</w:t>
      </w:r>
      <w:r w:rsidRPr="008F29D9">
        <w:t xml:space="preserve"> год</w:t>
      </w:r>
      <w:bookmarkEnd w:id="343"/>
    </w:p>
    <w:tbl>
      <w:tblPr>
        <w:tblStyle w:val="aff1"/>
        <w:tblW w:w="5000" w:type="pct"/>
        <w:jc w:val="center"/>
        <w:tblLook w:val="04A0" w:firstRow="1" w:lastRow="0" w:firstColumn="1" w:lastColumn="0" w:noHBand="0" w:noVBand="1"/>
      </w:tblPr>
      <w:tblGrid>
        <w:gridCol w:w="1593"/>
        <w:gridCol w:w="826"/>
        <w:gridCol w:w="767"/>
        <w:gridCol w:w="698"/>
        <w:gridCol w:w="836"/>
        <w:gridCol w:w="700"/>
        <w:gridCol w:w="983"/>
        <w:gridCol w:w="713"/>
        <w:gridCol w:w="838"/>
        <w:gridCol w:w="1062"/>
        <w:gridCol w:w="611"/>
      </w:tblGrid>
      <w:tr w:rsidR="00646142" w:rsidRPr="009A4387" w:rsidTr="001F11A2">
        <w:trPr>
          <w:cantSplit/>
          <w:trHeight w:val="2669"/>
          <w:tblHeader/>
          <w:jc w:val="center"/>
        </w:trPr>
        <w:tc>
          <w:tcPr>
            <w:tcW w:w="827" w:type="pct"/>
            <w:shd w:val="clear" w:color="auto" w:fill="DAEEF3"/>
            <w:noWrap/>
            <w:vAlign w:val="center"/>
            <w:hideMark/>
          </w:tcPr>
          <w:p w:rsidR="00641B6B" w:rsidRPr="009A4387" w:rsidRDefault="00641B6B" w:rsidP="001F11A2">
            <w:pPr>
              <w:jc w:val="center"/>
              <w:rPr>
                <w:rFonts w:ascii="Arial" w:hAnsi="Arial" w:cs="Arial"/>
                <w:sz w:val="18"/>
                <w:szCs w:val="18"/>
              </w:rPr>
            </w:pPr>
            <w:r w:rsidRPr="009A4387">
              <w:rPr>
                <w:rFonts w:ascii="Arial" w:hAnsi="Arial" w:cs="Arial"/>
                <w:sz w:val="18"/>
                <w:szCs w:val="18"/>
              </w:rPr>
              <w:t>Наименование</w:t>
            </w:r>
          </w:p>
          <w:p w:rsidR="00641B6B" w:rsidRPr="009A4387" w:rsidRDefault="00641B6B" w:rsidP="001F11A2">
            <w:pPr>
              <w:jc w:val="center"/>
              <w:rPr>
                <w:rFonts w:ascii="Arial" w:hAnsi="Arial" w:cs="Arial"/>
                <w:sz w:val="18"/>
                <w:szCs w:val="18"/>
              </w:rPr>
            </w:pPr>
            <w:r w:rsidRPr="009A4387">
              <w:rPr>
                <w:rFonts w:ascii="Arial" w:hAnsi="Arial" w:cs="Arial"/>
                <w:sz w:val="18"/>
                <w:szCs w:val="18"/>
              </w:rPr>
              <w:t xml:space="preserve"> котельной</w:t>
            </w:r>
          </w:p>
        </w:tc>
        <w:tc>
          <w:tcPr>
            <w:tcW w:w="431" w:type="pct"/>
            <w:shd w:val="clear" w:color="auto" w:fill="DAEEF3"/>
            <w:textDirection w:val="btLr"/>
            <w:vAlign w:val="center"/>
            <w:hideMark/>
          </w:tcPr>
          <w:p w:rsidR="00641B6B" w:rsidRPr="009A4387" w:rsidRDefault="00641B6B" w:rsidP="001F11A2">
            <w:pPr>
              <w:ind w:left="113" w:right="113"/>
              <w:jc w:val="center"/>
              <w:rPr>
                <w:rFonts w:ascii="Arial" w:hAnsi="Arial" w:cs="Arial"/>
                <w:sz w:val="18"/>
                <w:szCs w:val="18"/>
              </w:rPr>
            </w:pPr>
            <w:r w:rsidRPr="009A4387">
              <w:rPr>
                <w:rFonts w:ascii="Arial" w:hAnsi="Arial" w:cs="Arial"/>
                <w:sz w:val="18"/>
                <w:szCs w:val="18"/>
              </w:rPr>
              <w:t>Расход э/э на хозяйственно-производственные нужды, тыс. кВтч</w:t>
            </w:r>
          </w:p>
        </w:tc>
        <w:tc>
          <w:tcPr>
            <w:tcW w:w="384" w:type="pct"/>
            <w:shd w:val="clear" w:color="auto" w:fill="DAEEF3"/>
            <w:textDirection w:val="btLr"/>
            <w:vAlign w:val="center"/>
            <w:hideMark/>
          </w:tcPr>
          <w:p w:rsidR="00641B6B" w:rsidRPr="009A4387" w:rsidRDefault="00641B6B" w:rsidP="001F11A2">
            <w:pPr>
              <w:ind w:left="113" w:right="113"/>
              <w:jc w:val="center"/>
              <w:rPr>
                <w:rFonts w:ascii="Arial" w:hAnsi="Arial" w:cs="Arial"/>
                <w:sz w:val="18"/>
                <w:szCs w:val="18"/>
              </w:rPr>
            </w:pPr>
            <w:r w:rsidRPr="009A4387">
              <w:rPr>
                <w:rFonts w:ascii="Arial" w:hAnsi="Arial" w:cs="Arial"/>
                <w:sz w:val="18"/>
                <w:szCs w:val="18"/>
              </w:rPr>
              <w:t>Расход э/э на транспорт т/э в отопительный период, тыс. кВтч</w:t>
            </w:r>
          </w:p>
        </w:tc>
        <w:tc>
          <w:tcPr>
            <w:tcW w:w="364" w:type="pct"/>
            <w:shd w:val="clear" w:color="auto" w:fill="DAEEF3"/>
            <w:textDirection w:val="btLr"/>
            <w:vAlign w:val="center"/>
            <w:hideMark/>
          </w:tcPr>
          <w:p w:rsidR="00641B6B" w:rsidRPr="009A4387" w:rsidRDefault="00641B6B" w:rsidP="001F11A2">
            <w:pPr>
              <w:ind w:left="113" w:right="113"/>
              <w:jc w:val="center"/>
              <w:rPr>
                <w:rFonts w:ascii="Arial" w:hAnsi="Arial" w:cs="Arial"/>
                <w:sz w:val="18"/>
                <w:szCs w:val="18"/>
              </w:rPr>
            </w:pPr>
            <w:r w:rsidRPr="009A4387">
              <w:rPr>
                <w:rFonts w:ascii="Arial" w:hAnsi="Arial" w:cs="Arial"/>
                <w:sz w:val="18"/>
                <w:szCs w:val="18"/>
              </w:rPr>
              <w:t>Расход сетевой воды при расчётных параметрах, т/ч</w:t>
            </w:r>
          </w:p>
        </w:tc>
        <w:tc>
          <w:tcPr>
            <w:tcW w:w="436" w:type="pct"/>
            <w:shd w:val="clear" w:color="auto" w:fill="DAEEF3"/>
            <w:textDirection w:val="btLr"/>
            <w:vAlign w:val="center"/>
            <w:hideMark/>
          </w:tcPr>
          <w:p w:rsidR="00641B6B" w:rsidRPr="009A4387" w:rsidRDefault="00641B6B" w:rsidP="001F11A2">
            <w:pPr>
              <w:ind w:left="113" w:right="113"/>
              <w:jc w:val="center"/>
              <w:rPr>
                <w:rFonts w:ascii="Arial" w:hAnsi="Arial" w:cs="Arial"/>
                <w:sz w:val="18"/>
                <w:szCs w:val="18"/>
              </w:rPr>
            </w:pPr>
            <w:r w:rsidRPr="009A4387">
              <w:rPr>
                <w:rFonts w:ascii="Arial" w:hAnsi="Arial" w:cs="Arial"/>
                <w:sz w:val="18"/>
                <w:szCs w:val="18"/>
              </w:rPr>
              <w:t>Удельный расход сетевой воды в отопительном периоде, тонн/Гкал</w:t>
            </w:r>
          </w:p>
        </w:tc>
        <w:tc>
          <w:tcPr>
            <w:tcW w:w="365" w:type="pct"/>
            <w:shd w:val="clear" w:color="auto" w:fill="DAEEF3"/>
            <w:textDirection w:val="btLr"/>
            <w:vAlign w:val="center"/>
            <w:hideMark/>
          </w:tcPr>
          <w:p w:rsidR="00641B6B" w:rsidRPr="009A4387" w:rsidRDefault="00641B6B" w:rsidP="001F11A2">
            <w:pPr>
              <w:ind w:left="113" w:right="113"/>
              <w:jc w:val="center"/>
              <w:rPr>
                <w:rFonts w:ascii="Arial" w:hAnsi="Arial" w:cs="Arial"/>
                <w:sz w:val="18"/>
                <w:szCs w:val="18"/>
              </w:rPr>
            </w:pPr>
            <w:r w:rsidRPr="009A4387">
              <w:rPr>
                <w:rFonts w:ascii="Arial" w:hAnsi="Arial" w:cs="Arial"/>
                <w:sz w:val="18"/>
                <w:szCs w:val="18"/>
              </w:rPr>
              <w:t>Удельный расход э/э на СН к выработке т/э, кВтч/Гкал</w:t>
            </w:r>
          </w:p>
        </w:tc>
        <w:tc>
          <w:tcPr>
            <w:tcW w:w="512" w:type="pct"/>
            <w:shd w:val="clear" w:color="auto" w:fill="DAEEF3"/>
            <w:textDirection w:val="btLr"/>
            <w:vAlign w:val="center"/>
            <w:hideMark/>
          </w:tcPr>
          <w:p w:rsidR="00641B6B" w:rsidRPr="009A4387" w:rsidRDefault="00641B6B" w:rsidP="001F11A2">
            <w:pPr>
              <w:ind w:left="113" w:right="113"/>
              <w:jc w:val="center"/>
              <w:rPr>
                <w:rFonts w:ascii="Arial" w:hAnsi="Arial" w:cs="Arial"/>
                <w:sz w:val="18"/>
                <w:szCs w:val="18"/>
              </w:rPr>
            </w:pPr>
            <w:r w:rsidRPr="009A4387">
              <w:rPr>
                <w:rFonts w:ascii="Arial" w:hAnsi="Arial" w:cs="Arial"/>
                <w:sz w:val="18"/>
                <w:szCs w:val="18"/>
              </w:rPr>
              <w:t>Удельный расход э/э на транспорт т/э в отопительном периоде, кВтч/Гкал</w:t>
            </w:r>
          </w:p>
        </w:tc>
        <w:tc>
          <w:tcPr>
            <w:tcW w:w="372" w:type="pct"/>
            <w:shd w:val="clear" w:color="auto" w:fill="DAEEF3"/>
            <w:textDirection w:val="btLr"/>
            <w:vAlign w:val="center"/>
            <w:hideMark/>
          </w:tcPr>
          <w:p w:rsidR="00641B6B" w:rsidRPr="009A4387" w:rsidRDefault="00641B6B" w:rsidP="001F11A2">
            <w:pPr>
              <w:ind w:left="113" w:right="113"/>
              <w:jc w:val="center"/>
              <w:rPr>
                <w:rFonts w:ascii="Arial" w:hAnsi="Arial" w:cs="Arial"/>
                <w:sz w:val="18"/>
                <w:szCs w:val="18"/>
              </w:rPr>
            </w:pPr>
            <w:r w:rsidRPr="009A4387">
              <w:rPr>
                <w:rFonts w:ascii="Arial" w:hAnsi="Arial" w:cs="Arial"/>
                <w:sz w:val="18"/>
                <w:szCs w:val="18"/>
              </w:rPr>
              <w:t>Удельный расход условного топлива, кг/Гкал</w:t>
            </w:r>
          </w:p>
        </w:tc>
        <w:tc>
          <w:tcPr>
            <w:tcW w:w="437" w:type="pct"/>
            <w:shd w:val="clear" w:color="auto" w:fill="DAEEF3"/>
            <w:textDirection w:val="btLr"/>
            <w:vAlign w:val="center"/>
            <w:hideMark/>
          </w:tcPr>
          <w:p w:rsidR="00641B6B" w:rsidRPr="009A4387" w:rsidRDefault="00641B6B" w:rsidP="001F11A2">
            <w:pPr>
              <w:ind w:left="113" w:right="113"/>
              <w:jc w:val="center"/>
              <w:rPr>
                <w:rFonts w:ascii="Arial" w:hAnsi="Arial" w:cs="Arial"/>
                <w:sz w:val="18"/>
                <w:szCs w:val="18"/>
              </w:rPr>
            </w:pPr>
            <w:r w:rsidRPr="009A4387">
              <w:rPr>
                <w:rFonts w:ascii="Arial" w:hAnsi="Arial" w:cs="Arial"/>
                <w:sz w:val="18"/>
                <w:szCs w:val="18"/>
              </w:rPr>
              <w:t>Коэффициент использования тепла топлива, %</w:t>
            </w:r>
          </w:p>
        </w:tc>
        <w:tc>
          <w:tcPr>
            <w:tcW w:w="553" w:type="pct"/>
            <w:shd w:val="clear" w:color="auto" w:fill="DAEEF3"/>
            <w:textDirection w:val="btLr"/>
            <w:vAlign w:val="center"/>
          </w:tcPr>
          <w:p w:rsidR="00641B6B" w:rsidRPr="009A4387" w:rsidRDefault="00641B6B" w:rsidP="001F11A2">
            <w:pPr>
              <w:ind w:left="113" w:right="113"/>
              <w:jc w:val="center"/>
              <w:rPr>
                <w:rFonts w:ascii="Arial" w:hAnsi="Arial" w:cs="Arial"/>
                <w:sz w:val="18"/>
                <w:szCs w:val="18"/>
              </w:rPr>
            </w:pPr>
            <w:r w:rsidRPr="009A4387">
              <w:rPr>
                <w:rFonts w:ascii="Arial" w:hAnsi="Arial" w:cs="Arial"/>
                <w:sz w:val="18"/>
                <w:szCs w:val="18"/>
              </w:rPr>
              <w:t xml:space="preserve">Тепловые потери в тепловой сети при расчётной температуре наружного воздуха, % </w:t>
            </w:r>
          </w:p>
        </w:tc>
        <w:tc>
          <w:tcPr>
            <w:tcW w:w="319" w:type="pct"/>
            <w:shd w:val="clear" w:color="auto" w:fill="DAEEF3"/>
            <w:textDirection w:val="btLr"/>
            <w:vAlign w:val="center"/>
          </w:tcPr>
          <w:p w:rsidR="00641B6B" w:rsidRPr="009A4387" w:rsidRDefault="00641B6B" w:rsidP="001F11A2">
            <w:pPr>
              <w:ind w:left="113" w:right="113"/>
              <w:jc w:val="center"/>
              <w:rPr>
                <w:rFonts w:ascii="Arial" w:hAnsi="Arial" w:cs="Arial"/>
                <w:sz w:val="18"/>
                <w:szCs w:val="18"/>
              </w:rPr>
            </w:pPr>
            <w:r w:rsidRPr="009A4387">
              <w:rPr>
                <w:rFonts w:ascii="Arial" w:hAnsi="Arial" w:cs="Arial"/>
                <w:sz w:val="18"/>
                <w:szCs w:val="18"/>
              </w:rPr>
              <w:t>Гидравлические потери в тепловой сети, м.вод.ст.</w:t>
            </w:r>
          </w:p>
        </w:tc>
      </w:tr>
      <w:tr w:rsidR="001F11A2" w:rsidRPr="008F29D9" w:rsidTr="009A0E0D">
        <w:trPr>
          <w:cantSplit/>
          <w:trHeight w:val="20"/>
          <w:jc w:val="center"/>
        </w:trPr>
        <w:tc>
          <w:tcPr>
            <w:tcW w:w="827" w:type="pct"/>
            <w:tcBorders>
              <w:top w:val="nil"/>
              <w:left w:val="single" w:sz="4" w:space="0" w:color="auto"/>
              <w:bottom w:val="single" w:sz="4" w:space="0" w:color="auto"/>
              <w:right w:val="single" w:sz="4" w:space="0" w:color="auto"/>
            </w:tcBorders>
            <w:shd w:val="clear" w:color="auto" w:fill="auto"/>
            <w:noWrap/>
            <w:vAlign w:val="center"/>
          </w:tcPr>
          <w:p w:rsidR="001F11A2" w:rsidRPr="008F29D9" w:rsidRDefault="001F11A2" w:rsidP="001F11A2">
            <w:pPr>
              <w:jc w:val="center"/>
              <w:rPr>
                <w:rFonts w:ascii="Arial" w:hAnsi="Arial" w:cs="Arial"/>
                <w:sz w:val="18"/>
                <w:szCs w:val="18"/>
              </w:rPr>
            </w:pPr>
            <w:r w:rsidRPr="008F29D9">
              <w:rPr>
                <w:rFonts w:ascii="Arial" w:hAnsi="Arial" w:cs="Arial"/>
                <w:sz w:val="18"/>
                <w:szCs w:val="18"/>
              </w:rPr>
              <w:t>Котельная № 18</w:t>
            </w:r>
          </w:p>
          <w:p w:rsidR="001F11A2" w:rsidRPr="008F29D9" w:rsidRDefault="001F11A2" w:rsidP="001F11A2">
            <w:pPr>
              <w:jc w:val="center"/>
              <w:rPr>
                <w:rFonts w:ascii="Arial" w:hAnsi="Arial" w:cs="Arial"/>
                <w:sz w:val="18"/>
                <w:szCs w:val="18"/>
              </w:rPr>
            </w:pPr>
            <w:r w:rsidRPr="008F29D9">
              <w:rPr>
                <w:rFonts w:ascii="Arial" w:hAnsi="Arial" w:cs="Arial"/>
                <w:sz w:val="18"/>
                <w:szCs w:val="18"/>
              </w:rPr>
              <w:t>(с. Талда)</w:t>
            </w:r>
          </w:p>
        </w:tc>
        <w:tc>
          <w:tcPr>
            <w:tcW w:w="431" w:type="pct"/>
            <w:tcBorders>
              <w:top w:val="single" w:sz="4" w:space="0" w:color="auto"/>
              <w:left w:val="nil"/>
              <w:bottom w:val="single" w:sz="4" w:space="0" w:color="auto"/>
              <w:right w:val="single" w:sz="4" w:space="0" w:color="auto"/>
            </w:tcBorders>
            <w:shd w:val="clear" w:color="auto" w:fill="auto"/>
            <w:noWrap/>
            <w:vAlign w:val="center"/>
          </w:tcPr>
          <w:p w:rsidR="001F11A2" w:rsidRPr="008F29D9" w:rsidRDefault="00C80400" w:rsidP="009A0E0D">
            <w:pPr>
              <w:jc w:val="center"/>
              <w:rPr>
                <w:rFonts w:ascii="Arial" w:hAnsi="Arial" w:cs="Arial"/>
                <w:sz w:val="18"/>
                <w:szCs w:val="18"/>
              </w:rPr>
            </w:pPr>
            <w:r w:rsidRPr="008F29D9">
              <w:rPr>
                <w:rFonts w:ascii="Arial" w:hAnsi="Arial" w:cs="Arial"/>
                <w:sz w:val="18"/>
                <w:szCs w:val="18"/>
              </w:rPr>
              <w:t>5,126</w:t>
            </w:r>
          </w:p>
        </w:tc>
        <w:tc>
          <w:tcPr>
            <w:tcW w:w="384" w:type="pct"/>
            <w:tcBorders>
              <w:top w:val="single" w:sz="4" w:space="0" w:color="auto"/>
              <w:left w:val="nil"/>
              <w:bottom w:val="single" w:sz="4" w:space="0" w:color="auto"/>
              <w:right w:val="single" w:sz="4" w:space="0" w:color="auto"/>
            </w:tcBorders>
            <w:shd w:val="clear" w:color="auto" w:fill="auto"/>
            <w:noWrap/>
            <w:vAlign w:val="center"/>
          </w:tcPr>
          <w:p w:rsidR="001F11A2" w:rsidRPr="008F29D9" w:rsidRDefault="00A72115" w:rsidP="009A0E0D">
            <w:pPr>
              <w:jc w:val="center"/>
              <w:rPr>
                <w:rFonts w:ascii="Arial" w:hAnsi="Arial" w:cs="Arial"/>
                <w:sz w:val="18"/>
                <w:szCs w:val="18"/>
              </w:rPr>
            </w:pPr>
            <w:r w:rsidRPr="008F29D9">
              <w:rPr>
                <w:rFonts w:ascii="Arial" w:hAnsi="Arial" w:cs="Arial"/>
                <w:sz w:val="18"/>
                <w:szCs w:val="18"/>
              </w:rPr>
              <w:t>4,586</w:t>
            </w:r>
          </w:p>
        </w:tc>
        <w:tc>
          <w:tcPr>
            <w:tcW w:w="364" w:type="pct"/>
            <w:tcBorders>
              <w:top w:val="single" w:sz="4" w:space="0" w:color="auto"/>
              <w:left w:val="nil"/>
              <w:bottom w:val="single" w:sz="4" w:space="0" w:color="auto"/>
              <w:right w:val="single" w:sz="4" w:space="0" w:color="auto"/>
            </w:tcBorders>
            <w:shd w:val="clear" w:color="auto" w:fill="auto"/>
            <w:noWrap/>
            <w:vAlign w:val="center"/>
          </w:tcPr>
          <w:p w:rsidR="001F11A2" w:rsidRPr="008F29D9" w:rsidRDefault="00A72115" w:rsidP="009A0E0D">
            <w:pPr>
              <w:jc w:val="center"/>
              <w:rPr>
                <w:rFonts w:ascii="Arial" w:hAnsi="Arial" w:cs="Arial"/>
                <w:sz w:val="18"/>
                <w:szCs w:val="18"/>
              </w:rPr>
            </w:pPr>
            <w:r w:rsidRPr="008F29D9">
              <w:rPr>
                <w:rFonts w:ascii="Arial" w:hAnsi="Arial" w:cs="Arial"/>
                <w:sz w:val="18"/>
                <w:szCs w:val="18"/>
              </w:rPr>
              <w:t>4</w:t>
            </w:r>
          </w:p>
        </w:tc>
        <w:tc>
          <w:tcPr>
            <w:tcW w:w="436" w:type="pct"/>
            <w:tcBorders>
              <w:top w:val="single" w:sz="4" w:space="0" w:color="auto"/>
              <w:left w:val="nil"/>
              <w:bottom w:val="single" w:sz="4" w:space="0" w:color="auto"/>
              <w:right w:val="single" w:sz="4" w:space="0" w:color="auto"/>
            </w:tcBorders>
            <w:shd w:val="clear" w:color="auto" w:fill="auto"/>
            <w:noWrap/>
            <w:vAlign w:val="center"/>
          </w:tcPr>
          <w:p w:rsidR="001F11A2" w:rsidRPr="008F29D9" w:rsidRDefault="00A72115" w:rsidP="009A0E0D">
            <w:pPr>
              <w:jc w:val="center"/>
              <w:rPr>
                <w:rFonts w:ascii="Arial" w:hAnsi="Arial" w:cs="Arial"/>
                <w:sz w:val="18"/>
                <w:szCs w:val="18"/>
              </w:rPr>
            </w:pPr>
            <w:r w:rsidRPr="008F29D9">
              <w:rPr>
                <w:rFonts w:ascii="Arial" w:hAnsi="Arial" w:cs="Arial"/>
                <w:sz w:val="18"/>
                <w:szCs w:val="18"/>
              </w:rPr>
              <w:t>105,8</w:t>
            </w:r>
          </w:p>
        </w:tc>
        <w:tc>
          <w:tcPr>
            <w:tcW w:w="365" w:type="pct"/>
            <w:tcBorders>
              <w:top w:val="single" w:sz="4" w:space="0" w:color="auto"/>
              <w:left w:val="nil"/>
              <w:bottom w:val="single" w:sz="4" w:space="0" w:color="auto"/>
              <w:right w:val="single" w:sz="4" w:space="0" w:color="auto"/>
            </w:tcBorders>
            <w:shd w:val="clear" w:color="auto" w:fill="auto"/>
            <w:noWrap/>
            <w:vAlign w:val="center"/>
          </w:tcPr>
          <w:p w:rsidR="001F11A2" w:rsidRPr="008F29D9" w:rsidRDefault="00C80400" w:rsidP="009A0E0D">
            <w:pPr>
              <w:jc w:val="center"/>
              <w:rPr>
                <w:rFonts w:ascii="Arial" w:hAnsi="Arial" w:cs="Arial"/>
                <w:sz w:val="18"/>
                <w:szCs w:val="18"/>
              </w:rPr>
            </w:pPr>
            <w:r w:rsidRPr="008F29D9">
              <w:rPr>
                <w:rFonts w:ascii="Arial" w:hAnsi="Arial" w:cs="Arial"/>
                <w:sz w:val="18"/>
                <w:szCs w:val="18"/>
              </w:rPr>
              <w:t>18,7</w:t>
            </w:r>
          </w:p>
        </w:tc>
        <w:tc>
          <w:tcPr>
            <w:tcW w:w="512" w:type="pct"/>
            <w:tcBorders>
              <w:top w:val="single" w:sz="4" w:space="0" w:color="auto"/>
              <w:left w:val="nil"/>
              <w:bottom w:val="single" w:sz="4" w:space="0" w:color="auto"/>
              <w:right w:val="single" w:sz="4" w:space="0" w:color="auto"/>
            </w:tcBorders>
            <w:shd w:val="clear" w:color="auto" w:fill="auto"/>
            <w:noWrap/>
            <w:vAlign w:val="center"/>
          </w:tcPr>
          <w:p w:rsidR="001F11A2" w:rsidRPr="008F29D9" w:rsidRDefault="00A72115" w:rsidP="009A0E0D">
            <w:pPr>
              <w:jc w:val="center"/>
              <w:rPr>
                <w:rFonts w:ascii="Arial" w:hAnsi="Arial" w:cs="Arial"/>
                <w:sz w:val="18"/>
                <w:szCs w:val="18"/>
              </w:rPr>
            </w:pPr>
            <w:r w:rsidRPr="008F29D9">
              <w:rPr>
                <w:rFonts w:ascii="Arial" w:hAnsi="Arial" w:cs="Arial"/>
                <w:sz w:val="18"/>
                <w:szCs w:val="18"/>
              </w:rPr>
              <w:t>17,2</w:t>
            </w:r>
          </w:p>
        </w:tc>
        <w:tc>
          <w:tcPr>
            <w:tcW w:w="372" w:type="pct"/>
            <w:tcBorders>
              <w:top w:val="single" w:sz="4" w:space="0" w:color="auto"/>
              <w:left w:val="nil"/>
              <w:bottom w:val="single" w:sz="4" w:space="0" w:color="auto"/>
              <w:right w:val="single" w:sz="4" w:space="0" w:color="auto"/>
            </w:tcBorders>
            <w:shd w:val="clear" w:color="auto" w:fill="auto"/>
            <w:noWrap/>
            <w:vAlign w:val="center"/>
          </w:tcPr>
          <w:p w:rsidR="001F11A2" w:rsidRPr="008F29D9" w:rsidRDefault="00C80400" w:rsidP="009A0E0D">
            <w:pPr>
              <w:jc w:val="center"/>
              <w:rPr>
                <w:rFonts w:ascii="Arial" w:hAnsi="Arial" w:cs="Arial"/>
                <w:sz w:val="18"/>
                <w:szCs w:val="18"/>
              </w:rPr>
            </w:pPr>
            <w:r w:rsidRPr="008F29D9">
              <w:rPr>
                <w:rFonts w:ascii="Arial" w:hAnsi="Arial" w:cs="Arial"/>
                <w:sz w:val="18"/>
                <w:szCs w:val="18"/>
              </w:rPr>
              <w:t>219,6</w:t>
            </w:r>
          </w:p>
        </w:tc>
        <w:tc>
          <w:tcPr>
            <w:tcW w:w="437" w:type="pct"/>
            <w:tcBorders>
              <w:top w:val="nil"/>
              <w:left w:val="nil"/>
              <w:bottom w:val="single" w:sz="4" w:space="0" w:color="auto"/>
              <w:right w:val="single" w:sz="4" w:space="0" w:color="auto"/>
            </w:tcBorders>
            <w:shd w:val="clear" w:color="auto" w:fill="auto"/>
            <w:noWrap/>
            <w:vAlign w:val="center"/>
          </w:tcPr>
          <w:p w:rsidR="001F11A2" w:rsidRPr="008F29D9" w:rsidRDefault="00A72115" w:rsidP="009A0E0D">
            <w:pPr>
              <w:jc w:val="center"/>
              <w:rPr>
                <w:rFonts w:ascii="Arial" w:hAnsi="Arial" w:cs="Arial"/>
                <w:sz w:val="18"/>
                <w:szCs w:val="18"/>
              </w:rPr>
            </w:pPr>
            <w:r w:rsidRPr="008F29D9">
              <w:rPr>
                <w:rFonts w:ascii="Arial" w:hAnsi="Arial" w:cs="Arial"/>
                <w:sz w:val="18"/>
                <w:szCs w:val="18"/>
              </w:rPr>
              <w:t>65,0</w:t>
            </w:r>
          </w:p>
        </w:tc>
        <w:tc>
          <w:tcPr>
            <w:tcW w:w="553" w:type="pct"/>
            <w:tcBorders>
              <w:top w:val="single" w:sz="4" w:space="0" w:color="auto"/>
              <w:left w:val="nil"/>
              <w:bottom w:val="single" w:sz="4" w:space="0" w:color="auto"/>
              <w:right w:val="single" w:sz="4" w:space="0" w:color="auto"/>
            </w:tcBorders>
            <w:shd w:val="clear" w:color="auto" w:fill="auto"/>
            <w:vAlign w:val="center"/>
          </w:tcPr>
          <w:p w:rsidR="001F11A2" w:rsidRPr="008F29D9" w:rsidRDefault="00A72115" w:rsidP="009A0E0D">
            <w:pPr>
              <w:jc w:val="center"/>
              <w:rPr>
                <w:rFonts w:ascii="Arial" w:hAnsi="Arial" w:cs="Arial"/>
                <w:sz w:val="18"/>
                <w:szCs w:val="18"/>
              </w:rPr>
            </w:pPr>
            <w:r w:rsidRPr="008F29D9">
              <w:rPr>
                <w:rFonts w:ascii="Arial" w:hAnsi="Arial" w:cs="Arial"/>
                <w:sz w:val="18"/>
                <w:szCs w:val="18"/>
              </w:rPr>
              <w:t>15,4</w:t>
            </w:r>
          </w:p>
        </w:tc>
        <w:tc>
          <w:tcPr>
            <w:tcW w:w="319" w:type="pct"/>
            <w:tcBorders>
              <w:top w:val="single" w:sz="4" w:space="0" w:color="auto"/>
              <w:left w:val="nil"/>
              <w:bottom w:val="single" w:sz="4" w:space="0" w:color="auto"/>
              <w:right w:val="single" w:sz="4" w:space="0" w:color="auto"/>
            </w:tcBorders>
            <w:shd w:val="clear" w:color="auto" w:fill="auto"/>
            <w:vAlign w:val="center"/>
          </w:tcPr>
          <w:p w:rsidR="001F11A2" w:rsidRPr="008F29D9" w:rsidRDefault="001F11A2" w:rsidP="009A0E0D">
            <w:pPr>
              <w:jc w:val="center"/>
              <w:rPr>
                <w:rFonts w:ascii="Arial" w:hAnsi="Arial" w:cs="Arial"/>
                <w:sz w:val="18"/>
                <w:szCs w:val="18"/>
              </w:rPr>
            </w:pPr>
            <w:r w:rsidRPr="008F29D9">
              <w:rPr>
                <w:rFonts w:ascii="Arial" w:hAnsi="Arial" w:cs="Arial"/>
                <w:sz w:val="18"/>
                <w:szCs w:val="18"/>
              </w:rPr>
              <w:t>5,0</w:t>
            </w:r>
          </w:p>
        </w:tc>
      </w:tr>
      <w:tr w:rsidR="001F11A2" w:rsidRPr="008F29D9" w:rsidTr="009A0E0D">
        <w:trPr>
          <w:cantSplit/>
          <w:trHeight w:val="20"/>
          <w:jc w:val="center"/>
        </w:trPr>
        <w:tc>
          <w:tcPr>
            <w:tcW w:w="827" w:type="pct"/>
            <w:tcBorders>
              <w:top w:val="nil"/>
              <w:left w:val="single" w:sz="4" w:space="0" w:color="auto"/>
              <w:bottom w:val="single" w:sz="4" w:space="0" w:color="auto"/>
              <w:right w:val="single" w:sz="4" w:space="0" w:color="auto"/>
            </w:tcBorders>
            <w:shd w:val="clear" w:color="auto" w:fill="auto"/>
            <w:noWrap/>
            <w:vAlign w:val="center"/>
          </w:tcPr>
          <w:p w:rsidR="001F11A2" w:rsidRPr="008F29D9" w:rsidRDefault="001F11A2" w:rsidP="001F11A2">
            <w:pPr>
              <w:jc w:val="center"/>
              <w:rPr>
                <w:rFonts w:ascii="Arial" w:hAnsi="Arial" w:cs="Arial"/>
                <w:sz w:val="18"/>
                <w:szCs w:val="18"/>
              </w:rPr>
            </w:pPr>
            <w:r w:rsidRPr="008F29D9">
              <w:rPr>
                <w:rFonts w:ascii="Arial" w:hAnsi="Arial" w:cs="Arial"/>
                <w:sz w:val="18"/>
                <w:szCs w:val="18"/>
              </w:rPr>
              <w:t>Котельная № 19</w:t>
            </w:r>
          </w:p>
          <w:p w:rsidR="001F11A2" w:rsidRPr="008F29D9" w:rsidRDefault="001F11A2" w:rsidP="001F11A2">
            <w:pPr>
              <w:jc w:val="center"/>
              <w:rPr>
                <w:rFonts w:ascii="Arial" w:hAnsi="Arial" w:cs="Arial"/>
                <w:sz w:val="18"/>
                <w:szCs w:val="18"/>
              </w:rPr>
            </w:pPr>
            <w:r w:rsidRPr="008F29D9">
              <w:rPr>
                <w:rFonts w:ascii="Arial" w:hAnsi="Arial" w:cs="Arial"/>
                <w:sz w:val="18"/>
                <w:szCs w:val="18"/>
              </w:rPr>
              <w:t>(с. Сугаш)</w:t>
            </w:r>
          </w:p>
        </w:tc>
        <w:tc>
          <w:tcPr>
            <w:tcW w:w="431" w:type="pct"/>
            <w:tcBorders>
              <w:top w:val="nil"/>
              <w:left w:val="nil"/>
              <w:bottom w:val="single" w:sz="4" w:space="0" w:color="auto"/>
              <w:right w:val="single" w:sz="4" w:space="0" w:color="auto"/>
            </w:tcBorders>
            <w:shd w:val="clear" w:color="auto" w:fill="auto"/>
            <w:noWrap/>
            <w:vAlign w:val="center"/>
          </w:tcPr>
          <w:p w:rsidR="001F11A2" w:rsidRPr="008F29D9" w:rsidRDefault="00C80400" w:rsidP="009A0E0D">
            <w:pPr>
              <w:jc w:val="center"/>
              <w:rPr>
                <w:rFonts w:ascii="Arial" w:hAnsi="Arial" w:cs="Arial"/>
                <w:sz w:val="18"/>
                <w:szCs w:val="18"/>
              </w:rPr>
            </w:pPr>
            <w:r w:rsidRPr="008F29D9">
              <w:rPr>
                <w:rFonts w:ascii="Arial" w:hAnsi="Arial" w:cs="Arial"/>
                <w:sz w:val="18"/>
                <w:szCs w:val="18"/>
              </w:rPr>
              <w:t>6,492</w:t>
            </w:r>
          </w:p>
        </w:tc>
        <w:tc>
          <w:tcPr>
            <w:tcW w:w="384" w:type="pct"/>
            <w:tcBorders>
              <w:top w:val="nil"/>
              <w:left w:val="nil"/>
              <w:bottom w:val="single" w:sz="4" w:space="0" w:color="auto"/>
              <w:right w:val="single" w:sz="4" w:space="0" w:color="auto"/>
            </w:tcBorders>
            <w:shd w:val="clear" w:color="auto" w:fill="auto"/>
            <w:noWrap/>
            <w:vAlign w:val="center"/>
          </w:tcPr>
          <w:p w:rsidR="00A72115" w:rsidRPr="008F29D9" w:rsidRDefault="00A72115" w:rsidP="00A72115">
            <w:pPr>
              <w:jc w:val="center"/>
              <w:rPr>
                <w:rFonts w:ascii="Arial" w:hAnsi="Arial" w:cs="Arial"/>
                <w:sz w:val="18"/>
                <w:szCs w:val="18"/>
              </w:rPr>
            </w:pPr>
            <w:r w:rsidRPr="008F29D9">
              <w:rPr>
                <w:rFonts w:ascii="Arial" w:hAnsi="Arial" w:cs="Arial"/>
                <w:sz w:val="18"/>
                <w:szCs w:val="18"/>
              </w:rPr>
              <w:t>7,594</w:t>
            </w:r>
          </w:p>
        </w:tc>
        <w:tc>
          <w:tcPr>
            <w:tcW w:w="364" w:type="pct"/>
            <w:tcBorders>
              <w:top w:val="nil"/>
              <w:left w:val="nil"/>
              <w:bottom w:val="single" w:sz="4" w:space="0" w:color="auto"/>
              <w:right w:val="single" w:sz="4" w:space="0" w:color="auto"/>
            </w:tcBorders>
            <w:shd w:val="clear" w:color="auto" w:fill="auto"/>
            <w:noWrap/>
            <w:vAlign w:val="center"/>
          </w:tcPr>
          <w:p w:rsidR="001F11A2" w:rsidRPr="008F29D9" w:rsidRDefault="00A72115" w:rsidP="009A0E0D">
            <w:pPr>
              <w:jc w:val="center"/>
              <w:rPr>
                <w:rFonts w:ascii="Arial" w:hAnsi="Arial" w:cs="Arial"/>
                <w:sz w:val="18"/>
                <w:szCs w:val="18"/>
              </w:rPr>
            </w:pPr>
            <w:r w:rsidRPr="008F29D9">
              <w:rPr>
                <w:rFonts w:ascii="Arial" w:hAnsi="Arial" w:cs="Arial"/>
                <w:sz w:val="18"/>
                <w:szCs w:val="18"/>
              </w:rPr>
              <w:t>7</w:t>
            </w:r>
          </w:p>
        </w:tc>
        <w:tc>
          <w:tcPr>
            <w:tcW w:w="436" w:type="pct"/>
            <w:tcBorders>
              <w:top w:val="nil"/>
              <w:left w:val="nil"/>
              <w:bottom w:val="single" w:sz="4" w:space="0" w:color="auto"/>
              <w:right w:val="single" w:sz="4" w:space="0" w:color="auto"/>
            </w:tcBorders>
            <w:shd w:val="clear" w:color="auto" w:fill="auto"/>
            <w:noWrap/>
            <w:vAlign w:val="center"/>
          </w:tcPr>
          <w:p w:rsidR="001F11A2" w:rsidRPr="008F29D9" w:rsidRDefault="00A72115" w:rsidP="009A0E0D">
            <w:pPr>
              <w:jc w:val="center"/>
              <w:rPr>
                <w:rFonts w:ascii="Arial" w:hAnsi="Arial" w:cs="Arial"/>
                <w:sz w:val="18"/>
                <w:szCs w:val="18"/>
              </w:rPr>
            </w:pPr>
            <w:r w:rsidRPr="008F29D9">
              <w:rPr>
                <w:rFonts w:ascii="Arial" w:hAnsi="Arial" w:cs="Arial"/>
                <w:sz w:val="18"/>
                <w:szCs w:val="18"/>
              </w:rPr>
              <w:t>138,2</w:t>
            </w:r>
          </w:p>
        </w:tc>
        <w:tc>
          <w:tcPr>
            <w:tcW w:w="365" w:type="pct"/>
            <w:tcBorders>
              <w:top w:val="nil"/>
              <w:left w:val="nil"/>
              <w:bottom w:val="single" w:sz="4" w:space="0" w:color="auto"/>
              <w:right w:val="single" w:sz="4" w:space="0" w:color="auto"/>
            </w:tcBorders>
            <w:shd w:val="clear" w:color="auto" w:fill="auto"/>
            <w:noWrap/>
            <w:vAlign w:val="center"/>
          </w:tcPr>
          <w:p w:rsidR="001F11A2" w:rsidRPr="008F29D9" w:rsidRDefault="00C80400" w:rsidP="009A0E0D">
            <w:pPr>
              <w:jc w:val="center"/>
              <w:rPr>
                <w:rFonts w:ascii="Arial" w:hAnsi="Arial" w:cs="Arial"/>
                <w:sz w:val="18"/>
                <w:szCs w:val="18"/>
              </w:rPr>
            </w:pPr>
            <w:r w:rsidRPr="008F29D9">
              <w:rPr>
                <w:rFonts w:ascii="Arial" w:hAnsi="Arial" w:cs="Arial"/>
                <w:sz w:val="18"/>
                <w:szCs w:val="18"/>
              </w:rPr>
              <w:t>18,7</w:t>
            </w:r>
          </w:p>
        </w:tc>
        <w:tc>
          <w:tcPr>
            <w:tcW w:w="512" w:type="pct"/>
            <w:tcBorders>
              <w:top w:val="nil"/>
              <w:left w:val="nil"/>
              <w:bottom w:val="single" w:sz="4" w:space="0" w:color="auto"/>
              <w:right w:val="single" w:sz="4" w:space="0" w:color="auto"/>
            </w:tcBorders>
            <w:shd w:val="clear" w:color="auto" w:fill="auto"/>
            <w:noWrap/>
            <w:vAlign w:val="center"/>
          </w:tcPr>
          <w:p w:rsidR="001F11A2" w:rsidRPr="008F29D9" w:rsidRDefault="00A72115" w:rsidP="009A0E0D">
            <w:pPr>
              <w:jc w:val="center"/>
              <w:rPr>
                <w:rFonts w:ascii="Arial" w:hAnsi="Arial" w:cs="Arial"/>
                <w:sz w:val="18"/>
                <w:szCs w:val="18"/>
              </w:rPr>
            </w:pPr>
            <w:r w:rsidRPr="008F29D9">
              <w:rPr>
                <w:rFonts w:ascii="Arial" w:hAnsi="Arial" w:cs="Arial"/>
                <w:sz w:val="18"/>
                <w:szCs w:val="18"/>
              </w:rPr>
              <w:t>22,5</w:t>
            </w:r>
          </w:p>
        </w:tc>
        <w:tc>
          <w:tcPr>
            <w:tcW w:w="372" w:type="pct"/>
            <w:tcBorders>
              <w:top w:val="nil"/>
              <w:left w:val="nil"/>
              <w:bottom w:val="single" w:sz="4" w:space="0" w:color="auto"/>
              <w:right w:val="single" w:sz="4" w:space="0" w:color="auto"/>
            </w:tcBorders>
            <w:shd w:val="clear" w:color="auto" w:fill="auto"/>
            <w:noWrap/>
            <w:vAlign w:val="center"/>
          </w:tcPr>
          <w:p w:rsidR="001F11A2" w:rsidRPr="008F29D9" w:rsidRDefault="00C80400" w:rsidP="009A0E0D">
            <w:pPr>
              <w:jc w:val="center"/>
              <w:rPr>
                <w:rFonts w:ascii="Arial" w:hAnsi="Arial" w:cs="Arial"/>
                <w:sz w:val="18"/>
                <w:szCs w:val="18"/>
              </w:rPr>
            </w:pPr>
            <w:r w:rsidRPr="008F29D9">
              <w:rPr>
                <w:rFonts w:ascii="Arial" w:hAnsi="Arial" w:cs="Arial"/>
                <w:sz w:val="18"/>
                <w:szCs w:val="18"/>
              </w:rPr>
              <w:t>219,1</w:t>
            </w:r>
          </w:p>
        </w:tc>
        <w:tc>
          <w:tcPr>
            <w:tcW w:w="437" w:type="pct"/>
            <w:tcBorders>
              <w:top w:val="nil"/>
              <w:left w:val="nil"/>
              <w:bottom w:val="single" w:sz="4" w:space="0" w:color="auto"/>
              <w:right w:val="single" w:sz="4" w:space="0" w:color="auto"/>
            </w:tcBorders>
            <w:shd w:val="clear" w:color="auto" w:fill="auto"/>
            <w:noWrap/>
            <w:vAlign w:val="center"/>
          </w:tcPr>
          <w:p w:rsidR="001F11A2" w:rsidRPr="008F29D9" w:rsidRDefault="00A72115" w:rsidP="009A0E0D">
            <w:pPr>
              <w:jc w:val="center"/>
              <w:rPr>
                <w:rFonts w:ascii="Arial" w:hAnsi="Arial" w:cs="Arial"/>
                <w:sz w:val="18"/>
                <w:szCs w:val="18"/>
              </w:rPr>
            </w:pPr>
            <w:r w:rsidRPr="008F29D9">
              <w:rPr>
                <w:rFonts w:ascii="Arial" w:hAnsi="Arial" w:cs="Arial"/>
                <w:sz w:val="18"/>
                <w:szCs w:val="18"/>
              </w:rPr>
              <w:t>65,2</w:t>
            </w:r>
          </w:p>
        </w:tc>
        <w:tc>
          <w:tcPr>
            <w:tcW w:w="553" w:type="pct"/>
            <w:tcBorders>
              <w:top w:val="nil"/>
              <w:left w:val="nil"/>
              <w:bottom w:val="single" w:sz="4" w:space="0" w:color="auto"/>
              <w:right w:val="single" w:sz="4" w:space="0" w:color="auto"/>
            </w:tcBorders>
            <w:shd w:val="clear" w:color="auto" w:fill="auto"/>
            <w:vAlign w:val="center"/>
          </w:tcPr>
          <w:p w:rsidR="001F11A2" w:rsidRPr="008F29D9" w:rsidRDefault="00A72115" w:rsidP="009A0E0D">
            <w:pPr>
              <w:jc w:val="center"/>
              <w:rPr>
                <w:rFonts w:ascii="Arial" w:hAnsi="Arial" w:cs="Arial"/>
                <w:sz w:val="18"/>
                <w:szCs w:val="18"/>
              </w:rPr>
            </w:pPr>
            <w:r w:rsidRPr="008F29D9">
              <w:rPr>
                <w:rFonts w:ascii="Arial" w:hAnsi="Arial" w:cs="Arial"/>
                <w:sz w:val="18"/>
                <w:szCs w:val="18"/>
              </w:rPr>
              <w:t>50,4</w:t>
            </w:r>
          </w:p>
        </w:tc>
        <w:tc>
          <w:tcPr>
            <w:tcW w:w="319" w:type="pct"/>
            <w:tcBorders>
              <w:top w:val="nil"/>
              <w:left w:val="nil"/>
              <w:bottom w:val="single" w:sz="4" w:space="0" w:color="auto"/>
              <w:right w:val="single" w:sz="4" w:space="0" w:color="auto"/>
            </w:tcBorders>
            <w:shd w:val="clear" w:color="auto" w:fill="auto"/>
            <w:vAlign w:val="center"/>
          </w:tcPr>
          <w:p w:rsidR="001F11A2" w:rsidRPr="008F29D9" w:rsidRDefault="001F11A2" w:rsidP="009A0E0D">
            <w:pPr>
              <w:jc w:val="center"/>
              <w:rPr>
                <w:rFonts w:ascii="Arial" w:hAnsi="Arial" w:cs="Arial"/>
                <w:sz w:val="18"/>
                <w:szCs w:val="18"/>
              </w:rPr>
            </w:pPr>
            <w:r w:rsidRPr="008F29D9">
              <w:rPr>
                <w:rFonts w:ascii="Arial" w:hAnsi="Arial" w:cs="Arial"/>
                <w:sz w:val="18"/>
                <w:szCs w:val="18"/>
              </w:rPr>
              <w:t>5,0</w:t>
            </w:r>
          </w:p>
        </w:tc>
      </w:tr>
      <w:tr w:rsidR="001F11A2" w:rsidRPr="009A4387" w:rsidTr="009A0E0D">
        <w:trPr>
          <w:cantSplit/>
          <w:trHeight w:val="20"/>
          <w:jc w:val="center"/>
        </w:trPr>
        <w:tc>
          <w:tcPr>
            <w:tcW w:w="827" w:type="pct"/>
            <w:shd w:val="clear" w:color="auto" w:fill="auto"/>
            <w:noWrap/>
            <w:vAlign w:val="center"/>
          </w:tcPr>
          <w:p w:rsidR="001F11A2" w:rsidRPr="008F29D9" w:rsidRDefault="001F11A2" w:rsidP="001F11A2">
            <w:pPr>
              <w:jc w:val="center"/>
              <w:rPr>
                <w:rFonts w:ascii="Arial" w:hAnsi="Arial" w:cs="Arial"/>
                <w:b/>
                <w:sz w:val="18"/>
                <w:szCs w:val="18"/>
              </w:rPr>
            </w:pPr>
            <w:r w:rsidRPr="008F29D9">
              <w:rPr>
                <w:rFonts w:ascii="Arial" w:hAnsi="Arial" w:cs="Arial"/>
                <w:b/>
                <w:sz w:val="18"/>
                <w:szCs w:val="18"/>
              </w:rPr>
              <w:t>Итого</w:t>
            </w:r>
          </w:p>
        </w:tc>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tcPr>
          <w:p w:rsidR="001F11A2" w:rsidRPr="008F29D9" w:rsidRDefault="00C80400" w:rsidP="009A0E0D">
            <w:pPr>
              <w:jc w:val="center"/>
              <w:rPr>
                <w:rFonts w:ascii="Arial" w:hAnsi="Arial" w:cs="Arial"/>
                <w:b/>
                <w:sz w:val="18"/>
                <w:szCs w:val="18"/>
              </w:rPr>
            </w:pPr>
            <w:r w:rsidRPr="008F29D9">
              <w:rPr>
                <w:rFonts w:ascii="Arial" w:hAnsi="Arial" w:cs="Arial"/>
                <w:b/>
                <w:sz w:val="18"/>
                <w:szCs w:val="18"/>
              </w:rPr>
              <w:t>11,618</w:t>
            </w:r>
          </w:p>
        </w:tc>
        <w:tc>
          <w:tcPr>
            <w:tcW w:w="384" w:type="pct"/>
            <w:tcBorders>
              <w:top w:val="single" w:sz="4" w:space="0" w:color="auto"/>
              <w:left w:val="nil"/>
              <w:bottom w:val="single" w:sz="4" w:space="0" w:color="auto"/>
              <w:right w:val="single" w:sz="4" w:space="0" w:color="auto"/>
            </w:tcBorders>
            <w:shd w:val="clear" w:color="auto" w:fill="auto"/>
            <w:noWrap/>
            <w:vAlign w:val="center"/>
          </w:tcPr>
          <w:p w:rsidR="001F11A2" w:rsidRPr="008F29D9" w:rsidRDefault="00A72115" w:rsidP="009A0E0D">
            <w:pPr>
              <w:jc w:val="center"/>
              <w:rPr>
                <w:rFonts w:ascii="Arial" w:hAnsi="Arial" w:cs="Arial"/>
                <w:b/>
                <w:sz w:val="18"/>
                <w:szCs w:val="18"/>
              </w:rPr>
            </w:pPr>
            <w:r w:rsidRPr="008F29D9">
              <w:rPr>
                <w:rFonts w:ascii="Arial" w:hAnsi="Arial" w:cs="Arial"/>
                <w:b/>
                <w:sz w:val="18"/>
                <w:szCs w:val="18"/>
              </w:rPr>
              <w:t>12,179</w:t>
            </w:r>
          </w:p>
        </w:tc>
        <w:tc>
          <w:tcPr>
            <w:tcW w:w="364" w:type="pct"/>
            <w:tcBorders>
              <w:top w:val="single" w:sz="4" w:space="0" w:color="auto"/>
              <w:left w:val="nil"/>
              <w:bottom w:val="single" w:sz="4" w:space="0" w:color="auto"/>
              <w:right w:val="single" w:sz="4" w:space="0" w:color="auto"/>
            </w:tcBorders>
            <w:shd w:val="clear" w:color="auto" w:fill="auto"/>
            <w:noWrap/>
            <w:vAlign w:val="center"/>
          </w:tcPr>
          <w:p w:rsidR="001F11A2" w:rsidRPr="008F29D9" w:rsidRDefault="00A72115" w:rsidP="009A0E0D">
            <w:pPr>
              <w:jc w:val="center"/>
              <w:rPr>
                <w:rFonts w:ascii="Arial" w:hAnsi="Arial" w:cs="Arial"/>
                <w:b/>
                <w:sz w:val="18"/>
                <w:szCs w:val="18"/>
              </w:rPr>
            </w:pPr>
            <w:r w:rsidRPr="008F29D9">
              <w:rPr>
                <w:rFonts w:ascii="Arial" w:hAnsi="Arial" w:cs="Arial"/>
                <w:b/>
                <w:sz w:val="18"/>
                <w:szCs w:val="18"/>
              </w:rPr>
              <w:t>11</w:t>
            </w:r>
          </w:p>
        </w:tc>
        <w:tc>
          <w:tcPr>
            <w:tcW w:w="436" w:type="pct"/>
            <w:tcBorders>
              <w:top w:val="single" w:sz="4" w:space="0" w:color="auto"/>
              <w:left w:val="nil"/>
              <w:bottom w:val="single" w:sz="4" w:space="0" w:color="auto"/>
              <w:right w:val="single" w:sz="4" w:space="0" w:color="auto"/>
            </w:tcBorders>
            <w:shd w:val="clear" w:color="auto" w:fill="auto"/>
            <w:noWrap/>
            <w:vAlign w:val="center"/>
          </w:tcPr>
          <w:p w:rsidR="001F11A2" w:rsidRPr="008F29D9" w:rsidRDefault="00A72115" w:rsidP="009A0E0D">
            <w:pPr>
              <w:jc w:val="center"/>
              <w:rPr>
                <w:rFonts w:ascii="Arial" w:hAnsi="Arial" w:cs="Arial"/>
                <w:b/>
                <w:sz w:val="18"/>
                <w:szCs w:val="18"/>
              </w:rPr>
            </w:pPr>
            <w:r w:rsidRPr="008F29D9">
              <w:rPr>
                <w:rFonts w:ascii="Arial" w:hAnsi="Arial" w:cs="Arial"/>
                <w:b/>
                <w:sz w:val="18"/>
                <w:szCs w:val="18"/>
              </w:rPr>
              <w:t>123,9</w:t>
            </w:r>
          </w:p>
        </w:tc>
        <w:tc>
          <w:tcPr>
            <w:tcW w:w="365" w:type="pct"/>
            <w:tcBorders>
              <w:top w:val="single" w:sz="4" w:space="0" w:color="auto"/>
              <w:left w:val="nil"/>
              <w:bottom w:val="single" w:sz="4" w:space="0" w:color="auto"/>
              <w:right w:val="single" w:sz="4" w:space="0" w:color="auto"/>
            </w:tcBorders>
            <w:shd w:val="clear" w:color="auto" w:fill="auto"/>
            <w:noWrap/>
            <w:vAlign w:val="center"/>
          </w:tcPr>
          <w:p w:rsidR="001F11A2" w:rsidRPr="008F29D9" w:rsidRDefault="00C80400" w:rsidP="009A0E0D">
            <w:pPr>
              <w:jc w:val="center"/>
              <w:rPr>
                <w:rFonts w:ascii="Arial" w:hAnsi="Arial" w:cs="Arial"/>
                <w:b/>
                <w:sz w:val="18"/>
                <w:szCs w:val="18"/>
              </w:rPr>
            </w:pPr>
            <w:r w:rsidRPr="008F29D9">
              <w:rPr>
                <w:rFonts w:ascii="Arial" w:hAnsi="Arial" w:cs="Arial"/>
                <w:b/>
                <w:sz w:val="18"/>
                <w:szCs w:val="18"/>
              </w:rPr>
              <w:t>18,7</w:t>
            </w:r>
          </w:p>
        </w:tc>
        <w:tc>
          <w:tcPr>
            <w:tcW w:w="512" w:type="pct"/>
            <w:tcBorders>
              <w:top w:val="single" w:sz="4" w:space="0" w:color="auto"/>
              <w:left w:val="nil"/>
              <w:bottom w:val="single" w:sz="4" w:space="0" w:color="auto"/>
              <w:right w:val="single" w:sz="4" w:space="0" w:color="auto"/>
            </w:tcBorders>
            <w:shd w:val="clear" w:color="auto" w:fill="auto"/>
            <w:noWrap/>
            <w:vAlign w:val="center"/>
          </w:tcPr>
          <w:p w:rsidR="001F11A2" w:rsidRPr="008F29D9" w:rsidRDefault="00A72115" w:rsidP="009A0E0D">
            <w:pPr>
              <w:jc w:val="center"/>
              <w:rPr>
                <w:rFonts w:ascii="Arial" w:hAnsi="Arial" w:cs="Arial"/>
                <w:b/>
                <w:sz w:val="18"/>
                <w:szCs w:val="18"/>
              </w:rPr>
            </w:pPr>
            <w:r w:rsidRPr="008F29D9">
              <w:rPr>
                <w:rFonts w:ascii="Arial" w:hAnsi="Arial" w:cs="Arial"/>
                <w:b/>
                <w:sz w:val="18"/>
                <w:szCs w:val="18"/>
              </w:rPr>
              <w:t>20,2</w:t>
            </w:r>
          </w:p>
        </w:tc>
        <w:tc>
          <w:tcPr>
            <w:tcW w:w="372" w:type="pct"/>
            <w:tcBorders>
              <w:top w:val="single" w:sz="4" w:space="0" w:color="auto"/>
              <w:left w:val="nil"/>
              <w:bottom w:val="single" w:sz="4" w:space="0" w:color="auto"/>
              <w:right w:val="single" w:sz="4" w:space="0" w:color="auto"/>
            </w:tcBorders>
            <w:shd w:val="clear" w:color="auto" w:fill="auto"/>
            <w:noWrap/>
            <w:vAlign w:val="center"/>
          </w:tcPr>
          <w:p w:rsidR="001F11A2" w:rsidRPr="008F29D9" w:rsidRDefault="00C80400" w:rsidP="009A0E0D">
            <w:pPr>
              <w:jc w:val="center"/>
              <w:rPr>
                <w:rFonts w:ascii="Arial" w:hAnsi="Arial" w:cs="Arial"/>
                <w:b/>
                <w:sz w:val="18"/>
                <w:szCs w:val="18"/>
              </w:rPr>
            </w:pPr>
            <w:r w:rsidRPr="008F29D9">
              <w:rPr>
                <w:rFonts w:ascii="Arial" w:hAnsi="Arial" w:cs="Arial"/>
                <w:b/>
                <w:sz w:val="18"/>
                <w:szCs w:val="18"/>
              </w:rPr>
              <w:t>219,3</w:t>
            </w:r>
          </w:p>
        </w:tc>
        <w:tc>
          <w:tcPr>
            <w:tcW w:w="437" w:type="pct"/>
            <w:tcBorders>
              <w:top w:val="single" w:sz="4" w:space="0" w:color="auto"/>
              <w:left w:val="nil"/>
              <w:bottom w:val="single" w:sz="4" w:space="0" w:color="auto"/>
              <w:right w:val="single" w:sz="4" w:space="0" w:color="auto"/>
            </w:tcBorders>
            <w:shd w:val="clear" w:color="auto" w:fill="auto"/>
            <w:noWrap/>
            <w:vAlign w:val="center"/>
          </w:tcPr>
          <w:p w:rsidR="001F11A2" w:rsidRPr="008F29D9" w:rsidRDefault="00A72115" w:rsidP="009A0E0D">
            <w:pPr>
              <w:jc w:val="center"/>
              <w:rPr>
                <w:rFonts w:ascii="Arial" w:hAnsi="Arial" w:cs="Arial"/>
                <w:b/>
                <w:sz w:val="18"/>
                <w:szCs w:val="18"/>
              </w:rPr>
            </w:pPr>
            <w:r w:rsidRPr="008F29D9">
              <w:rPr>
                <w:rFonts w:ascii="Arial" w:hAnsi="Arial" w:cs="Arial"/>
                <w:b/>
                <w:sz w:val="18"/>
                <w:szCs w:val="18"/>
              </w:rPr>
              <w:t>65,1</w:t>
            </w:r>
          </w:p>
        </w:tc>
        <w:tc>
          <w:tcPr>
            <w:tcW w:w="553" w:type="pct"/>
            <w:tcBorders>
              <w:top w:val="single" w:sz="4" w:space="0" w:color="auto"/>
              <w:left w:val="nil"/>
              <w:bottom w:val="single" w:sz="4" w:space="0" w:color="auto"/>
              <w:right w:val="single" w:sz="4" w:space="0" w:color="auto"/>
            </w:tcBorders>
            <w:shd w:val="clear" w:color="auto" w:fill="auto"/>
            <w:vAlign w:val="center"/>
          </w:tcPr>
          <w:p w:rsidR="001F11A2" w:rsidRPr="008F29D9" w:rsidRDefault="00A72115" w:rsidP="009A0E0D">
            <w:pPr>
              <w:jc w:val="center"/>
              <w:rPr>
                <w:rFonts w:ascii="Arial" w:hAnsi="Arial" w:cs="Arial"/>
                <w:b/>
                <w:sz w:val="18"/>
                <w:szCs w:val="18"/>
              </w:rPr>
            </w:pPr>
            <w:r w:rsidRPr="008F29D9">
              <w:rPr>
                <w:rFonts w:ascii="Arial" w:hAnsi="Arial" w:cs="Arial"/>
                <w:b/>
                <w:sz w:val="18"/>
                <w:szCs w:val="18"/>
              </w:rPr>
              <w:t>34,6</w:t>
            </w:r>
          </w:p>
        </w:tc>
        <w:tc>
          <w:tcPr>
            <w:tcW w:w="319" w:type="pct"/>
            <w:tcBorders>
              <w:top w:val="single" w:sz="4" w:space="0" w:color="auto"/>
              <w:left w:val="nil"/>
              <w:bottom w:val="single" w:sz="4" w:space="0" w:color="auto"/>
              <w:right w:val="single" w:sz="4" w:space="0" w:color="auto"/>
            </w:tcBorders>
            <w:shd w:val="clear" w:color="auto" w:fill="auto"/>
            <w:vAlign w:val="center"/>
          </w:tcPr>
          <w:p w:rsidR="001F11A2" w:rsidRPr="008F29D9" w:rsidRDefault="001F11A2" w:rsidP="009A0E0D">
            <w:pPr>
              <w:jc w:val="center"/>
              <w:rPr>
                <w:rFonts w:ascii="Arial" w:hAnsi="Arial" w:cs="Arial"/>
                <w:b/>
                <w:sz w:val="18"/>
                <w:szCs w:val="18"/>
              </w:rPr>
            </w:pPr>
          </w:p>
        </w:tc>
      </w:tr>
    </w:tbl>
    <w:p w:rsidR="00434A87" w:rsidRDefault="00434A87" w:rsidP="00434A87">
      <w:pPr>
        <w:pStyle w:val="-30"/>
        <w:numPr>
          <w:ilvl w:val="2"/>
          <w:numId w:val="1"/>
        </w:numPr>
        <w:jc w:val="both"/>
      </w:pPr>
      <w:bookmarkStart w:id="344" w:name="_Toc31122147"/>
      <w:bookmarkStart w:id="345" w:name="_Toc31122376"/>
      <w:bookmarkStart w:id="346" w:name="_Toc102174289"/>
      <w:r w:rsidRPr="00214FF0">
        <w:t xml:space="preserve">Описание изменений </w:t>
      </w:r>
      <w:r>
        <w:t xml:space="preserve">технико-экономических показателей теплоснабжающих и теплосетевых организаций </w:t>
      </w:r>
      <w:r w:rsidRPr="00214FF0">
        <w:t>для каждой системы теплоснабжения с учётом реализации планов строительства, реконструкции, технического перевооружения и модернизации источников тепловой энергии и тепловых сетей, введённых в эксплуатацию за период, предшествующий актуализации схемы</w:t>
      </w:r>
      <w:bookmarkEnd w:id="344"/>
      <w:bookmarkEnd w:id="345"/>
      <w:bookmarkEnd w:id="346"/>
    </w:p>
    <w:p w:rsidR="00434A87" w:rsidRDefault="0021528E" w:rsidP="00434A87">
      <w:pPr>
        <w:pStyle w:val="-5"/>
      </w:pPr>
      <w:r w:rsidRPr="008F29D9">
        <w:t>За период, предшествующий актуализации схемы теплоснабжения Талдинского сельского поселения, изменений в части технико-экономических показателей не зафиксировано</w:t>
      </w:r>
      <w:r w:rsidR="00434A87" w:rsidRPr="008F29D9">
        <w:t>.</w:t>
      </w:r>
    </w:p>
    <w:p w:rsidR="00434A87" w:rsidRDefault="00434A87" w:rsidP="00434A87">
      <w:pPr>
        <w:pStyle w:val="-2"/>
        <w:numPr>
          <w:ilvl w:val="1"/>
          <w:numId w:val="1"/>
        </w:numPr>
      </w:pPr>
      <w:bookmarkStart w:id="347" w:name="_Toc31122148"/>
      <w:bookmarkStart w:id="348" w:name="_Toc31122377"/>
      <w:bookmarkStart w:id="349" w:name="_Toc102174290"/>
      <w:r w:rsidRPr="00716DFD">
        <w:lastRenderedPageBreak/>
        <w:t xml:space="preserve">Цены (тарифы) </w:t>
      </w:r>
      <w:r>
        <w:t>в сфере теплоснабжения</w:t>
      </w:r>
      <w:bookmarkEnd w:id="347"/>
      <w:bookmarkEnd w:id="348"/>
      <w:bookmarkEnd w:id="349"/>
    </w:p>
    <w:p w:rsidR="00434A87" w:rsidRDefault="00434A87" w:rsidP="00434A87">
      <w:pPr>
        <w:pStyle w:val="-30"/>
        <w:numPr>
          <w:ilvl w:val="2"/>
          <w:numId w:val="1"/>
        </w:numPr>
        <w:jc w:val="both"/>
      </w:pPr>
      <w:bookmarkStart w:id="350" w:name="_Toc31122149"/>
      <w:bookmarkStart w:id="351" w:name="_Toc31122378"/>
      <w:bookmarkStart w:id="352" w:name="_Toc102174291"/>
      <w:r>
        <w:t>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bookmarkEnd w:id="350"/>
      <w:bookmarkEnd w:id="351"/>
      <w:bookmarkEnd w:id="352"/>
    </w:p>
    <w:p w:rsidR="001A0474" w:rsidRPr="001A0474" w:rsidRDefault="001A0474" w:rsidP="001A0474">
      <w:pPr>
        <w:pStyle w:val="-5"/>
      </w:pPr>
      <w:r w:rsidRPr="001A0474">
        <w:t xml:space="preserve">Органами исполнительной власти субъекта Российской Федерации в области государственного регулирования тарифов по каждому из регулируемых видов деятельности и по каждому источнику тепловой энергии были установлены тарифы, указанные в таблице ниже. Все объекты теплоснабжения находятся в собственности муниципального образования «Усть-Коксинский район» Республики Алтай и переданы в хозяйственное ведение единственной теплоснабжающей организации </w:t>
      </w:r>
      <w:r w:rsidRPr="001A0474">
        <w:sym w:font="Symbol" w:char="F02D"/>
      </w:r>
      <w:r w:rsidRPr="001A0474">
        <w:t xml:space="preserve"> МУП «Тепло Ресурс».</w:t>
      </w:r>
    </w:p>
    <w:p w:rsidR="00434A87" w:rsidRDefault="001A0474" w:rsidP="001A0474">
      <w:pPr>
        <w:pStyle w:val="-5"/>
      </w:pPr>
      <w:r w:rsidRPr="001A0474">
        <w:t>Для котельных поселения тариф устанавливается в Администрации муниципального образования «Усть-Коксинский район» Республики Алтай.</w:t>
      </w:r>
    </w:p>
    <w:p w:rsidR="001A0474" w:rsidRPr="001A0474" w:rsidRDefault="001A0474" w:rsidP="001A0474">
      <w:pPr>
        <w:pStyle w:val="-f"/>
      </w:pPr>
      <w:bookmarkStart w:id="353" w:name="_Toc101864975"/>
      <w:r w:rsidRPr="00BD6BF3">
        <w:t xml:space="preserve">Таблица </w:t>
      </w:r>
      <w:r w:rsidR="00F200A0">
        <w:fldChar w:fldCharType="begin"/>
      </w:r>
      <w:r w:rsidR="00F200A0">
        <w:instrText xml:space="preserve"> STYLEREF  \s "СТ - 1 заголовок" </w:instrText>
      </w:r>
      <w:r w:rsidR="00F200A0">
        <w:fldChar w:fldCharType="separate"/>
      </w:r>
      <w:r w:rsidR="00F200A0">
        <w:rPr>
          <w:noProof/>
        </w:rPr>
        <w:t>2</w:t>
      </w:r>
      <w:r w:rsidR="00F200A0">
        <w:rPr>
          <w:noProof/>
        </w:rPr>
        <w:fldChar w:fldCharType="end"/>
      </w:r>
      <w:r w:rsidRPr="00BD6BF3">
        <w:t>.</w:t>
      </w:r>
      <w:r w:rsidRPr="00BD6BF3">
        <w:fldChar w:fldCharType="begin"/>
      </w:r>
      <w:r w:rsidRPr="00BD6BF3">
        <w:instrText xml:space="preserve"> SEQ Таблица \* ARABIC \</w:instrText>
      </w:r>
      <w:r w:rsidR="00D25228" w:rsidRPr="00BD6BF3">
        <w:rPr>
          <w:lang w:val="en-US"/>
        </w:rPr>
        <w:instrText>s</w:instrText>
      </w:r>
      <w:r w:rsidRPr="00BD6BF3">
        <w:instrText xml:space="preserve"> 1 </w:instrText>
      </w:r>
      <w:r w:rsidRPr="00BD6BF3">
        <w:fldChar w:fldCharType="separate"/>
      </w:r>
      <w:r w:rsidR="00F200A0">
        <w:rPr>
          <w:noProof/>
        </w:rPr>
        <w:t>31</w:t>
      </w:r>
      <w:r w:rsidRPr="00BD6BF3">
        <w:rPr>
          <w:noProof/>
        </w:rPr>
        <w:fldChar w:fldCharType="end"/>
      </w:r>
      <w:r w:rsidRPr="00BD6BF3">
        <w:t xml:space="preserve"> </w:t>
      </w:r>
      <w:r w:rsidRPr="00BD6BF3">
        <w:sym w:font="Symbol" w:char="F02D"/>
      </w:r>
      <w:r w:rsidRPr="00BD6BF3">
        <w:t xml:space="preserve"> Утверждённые тарифы на отпуск тепловой энергии за последние 3 года</w:t>
      </w:r>
      <w:bookmarkEnd w:id="353"/>
    </w:p>
    <w:tbl>
      <w:tblPr>
        <w:tblStyle w:val="16"/>
        <w:tblW w:w="5372" w:type="pct"/>
        <w:jc w:val="center"/>
        <w:tblLook w:val="04A0" w:firstRow="1" w:lastRow="0" w:firstColumn="1" w:lastColumn="0" w:noHBand="0" w:noVBand="1"/>
      </w:tblPr>
      <w:tblGrid>
        <w:gridCol w:w="518"/>
        <w:gridCol w:w="3025"/>
        <w:gridCol w:w="1700"/>
        <w:gridCol w:w="1700"/>
        <w:gridCol w:w="1700"/>
        <w:gridCol w:w="1700"/>
      </w:tblGrid>
      <w:tr w:rsidR="00BD6BF3" w:rsidRPr="00BD6BF3" w:rsidTr="00BD6BF3">
        <w:trPr>
          <w:tblHeader/>
          <w:jc w:val="center"/>
        </w:trPr>
        <w:tc>
          <w:tcPr>
            <w:tcW w:w="250" w:type="pct"/>
            <w:shd w:val="clear" w:color="auto" w:fill="DAEEF3"/>
            <w:vAlign w:val="center"/>
          </w:tcPr>
          <w:p w:rsidR="00BD6BF3" w:rsidRPr="00BD6BF3" w:rsidRDefault="00BD6BF3" w:rsidP="00BD6BF3">
            <w:pPr>
              <w:widowControl w:val="0"/>
              <w:jc w:val="center"/>
              <w:rPr>
                <w:rFonts w:ascii="Arial" w:hAnsi="Arial" w:cs="Arial"/>
                <w:sz w:val="20"/>
                <w:szCs w:val="20"/>
              </w:rPr>
            </w:pPr>
            <w:r w:rsidRPr="00BD6BF3">
              <w:rPr>
                <w:rFonts w:ascii="Arial" w:hAnsi="Arial" w:cs="Arial"/>
                <w:sz w:val="20"/>
                <w:szCs w:val="20"/>
              </w:rPr>
              <w:t>№ п/п</w:t>
            </w:r>
          </w:p>
        </w:tc>
        <w:tc>
          <w:tcPr>
            <w:tcW w:w="1462" w:type="pct"/>
            <w:shd w:val="clear" w:color="auto" w:fill="DAEEF3"/>
            <w:vAlign w:val="center"/>
          </w:tcPr>
          <w:p w:rsidR="00BD6BF3" w:rsidRPr="00BD6BF3" w:rsidRDefault="00BD6BF3" w:rsidP="00BD6BF3">
            <w:pPr>
              <w:widowControl w:val="0"/>
              <w:jc w:val="center"/>
              <w:rPr>
                <w:rFonts w:ascii="Arial" w:hAnsi="Arial" w:cs="Arial"/>
                <w:sz w:val="20"/>
                <w:szCs w:val="20"/>
              </w:rPr>
            </w:pPr>
            <w:r w:rsidRPr="00BD6BF3">
              <w:rPr>
                <w:rFonts w:ascii="Arial" w:hAnsi="Arial" w:cs="Arial"/>
                <w:sz w:val="20"/>
                <w:szCs w:val="20"/>
              </w:rPr>
              <w:t>Наименование источника тепловой энергии</w:t>
            </w:r>
          </w:p>
        </w:tc>
        <w:tc>
          <w:tcPr>
            <w:tcW w:w="822" w:type="pct"/>
            <w:shd w:val="clear" w:color="auto" w:fill="DAEEF3"/>
            <w:vAlign w:val="center"/>
          </w:tcPr>
          <w:p w:rsidR="00BD6BF3" w:rsidRPr="00BD6BF3" w:rsidRDefault="00BD6BF3" w:rsidP="00BD6BF3">
            <w:pPr>
              <w:widowControl w:val="0"/>
              <w:jc w:val="center"/>
              <w:rPr>
                <w:rFonts w:ascii="Arial" w:hAnsi="Arial" w:cs="Arial"/>
                <w:sz w:val="20"/>
                <w:szCs w:val="20"/>
              </w:rPr>
            </w:pPr>
            <w:r w:rsidRPr="00BD6BF3">
              <w:rPr>
                <w:rFonts w:ascii="Arial" w:hAnsi="Arial" w:cs="Arial"/>
                <w:sz w:val="20"/>
                <w:szCs w:val="20"/>
              </w:rPr>
              <w:t>Тариф на</w:t>
            </w:r>
          </w:p>
          <w:p w:rsidR="00BD6BF3" w:rsidRPr="00BD6BF3" w:rsidRDefault="00BD6BF3" w:rsidP="00BD6BF3">
            <w:pPr>
              <w:widowControl w:val="0"/>
              <w:jc w:val="center"/>
              <w:rPr>
                <w:rFonts w:ascii="Arial" w:hAnsi="Arial" w:cs="Arial"/>
                <w:sz w:val="20"/>
                <w:szCs w:val="20"/>
              </w:rPr>
            </w:pPr>
            <w:r w:rsidRPr="00BD6BF3">
              <w:rPr>
                <w:rFonts w:ascii="Arial" w:hAnsi="Arial" w:cs="Arial"/>
                <w:sz w:val="20"/>
                <w:szCs w:val="20"/>
              </w:rPr>
              <w:t>2018 год, руб./Гкал с НДС</w:t>
            </w:r>
          </w:p>
        </w:tc>
        <w:tc>
          <w:tcPr>
            <w:tcW w:w="822" w:type="pct"/>
            <w:shd w:val="clear" w:color="auto" w:fill="DAEEF3"/>
            <w:vAlign w:val="center"/>
          </w:tcPr>
          <w:p w:rsidR="00BD6BF3" w:rsidRPr="00BD6BF3" w:rsidRDefault="00BD6BF3" w:rsidP="00BD6BF3">
            <w:pPr>
              <w:widowControl w:val="0"/>
              <w:jc w:val="center"/>
              <w:rPr>
                <w:rFonts w:ascii="Arial" w:hAnsi="Arial" w:cs="Arial"/>
                <w:sz w:val="20"/>
                <w:szCs w:val="20"/>
              </w:rPr>
            </w:pPr>
            <w:r w:rsidRPr="00BD6BF3">
              <w:rPr>
                <w:rFonts w:ascii="Arial" w:hAnsi="Arial" w:cs="Arial"/>
                <w:sz w:val="20"/>
                <w:szCs w:val="20"/>
              </w:rPr>
              <w:t>Тариф на</w:t>
            </w:r>
          </w:p>
          <w:p w:rsidR="00BD6BF3" w:rsidRPr="00BD6BF3" w:rsidRDefault="00BD6BF3" w:rsidP="00BD6BF3">
            <w:pPr>
              <w:widowControl w:val="0"/>
              <w:jc w:val="center"/>
              <w:rPr>
                <w:rFonts w:ascii="Arial" w:hAnsi="Arial" w:cs="Arial"/>
                <w:sz w:val="20"/>
                <w:szCs w:val="20"/>
              </w:rPr>
            </w:pPr>
            <w:r w:rsidRPr="00BD6BF3">
              <w:rPr>
                <w:rFonts w:ascii="Arial" w:hAnsi="Arial" w:cs="Arial"/>
                <w:sz w:val="20"/>
                <w:szCs w:val="20"/>
              </w:rPr>
              <w:t>2019-2020 год, руб./Гкал с НДС</w:t>
            </w:r>
          </w:p>
        </w:tc>
        <w:tc>
          <w:tcPr>
            <w:tcW w:w="822" w:type="pct"/>
            <w:shd w:val="clear" w:color="auto" w:fill="DAEEF3"/>
            <w:vAlign w:val="center"/>
          </w:tcPr>
          <w:p w:rsidR="00BD6BF3" w:rsidRPr="00BD6BF3" w:rsidRDefault="00BD6BF3" w:rsidP="00BD6BF3">
            <w:pPr>
              <w:widowControl w:val="0"/>
              <w:jc w:val="center"/>
              <w:rPr>
                <w:rFonts w:ascii="Arial" w:hAnsi="Arial" w:cs="Arial"/>
                <w:sz w:val="20"/>
                <w:szCs w:val="20"/>
              </w:rPr>
            </w:pPr>
            <w:r w:rsidRPr="00BD6BF3">
              <w:rPr>
                <w:rFonts w:ascii="Arial" w:hAnsi="Arial" w:cs="Arial"/>
                <w:sz w:val="20"/>
                <w:szCs w:val="20"/>
              </w:rPr>
              <w:t>Тариф на</w:t>
            </w:r>
          </w:p>
          <w:p w:rsidR="00BD6BF3" w:rsidRPr="00BD6BF3" w:rsidRDefault="00BD6BF3" w:rsidP="00BD6BF3">
            <w:pPr>
              <w:widowControl w:val="0"/>
              <w:jc w:val="center"/>
              <w:rPr>
                <w:rFonts w:ascii="Arial" w:hAnsi="Arial" w:cs="Arial"/>
                <w:sz w:val="20"/>
                <w:szCs w:val="20"/>
              </w:rPr>
            </w:pPr>
            <w:r w:rsidRPr="00BD6BF3">
              <w:rPr>
                <w:rFonts w:ascii="Arial" w:hAnsi="Arial" w:cs="Arial"/>
                <w:sz w:val="20"/>
                <w:szCs w:val="20"/>
              </w:rPr>
              <w:t>2020 год, руб./Гкал с НДС</w:t>
            </w:r>
          </w:p>
        </w:tc>
        <w:tc>
          <w:tcPr>
            <w:tcW w:w="822" w:type="pct"/>
            <w:shd w:val="clear" w:color="auto" w:fill="DAEEF3"/>
            <w:vAlign w:val="center"/>
          </w:tcPr>
          <w:p w:rsidR="00BD6BF3" w:rsidRPr="00BD6BF3" w:rsidRDefault="00BD6BF3" w:rsidP="00BD6BF3">
            <w:pPr>
              <w:widowControl w:val="0"/>
              <w:jc w:val="center"/>
              <w:rPr>
                <w:rFonts w:ascii="Arial" w:hAnsi="Arial" w:cs="Arial"/>
                <w:sz w:val="20"/>
                <w:szCs w:val="20"/>
              </w:rPr>
            </w:pPr>
            <w:r w:rsidRPr="00BD6BF3">
              <w:rPr>
                <w:rFonts w:ascii="Arial" w:hAnsi="Arial" w:cs="Arial"/>
                <w:sz w:val="20"/>
                <w:szCs w:val="20"/>
              </w:rPr>
              <w:t>Тариф на</w:t>
            </w:r>
          </w:p>
          <w:p w:rsidR="00BD6BF3" w:rsidRPr="00BD6BF3" w:rsidRDefault="00BD6BF3" w:rsidP="00BD6BF3">
            <w:pPr>
              <w:widowControl w:val="0"/>
              <w:jc w:val="center"/>
              <w:rPr>
                <w:rFonts w:ascii="Arial" w:hAnsi="Arial" w:cs="Arial"/>
                <w:sz w:val="20"/>
                <w:szCs w:val="20"/>
              </w:rPr>
            </w:pPr>
            <w:r w:rsidRPr="00BD6BF3">
              <w:rPr>
                <w:rFonts w:ascii="Arial" w:hAnsi="Arial" w:cs="Arial"/>
                <w:sz w:val="20"/>
                <w:szCs w:val="20"/>
              </w:rPr>
              <w:t>2022 год, руб./Гкал с НДС</w:t>
            </w:r>
          </w:p>
        </w:tc>
      </w:tr>
      <w:tr w:rsidR="00BD6BF3" w:rsidRPr="00BD6BF3" w:rsidTr="00BD6BF3">
        <w:trPr>
          <w:jc w:val="center"/>
        </w:trPr>
        <w:tc>
          <w:tcPr>
            <w:tcW w:w="250" w:type="pct"/>
            <w:vAlign w:val="center"/>
          </w:tcPr>
          <w:p w:rsidR="00BD6BF3" w:rsidRPr="00BD6BF3" w:rsidRDefault="00BD6BF3" w:rsidP="00BD6BF3">
            <w:pPr>
              <w:widowControl w:val="0"/>
              <w:jc w:val="center"/>
              <w:rPr>
                <w:rFonts w:ascii="Arial" w:hAnsi="Arial" w:cs="Arial"/>
                <w:sz w:val="20"/>
                <w:szCs w:val="20"/>
              </w:rPr>
            </w:pPr>
            <w:r w:rsidRPr="00BD6BF3">
              <w:rPr>
                <w:rFonts w:ascii="Arial" w:hAnsi="Arial" w:cs="Arial"/>
                <w:sz w:val="20"/>
                <w:szCs w:val="20"/>
              </w:rPr>
              <w:t>1</w:t>
            </w:r>
          </w:p>
        </w:tc>
        <w:tc>
          <w:tcPr>
            <w:tcW w:w="1462" w:type="pct"/>
            <w:tcBorders>
              <w:top w:val="nil"/>
              <w:left w:val="single" w:sz="4" w:space="0" w:color="auto"/>
              <w:bottom w:val="single" w:sz="4" w:space="0" w:color="auto"/>
              <w:right w:val="single" w:sz="4" w:space="0" w:color="auto"/>
            </w:tcBorders>
            <w:shd w:val="clear" w:color="auto" w:fill="auto"/>
            <w:vAlign w:val="center"/>
          </w:tcPr>
          <w:p w:rsidR="00BD6BF3" w:rsidRPr="00BD6BF3" w:rsidRDefault="00BD6BF3" w:rsidP="00BD6BF3">
            <w:pPr>
              <w:widowControl w:val="0"/>
              <w:rPr>
                <w:rFonts w:ascii="Arial" w:hAnsi="Arial" w:cs="Arial"/>
                <w:sz w:val="20"/>
                <w:szCs w:val="20"/>
              </w:rPr>
            </w:pPr>
            <w:r w:rsidRPr="00BD6BF3">
              <w:rPr>
                <w:rFonts w:ascii="Arial" w:hAnsi="Arial" w:cs="Arial"/>
                <w:sz w:val="20"/>
                <w:szCs w:val="20"/>
              </w:rPr>
              <w:t>Котельная № 18 (с. Талда)</w:t>
            </w:r>
          </w:p>
        </w:tc>
        <w:tc>
          <w:tcPr>
            <w:tcW w:w="822" w:type="pct"/>
            <w:vAlign w:val="center"/>
          </w:tcPr>
          <w:p w:rsidR="00BD6BF3" w:rsidRPr="00BD6BF3" w:rsidRDefault="00BD6BF3" w:rsidP="00BD6BF3">
            <w:pPr>
              <w:widowControl w:val="0"/>
              <w:jc w:val="center"/>
              <w:rPr>
                <w:rFonts w:ascii="Arial" w:hAnsi="Arial" w:cs="Arial"/>
                <w:sz w:val="20"/>
                <w:szCs w:val="20"/>
              </w:rPr>
            </w:pPr>
            <w:r w:rsidRPr="00BD6BF3">
              <w:rPr>
                <w:rFonts w:ascii="Arial" w:hAnsi="Arial" w:cs="Arial"/>
                <w:sz w:val="20"/>
                <w:szCs w:val="20"/>
              </w:rPr>
              <w:t>Тариф не предусмотрен</w:t>
            </w:r>
          </w:p>
        </w:tc>
        <w:tc>
          <w:tcPr>
            <w:tcW w:w="822" w:type="pct"/>
            <w:vAlign w:val="center"/>
          </w:tcPr>
          <w:p w:rsidR="00BD6BF3" w:rsidRPr="00BD6BF3" w:rsidRDefault="00BD6BF3" w:rsidP="00BD6BF3">
            <w:pPr>
              <w:widowControl w:val="0"/>
              <w:jc w:val="center"/>
              <w:rPr>
                <w:rFonts w:ascii="Arial" w:hAnsi="Arial" w:cs="Arial"/>
                <w:sz w:val="20"/>
                <w:szCs w:val="20"/>
              </w:rPr>
            </w:pPr>
            <w:r w:rsidRPr="00BD6BF3">
              <w:rPr>
                <w:rFonts w:ascii="Arial" w:hAnsi="Arial" w:cs="Arial"/>
                <w:sz w:val="20"/>
                <w:szCs w:val="20"/>
              </w:rPr>
              <w:t>5785,56</w:t>
            </w:r>
          </w:p>
        </w:tc>
        <w:tc>
          <w:tcPr>
            <w:tcW w:w="822" w:type="pct"/>
            <w:vAlign w:val="center"/>
          </w:tcPr>
          <w:p w:rsidR="00BD6BF3" w:rsidRPr="00BD6BF3" w:rsidRDefault="00BD6BF3" w:rsidP="00BD6BF3">
            <w:pPr>
              <w:widowControl w:val="0"/>
              <w:jc w:val="center"/>
              <w:rPr>
                <w:rFonts w:ascii="Arial" w:hAnsi="Arial" w:cs="Arial"/>
                <w:sz w:val="20"/>
                <w:szCs w:val="20"/>
              </w:rPr>
            </w:pPr>
            <w:r w:rsidRPr="00BD6BF3">
              <w:rPr>
                <w:rFonts w:ascii="Arial" w:hAnsi="Arial" w:cs="Arial"/>
                <w:sz w:val="20"/>
                <w:szCs w:val="20"/>
              </w:rPr>
              <w:t>7818,74</w:t>
            </w:r>
          </w:p>
        </w:tc>
        <w:tc>
          <w:tcPr>
            <w:tcW w:w="822" w:type="pct"/>
            <w:vAlign w:val="center"/>
          </w:tcPr>
          <w:p w:rsidR="00BD6BF3" w:rsidRPr="00BD6BF3" w:rsidRDefault="00BD6BF3" w:rsidP="00BD6BF3">
            <w:pPr>
              <w:widowControl w:val="0"/>
              <w:jc w:val="center"/>
              <w:rPr>
                <w:rFonts w:ascii="Arial" w:hAnsi="Arial" w:cs="Arial"/>
                <w:sz w:val="20"/>
                <w:szCs w:val="20"/>
              </w:rPr>
            </w:pPr>
            <w:r>
              <w:rPr>
                <w:rFonts w:ascii="Arial" w:hAnsi="Arial" w:cs="Arial"/>
                <w:sz w:val="20"/>
                <w:szCs w:val="20"/>
              </w:rPr>
              <w:t>10731,48</w:t>
            </w:r>
          </w:p>
        </w:tc>
      </w:tr>
      <w:tr w:rsidR="00BD6BF3" w:rsidRPr="00BD6BF3" w:rsidTr="00BD6BF3">
        <w:trPr>
          <w:jc w:val="center"/>
        </w:trPr>
        <w:tc>
          <w:tcPr>
            <w:tcW w:w="250" w:type="pct"/>
            <w:vAlign w:val="center"/>
          </w:tcPr>
          <w:p w:rsidR="00BD6BF3" w:rsidRPr="00BD6BF3" w:rsidRDefault="00BD6BF3" w:rsidP="00BD6BF3">
            <w:pPr>
              <w:widowControl w:val="0"/>
              <w:jc w:val="center"/>
              <w:rPr>
                <w:rFonts w:ascii="Arial" w:hAnsi="Arial" w:cs="Arial"/>
                <w:sz w:val="20"/>
                <w:szCs w:val="20"/>
              </w:rPr>
            </w:pPr>
            <w:r w:rsidRPr="00BD6BF3">
              <w:rPr>
                <w:rFonts w:ascii="Arial" w:hAnsi="Arial" w:cs="Arial"/>
                <w:sz w:val="20"/>
                <w:szCs w:val="20"/>
              </w:rPr>
              <w:t>2</w:t>
            </w:r>
          </w:p>
        </w:tc>
        <w:tc>
          <w:tcPr>
            <w:tcW w:w="1462" w:type="pct"/>
            <w:tcBorders>
              <w:top w:val="nil"/>
              <w:left w:val="single" w:sz="4" w:space="0" w:color="auto"/>
              <w:bottom w:val="single" w:sz="4" w:space="0" w:color="auto"/>
              <w:right w:val="single" w:sz="4" w:space="0" w:color="auto"/>
            </w:tcBorders>
            <w:shd w:val="clear" w:color="auto" w:fill="auto"/>
            <w:vAlign w:val="center"/>
          </w:tcPr>
          <w:p w:rsidR="00BD6BF3" w:rsidRPr="00BD6BF3" w:rsidRDefault="00BD6BF3" w:rsidP="00BD6BF3">
            <w:pPr>
              <w:widowControl w:val="0"/>
              <w:rPr>
                <w:rFonts w:ascii="Arial" w:hAnsi="Arial" w:cs="Arial"/>
                <w:sz w:val="20"/>
                <w:szCs w:val="20"/>
              </w:rPr>
            </w:pPr>
            <w:r w:rsidRPr="00BD6BF3">
              <w:rPr>
                <w:rFonts w:ascii="Arial" w:hAnsi="Arial" w:cs="Arial"/>
                <w:sz w:val="20"/>
                <w:szCs w:val="20"/>
              </w:rPr>
              <w:t>Котельная № 19 (с. Сугаш)</w:t>
            </w:r>
          </w:p>
        </w:tc>
        <w:tc>
          <w:tcPr>
            <w:tcW w:w="822" w:type="pct"/>
            <w:vAlign w:val="center"/>
          </w:tcPr>
          <w:p w:rsidR="00BD6BF3" w:rsidRPr="00BD6BF3" w:rsidRDefault="00BD6BF3" w:rsidP="00BD6BF3">
            <w:pPr>
              <w:widowControl w:val="0"/>
              <w:jc w:val="center"/>
              <w:rPr>
                <w:rFonts w:ascii="Arial" w:hAnsi="Arial" w:cs="Arial"/>
                <w:sz w:val="20"/>
                <w:szCs w:val="20"/>
              </w:rPr>
            </w:pPr>
            <w:r w:rsidRPr="00BD6BF3">
              <w:rPr>
                <w:rFonts w:ascii="Arial" w:hAnsi="Arial" w:cs="Arial"/>
                <w:sz w:val="20"/>
                <w:szCs w:val="20"/>
              </w:rPr>
              <w:t>Тариф не предусмотрен</w:t>
            </w:r>
          </w:p>
        </w:tc>
        <w:tc>
          <w:tcPr>
            <w:tcW w:w="822" w:type="pct"/>
            <w:vAlign w:val="center"/>
          </w:tcPr>
          <w:p w:rsidR="00BD6BF3" w:rsidRPr="00BD6BF3" w:rsidRDefault="00BD6BF3" w:rsidP="00BD6BF3">
            <w:pPr>
              <w:widowControl w:val="0"/>
              <w:jc w:val="center"/>
              <w:rPr>
                <w:rFonts w:ascii="Arial" w:hAnsi="Arial" w:cs="Arial"/>
                <w:sz w:val="20"/>
                <w:szCs w:val="20"/>
              </w:rPr>
            </w:pPr>
            <w:r w:rsidRPr="00BD6BF3">
              <w:rPr>
                <w:rFonts w:ascii="Arial" w:hAnsi="Arial" w:cs="Arial"/>
                <w:sz w:val="20"/>
                <w:szCs w:val="20"/>
              </w:rPr>
              <w:t>5785,56</w:t>
            </w:r>
          </w:p>
        </w:tc>
        <w:tc>
          <w:tcPr>
            <w:tcW w:w="822" w:type="pct"/>
            <w:vAlign w:val="center"/>
          </w:tcPr>
          <w:p w:rsidR="00BD6BF3" w:rsidRPr="00BD6BF3" w:rsidRDefault="00BD6BF3" w:rsidP="00BD6BF3">
            <w:pPr>
              <w:widowControl w:val="0"/>
              <w:jc w:val="center"/>
              <w:rPr>
                <w:rFonts w:ascii="Arial" w:hAnsi="Arial" w:cs="Arial"/>
                <w:sz w:val="20"/>
                <w:szCs w:val="20"/>
              </w:rPr>
            </w:pPr>
            <w:r w:rsidRPr="00BD6BF3">
              <w:rPr>
                <w:rFonts w:ascii="Arial" w:hAnsi="Arial" w:cs="Arial"/>
                <w:sz w:val="20"/>
                <w:szCs w:val="20"/>
              </w:rPr>
              <w:t>7818,74</w:t>
            </w:r>
          </w:p>
        </w:tc>
        <w:tc>
          <w:tcPr>
            <w:tcW w:w="822" w:type="pct"/>
            <w:vAlign w:val="center"/>
          </w:tcPr>
          <w:p w:rsidR="00BD6BF3" w:rsidRPr="00BD6BF3" w:rsidRDefault="00BD6BF3" w:rsidP="00BD6BF3">
            <w:pPr>
              <w:widowControl w:val="0"/>
              <w:jc w:val="center"/>
              <w:rPr>
                <w:rFonts w:ascii="Arial" w:hAnsi="Arial" w:cs="Arial"/>
                <w:sz w:val="20"/>
                <w:szCs w:val="20"/>
              </w:rPr>
            </w:pPr>
            <w:r>
              <w:rPr>
                <w:rFonts w:ascii="Arial" w:hAnsi="Arial" w:cs="Arial"/>
                <w:sz w:val="20"/>
                <w:szCs w:val="20"/>
              </w:rPr>
              <w:t>10731,48</w:t>
            </w:r>
          </w:p>
        </w:tc>
      </w:tr>
    </w:tbl>
    <w:p w:rsidR="0027259C" w:rsidRPr="00C742B7" w:rsidRDefault="0027259C" w:rsidP="0027259C">
      <w:pPr>
        <w:pStyle w:val="-5"/>
        <w:rPr>
          <w:rFonts w:eastAsia="Times New Roman"/>
        </w:rPr>
      </w:pPr>
      <w:r>
        <w:rPr>
          <w:rFonts w:eastAsia="Times New Roman"/>
        </w:rPr>
        <w:t>До 2019 года котельные</w:t>
      </w:r>
      <w:r w:rsidRPr="00C742B7">
        <w:rPr>
          <w:rFonts w:eastAsia="Times New Roman"/>
        </w:rPr>
        <w:t xml:space="preserve"> находились в оперативном управлении школ</w:t>
      </w:r>
      <w:r>
        <w:rPr>
          <w:rFonts w:eastAsia="Times New Roman"/>
        </w:rPr>
        <w:t>, п</w:t>
      </w:r>
      <w:r w:rsidRPr="00C742B7">
        <w:rPr>
          <w:rFonts w:eastAsia="Times New Roman"/>
        </w:rPr>
        <w:t>оэтому на них тариф не утверждался</w:t>
      </w:r>
      <w:r>
        <w:rPr>
          <w:rFonts w:eastAsia="Times New Roman"/>
        </w:rPr>
        <w:t xml:space="preserve"> в администрации муниципального образования</w:t>
      </w:r>
      <w:r w:rsidRPr="00C742B7">
        <w:rPr>
          <w:rFonts w:eastAsia="Times New Roman"/>
        </w:rPr>
        <w:t xml:space="preserve">. </w:t>
      </w:r>
      <w:r>
        <w:rPr>
          <w:rFonts w:eastAsia="Times New Roman"/>
        </w:rPr>
        <w:t xml:space="preserve">В августе 2019 года </w:t>
      </w:r>
      <w:r w:rsidRPr="00C742B7">
        <w:rPr>
          <w:rFonts w:eastAsia="Times New Roman"/>
        </w:rPr>
        <w:t>котельны</w:t>
      </w:r>
      <w:r>
        <w:rPr>
          <w:rFonts w:eastAsia="Times New Roman"/>
        </w:rPr>
        <w:t>е</w:t>
      </w:r>
      <w:r w:rsidRPr="00C742B7">
        <w:rPr>
          <w:rFonts w:eastAsia="Times New Roman"/>
        </w:rPr>
        <w:t xml:space="preserve"> переда</w:t>
      </w:r>
      <w:r>
        <w:rPr>
          <w:rFonts w:eastAsia="Times New Roman"/>
        </w:rPr>
        <w:t>ны</w:t>
      </w:r>
      <w:r w:rsidRPr="00C742B7">
        <w:rPr>
          <w:rFonts w:eastAsia="Times New Roman"/>
        </w:rPr>
        <w:t xml:space="preserve"> в МУП</w:t>
      </w:r>
      <w:r>
        <w:rPr>
          <w:rFonts w:eastAsia="Times New Roman"/>
        </w:rPr>
        <w:t xml:space="preserve"> «Тепло Ресурс».</w:t>
      </w:r>
    </w:p>
    <w:p w:rsidR="00434A87" w:rsidRDefault="00434A87" w:rsidP="00434A87">
      <w:pPr>
        <w:pStyle w:val="-30"/>
        <w:numPr>
          <w:ilvl w:val="2"/>
          <w:numId w:val="1"/>
        </w:numPr>
        <w:jc w:val="both"/>
      </w:pPr>
      <w:bookmarkStart w:id="354" w:name="_Toc31122150"/>
      <w:bookmarkStart w:id="355" w:name="_Toc31122379"/>
      <w:bookmarkStart w:id="356" w:name="_Toc102174292"/>
      <w:r>
        <w:t xml:space="preserve">Описание структуры цен (тарифов), установленных </w:t>
      </w:r>
      <w:bookmarkStart w:id="357" w:name="_Hlk102134039"/>
      <w:r>
        <w:t>на момент разработки схемы теплоснабжения</w:t>
      </w:r>
      <w:bookmarkEnd w:id="354"/>
      <w:bookmarkEnd w:id="355"/>
      <w:bookmarkEnd w:id="357"/>
      <w:bookmarkEnd w:id="356"/>
    </w:p>
    <w:p w:rsidR="001A0474" w:rsidRPr="001A0474" w:rsidRDefault="001A0474" w:rsidP="001A0474">
      <w:pPr>
        <w:pStyle w:val="-5"/>
      </w:pPr>
      <w:r w:rsidRPr="001A0474">
        <w:t>В разделе представлены данные по утверждаемым администрацией МО «Усть-Коксинский район» тарифам для МУП «Тепло Ресурс». Структура установленных тарифов приве</w:t>
      </w:r>
      <w:r w:rsidRPr="00BD6BF3">
        <w:t>дена на 202</w:t>
      </w:r>
      <w:r w:rsidR="00BD6BF3" w:rsidRPr="00BD6BF3">
        <w:t>0</w:t>
      </w:r>
      <w:r w:rsidRPr="00BD6BF3">
        <w:t xml:space="preserve"> год. Необходимая валовая выручка </w:t>
      </w:r>
      <w:r w:rsidR="00D25228" w:rsidRPr="00BD6BF3">
        <w:t xml:space="preserve">котельных сельского поселения </w:t>
      </w:r>
      <w:r w:rsidRPr="00BD6BF3">
        <w:t>состав</w:t>
      </w:r>
      <w:r w:rsidR="00D25228" w:rsidRPr="00BD6BF3">
        <w:t>ляет</w:t>
      </w:r>
      <w:r w:rsidRPr="00BD6BF3">
        <w:t xml:space="preserve"> </w:t>
      </w:r>
      <w:r w:rsidR="00D25228" w:rsidRPr="00BD6BF3">
        <w:t>3,7</w:t>
      </w:r>
      <w:r w:rsidRPr="00BD6BF3">
        <w:t xml:space="preserve"> млн. руб.</w:t>
      </w:r>
    </w:p>
    <w:p w:rsidR="0027259C" w:rsidRDefault="00D25228" w:rsidP="001A0474">
      <w:pPr>
        <w:pStyle w:val="-f0"/>
      </w:pPr>
      <w:r>
        <w:rPr>
          <w:noProof/>
        </w:rPr>
        <w:lastRenderedPageBreak/>
        <w:drawing>
          <wp:inline distT="0" distB="0" distL="0" distR="0" wp14:anchorId="1B19AB87" wp14:editId="42D6140A">
            <wp:extent cx="6119495" cy="325818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119495" cy="3258185"/>
                    </a:xfrm>
                    <a:prstGeom prst="rect">
                      <a:avLst/>
                    </a:prstGeom>
                  </pic:spPr>
                </pic:pic>
              </a:graphicData>
            </a:graphic>
          </wp:inline>
        </w:drawing>
      </w:r>
    </w:p>
    <w:p w:rsidR="001A0474" w:rsidRPr="001A0474" w:rsidRDefault="001A0474" w:rsidP="001A0474">
      <w:pPr>
        <w:pStyle w:val="-f0"/>
      </w:pPr>
      <w:bookmarkStart w:id="358" w:name="_Toc101865025"/>
      <w:r w:rsidRPr="00BD6BF3">
        <w:t xml:space="preserve">Рисунок </w:t>
      </w:r>
      <w:r w:rsidR="00F200A0">
        <w:fldChar w:fldCharType="begin"/>
      </w:r>
      <w:r w:rsidR="00F200A0">
        <w:instrText xml:space="preserve"> STYLEREF "СТ - 1 заголовок"  \s </w:instrText>
      </w:r>
      <w:r w:rsidR="00F200A0">
        <w:fldChar w:fldCharType="separate"/>
      </w:r>
      <w:r w:rsidR="00F200A0">
        <w:rPr>
          <w:noProof/>
        </w:rPr>
        <w:t>2</w:t>
      </w:r>
      <w:r w:rsidR="00F200A0">
        <w:rPr>
          <w:noProof/>
        </w:rPr>
        <w:fldChar w:fldCharType="end"/>
      </w:r>
      <w:r w:rsidRPr="00BD6BF3">
        <w:t>.</w:t>
      </w:r>
      <w:r w:rsidRPr="00BD6BF3">
        <w:fldChar w:fldCharType="begin"/>
      </w:r>
      <w:r w:rsidRPr="00BD6BF3">
        <w:instrText xml:space="preserve"> SEQ Рисунок \* ARABIC \</w:instrText>
      </w:r>
      <w:r w:rsidRPr="00BD6BF3">
        <w:rPr>
          <w:lang w:val="en-US"/>
        </w:rPr>
        <w:instrText>s</w:instrText>
      </w:r>
      <w:r w:rsidRPr="00BD6BF3">
        <w:instrText xml:space="preserve"> 1 </w:instrText>
      </w:r>
      <w:r w:rsidRPr="00BD6BF3">
        <w:fldChar w:fldCharType="separate"/>
      </w:r>
      <w:r w:rsidR="00F200A0">
        <w:rPr>
          <w:noProof/>
        </w:rPr>
        <w:t>12</w:t>
      </w:r>
      <w:r w:rsidRPr="00BD6BF3">
        <w:fldChar w:fldCharType="end"/>
      </w:r>
      <w:r w:rsidRPr="00BD6BF3">
        <w:t xml:space="preserve"> – Структура утверждённого тарифа на 2020 г. для котельных № </w:t>
      </w:r>
      <w:r w:rsidR="00D25228" w:rsidRPr="00BD6BF3">
        <w:t>18, 19</w:t>
      </w:r>
      <w:bookmarkEnd w:id="358"/>
    </w:p>
    <w:p w:rsidR="001A0474" w:rsidRPr="001A0474" w:rsidRDefault="00D25228" w:rsidP="001A0474">
      <w:pPr>
        <w:pStyle w:val="-5"/>
      </w:pPr>
      <w:r>
        <w:t>Основную долю в структуре тарифа составляют затраты на топливо, оплата труда, общие эксплуатационные расходы.</w:t>
      </w:r>
    </w:p>
    <w:p w:rsidR="001A0474" w:rsidRPr="001A0474" w:rsidRDefault="001A0474" w:rsidP="001A0474">
      <w:pPr>
        <w:pStyle w:val="-f"/>
      </w:pPr>
      <w:bookmarkStart w:id="359" w:name="_Toc101864976"/>
      <w:r w:rsidRPr="001A0474">
        <w:t xml:space="preserve">Таблица </w:t>
      </w:r>
      <w:r w:rsidR="00F200A0">
        <w:fldChar w:fldCharType="begin"/>
      </w:r>
      <w:r w:rsidR="00F200A0">
        <w:instrText xml:space="preserve"> STYLEREF  \s "СТ - 1 заголовок" </w:instrText>
      </w:r>
      <w:r w:rsidR="00F200A0">
        <w:fldChar w:fldCharType="separate"/>
      </w:r>
      <w:r w:rsidR="00F200A0">
        <w:rPr>
          <w:noProof/>
        </w:rPr>
        <w:t>2</w:t>
      </w:r>
      <w:r w:rsidR="00F200A0">
        <w:rPr>
          <w:noProof/>
        </w:rPr>
        <w:fldChar w:fldCharType="end"/>
      </w:r>
      <w:r w:rsidRPr="001A0474">
        <w:t>.</w:t>
      </w:r>
      <w:r w:rsidR="00D25228">
        <w:fldChar w:fldCharType="begin"/>
      </w:r>
      <w:r w:rsidR="00D25228">
        <w:instrText xml:space="preserve"> SEQ Таблица \* ARABIC \</w:instrText>
      </w:r>
      <w:r w:rsidR="00D25228">
        <w:rPr>
          <w:lang w:val="en-US"/>
        </w:rPr>
        <w:instrText>s</w:instrText>
      </w:r>
      <w:r w:rsidR="00D25228">
        <w:instrText xml:space="preserve"> 1 </w:instrText>
      </w:r>
      <w:r w:rsidR="00D25228">
        <w:fldChar w:fldCharType="separate"/>
      </w:r>
      <w:r w:rsidR="00F200A0">
        <w:rPr>
          <w:noProof/>
        </w:rPr>
        <w:t>32</w:t>
      </w:r>
      <w:r w:rsidR="00D25228">
        <w:fldChar w:fldCharType="end"/>
      </w:r>
      <w:r w:rsidRPr="001A0474">
        <w:t xml:space="preserve"> </w:t>
      </w:r>
      <w:r w:rsidRPr="001A0474">
        <w:sym w:font="Symbol" w:char="F02D"/>
      </w:r>
      <w:r w:rsidRPr="001A0474">
        <w:t xml:space="preserve"> Расчёт тарифа на отпуск тепловой энергии от котельных № </w:t>
      </w:r>
      <w:r w:rsidR="00D25228">
        <w:t>18, 19</w:t>
      </w:r>
      <w:bookmarkEnd w:id="359"/>
      <w:r w:rsidR="00BD6BF3" w:rsidRPr="00BD6BF3">
        <w:t xml:space="preserve"> на момент разработки схемы теплоснабжения</w:t>
      </w:r>
    </w:p>
    <w:tbl>
      <w:tblPr>
        <w:tblStyle w:val="aff1"/>
        <w:tblW w:w="0" w:type="auto"/>
        <w:tblLook w:val="04A0" w:firstRow="1" w:lastRow="0" w:firstColumn="1" w:lastColumn="0" w:noHBand="0" w:noVBand="1"/>
      </w:tblPr>
      <w:tblGrid>
        <w:gridCol w:w="887"/>
        <w:gridCol w:w="3978"/>
        <w:gridCol w:w="1934"/>
        <w:gridCol w:w="2828"/>
      </w:tblGrid>
      <w:tr w:rsidR="00D25228" w:rsidRPr="00BD6BF3" w:rsidTr="00D25228">
        <w:trPr>
          <w:cantSplit/>
          <w:trHeight w:val="20"/>
          <w:tblHeader/>
        </w:trPr>
        <w:tc>
          <w:tcPr>
            <w:tcW w:w="887" w:type="dxa"/>
            <w:shd w:val="clear" w:color="auto" w:fill="DAEEF3"/>
            <w:noWrap/>
            <w:vAlign w:val="center"/>
            <w:hideMark/>
          </w:tcPr>
          <w:p w:rsidR="00D25228" w:rsidRPr="00BD6BF3" w:rsidRDefault="00D25228" w:rsidP="00D25228">
            <w:pPr>
              <w:widowControl w:val="0"/>
              <w:jc w:val="center"/>
              <w:rPr>
                <w:rFonts w:ascii="Arial" w:hAnsi="Arial" w:cs="Arial"/>
                <w:sz w:val="20"/>
                <w:szCs w:val="20"/>
              </w:rPr>
            </w:pPr>
            <w:r w:rsidRPr="00BD6BF3">
              <w:rPr>
                <w:rFonts w:ascii="Arial" w:hAnsi="Arial" w:cs="Arial"/>
                <w:sz w:val="20"/>
                <w:szCs w:val="20"/>
              </w:rPr>
              <w:t>№ п/п</w:t>
            </w:r>
          </w:p>
        </w:tc>
        <w:tc>
          <w:tcPr>
            <w:tcW w:w="3978" w:type="dxa"/>
            <w:shd w:val="clear" w:color="auto" w:fill="DAEEF3"/>
            <w:noWrap/>
            <w:vAlign w:val="center"/>
            <w:hideMark/>
          </w:tcPr>
          <w:p w:rsidR="00D25228" w:rsidRPr="00BD6BF3" w:rsidRDefault="00D25228" w:rsidP="00D25228">
            <w:pPr>
              <w:widowControl w:val="0"/>
              <w:jc w:val="center"/>
              <w:rPr>
                <w:rFonts w:ascii="Arial" w:hAnsi="Arial" w:cs="Arial"/>
                <w:sz w:val="20"/>
                <w:szCs w:val="20"/>
              </w:rPr>
            </w:pPr>
            <w:r w:rsidRPr="00BD6BF3">
              <w:rPr>
                <w:rFonts w:ascii="Arial" w:hAnsi="Arial" w:cs="Arial"/>
                <w:sz w:val="20"/>
                <w:szCs w:val="20"/>
              </w:rPr>
              <w:t>Показатели</w:t>
            </w:r>
          </w:p>
        </w:tc>
        <w:tc>
          <w:tcPr>
            <w:tcW w:w="1934" w:type="dxa"/>
            <w:shd w:val="clear" w:color="auto" w:fill="DAEEF3"/>
            <w:noWrap/>
            <w:vAlign w:val="center"/>
            <w:hideMark/>
          </w:tcPr>
          <w:p w:rsidR="00D25228" w:rsidRPr="00BD6BF3" w:rsidRDefault="00D25228" w:rsidP="00D25228">
            <w:pPr>
              <w:widowControl w:val="0"/>
              <w:jc w:val="center"/>
              <w:rPr>
                <w:rFonts w:ascii="Arial" w:hAnsi="Arial" w:cs="Arial"/>
                <w:sz w:val="20"/>
                <w:szCs w:val="20"/>
              </w:rPr>
            </w:pPr>
            <w:r w:rsidRPr="00BD6BF3">
              <w:rPr>
                <w:rFonts w:ascii="Arial" w:hAnsi="Arial" w:cs="Arial"/>
                <w:sz w:val="20"/>
                <w:szCs w:val="20"/>
              </w:rPr>
              <w:t>Затраты</w:t>
            </w:r>
          </w:p>
        </w:tc>
        <w:tc>
          <w:tcPr>
            <w:tcW w:w="2828" w:type="dxa"/>
            <w:shd w:val="clear" w:color="auto" w:fill="DAEEF3"/>
            <w:noWrap/>
            <w:vAlign w:val="center"/>
            <w:hideMark/>
          </w:tcPr>
          <w:p w:rsidR="00D25228" w:rsidRPr="00BD6BF3" w:rsidRDefault="00D25228" w:rsidP="00D25228">
            <w:pPr>
              <w:widowControl w:val="0"/>
              <w:jc w:val="center"/>
              <w:rPr>
                <w:rFonts w:ascii="Arial" w:hAnsi="Arial" w:cs="Arial"/>
                <w:sz w:val="20"/>
                <w:szCs w:val="20"/>
              </w:rPr>
            </w:pPr>
            <w:r w:rsidRPr="00BD6BF3">
              <w:rPr>
                <w:rFonts w:ascii="Arial" w:hAnsi="Arial" w:cs="Arial"/>
                <w:sz w:val="20"/>
                <w:szCs w:val="20"/>
              </w:rPr>
              <w:t>Обоснование</w:t>
            </w:r>
          </w:p>
        </w:tc>
      </w:tr>
      <w:tr w:rsidR="00D25228" w:rsidRPr="00BD6BF3" w:rsidTr="00D25228">
        <w:trPr>
          <w:cantSplit/>
          <w:trHeight w:val="20"/>
        </w:trPr>
        <w:tc>
          <w:tcPr>
            <w:tcW w:w="887" w:type="dxa"/>
            <w:noWrap/>
            <w:vAlign w:val="center"/>
            <w:hideMark/>
          </w:tcPr>
          <w:p w:rsidR="00D25228" w:rsidRPr="00BD6BF3" w:rsidRDefault="00D25228" w:rsidP="00D25228">
            <w:pPr>
              <w:widowControl w:val="0"/>
              <w:jc w:val="center"/>
              <w:rPr>
                <w:rFonts w:ascii="Arial" w:hAnsi="Arial" w:cs="Arial"/>
                <w:b/>
                <w:sz w:val="20"/>
                <w:szCs w:val="20"/>
              </w:rPr>
            </w:pPr>
            <w:r w:rsidRPr="00BD6BF3">
              <w:rPr>
                <w:rFonts w:ascii="Arial" w:hAnsi="Arial" w:cs="Arial"/>
                <w:b/>
                <w:sz w:val="20"/>
                <w:szCs w:val="20"/>
              </w:rPr>
              <w:t>1</w:t>
            </w:r>
          </w:p>
        </w:tc>
        <w:tc>
          <w:tcPr>
            <w:tcW w:w="3978" w:type="dxa"/>
            <w:vAlign w:val="center"/>
            <w:hideMark/>
          </w:tcPr>
          <w:p w:rsidR="00D25228" w:rsidRPr="00BD6BF3" w:rsidRDefault="00D25228" w:rsidP="00D25228">
            <w:pPr>
              <w:widowControl w:val="0"/>
              <w:jc w:val="center"/>
              <w:rPr>
                <w:rFonts w:ascii="Arial" w:hAnsi="Arial" w:cs="Arial"/>
                <w:b/>
                <w:sz w:val="20"/>
                <w:szCs w:val="20"/>
              </w:rPr>
            </w:pPr>
            <w:r w:rsidRPr="00BD6BF3">
              <w:rPr>
                <w:rFonts w:ascii="Arial" w:hAnsi="Arial" w:cs="Arial"/>
                <w:b/>
                <w:sz w:val="20"/>
                <w:szCs w:val="20"/>
              </w:rPr>
              <w:t>НАТУРАЛЬНЫЕ ПОКАЗАТЕЛИ (тыс.</w:t>
            </w:r>
            <w:r w:rsidRPr="00BD6BF3">
              <w:rPr>
                <w:rFonts w:ascii="Arial" w:hAnsi="Arial" w:cs="Arial"/>
                <w:b/>
                <w:sz w:val="20"/>
                <w:szCs w:val="20"/>
                <w:lang w:val="en-US"/>
              </w:rPr>
              <w:t xml:space="preserve"> </w:t>
            </w:r>
            <w:r w:rsidRPr="00BD6BF3">
              <w:rPr>
                <w:rFonts w:ascii="Arial" w:hAnsi="Arial" w:cs="Arial"/>
                <w:b/>
                <w:sz w:val="20"/>
                <w:szCs w:val="20"/>
              </w:rPr>
              <w:t>Гкал)</w:t>
            </w:r>
          </w:p>
        </w:tc>
        <w:tc>
          <w:tcPr>
            <w:tcW w:w="1934" w:type="dxa"/>
            <w:noWrap/>
            <w:vAlign w:val="center"/>
            <w:hideMark/>
          </w:tcPr>
          <w:p w:rsidR="00D25228" w:rsidRPr="00BD6BF3" w:rsidRDefault="00D25228" w:rsidP="00D25228">
            <w:pPr>
              <w:widowControl w:val="0"/>
              <w:jc w:val="center"/>
              <w:rPr>
                <w:rFonts w:ascii="Arial" w:hAnsi="Arial" w:cs="Arial"/>
                <w:sz w:val="20"/>
                <w:szCs w:val="20"/>
              </w:rPr>
            </w:pPr>
          </w:p>
        </w:tc>
        <w:tc>
          <w:tcPr>
            <w:tcW w:w="2828" w:type="dxa"/>
            <w:vAlign w:val="center"/>
            <w:hideMark/>
          </w:tcPr>
          <w:p w:rsidR="00D25228" w:rsidRPr="00BD6BF3" w:rsidRDefault="00D25228" w:rsidP="00D25228">
            <w:pPr>
              <w:widowControl w:val="0"/>
              <w:jc w:val="center"/>
              <w:rPr>
                <w:rFonts w:ascii="Arial" w:hAnsi="Arial" w:cs="Arial"/>
                <w:sz w:val="20"/>
                <w:szCs w:val="20"/>
              </w:rPr>
            </w:pPr>
          </w:p>
        </w:tc>
      </w:tr>
      <w:tr w:rsidR="00D25228" w:rsidRPr="00BD6BF3" w:rsidTr="00D25228">
        <w:trPr>
          <w:cantSplit/>
          <w:trHeight w:val="20"/>
        </w:trPr>
        <w:tc>
          <w:tcPr>
            <w:tcW w:w="887" w:type="dxa"/>
            <w:noWrap/>
            <w:vAlign w:val="center"/>
            <w:hideMark/>
          </w:tcPr>
          <w:p w:rsidR="00D25228" w:rsidRPr="00BD6BF3" w:rsidRDefault="00D25228" w:rsidP="00D25228">
            <w:pPr>
              <w:widowControl w:val="0"/>
              <w:jc w:val="center"/>
              <w:rPr>
                <w:rFonts w:ascii="Arial" w:hAnsi="Arial" w:cs="Arial"/>
                <w:sz w:val="20"/>
                <w:szCs w:val="20"/>
              </w:rPr>
            </w:pPr>
            <w:r w:rsidRPr="00BD6BF3">
              <w:rPr>
                <w:rFonts w:ascii="Arial" w:hAnsi="Arial" w:cs="Arial"/>
                <w:sz w:val="20"/>
                <w:szCs w:val="20"/>
              </w:rPr>
              <w:t>1.1.</w:t>
            </w:r>
          </w:p>
        </w:tc>
        <w:tc>
          <w:tcPr>
            <w:tcW w:w="3978" w:type="dxa"/>
            <w:vAlign w:val="center"/>
            <w:hideMark/>
          </w:tcPr>
          <w:p w:rsidR="00D25228" w:rsidRPr="00BD6BF3" w:rsidRDefault="00D25228" w:rsidP="00D25228">
            <w:pPr>
              <w:widowControl w:val="0"/>
              <w:rPr>
                <w:rFonts w:ascii="Arial" w:hAnsi="Arial" w:cs="Arial"/>
                <w:sz w:val="20"/>
                <w:szCs w:val="20"/>
              </w:rPr>
            </w:pPr>
            <w:r w:rsidRPr="00BD6BF3">
              <w:rPr>
                <w:rFonts w:ascii="Arial" w:hAnsi="Arial" w:cs="Arial"/>
                <w:sz w:val="20"/>
                <w:szCs w:val="20"/>
              </w:rPr>
              <w:t>Выработано тепловой энергии</w:t>
            </w:r>
          </w:p>
        </w:tc>
        <w:tc>
          <w:tcPr>
            <w:tcW w:w="1934" w:type="dxa"/>
            <w:noWrap/>
            <w:vAlign w:val="center"/>
            <w:hideMark/>
          </w:tcPr>
          <w:p w:rsidR="00D25228" w:rsidRPr="00BD6BF3" w:rsidRDefault="00C80400" w:rsidP="00D25228">
            <w:pPr>
              <w:widowControl w:val="0"/>
              <w:jc w:val="center"/>
              <w:rPr>
                <w:rFonts w:ascii="Arial" w:hAnsi="Arial" w:cs="Arial"/>
                <w:sz w:val="20"/>
                <w:szCs w:val="20"/>
              </w:rPr>
            </w:pPr>
            <w:r w:rsidRPr="00BD6BF3">
              <w:rPr>
                <w:rFonts w:ascii="Arial" w:hAnsi="Arial" w:cs="Arial"/>
                <w:sz w:val="20"/>
                <w:szCs w:val="20"/>
              </w:rPr>
              <w:t>621</w:t>
            </w:r>
          </w:p>
        </w:tc>
        <w:tc>
          <w:tcPr>
            <w:tcW w:w="2828" w:type="dxa"/>
            <w:vAlign w:val="center"/>
            <w:hideMark/>
          </w:tcPr>
          <w:p w:rsidR="00D25228" w:rsidRPr="00BD6BF3" w:rsidRDefault="00D25228" w:rsidP="00D25228">
            <w:pPr>
              <w:widowControl w:val="0"/>
              <w:jc w:val="center"/>
              <w:rPr>
                <w:rFonts w:ascii="Arial" w:hAnsi="Arial" w:cs="Arial"/>
                <w:sz w:val="20"/>
                <w:szCs w:val="20"/>
              </w:rPr>
            </w:pPr>
          </w:p>
        </w:tc>
      </w:tr>
      <w:tr w:rsidR="00D25228" w:rsidRPr="00BD6BF3" w:rsidTr="00D25228">
        <w:trPr>
          <w:cantSplit/>
          <w:trHeight w:val="20"/>
        </w:trPr>
        <w:tc>
          <w:tcPr>
            <w:tcW w:w="887" w:type="dxa"/>
            <w:noWrap/>
            <w:vAlign w:val="center"/>
            <w:hideMark/>
          </w:tcPr>
          <w:p w:rsidR="00D25228" w:rsidRPr="00BD6BF3" w:rsidRDefault="00D25228" w:rsidP="00D25228">
            <w:pPr>
              <w:widowControl w:val="0"/>
              <w:jc w:val="center"/>
              <w:rPr>
                <w:rFonts w:ascii="Arial" w:hAnsi="Arial" w:cs="Arial"/>
                <w:sz w:val="20"/>
                <w:szCs w:val="20"/>
              </w:rPr>
            </w:pPr>
            <w:r w:rsidRPr="00BD6BF3">
              <w:rPr>
                <w:rFonts w:ascii="Arial" w:hAnsi="Arial" w:cs="Arial"/>
                <w:sz w:val="20"/>
                <w:szCs w:val="20"/>
              </w:rPr>
              <w:t>1.2.</w:t>
            </w:r>
          </w:p>
        </w:tc>
        <w:tc>
          <w:tcPr>
            <w:tcW w:w="3978" w:type="dxa"/>
            <w:vAlign w:val="center"/>
            <w:hideMark/>
          </w:tcPr>
          <w:p w:rsidR="00D25228" w:rsidRPr="00BD6BF3" w:rsidRDefault="00D25228" w:rsidP="00D25228">
            <w:pPr>
              <w:widowControl w:val="0"/>
              <w:rPr>
                <w:rFonts w:ascii="Arial" w:hAnsi="Arial" w:cs="Arial"/>
                <w:sz w:val="20"/>
                <w:szCs w:val="20"/>
              </w:rPr>
            </w:pPr>
            <w:r w:rsidRPr="00BD6BF3">
              <w:rPr>
                <w:rFonts w:ascii="Arial" w:hAnsi="Arial" w:cs="Arial"/>
                <w:sz w:val="20"/>
                <w:szCs w:val="20"/>
              </w:rPr>
              <w:t>Расход тепловой энергии на собственные нужды, в т.ч.:</w:t>
            </w:r>
          </w:p>
        </w:tc>
        <w:tc>
          <w:tcPr>
            <w:tcW w:w="1934" w:type="dxa"/>
            <w:noWrap/>
            <w:vAlign w:val="center"/>
            <w:hideMark/>
          </w:tcPr>
          <w:p w:rsidR="00D25228" w:rsidRPr="00BD6BF3" w:rsidRDefault="00C80400" w:rsidP="00D25228">
            <w:pPr>
              <w:widowControl w:val="0"/>
              <w:jc w:val="center"/>
              <w:rPr>
                <w:rFonts w:ascii="Arial" w:hAnsi="Arial" w:cs="Arial"/>
                <w:sz w:val="20"/>
                <w:szCs w:val="20"/>
              </w:rPr>
            </w:pPr>
            <w:r w:rsidRPr="00BD6BF3">
              <w:rPr>
                <w:rFonts w:ascii="Arial" w:hAnsi="Arial" w:cs="Arial"/>
                <w:sz w:val="20"/>
                <w:szCs w:val="20"/>
              </w:rPr>
              <w:t>18</w:t>
            </w:r>
          </w:p>
        </w:tc>
        <w:tc>
          <w:tcPr>
            <w:tcW w:w="2828" w:type="dxa"/>
            <w:vAlign w:val="center"/>
            <w:hideMark/>
          </w:tcPr>
          <w:p w:rsidR="00D25228" w:rsidRPr="00BD6BF3" w:rsidRDefault="00D25228" w:rsidP="00D25228">
            <w:pPr>
              <w:widowControl w:val="0"/>
              <w:jc w:val="center"/>
              <w:rPr>
                <w:rFonts w:ascii="Arial" w:hAnsi="Arial" w:cs="Arial"/>
                <w:sz w:val="20"/>
                <w:szCs w:val="20"/>
              </w:rPr>
            </w:pPr>
          </w:p>
        </w:tc>
      </w:tr>
      <w:tr w:rsidR="00D25228" w:rsidRPr="00BD6BF3" w:rsidTr="00D25228">
        <w:trPr>
          <w:cantSplit/>
          <w:trHeight w:val="20"/>
        </w:trPr>
        <w:tc>
          <w:tcPr>
            <w:tcW w:w="887" w:type="dxa"/>
            <w:noWrap/>
            <w:vAlign w:val="center"/>
            <w:hideMark/>
          </w:tcPr>
          <w:p w:rsidR="00D25228" w:rsidRPr="00BD6BF3" w:rsidRDefault="00D25228" w:rsidP="00D25228">
            <w:pPr>
              <w:widowControl w:val="0"/>
              <w:jc w:val="center"/>
              <w:rPr>
                <w:rFonts w:ascii="Arial" w:hAnsi="Arial" w:cs="Arial"/>
                <w:sz w:val="20"/>
                <w:szCs w:val="20"/>
              </w:rPr>
            </w:pPr>
          </w:p>
        </w:tc>
        <w:tc>
          <w:tcPr>
            <w:tcW w:w="3978" w:type="dxa"/>
            <w:vAlign w:val="center"/>
            <w:hideMark/>
          </w:tcPr>
          <w:p w:rsidR="00D25228" w:rsidRPr="00BD6BF3" w:rsidRDefault="00D25228" w:rsidP="00D25228">
            <w:pPr>
              <w:widowControl w:val="0"/>
              <w:rPr>
                <w:rFonts w:ascii="Arial" w:hAnsi="Arial" w:cs="Arial"/>
                <w:sz w:val="20"/>
                <w:szCs w:val="20"/>
              </w:rPr>
            </w:pPr>
            <w:r w:rsidRPr="00BD6BF3">
              <w:rPr>
                <w:rFonts w:ascii="Arial" w:hAnsi="Arial" w:cs="Arial"/>
                <w:sz w:val="20"/>
                <w:szCs w:val="20"/>
              </w:rPr>
              <w:t xml:space="preserve"> на собственные нужды предприятия</w:t>
            </w:r>
          </w:p>
        </w:tc>
        <w:tc>
          <w:tcPr>
            <w:tcW w:w="1934" w:type="dxa"/>
            <w:noWrap/>
            <w:vAlign w:val="center"/>
            <w:hideMark/>
          </w:tcPr>
          <w:p w:rsidR="00D25228" w:rsidRPr="00BD6BF3" w:rsidRDefault="00D25228" w:rsidP="00D25228">
            <w:pPr>
              <w:widowControl w:val="0"/>
              <w:jc w:val="center"/>
              <w:rPr>
                <w:rFonts w:ascii="Arial" w:hAnsi="Arial" w:cs="Arial"/>
                <w:sz w:val="20"/>
                <w:szCs w:val="20"/>
              </w:rPr>
            </w:pPr>
          </w:p>
        </w:tc>
        <w:tc>
          <w:tcPr>
            <w:tcW w:w="2828" w:type="dxa"/>
            <w:vAlign w:val="center"/>
            <w:hideMark/>
          </w:tcPr>
          <w:p w:rsidR="00D25228" w:rsidRPr="00BD6BF3" w:rsidRDefault="00D25228" w:rsidP="00D25228">
            <w:pPr>
              <w:widowControl w:val="0"/>
              <w:jc w:val="center"/>
              <w:rPr>
                <w:rFonts w:ascii="Arial" w:hAnsi="Arial" w:cs="Arial"/>
                <w:sz w:val="20"/>
                <w:szCs w:val="20"/>
              </w:rPr>
            </w:pPr>
          </w:p>
        </w:tc>
      </w:tr>
      <w:tr w:rsidR="00D25228" w:rsidRPr="00BD6BF3" w:rsidTr="00D25228">
        <w:trPr>
          <w:cantSplit/>
          <w:trHeight w:val="20"/>
        </w:trPr>
        <w:tc>
          <w:tcPr>
            <w:tcW w:w="887" w:type="dxa"/>
            <w:noWrap/>
            <w:vAlign w:val="center"/>
            <w:hideMark/>
          </w:tcPr>
          <w:p w:rsidR="00D25228" w:rsidRPr="00BD6BF3" w:rsidRDefault="00D25228" w:rsidP="00D25228">
            <w:pPr>
              <w:widowControl w:val="0"/>
              <w:jc w:val="center"/>
              <w:rPr>
                <w:rFonts w:ascii="Arial" w:hAnsi="Arial" w:cs="Arial"/>
                <w:sz w:val="20"/>
                <w:szCs w:val="20"/>
              </w:rPr>
            </w:pPr>
          </w:p>
        </w:tc>
        <w:tc>
          <w:tcPr>
            <w:tcW w:w="3978" w:type="dxa"/>
            <w:vAlign w:val="center"/>
            <w:hideMark/>
          </w:tcPr>
          <w:p w:rsidR="00D25228" w:rsidRPr="00BD6BF3" w:rsidRDefault="00D25228" w:rsidP="00D25228">
            <w:pPr>
              <w:widowControl w:val="0"/>
              <w:rPr>
                <w:rFonts w:ascii="Arial" w:hAnsi="Arial" w:cs="Arial"/>
                <w:sz w:val="20"/>
                <w:szCs w:val="20"/>
              </w:rPr>
            </w:pPr>
            <w:r w:rsidRPr="00BD6BF3">
              <w:rPr>
                <w:rFonts w:ascii="Arial" w:hAnsi="Arial" w:cs="Arial"/>
                <w:sz w:val="20"/>
                <w:szCs w:val="20"/>
              </w:rPr>
              <w:t xml:space="preserve"> на собственные нужды котельных</w:t>
            </w:r>
          </w:p>
        </w:tc>
        <w:tc>
          <w:tcPr>
            <w:tcW w:w="1934" w:type="dxa"/>
            <w:noWrap/>
            <w:vAlign w:val="center"/>
            <w:hideMark/>
          </w:tcPr>
          <w:p w:rsidR="00D25228" w:rsidRPr="00BD6BF3" w:rsidRDefault="00C80400" w:rsidP="00D25228">
            <w:pPr>
              <w:widowControl w:val="0"/>
              <w:jc w:val="center"/>
              <w:rPr>
                <w:rFonts w:ascii="Arial" w:hAnsi="Arial" w:cs="Arial"/>
                <w:sz w:val="20"/>
                <w:szCs w:val="20"/>
              </w:rPr>
            </w:pPr>
            <w:r w:rsidRPr="00BD6BF3">
              <w:rPr>
                <w:rFonts w:ascii="Arial" w:hAnsi="Arial" w:cs="Arial"/>
                <w:sz w:val="20"/>
                <w:szCs w:val="20"/>
              </w:rPr>
              <w:t>18</w:t>
            </w:r>
          </w:p>
        </w:tc>
        <w:tc>
          <w:tcPr>
            <w:tcW w:w="2828" w:type="dxa"/>
            <w:vAlign w:val="center"/>
            <w:hideMark/>
          </w:tcPr>
          <w:p w:rsidR="00D25228" w:rsidRPr="00BD6BF3" w:rsidRDefault="00D25228" w:rsidP="00D25228">
            <w:pPr>
              <w:widowControl w:val="0"/>
              <w:jc w:val="center"/>
              <w:rPr>
                <w:rFonts w:ascii="Arial" w:hAnsi="Arial" w:cs="Arial"/>
                <w:sz w:val="20"/>
                <w:szCs w:val="20"/>
              </w:rPr>
            </w:pPr>
            <w:r w:rsidRPr="00BD6BF3">
              <w:rPr>
                <w:rFonts w:ascii="Arial" w:hAnsi="Arial" w:cs="Arial"/>
                <w:sz w:val="20"/>
                <w:szCs w:val="20"/>
              </w:rPr>
              <w:t>Согласно расчету</w:t>
            </w:r>
          </w:p>
        </w:tc>
      </w:tr>
      <w:tr w:rsidR="00D25228" w:rsidRPr="00BD6BF3" w:rsidTr="00D25228">
        <w:trPr>
          <w:cantSplit/>
          <w:trHeight w:val="20"/>
        </w:trPr>
        <w:tc>
          <w:tcPr>
            <w:tcW w:w="887" w:type="dxa"/>
            <w:noWrap/>
            <w:vAlign w:val="center"/>
            <w:hideMark/>
          </w:tcPr>
          <w:p w:rsidR="00D25228" w:rsidRPr="00BD6BF3" w:rsidRDefault="00D25228" w:rsidP="00D25228">
            <w:pPr>
              <w:widowControl w:val="0"/>
              <w:jc w:val="center"/>
              <w:rPr>
                <w:rFonts w:ascii="Arial" w:hAnsi="Arial" w:cs="Arial"/>
                <w:sz w:val="20"/>
                <w:szCs w:val="20"/>
              </w:rPr>
            </w:pPr>
            <w:r w:rsidRPr="00BD6BF3">
              <w:rPr>
                <w:rFonts w:ascii="Arial" w:hAnsi="Arial" w:cs="Arial"/>
                <w:sz w:val="20"/>
                <w:szCs w:val="20"/>
              </w:rPr>
              <w:t>1.3.</w:t>
            </w:r>
          </w:p>
        </w:tc>
        <w:tc>
          <w:tcPr>
            <w:tcW w:w="3978" w:type="dxa"/>
            <w:vAlign w:val="center"/>
            <w:hideMark/>
          </w:tcPr>
          <w:p w:rsidR="00D25228" w:rsidRPr="00BD6BF3" w:rsidRDefault="00D25228" w:rsidP="00D25228">
            <w:pPr>
              <w:widowControl w:val="0"/>
              <w:rPr>
                <w:rFonts w:ascii="Arial" w:hAnsi="Arial" w:cs="Arial"/>
                <w:sz w:val="20"/>
                <w:szCs w:val="20"/>
              </w:rPr>
            </w:pPr>
            <w:r w:rsidRPr="00BD6BF3">
              <w:rPr>
                <w:rFonts w:ascii="Arial" w:hAnsi="Arial" w:cs="Arial"/>
                <w:sz w:val="20"/>
                <w:szCs w:val="20"/>
              </w:rPr>
              <w:t>Потери тепловой энергии в сети</w:t>
            </w:r>
          </w:p>
        </w:tc>
        <w:tc>
          <w:tcPr>
            <w:tcW w:w="1934" w:type="dxa"/>
            <w:noWrap/>
            <w:vAlign w:val="center"/>
            <w:hideMark/>
          </w:tcPr>
          <w:p w:rsidR="00D25228" w:rsidRPr="00BD6BF3" w:rsidRDefault="00C80400" w:rsidP="00D25228">
            <w:pPr>
              <w:widowControl w:val="0"/>
              <w:jc w:val="center"/>
              <w:rPr>
                <w:rFonts w:ascii="Arial" w:hAnsi="Arial" w:cs="Arial"/>
                <w:sz w:val="20"/>
                <w:szCs w:val="20"/>
              </w:rPr>
            </w:pPr>
            <w:r w:rsidRPr="00BD6BF3">
              <w:rPr>
                <w:rFonts w:ascii="Arial" w:hAnsi="Arial" w:cs="Arial"/>
                <w:sz w:val="20"/>
                <w:szCs w:val="20"/>
              </w:rPr>
              <w:t>224</w:t>
            </w:r>
          </w:p>
        </w:tc>
        <w:tc>
          <w:tcPr>
            <w:tcW w:w="2828" w:type="dxa"/>
            <w:vAlign w:val="center"/>
            <w:hideMark/>
          </w:tcPr>
          <w:p w:rsidR="00D25228" w:rsidRPr="00BD6BF3" w:rsidRDefault="00D25228" w:rsidP="00D25228">
            <w:pPr>
              <w:widowControl w:val="0"/>
              <w:jc w:val="center"/>
              <w:rPr>
                <w:rFonts w:ascii="Arial" w:hAnsi="Arial" w:cs="Arial"/>
                <w:sz w:val="20"/>
                <w:szCs w:val="20"/>
              </w:rPr>
            </w:pPr>
            <w:r w:rsidRPr="00BD6BF3">
              <w:rPr>
                <w:rFonts w:ascii="Arial" w:hAnsi="Arial" w:cs="Arial"/>
                <w:sz w:val="20"/>
                <w:szCs w:val="20"/>
              </w:rPr>
              <w:t>Согласно расчету</w:t>
            </w:r>
          </w:p>
        </w:tc>
      </w:tr>
      <w:tr w:rsidR="00D25228" w:rsidRPr="00BD6BF3" w:rsidTr="00D25228">
        <w:trPr>
          <w:cantSplit/>
          <w:trHeight w:val="20"/>
        </w:trPr>
        <w:tc>
          <w:tcPr>
            <w:tcW w:w="887" w:type="dxa"/>
            <w:noWrap/>
            <w:vAlign w:val="center"/>
            <w:hideMark/>
          </w:tcPr>
          <w:p w:rsidR="00D25228" w:rsidRPr="00BD6BF3" w:rsidRDefault="00D25228" w:rsidP="00D25228">
            <w:pPr>
              <w:widowControl w:val="0"/>
              <w:jc w:val="center"/>
              <w:rPr>
                <w:rFonts w:ascii="Arial" w:hAnsi="Arial" w:cs="Arial"/>
                <w:sz w:val="20"/>
                <w:szCs w:val="20"/>
              </w:rPr>
            </w:pPr>
            <w:r w:rsidRPr="00BD6BF3">
              <w:rPr>
                <w:rFonts w:ascii="Arial" w:hAnsi="Arial" w:cs="Arial"/>
                <w:sz w:val="20"/>
                <w:szCs w:val="20"/>
              </w:rPr>
              <w:t>1.4.</w:t>
            </w:r>
          </w:p>
        </w:tc>
        <w:tc>
          <w:tcPr>
            <w:tcW w:w="3978" w:type="dxa"/>
            <w:vAlign w:val="center"/>
            <w:hideMark/>
          </w:tcPr>
          <w:p w:rsidR="00D25228" w:rsidRPr="00BD6BF3" w:rsidRDefault="00D25228" w:rsidP="00D25228">
            <w:pPr>
              <w:widowControl w:val="0"/>
              <w:rPr>
                <w:rFonts w:ascii="Arial" w:hAnsi="Arial" w:cs="Arial"/>
                <w:sz w:val="20"/>
                <w:szCs w:val="20"/>
              </w:rPr>
            </w:pPr>
            <w:r w:rsidRPr="00BD6BF3">
              <w:rPr>
                <w:rFonts w:ascii="Arial" w:hAnsi="Arial" w:cs="Arial"/>
                <w:sz w:val="20"/>
                <w:szCs w:val="20"/>
              </w:rPr>
              <w:t>Полезный отпуск потребителям, в т.ч.:</w:t>
            </w:r>
          </w:p>
        </w:tc>
        <w:tc>
          <w:tcPr>
            <w:tcW w:w="1934" w:type="dxa"/>
            <w:noWrap/>
            <w:vAlign w:val="center"/>
            <w:hideMark/>
          </w:tcPr>
          <w:p w:rsidR="00D25228" w:rsidRPr="00BD6BF3" w:rsidRDefault="00C80400" w:rsidP="00D25228">
            <w:pPr>
              <w:widowControl w:val="0"/>
              <w:jc w:val="center"/>
              <w:rPr>
                <w:rFonts w:ascii="Arial" w:hAnsi="Arial" w:cs="Arial"/>
                <w:sz w:val="20"/>
                <w:szCs w:val="20"/>
              </w:rPr>
            </w:pPr>
            <w:r w:rsidRPr="00BD6BF3">
              <w:rPr>
                <w:rFonts w:ascii="Arial" w:hAnsi="Arial" w:cs="Arial"/>
                <w:sz w:val="20"/>
                <w:szCs w:val="20"/>
              </w:rPr>
              <w:t>379</w:t>
            </w:r>
          </w:p>
        </w:tc>
        <w:tc>
          <w:tcPr>
            <w:tcW w:w="2828" w:type="dxa"/>
            <w:vAlign w:val="center"/>
            <w:hideMark/>
          </w:tcPr>
          <w:p w:rsidR="00D25228" w:rsidRPr="00BD6BF3" w:rsidRDefault="00D25228" w:rsidP="00D25228">
            <w:pPr>
              <w:widowControl w:val="0"/>
              <w:jc w:val="center"/>
              <w:rPr>
                <w:rFonts w:ascii="Arial" w:hAnsi="Arial" w:cs="Arial"/>
                <w:sz w:val="20"/>
                <w:szCs w:val="20"/>
              </w:rPr>
            </w:pPr>
            <w:r w:rsidRPr="00BD6BF3">
              <w:rPr>
                <w:rFonts w:ascii="Arial" w:hAnsi="Arial" w:cs="Arial"/>
                <w:sz w:val="20"/>
                <w:szCs w:val="20"/>
              </w:rPr>
              <w:t>Согласно расчету</w:t>
            </w:r>
          </w:p>
        </w:tc>
      </w:tr>
      <w:tr w:rsidR="00D25228" w:rsidRPr="00BD6BF3" w:rsidTr="00D25228">
        <w:trPr>
          <w:cantSplit/>
          <w:trHeight w:val="20"/>
        </w:trPr>
        <w:tc>
          <w:tcPr>
            <w:tcW w:w="887" w:type="dxa"/>
            <w:noWrap/>
            <w:vAlign w:val="center"/>
            <w:hideMark/>
          </w:tcPr>
          <w:p w:rsidR="00D25228" w:rsidRPr="00BD6BF3" w:rsidRDefault="00D25228" w:rsidP="00D25228">
            <w:pPr>
              <w:widowControl w:val="0"/>
              <w:jc w:val="center"/>
              <w:rPr>
                <w:rFonts w:ascii="Arial" w:hAnsi="Arial" w:cs="Arial"/>
                <w:sz w:val="20"/>
                <w:szCs w:val="20"/>
              </w:rPr>
            </w:pPr>
          </w:p>
        </w:tc>
        <w:tc>
          <w:tcPr>
            <w:tcW w:w="3978" w:type="dxa"/>
            <w:vAlign w:val="center"/>
            <w:hideMark/>
          </w:tcPr>
          <w:p w:rsidR="00D25228" w:rsidRPr="00BD6BF3" w:rsidRDefault="00D25228" w:rsidP="00D25228">
            <w:pPr>
              <w:widowControl w:val="0"/>
              <w:rPr>
                <w:rFonts w:ascii="Arial" w:hAnsi="Arial" w:cs="Arial"/>
                <w:sz w:val="20"/>
                <w:szCs w:val="20"/>
              </w:rPr>
            </w:pPr>
            <w:r w:rsidRPr="00BD6BF3">
              <w:rPr>
                <w:rFonts w:ascii="Arial" w:hAnsi="Arial" w:cs="Arial"/>
                <w:sz w:val="20"/>
                <w:szCs w:val="20"/>
              </w:rPr>
              <w:t>население</w:t>
            </w:r>
          </w:p>
        </w:tc>
        <w:tc>
          <w:tcPr>
            <w:tcW w:w="1934" w:type="dxa"/>
            <w:noWrap/>
            <w:vAlign w:val="center"/>
            <w:hideMark/>
          </w:tcPr>
          <w:p w:rsidR="00D25228" w:rsidRPr="00BD6BF3" w:rsidRDefault="00D25228" w:rsidP="00D25228">
            <w:pPr>
              <w:widowControl w:val="0"/>
              <w:jc w:val="center"/>
              <w:rPr>
                <w:rFonts w:ascii="Arial" w:hAnsi="Arial" w:cs="Arial"/>
                <w:sz w:val="20"/>
                <w:szCs w:val="20"/>
              </w:rPr>
            </w:pPr>
          </w:p>
        </w:tc>
        <w:tc>
          <w:tcPr>
            <w:tcW w:w="2828" w:type="dxa"/>
            <w:vAlign w:val="center"/>
            <w:hideMark/>
          </w:tcPr>
          <w:p w:rsidR="00D25228" w:rsidRPr="00BD6BF3" w:rsidRDefault="00D25228" w:rsidP="00D25228">
            <w:pPr>
              <w:widowControl w:val="0"/>
              <w:jc w:val="center"/>
              <w:rPr>
                <w:rFonts w:ascii="Arial" w:hAnsi="Arial" w:cs="Arial"/>
                <w:sz w:val="20"/>
                <w:szCs w:val="20"/>
              </w:rPr>
            </w:pPr>
          </w:p>
        </w:tc>
      </w:tr>
      <w:tr w:rsidR="00D25228" w:rsidRPr="00BD6BF3" w:rsidTr="00D25228">
        <w:trPr>
          <w:cantSplit/>
          <w:trHeight w:val="20"/>
        </w:trPr>
        <w:tc>
          <w:tcPr>
            <w:tcW w:w="887" w:type="dxa"/>
            <w:noWrap/>
            <w:vAlign w:val="center"/>
            <w:hideMark/>
          </w:tcPr>
          <w:p w:rsidR="00D25228" w:rsidRPr="00BD6BF3" w:rsidRDefault="00D25228" w:rsidP="00D25228">
            <w:pPr>
              <w:widowControl w:val="0"/>
              <w:jc w:val="center"/>
              <w:rPr>
                <w:rFonts w:ascii="Arial" w:hAnsi="Arial" w:cs="Arial"/>
                <w:sz w:val="20"/>
                <w:szCs w:val="20"/>
              </w:rPr>
            </w:pPr>
          </w:p>
        </w:tc>
        <w:tc>
          <w:tcPr>
            <w:tcW w:w="3978" w:type="dxa"/>
            <w:vAlign w:val="center"/>
            <w:hideMark/>
          </w:tcPr>
          <w:p w:rsidR="00D25228" w:rsidRPr="00BD6BF3" w:rsidRDefault="00D25228" w:rsidP="00D25228">
            <w:pPr>
              <w:widowControl w:val="0"/>
              <w:rPr>
                <w:rFonts w:ascii="Arial" w:hAnsi="Arial" w:cs="Arial"/>
                <w:sz w:val="20"/>
                <w:szCs w:val="20"/>
              </w:rPr>
            </w:pPr>
            <w:r w:rsidRPr="00BD6BF3">
              <w:rPr>
                <w:rFonts w:ascii="Arial" w:hAnsi="Arial" w:cs="Arial"/>
                <w:sz w:val="20"/>
                <w:szCs w:val="20"/>
              </w:rPr>
              <w:t>бюджетные организации</w:t>
            </w:r>
          </w:p>
        </w:tc>
        <w:tc>
          <w:tcPr>
            <w:tcW w:w="1934" w:type="dxa"/>
            <w:noWrap/>
            <w:vAlign w:val="center"/>
            <w:hideMark/>
          </w:tcPr>
          <w:p w:rsidR="00D25228" w:rsidRPr="00BD6BF3" w:rsidRDefault="00C80400" w:rsidP="00D25228">
            <w:pPr>
              <w:widowControl w:val="0"/>
              <w:jc w:val="center"/>
              <w:rPr>
                <w:rFonts w:ascii="Arial" w:hAnsi="Arial" w:cs="Arial"/>
                <w:sz w:val="20"/>
                <w:szCs w:val="20"/>
              </w:rPr>
            </w:pPr>
            <w:r w:rsidRPr="00BD6BF3">
              <w:rPr>
                <w:rFonts w:ascii="Arial" w:hAnsi="Arial" w:cs="Arial"/>
                <w:sz w:val="20"/>
                <w:szCs w:val="20"/>
              </w:rPr>
              <w:t>379</w:t>
            </w:r>
          </w:p>
        </w:tc>
        <w:tc>
          <w:tcPr>
            <w:tcW w:w="2828" w:type="dxa"/>
            <w:vAlign w:val="center"/>
            <w:hideMark/>
          </w:tcPr>
          <w:p w:rsidR="00D25228" w:rsidRPr="00BD6BF3" w:rsidRDefault="00D25228" w:rsidP="00D25228">
            <w:pPr>
              <w:widowControl w:val="0"/>
              <w:jc w:val="center"/>
              <w:rPr>
                <w:rFonts w:ascii="Arial" w:hAnsi="Arial" w:cs="Arial"/>
                <w:sz w:val="20"/>
                <w:szCs w:val="20"/>
              </w:rPr>
            </w:pPr>
          </w:p>
        </w:tc>
      </w:tr>
      <w:tr w:rsidR="00D25228" w:rsidRPr="00BD6BF3" w:rsidTr="00D25228">
        <w:trPr>
          <w:cantSplit/>
          <w:trHeight w:val="20"/>
        </w:trPr>
        <w:tc>
          <w:tcPr>
            <w:tcW w:w="887" w:type="dxa"/>
            <w:noWrap/>
            <w:vAlign w:val="center"/>
            <w:hideMark/>
          </w:tcPr>
          <w:p w:rsidR="00D25228" w:rsidRPr="00BD6BF3" w:rsidRDefault="00D25228" w:rsidP="00D25228">
            <w:pPr>
              <w:widowControl w:val="0"/>
              <w:jc w:val="center"/>
              <w:rPr>
                <w:rFonts w:ascii="Arial" w:hAnsi="Arial" w:cs="Arial"/>
                <w:sz w:val="20"/>
                <w:szCs w:val="20"/>
              </w:rPr>
            </w:pPr>
          </w:p>
        </w:tc>
        <w:tc>
          <w:tcPr>
            <w:tcW w:w="3978" w:type="dxa"/>
            <w:vAlign w:val="center"/>
            <w:hideMark/>
          </w:tcPr>
          <w:p w:rsidR="00D25228" w:rsidRPr="00BD6BF3" w:rsidRDefault="00D25228" w:rsidP="00D25228">
            <w:pPr>
              <w:widowControl w:val="0"/>
              <w:rPr>
                <w:rFonts w:ascii="Arial" w:hAnsi="Arial" w:cs="Arial"/>
                <w:sz w:val="20"/>
                <w:szCs w:val="20"/>
              </w:rPr>
            </w:pPr>
            <w:r w:rsidRPr="00BD6BF3">
              <w:rPr>
                <w:rFonts w:ascii="Arial" w:hAnsi="Arial" w:cs="Arial"/>
                <w:sz w:val="20"/>
                <w:szCs w:val="20"/>
              </w:rPr>
              <w:t>прочие</w:t>
            </w:r>
          </w:p>
        </w:tc>
        <w:tc>
          <w:tcPr>
            <w:tcW w:w="1934" w:type="dxa"/>
            <w:noWrap/>
            <w:vAlign w:val="center"/>
            <w:hideMark/>
          </w:tcPr>
          <w:p w:rsidR="00D25228" w:rsidRPr="00BD6BF3" w:rsidRDefault="00D25228" w:rsidP="00D25228">
            <w:pPr>
              <w:widowControl w:val="0"/>
              <w:jc w:val="center"/>
              <w:rPr>
                <w:rFonts w:ascii="Arial" w:hAnsi="Arial" w:cs="Arial"/>
                <w:sz w:val="20"/>
                <w:szCs w:val="20"/>
              </w:rPr>
            </w:pPr>
          </w:p>
        </w:tc>
        <w:tc>
          <w:tcPr>
            <w:tcW w:w="2828" w:type="dxa"/>
            <w:vAlign w:val="center"/>
            <w:hideMark/>
          </w:tcPr>
          <w:p w:rsidR="00D25228" w:rsidRPr="00BD6BF3" w:rsidRDefault="00D25228" w:rsidP="00D25228">
            <w:pPr>
              <w:widowControl w:val="0"/>
              <w:jc w:val="center"/>
              <w:rPr>
                <w:rFonts w:ascii="Arial" w:hAnsi="Arial" w:cs="Arial"/>
                <w:sz w:val="20"/>
                <w:szCs w:val="20"/>
              </w:rPr>
            </w:pPr>
          </w:p>
        </w:tc>
      </w:tr>
      <w:tr w:rsidR="00D25228" w:rsidRPr="00BD6BF3" w:rsidTr="00D25228">
        <w:trPr>
          <w:cantSplit/>
          <w:trHeight w:val="20"/>
        </w:trPr>
        <w:tc>
          <w:tcPr>
            <w:tcW w:w="887" w:type="dxa"/>
            <w:noWrap/>
            <w:vAlign w:val="center"/>
            <w:hideMark/>
          </w:tcPr>
          <w:p w:rsidR="00D25228" w:rsidRPr="00BD6BF3" w:rsidRDefault="00D25228" w:rsidP="00D25228">
            <w:pPr>
              <w:widowControl w:val="0"/>
              <w:jc w:val="center"/>
              <w:rPr>
                <w:rFonts w:ascii="Arial" w:hAnsi="Arial" w:cs="Arial"/>
                <w:b/>
                <w:sz w:val="20"/>
                <w:szCs w:val="20"/>
              </w:rPr>
            </w:pPr>
            <w:r w:rsidRPr="00BD6BF3">
              <w:rPr>
                <w:rFonts w:ascii="Arial" w:hAnsi="Arial" w:cs="Arial"/>
                <w:b/>
                <w:sz w:val="20"/>
                <w:szCs w:val="20"/>
              </w:rPr>
              <w:t>2</w:t>
            </w:r>
          </w:p>
        </w:tc>
        <w:tc>
          <w:tcPr>
            <w:tcW w:w="3978" w:type="dxa"/>
            <w:vAlign w:val="center"/>
            <w:hideMark/>
          </w:tcPr>
          <w:p w:rsidR="00D25228" w:rsidRPr="00BD6BF3" w:rsidRDefault="00D25228" w:rsidP="00D25228">
            <w:pPr>
              <w:widowControl w:val="0"/>
              <w:jc w:val="center"/>
              <w:rPr>
                <w:rFonts w:ascii="Arial" w:hAnsi="Arial" w:cs="Arial"/>
                <w:b/>
                <w:sz w:val="20"/>
                <w:szCs w:val="20"/>
              </w:rPr>
            </w:pPr>
            <w:r w:rsidRPr="00BD6BF3">
              <w:rPr>
                <w:rFonts w:ascii="Arial" w:hAnsi="Arial" w:cs="Arial"/>
                <w:b/>
                <w:sz w:val="20"/>
                <w:szCs w:val="20"/>
              </w:rPr>
              <w:t>ПОЛНАЯ СЕБЕСТОИМОСТЬ ОТПУЩЕННОЙ ТЕПЛОВОЙ ЭНЕРГИИ</w:t>
            </w:r>
          </w:p>
        </w:tc>
        <w:tc>
          <w:tcPr>
            <w:tcW w:w="1934" w:type="dxa"/>
            <w:noWrap/>
            <w:vAlign w:val="center"/>
            <w:hideMark/>
          </w:tcPr>
          <w:p w:rsidR="00D25228" w:rsidRPr="00BD6BF3" w:rsidRDefault="00D25228" w:rsidP="00D25228">
            <w:pPr>
              <w:widowControl w:val="0"/>
              <w:jc w:val="center"/>
              <w:rPr>
                <w:rFonts w:ascii="Arial" w:hAnsi="Arial" w:cs="Arial"/>
                <w:b/>
                <w:sz w:val="20"/>
                <w:szCs w:val="20"/>
              </w:rPr>
            </w:pPr>
            <w:r w:rsidRPr="00BD6BF3">
              <w:rPr>
                <w:rFonts w:ascii="Arial" w:hAnsi="Arial" w:cs="Arial"/>
                <w:b/>
                <w:sz w:val="20"/>
                <w:szCs w:val="20"/>
              </w:rPr>
              <w:t>3 660 266,80</w:t>
            </w:r>
          </w:p>
        </w:tc>
        <w:tc>
          <w:tcPr>
            <w:tcW w:w="2828" w:type="dxa"/>
            <w:vAlign w:val="center"/>
            <w:hideMark/>
          </w:tcPr>
          <w:p w:rsidR="00D25228" w:rsidRPr="00BD6BF3" w:rsidRDefault="00D25228" w:rsidP="00D25228">
            <w:pPr>
              <w:widowControl w:val="0"/>
              <w:jc w:val="center"/>
              <w:rPr>
                <w:rFonts w:ascii="Arial" w:hAnsi="Arial" w:cs="Arial"/>
                <w:sz w:val="20"/>
                <w:szCs w:val="20"/>
              </w:rPr>
            </w:pPr>
          </w:p>
        </w:tc>
      </w:tr>
      <w:tr w:rsidR="00D25228" w:rsidRPr="00BD6BF3" w:rsidTr="00D25228">
        <w:trPr>
          <w:cantSplit/>
          <w:trHeight w:val="20"/>
        </w:trPr>
        <w:tc>
          <w:tcPr>
            <w:tcW w:w="887" w:type="dxa"/>
            <w:noWrap/>
            <w:vAlign w:val="center"/>
            <w:hideMark/>
          </w:tcPr>
          <w:p w:rsidR="00D25228" w:rsidRPr="00BD6BF3" w:rsidRDefault="00D25228" w:rsidP="00D25228">
            <w:pPr>
              <w:widowControl w:val="0"/>
              <w:jc w:val="center"/>
              <w:rPr>
                <w:rFonts w:ascii="Arial" w:hAnsi="Arial" w:cs="Arial"/>
                <w:sz w:val="20"/>
                <w:szCs w:val="20"/>
              </w:rPr>
            </w:pPr>
            <w:r w:rsidRPr="00BD6BF3">
              <w:rPr>
                <w:rFonts w:ascii="Arial" w:hAnsi="Arial" w:cs="Arial"/>
                <w:sz w:val="20"/>
                <w:szCs w:val="20"/>
              </w:rPr>
              <w:t>2.1.</w:t>
            </w:r>
          </w:p>
        </w:tc>
        <w:tc>
          <w:tcPr>
            <w:tcW w:w="3978" w:type="dxa"/>
            <w:vAlign w:val="center"/>
            <w:hideMark/>
          </w:tcPr>
          <w:p w:rsidR="00D25228" w:rsidRPr="00BD6BF3" w:rsidRDefault="00D25228" w:rsidP="00D25228">
            <w:pPr>
              <w:widowControl w:val="0"/>
              <w:rPr>
                <w:rFonts w:ascii="Arial" w:hAnsi="Arial" w:cs="Arial"/>
                <w:sz w:val="20"/>
                <w:szCs w:val="20"/>
              </w:rPr>
            </w:pPr>
            <w:r w:rsidRPr="00BD6BF3">
              <w:rPr>
                <w:rFonts w:ascii="Arial" w:hAnsi="Arial" w:cs="Arial"/>
                <w:sz w:val="20"/>
                <w:szCs w:val="20"/>
              </w:rPr>
              <w:t>Топливо (руб)</w:t>
            </w:r>
          </w:p>
        </w:tc>
        <w:tc>
          <w:tcPr>
            <w:tcW w:w="1934" w:type="dxa"/>
            <w:noWrap/>
            <w:vAlign w:val="center"/>
            <w:hideMark/>
          </w:tcPr>
          <w:p w:rsidR="00D25228" w:rsidRPr="00BD6BF3" w:rsidRDefault="00D25228" w:rsidP="00D25228">
            <w:pPr>
              <w:widowControl w:val="0"/>
              <w:jc w:val="center"/>
              <w:rPr>
                <w:rFonts w:ascii="Arial" w:hAnsi="Arial" w:cs="Arial"/>
                <w:sz w:val="20"/>
                <w:szCs w:val="20"/>
              </w:rPr>
            </w:pPr>
            <w:r w:rsidRPr="00BD6BF3">
              <w:rPr>
                <w:rFonts w:ascii="Arial" w:hAnsi="Arial" w:cs="Arial"/>
                <w:sz w:val="20"/>
                <w:szCs w:val="20"/>
              </w:rPr>
              <w:t>739 495,68</w:t>
            </w:r>
          </w:p>
        </w:tc>
        <w:tc>
          <w:tcPr>
            <w:tcW w:w="2828" w:type="dxa"/>
            <w:vAlign w:val="center"/>
            <w:hideMark/>
          </w:tcPr>
          <w:p w:rsidR="00D25228" w:rsidRPr="00BD6BF3" w:rsidRDefault="00D25228" w:rsidP="00D25228">
            <w:pPr>
              <w:widowControl w:val="0"/>
              <w:jc w:val="center"/>
              <w:rPr>
                <w:rFonts w:ascii="Arial" w:hAnsi="Arial" w:cs="Arial"/>
                <w:sz w:val="20"/>
                <w:szCs w:val="20"/>
              </w:rPr>
            </w:pPr>
          </w:p>
        </w:tc>
      </w:tr>
      <w:tr w:rsidR="00D25228" w:rsidRPr="00BD6BF3" w:rsidTr="00D25228">
        <w:trPr>
          <w:cantSplit/>
          <w:trHeight w:val="20"/>
        </w:trPr>
        <w:tc>
          <w:tcPr>
            <w:tcW w:w="887" w:type="dxa"/>
            <w:noWrap/>
            <w:vAlign w:val="center"/>
            <w:hideMark/>
          </w:tcPr>
          <w:p w:rsidR="00D25228" w:rsidRPr="00BD6BF3" w:rsidRDefault="00D25228" w:rsidP="00D25228">
            <w:pPr>
              <w:widowControl w:val="0"/>
              <w:jc w:val="center"/>
              <w:rPr>
                <w:rFonts w:ascii="Arial" w:hAnsi="Arial" w:cs="Arial"/>
                <w:sz w:val="20"/>
                <w:szCs w:val="20"/>
              </w:rPr>
            </w:pPr>
            <w:r w:rsidRPr="00BD6BF3">
              <w:rPr>
                <w:rFonts w:ascii="Arial" w:hAnsi="Arial" w:cs="Arial"/>
                <w:sz w:val="20"/>
                <w:szCs w:val="20"/>
              </w:rPr>
              <w:t>2.2.</w:t>
            </w:r>
          </w:p>
        </w:tc>
        <w:tc>
          <w:tcPr>
            <w:tcW w:w="3978" w:type="dxa"/>
            <w:vAlign w:val="center"/>
            <w:hideMark/>
          </w:tcPr>
          <w:p w:rsidR="00D25228" w:rsidRPr="00BD6BF3" w:rsidRDefault="00D25228" w:rsidP="00D25228">
            <w:pPr>
              <w:widowControl w:val="0"/>
              <w:rPr>
                <w:rFonts w:ascii="Arial" w:hAnsi="Arial" w:cs="Arial"/>
                <w:sz w:val="20"/>
                <w:szCs w:val="20"/>
              </w:rPr>
            </w:pPr>
            <w:r w:rsidRPr="00BD6BF3">
              <w:rPr>
                <w:rFonts w:ascii="Arial" w:hAnsi="Arial" w:cs="Arial"/>
                <w:sz w:val="20"/>
                <w:szCs w:val="20"/>
              </w:rPr>
              <w:t>Объем топлива (т)</w:t>
            </w:r>
          </w:p>
        </w:tc>
        <w:tc>
          <w:tcPr>
            <w:tcW w:w="1934" w:type="dxa"/>
            <w:noWrap/>
            <w:vAlign w:val="center"/>
            <w:hideMark/>
          </w:tcPr>
          <w:p w:rsidR="00D25228" w:rsidRPr="00BD6BF3" w:rsidRDefault="00D25228" w:rsidP="00D25228">
            <w:pPr>
              <w:widowControl w:val="0"/>
              <w:jc w:val="center"/>
              <w:rPr>
                <w:rFonts w:ascii="Arial" w:hAnsi="Arial" w:cs="Arial"/>
                <w:sz w:val="20"/>
                <w:szCs w:val="20"/>
              </w:rPr>
            </w:pPr>
            <w:r w:rsidRPr="00BD6BF3">
              <w:rPr>
                <w:rFonts w:ascii="Arial" w:hAnsi="Arial" w:cs="Arial"/>
                <w:sz w:val="20"/>
                <w:szCs w:val="20"/>
              </w:rPr>
              <w:t>154,06</w:t>
            </w:r>
          </w:p>
        </w:tc>
        <w:tc>
          <w:tcPr>
            <w:tcW w:w="2828" w:type="dxa"/>
            <w:vAlign w:val="center"/>
            <w:hideMark/>
          </w:tcPr>
          <w:p w:rsidR="00D25228" w:rsidRPr="00BD6BF3" w:rsidRDefault="00D25228" w:rsidP="00D25228">
            <w:pPr>
              <w:widowControl w:val="0"/>
              <w:jc w:val="center"/>
              <w:rPr>
                <w:rFonts w:ascii="Arial" w:hAnsi="Arial" w:cs="Arial"/>
                <w:sz w:val="20"/>
                <w:szCs w:val="20"/>
              </w:rPr>
            </w:pPr>
            <w:r w:rsidRPr="00BD6BF3">
              <w:rPr>
                <w:rFonts w:ascii="Arial" w:hAnsi="Arial" w:cs="Arial"/>
                <w:sz w:val="20"/>
                <w:szCs w:val="20"/>
              </w:rPr>
              <w:t>Согласно расчету</w:t>
            </w:r>
          </w:p>
        </w:tc>
      </w:tr>
      <w:tr w:rsidR="00D25228" w:rsidRPr="00BD6BF3" w:rsidTr="00D25228">
        <w:trPr>
          <w:cantSplit/>
          <w:trHeight w:val="20"/>
        </w:trPr>
        <w:tc>
          <w:tcPr>
            <w:tcW w:w="887" w:type="dxa"/>
            <w:noWrap/>
            <w:vAlign w:val="center"/>
            <w:hideMark/>
          </w:tcPr>
          <w:p w:rsidR="00D25228" w:rsidRPr="00BD6BF3" w:rsidRDefault="00D25228" w:rsidP="00D25228">
            <w:pPr>
              <w:widowControl w:val="0"/>
              <w:jc w:val="center"/>
              <w:rPr>
                <w:rFonts w:ascii="Arial" w:hAnsi="Arial" w:cs="Arial"/>
                <w:sz w:val="20"/>
                <w:szCs w:val="20"/>
              </w:rPr>
            </w:pPr>
            <w:r w:rsidRPr="00BD6BF3">
              <w:rPr>
                <w:rFonts w:ascii="Arial" w:hAnsi="Arial" w:cs="Arial"/>
                <w:sz w:val="20"/>
                <w:szCs w:val="20"/>
              </w:rPr>
              <w:t>2.3.</w:t>
            </w:r>
          </w:p>
        </w:tc>
        <w:tc>
          <w:tcPr>
            <w:tcW w:w="3978" w:type="dxa"/>
            <w:vAlign w:val="center"/>
            <w:hideMark/>
          </w:tcPr>
          <w:p w:rsidR="00D25228" w:rsidRPr="00BD6BF3" w:rsidRDefault="00D25228" w:rsidP="00D25228">
            <w:pPr>
              <w:widowControl w:val="0"/>
              <w:rPr>
                <w:rFonts w:ascii="Arial" w:hAnsi="Arial" w:cs="Arial"/>
                <w:sz w:val="20"/>
                <w:szCs w:val="20"/>
              </w:rPr>
            </w:pPr>
            <w:r w:rsidRPr="00BD6BF3">
              <w:rPr>
                <w:rFonts w:ascii="Arial" w:hAnsi="Arial" w:cs="Arial"/>
                <w:sz w:val="20"/>
                <w:szCs w:val="20"/>
              </w:rPr>
              <w:t>Цена топлива (руб/т)</w:t>
            </w:r>
          </w:p>
        </w:tc>
        <w:tc>
          <w:tcPr>
            <w:tcW w:w="1934" w:type="dxa"/>
            <w:noWrap/>
            <w:vAlign w:val="center"/>
            <w:hideMark/>
          </w:tcPr>
          <w:p w:rsidR="00D25228" w:rsidRPr="00BD6BF3" w:rsidRDefault="00D25228" w:rsidP="00D25228">
            <w:pPr>
              <w:widowControl w:val="0"/>
              <w:jc w:val="center"/>
              <w:rPr>
                <w:rFonts w:ascii="Arial" w:hAnsi="Arial" w:cs="Arial"/>
                <w:sz w:val="20"/>
                <w:szCs w:val="20"/>
              </w:rPr>
            </w:pPr>
            <w:r w:rsidRPr="00BD6BF3">
              <w:rPr>
                <w:rFonts w:ascii="Arial" w:hAnsi="Arial" w:cs="Arial"/>
                <w:sz w:val="20"/>
                <w:szCs w:val="20"/>
              </w:rPr>
              <w:t>4 800,00</w:t>
            </w:r>
          </w:p>
        </w:tc>
        <w:tc>
          <w:tcPr>
            <w:tcW w:w="2828" w:type="dxa"/>
            <w:vAlign w:val="center"/>
            <w:hideMark/>
          </w:tcPr>
          <w:p w:rsidR="00D25228" w:rsidRPr="00BD6BF3" w:rsidRDefault="00D25228" w:rsidP="00D25228">
            <w:pPr>
              <w:widowControl w:val="0"/>
              <w:jc w:val="center"/>
              <w:rPr>
                <w:rFonts w:ascii="Arial" w:hAnsi="Arial" w:cs="Arial"/>
                <w:sz w:val="20"/>
                <w:szCs w:val="20"/>
              </w:rPr>
            </w:pPr>
          </w:p>
        </w:tc>
      </w:tr>
      <w:tr w:rsidR="00D25228" w:rsidRPr="00BD6BF3" w:rsidTr="00D25228">
        <w:trPr>
          <w:cantSplit/>
          <w:trHeight w:val="20"/>
        </w:trPr>
        <w:tc>
          <w:tcPr>
            <w:tcW w:w="887" w:type="dxa"/>
            <w:noWrap/>
            <w:vAlign w:val="center"/>
            <w:hideMark/>
          </w:tcPr>
          <w:p w:rsidR="00D25228" w:rsidRPr="00BD6BF3" w:rsidRDefault="00D25228" w:rsidP="00D25228">
            <w:pPr>
              <w:widowControl w:val="0"/>
              <w:jc w:val="center"/>
              <w:rPr>
                <w:rFonts w:ascii="Arial" w:hAnsi="Arial" w:cs="Arial"/>
                <w:sz w:val="20"/>
                <w:szCs w:val="20"/>
              </w:rPr>
            </w:pPr>
            <w:r w:rsidRPr="00BD6BF3">
              <w:rPr>
                <w:rFonts w:ascii="Arial" w:hAnsi="Arial" w:cs="Arial"/>
                <w:sz w:val="20"/>
                <w:szCs w:val="20"/>
              </w:rPr>
              <w:t>2.3.1.</w:t>
            </w:r>
          </w:p>
        </w:tc>
        <w:tc>
          <w:tcPr>
            <w:tcW w:w="3978" w:type="dxa"/>
            <w:vAlign w:val="center"/>
            <w:hideMark/>
          </w:tcPr>
          <w:p w:rsidR="00D25228" w:rsidRPr="00BD6BF3" w:rsidRDefault="00D25228" w:rsidP="00D25228">
            <w:pPr>
              <w:widowControl w:val="0"/>
              <w:rPr>
                <w:rFonts w:ascii="Arial" w:hAnsi="Arial" w:cs="Arial"/>
                <w:sz w:val="20"/>
                <w:szCs w:val="20"/>
              </w:rPr>
            </w:pPr>
            <w:r w:rsidRPr="00BD6BF3">
              <w:rPr>
                <w:rFonts w:ascii="Arial" w:hAnsi="Arial" w:cs="Arial"/>
                <w:sz w:val="20"/>
                <w:szCs w:val="20"/>
              </w:rPr>
              <w:t>Цена закупочная топлива (руб/т)</w:t>
            </w:r>
          </w:p>
        </w:tc>
        <w:tc>
          <w:tcPr>
            <w:tcW w:w="1934" w:type="dxa"/>
            <w:noWrap/>
            <w:vAlign w:val="center"/>
            <w:hideMark/>
          </w:tcPr>
          <w:p w:rsidR="00D25228" w:rsidRPr="00BD6BF3" w:rsidRDefault="00D25228" w:rsidP="00D25228">
            <w:pPr>
              <w:widowControl w:val="0"/>
              <w:jc w:val="center"/>
              <w:rPr>
                <w:rFonts w:ascii="Arial" w:hAnsi="Arial" w:cs="Arial"/>
                <w:sz w:val="20"/>
                <w:szCs w:val="20"/>
              </w:rPr>
            </w:pPr>
            <w:r w:rsidRPr="00BD6BF3">
              <w:rPr>
                <w:rFonts w:ascii="Arial" w:hAnsi="Arial" w:cs="Arial"/>
                <w:sz w:val="20"/>
                <w:szCs w:val="20"/>
              </w:rPr>
              <w:t>4 800,00</w:t>
            </w:r>
          </w:p>
        </w:tc>
        <w:tc>
          <w:tcPr>
            <w:tcW w:w="2828" w:type="dxa"/>
            <w:vAlign w:val="center"/>
            <w:hideMark/>
          </w:tcPr>
          <w:p w:rsidR="00D25228" w:rsidRPr="00BD6BF3" w:rsidRDefault="00D25228" w:rsidP="00D25228">
            <w:pPr>
              <w:widowControl w:val="0"/>
              <w:jc w:val="center"/>
              <w:rPr>
                <w:rFonts w:ascii="Arial" w:hAnsi="Arial" w:cs="Arial"/>
                <w:sz w:val="20"/>
                <w:szCs w:val="20"/>
              </w:rPr>
            </w:pPr>
            <w:r w:rsidRPr="00BD6BF3">
              <w:rPr>
                <w:rFonts w:ascii="Arial" w:hAnsi="Arial" w:cs="Arial"/>
                <w:sz w:val="20"/>
                <w:szCs w:val="20"/>
              </w:rPr>
              <w:t>Согласно счет</w:t>
            </w:r>
            <w:r w:rsidR="00A72115" w:rsidRPr="00BD6BF3">
              <w:rPr>
                <w:rFonts w:ascii="Arial" w:hAnsi="Arial" w:cs="Arial"/>
                <w:sz w:val="20"/>
                <w:szCs w:val="20"/>
              </w:rPr>
              <w:t>ам</w:t>
            </w:r>
            <w:r w:rsidRPr="00BD6BF3">
              <w:rPr>
                <w:rFonts w:ascii="Arial" w:hAnsi="Arial" w:cs="Arial"/>
                <w:sz w:val="20"/>
                <w:szCs w:val="20"/>
              </w:rPr>
              <w:t xml:space="preserve"> фактур 2019 года</w:t>
            </w:r>
          </w:p>
        </w:tc>
      </w:tr>
      <w:tr w:rsidR="00D25228" w:rsidRPr="00BD6BF3" w:rsidTr="00D25228">
        <w:trPr>
          <w:cantSplit/>
          <w:trHeight w:val="20"/>
        </w:trPr>
        <w:tc>
          <w:tcPr>
            <w:tcW w:w="887" w:type="dxa"/>
            <w:noWrap/>
            <w:vAlign w:val="center"/>
            <w:hideMark/>
          </w:tcPr>
          <w:p w:rsidR="00D25228" w:rsidRPr="00BD6BF3" w:rsidRDefault="00D25228" w:rsidP="00D25228">
            <w:pPr>
              <w:widowControl w:val="0"/>
              <w:jc w:val="center"/>
              <w:rPr>
                <w:rFonts w:ascii="Arial" w:hAnsi="Arial" w:cs="Arial"/>
                <w:sz w:val="20"/>
                <w:szCs w:val="20"/>
              </w:rPr>
            </w:pPr>
            <w:r w:rsidRPr="00BD6BF3">
              <w:rPr>
                <w:rFonts w:ascii="Arial" w:hAnsi="Arial" w:cs="Arial"/>
                <w:sz w:val="20"/>
                <w:szCs w:val="20"/>
              </w:rPr>
              <w:t>2.3.2.</w:t>
            </w:r>
          </w:p>
        </w:tc>
        <w:tc>
          <w:tcPr>
            <w:tcW w:w="3978" w:type="dxa"/>
            <w:vAlign w:val="center"/>
            <w:hideMark/>
          </w:tcPr>
          <w:p w:rsidR="00D25228" w:rsidRPr="00BD6BF3" w:rsidRDefault="00D25228" w:rsidP="00D25228">
            <w:pPr>
              <w:widowControl w:val="0"/>
              <w:rPr>
                <w:rFonts w:ascii="Arial" w:hAnsi="Arial" w:cs="Arial"/>
                <w:sz w:val="20"/>
                <w:szCs w:val="20"/>
              </w:rPr>
            </w:pPr>
            <w:r w:rsidRPr="00BD6BF3">
              <w:rPr>
                <w:rFonts w:ascii="Arial" w:hAnsi="Arial" w:cs="Arial"/>
                <w:sz w:val="20"/>
                <w:szCs w:val="20"/>
              </w:rPr>
              <w:t>Цена доставки топлива (руб/т)</w:t>
            </w:r>
          </w:p>
        </w:tc>
        <w:tc>
          <w:tcPr>
            <w:tcW w:w="1934" w:type="dxa"/>
            <w:noWrap/>
            <w:vAlign w:val="center"/>
            <w:hideMark/>
          </w:tcPr>
          <w:p w:rsidR="00D25228" w:rsidRPr="00BD6BF3" w:rsidRDefault="00D25228" w:rsidP="00D25228">
            <w:pPr>
              <w:widowControl w:val="0"/>
              <w:jc w:val="center"/>
              <w:rPr>
                <w:rFonts w:ascii="Arial" w:hAnsi="Arial" w:cs="Arial"/>
                <w:sz w:val="20"/>
                <w:szCs w:val="20"/>
              </w:rPr>
            </w:pPr>
            <w:r w:rsidRPr="00BD6BF3">
              <w:rPr>
                <w:rFonts w:ascii="Arial" w:hAnsi="Arial" w:cs="Arial"/>
                <w:sz w:val="20"/>
                <w:szCs w:val="20"/>
              </w:rPr>
              <w:t>0,00</w:t>
            </w:r>
          </w:p>
        </w:tc>
        <w:tc>
          <w:tcPr>
            <w:tcW w:w="2828" w:type="dxa"/>
            <w:vAlign w:val="center"/>
            <w:hideMark/>
          </w:tcPr>
          <w:p w:rsidR="00D25228" w:rsidRPr="00BD6BF3" w:rsidRDefault="00D25228" w:rsidP="00D25228">
            <w:pPr>
              <w:widowControl w:val="0"/>
              <w:jc w:val="center"/>
              <w:rPr>
                <w:rFonts w:ascii="Arial" w:hAnsi="Arial" w:cs="Arial"/>
                <w:sz w:val="20"/>
                <w:szCs w:val="20"/>
              </w:rPr>
            </w:pPr>
          </w:p>
        </w:tc>
      </w:tr>
      <w:tr w:rsidR="00D25228" w:rsidRPr="00BD6BF3" w:rsidTr="00D25228">
        <w:trPr>
          <w:cantSplit/>
          <w:trHeight w:val="20"/>
        </w:trPr>
        <w:tc>
          <w:tcPr>
            <w:tcW w:w="887" w:type="dxa"/>
            <w:noWrap/>
            <w:vAlign w:val="center"/>
            <w:hideMark/>
          </w:tcPr>
          <w:p w:rsidR="00D25228" w:rsidRPr="00BD6BF3" w:rsidRDefault="00D25228" w:rsidP="00D25228">
            <w:pPr>
              <w:widowControl w:val="0"/>
              <w:jc w:val="center"/>
              <w:rPr>
                <w:rFonts w:ascii="Arial" w:hAnsi="Arial" w:cs="Arial"/>
                <w:sz w:val="20"/>
                <w:szCs w:val="20"/>
              </w:rPr>
            </w:pPr>
            <w:r w:rsidRPr="00BD6BF3">
              <w:rPr>
                <w:rFonts w:ascii="Arial" w:hAnsi="Arial" w:cs="Arial"/>
                <w:sz w:val="20"/>
                <w:szCs w:val="20"/>
              </w:rPr>
              <w:t>2.4.</w:t>
            </w:r>
          </w:p>
        </w:tc>
        <w:tc>
          <w:tcPr>
            <w:tcW w:w="3978" w:type="dxa"/>
            <w:vAlign w:val="center"/>
            <w:hideMark/>
          </w:tcPr>
          <w:p w:rsidR="00D25228" w:rsidRPr="00BD6BF3" w:rsidRDefault="00D25228" w:rsidP="00D25228">
            <w:pPr>
              <w:widowControl w:val="0"/>
              <w:rPr>
                <w:rFonts w:ascii="Arial" w:hAnsi="Arial" w:cs="Arial"/>
                <w:sz w:val="20"/>
                <w:szCs w:val="20"/>
              </w:rPr>
            </w:pPr>
            <w:r w:rsidRPr="00BD6BF3">
              <w:rPr>
                <w:rFonts w:ascii="Arial" w:hAnsi="Arial" w:cs="Arial"/>
                <w:sz w:val="20"/>
                <w:szCs w:val="20"/>
              </w:rPr>
              <w:t>Электроэнергия (руб)</w:t>
            </w:r>
          </w:p>
        </w:tc>
        <w:tc>
          <w:tcPr>
            <w:tcW w:w="1934" w:type="dxa"/>
            <w:noWrap/>
            <w:vAlign w:val="center"/>
            <w:hideMark/>
          </w:tcPr>
          <w:p w:rsidR="00D25228" w:rsidRPr="00BD6BF3" w:rsidRDefault="00D25228" w:rsidP="00D25228">
            <w:pPr>
              <w:widowControl w:val="0"/>
              <w:jc w:val="center"/>
              <w:rPr>
                <w:rFonts w:ascii="Arial" w:hAnsi="Arial" w:cs="Arial"/>
                <w:sz w:val="20"/>
                <w:szCs w:val="20"/>
              </w:rPr>
            </w:pPr>
            <w:r w:rsidRPr="00BD6BF3">
              <w:rPr>
                <w:rFonts w:ascii="Arial" w:hAnsi="Arial" w:cs="Arial"/>
                <w:sz w:val="20"/>
                <w:szCs w:val="20"/>
              </w:rPr>
              <w:t>0,00</w:t>
            </w:r>
          </w:p>
        </w:tc>
        <w:tc>
          <w:tcPr>
            <w:tcW w:w="2828" w:type="dxa"/>
            <w:vAlign w:val="center"/>
            <w:hideMark/>
          </w:tcPr>
          <w:p w:rsidR="00D25228" w:rsidRPr="00BD6BF3" w:rsidRDefault="00D25228" w:rsidP="00D25228">
            <w:pPr>
              <w:widowControl w:val="0"/>
              <w:jc w:val="center"/>
              <w:rPr>
                <w:rFonts w:ascii="Arial" w:hAnsi="Arial" w:cs="Arial"/>
                <w:sz w:val="20"/>
                <w:szCs w:val="20"/>
              </w:rPr>
            </w:pPr>
            <w:r w:rsidRPr="00BD6BF3">
              <w:rPr>
                <w:rFonts w:ascii="Arial" w:hAnsi="Arial" w:cs="Arial"/>
                <w:sz w:val="20"/>
                <w:szCs w:val="20"/>
              </w:rPr>
              <w:t>Учет эл/энергии в Управлении образования</w:t>
            </w:r>
          </w:p>
        </w:tc>
      </w:tr>
      <w:tr w:rsidR="00D25228" w:rsidRPr="00BD6BF3" w:rsidTr="00D25228">
        <w:trPr>
          <w:cantSplit/>
          <w:trHeight w:val="20"/>
        </w:trPr>
        <w:tc>
          <w:tcPr>
            <w:tcW w:w="887" w:type="dxa"/>
            <w:noWrap/>
            <w:vAlign w:val="center"/>
            <w:hideMark/>
          </w:tcPr>
          <w:p w:rsidR="00D25228" w:rsidRPr="00BD6BF3" w:rsidRDefault="00D25228" w:rsidP="00D25228">
            <w:pPr>
              <w:widowControl w:val="0"/>
              <w:jc w:val="center"/>
              <w:rPr>
                <w:rFonts w:ascii="Arial" w:hAnsi="Arial" w:cs="Arial"/>
                <w:sz w:val="20"/>
                <w:szCs w:val="20"/>
              </w:rPr>
            </w:pPr>
            <w:r w:rsidRPr="00BD6BF3">
              <w:rPr>
                <w:rFonts w:ascii="Arial" w:hAnsi="Arial" w:cs="Arial"/>
                <w:sz w:val="20"/>
                <w:szCs w:val="20"/>
              </w:rPr>
              <w:t>2.5.</w:t>
            </w:r>
          </w:p>
        </w:tc>
        <w:tc>
          <w:tcPr>
            <w:tcW w:w="3978" w:type="dxa"/>
            <w:vAlign w:val="center"/>
            <w:hideMark/>
          </w:tcPr>
          <w:p w:rsidR="00D25228" w:rsidRPr="00BD6BF3" w:rsidRDefault="00D25228" w:rsidP="00D25228">
            <w:pPr>
              <w:widowControl w:val="0"/>
              <w:rPr>
                <w:rFonts w:ascii="Arial" w:hAnsi="Arial" w:cs="Arial"/>
                <w:sz w:val="20"/>
                <w:szCs w:val="20"/>
              </w:rPr>
            </w:pPr>
            <w:r w:rsidRPr="00BD6BF3">
              <w:rPr>
                <w:rFonts w:ascii="Arial" w:hAnsi="Arial" w:cs="Arial"/>
                <w:sz w:val="20"/>
                <w:szCs w:val="20"/>
              </w:rPr>
              <w:t>Объем электроэнергии (тыс.кВт)</w:t>
            </w:r>
          </w:p>
        </w:tc>
        <w:tc>
          <w:tcPr>
            <w:tcW w:w="1934" w:type="dxa"/>
            <w:noWrap/>
            <w:vAlign w:val="center"/>
            <w:hideMark/>
          </w:tcPr>
          <w:p w:rsidR="00D25228" w:rsidRPr="00BD6BF3" w:rsidRDefault="00D25228" w:rsidP="00D25228">
            <w:pPr>
              <w:widowControl w:val="0"/>
              <w:jc w:val="center"/>
              <w:rPr>
                <w:rFonts w:ascii="Arial" w:hAnsi="Arial" w:cs="Arial"/>
                <w:sz w:val="20"/>
                <w:szCs w:val="20"/>
              </w:rPr>
            </w:pPr>
            <w:r w:rsidRPr="00BD6BF3">
              <w:rPr>
                <w:rFonts w:ascii="Arial" w:hAnsi="Arial" w:cs="Arial"/>
                <w:sz w:val="20"/>
                <w:szCs w:val="20"/>
              </w:rPr>
              <w:t>9 576,00</w:t>
            </w:r>
          </w:p>
        </w:tc>
        <w:tc>
          <w:tcPr>
            <w:tcW w:w="2828" w:type="dxa"/>
            <w:noWrap/>
            <w:vAlign w:val="center"/>
            <w:hideMark/>
          </w:tcPr>
          <w:p w:rsidR="00D25228" w:rsidRPr="00BD6BF3" w:rsidRDefault="00D25228" w:rsidP="00D25228">
            <w:pPr>
              <w:widowControl w:val="0"/>
              <w:jc w:val="center"/>
              <w:rPr>
                <w:rFonts w:ascii="Arial" w:hAnsi="Arial" w:cs="Arial"/>
                <w:sz w:val="20"/>
                <w:szCs w:val="20"/>
              </w:rPr>
            </w:pPr>
          </w:p>
        </w:tc>
      </w:tr>
      <w:tr w:rsidR="00D25228" w:rsidRPr="00BD6BF3" w:rsidTr="00D25228">
        <w:trPr>
          <w:cantSplit/>
          <w:trHeight w:val="20"/>
        </w:trPr>
        <w:tc>
          <w:tcPr>
            <w:tcW w:w="887" w:type="dxa"/>
            <w:noWrap/>
            <w:vAlign w:val="center"/>
            <w:hideMark/>
          </w:tcPr>
          <w:p w:rsidR="00D25228" w:rsidRPr="00BD6BF3" w:rsidRDefault="00D25228" w:rsidP="00D25228">
            <w:pPr>
              <w:widowControl w:val="0"/>
              <w:jc w:val="center"/>
              <w:rPr>
                <w:rFonts w:ascii="Arial" w:hAnsi="Arial" w:cs="Arial"/>
                <w:sz w:val="20"/>
                <w:szCs w:val="20"/>
              </w:rPr>
            </w:pPr>
            <w:r w:rsidRPr="00BD6BF3">
              <w:rPr>
                <w:rFonts w:ascii="Arial" w:hAnsi="Arial" w:cs="Arial"/>
                <w:sz w:val="20"/>
                <w:szCs w:val="20"/>
              </w:rPr>
              <w:t>2.6.</w:t>
            </w:r>
          </w:p>
        </w:tc>
        <w:tc>
          <w:tcPr>
            <w:tcW w:w="3978" w:type="dxa"/>
            <w:noWrap/>
            <w:vAlign w:val="center"/>
            <w:hideMark/>
          </w:tcPr>
          <w:p w:rsidR="00D25228" w:rsidRPr="00BD6BF3" w:rsidRDefault="00D25228" w:rsidP="00D25228">
            <w:pPr>
              <w:widowControl w:val="0"/>
              <w:rPr>
                <w:rFonts w:ascii="Arial" w:hAnsi="Arial" w:cs="Arial"/>
                <w:sz w:val="20"/>
                <w:szCs w:val="20"/>
              </w:rPr>
            </w:pPr>
            <w:r w:rsidRPr="00BD6BF3">
              <w:rPr>
                <w:rFonts w:ascii="Arial" w:hAnsi="Arial" w:cs="Arial"/>
                <w:sz w:val="20"/>
                <w:szCs w:val="20"/>
              </w:rPr>
              <w:t>Тариф на электроэнергию (руб/кВт)</w:t>
            </w:r>
          </w:p>
        </w:tc>
        <w:tc>
          <w:tcPr>
            <w:tcW w:w="1934" w:type="dxa"/>
            <w:noWrap/>
            <w:vAlign w:val="center"/>
            <w:hideMark/>
          </w:tcPr>
          <w:p w:rsidR="00D25228" w:rsidRPr="00BD6BF3" w:rsidRDefault="00D25228" w:rsidP="00D25228">
            <w:pPr>
              <w:widowControl w:val="0"/>
              <w:jc w:val="center"/>
              <w:rPr>
                <w:rFonts w:ascii="Arial" w:hAnsi="Arial" w:cs="Arial"/>
                <w:sz w:val="20"/>
                <w:szCs w:val="20"/>
              </w:rPr>
            </w:pPr>
            <w:r w:rsidRPr="00BD6BF3">
              <w:rPr>
                <w:rFonts w:ascii="Arial" w:hAnsi="Arial" w:cs="Arial"/>
                <w:sz w:val="20"/>
                <w:szCs w:val="20"/>
              </w:rPr>
              <w:t>7,50</w:t>
            </w:r>
          </w:p>
        </w:tc>
        <w:tc>
          <w:tcPr>
            <w:tcW w:w="2828" w:type="dxa"/>
            <w:vAlign w:val="center"/>
            <w:hideMark/>
          </w:tcPr>
          <w:p w:rsidR="00D25228" w:rsidRPr="00BD6BF3" w:rsidRDefault="00D25228" w:rsidP="00D25228">
            <w:pPr>
              <w:widowControl w:val="0"/>
              <w:jc w:val="center"/>
              <w:rPr>
                <w:rFonts w:ascii="Arial" w:hAnsi="Arial" w:cs="Arial"/>
                <w:sz w:val="20"/>
                <w:szCs w:val="20"/>
              </w:rPr>
            </w:pPr>
          </w:p>
        </w:tc>
      </w:tr>
      <w:tr w:rsidR="00D25228" w:rsidRPr="00BD6BF3" w:rsidTr="00D25228">
        <w:trPr>
          <w:cantSplit/>
          <w:trHeight w:val="20"/>
        </w:trPr>
        <w:tc>
          <w:tcPr>
            <w:tcW w:w="887" w:type="dxa"/>
            <w:noWrap/>
            <w:vAlign w:val="center"/>
            <w:hideMark/>
          </w:tcPr>
          <w:p w:rsidR="00D25228" w:rsidRPr="00BD6BF3" w:rsidRDefault="00D25228" w:rsidP="00D25228">
            <w:pPr>
              <w:widowControl w:val="0"/>
              <w:jc w:val="center"/>
              <w:rPr>
                <w:rFonts w:ascii="Arial" w:hAnsi="Arial" w:cs="Arial"/>
                <w:sz w:val="20"/>
                <w:szCs w:val="20"/>
              </w:rPr>
            </w:pPr>
            <w:r w:rsidRPr="00BD6BF3">
              <w:rPr>
                <w:rFonts w:ascii="Arial" w:hAnsi="Arial" w:cs="Arial"/>
                <w:sz w:val="20"/>
                <w:szCs w:val="20"/>
              </w:rPr>
              <w:t>2.7.</w:t>
            </w:r>
          </w:p>
        </w:tc>
        <w:tc>
          <w:tcPr>
            <w:tcW w:w="3978" w:type="dxa"/>
            <w:noWrap/>
            <w:vAlign w:val="center"/>
            <w:hideMark/>
          </w:tcPr>
          <w:p w:rsidR="00D25228" w:rsidRPr="00BD6BF3" w:rsidRDefault="00D25228" w:rsidP="00D25228">
            <w:pPr>
              <w:widowControl w:val="0"/>
              <w:rPr>
                <w:rFonts w:ascii="Arial" w:hAnsi="Arial" w:cs="Arial"/>
                <w:sz w:val="20"/>
                <w:szCs w:val="20"/>
              </w:rPr>
            </w:pPr>
            <w:r w:rsidRPr="00BD6BF3">
              <w:rPr>
                <w:rFonts w:ascii="Arial" w:hAnsi="Arial" w:cs="Arial"/>
                <w:sz w:val="20"/>
                <w:szCs w:val="20"/>
              </w:rPr>
              <w:t>Вода (руб)</w:t>
            </w:r>
          </w:p>
        </w:tc>
        <w:tc>
          <w:tcPr>
            <w:tcW w:w="1934" w:type="dxa"/>
            <w:noWrap/>
            <w:vAlign w:val="center"/>
            <w:hideMark/>
          </w:tcPr>
          <w:p w:rsidR="00D25228" w:rsidRPr="00BD6BF3" w:rsidRDefault="00D25228" w:rsidP="00D25228">
            <w:pPr>
              <w:widowControl w:val="0"/>
              <w:jc w:val="center"/>
              <w:rPr>
                <w:rFonts w:ascii="Arial" w:hAnsi="Arial" w:cs="Arial"/>
                <w:sz w:val="20"/>
                <w:szCs w:val="20"/>
              </w:rPr>
            </w:pPr>
            <w:r w:rsidRPr="00BD6BF3">
              <w:rPr>
                <w:rFonts w:ascii="Arial" w:hAnsi="Arial" w:cs="Arial"/>
                <w:sz w:val="20"/>
                <w:szCs w:val="20"/>
              </w:rPr>
              <w:t>12 519,95</w:t>
            </w:r>
          </w:p>
        </w:tc>
        <w:tc>
          <w:tcPr>
            <w:tcW w:w="2828" w:type="dxa"/>
            <w:vAlign w:val="center"/>
            <w:hideMark/>
          </w:tcPr>
          <w:p w:rsidR="00D25228" w:rsidRPr="00BD6BF3" w:rsidRDefault="00D25228" w:rsidP="00D25228">
            <w:pPr>
              <w:widowControl w:val="0"/>
              <w:jc w:val="center"/>
              <w:rPr>
                <w:rFonts w:ascii="Arial" w:hAnsi="Arial" w:cs="Arial"/>
                <w:sz w:val="20"/>
                <w:szCs w:val="20"/>
              </w:rPr>
            </w:pPr>
            <w:r w:rsidRPr="00BD6BF3">
              <w:rPr>
                <w:rFonts w:ascii="Arial" w:hAnsi="Arial" w:cs="Arial"/>
                <w:sz w:val="20"/>
                <w:szCs w:val="20"/>
              </w:rPr>
              <w:t>Водоснабжение МУП "Тепловодстрой Сервис"</w:t>
            </w:r>
          </w:p>
        </w:tc>
      </w:tr>
      <w:tr w:rsidR="00D25228" w:rsidRPr="00BD6BF3" w:rsidTr="00D25228">
        <w:trPr>
          <w:cantSplit/>
          <w:trHeight w:val="20"/>
        </w:trPr>
        <w:tc>
          <w:tcPr>
            <w:tcW w:w="887" w:type="dxa"/>
            <w:noWrap/>
            <w:vAlign w:val="center"/>
            <w:hideMark/>
          </w:tcPr>
          <w:p w:rsidR="00D25228" w:rsidRPr="00BD6BF3" w:rsidRDefault="00D25228" w:rsidP="00D25228">
            <w:pPr>
              <w:widowControl w:val="0"/>
              <w:jc w:val="center"/>
              <w:rPr>
                <w:rFonts w:ascii="Arial" w:hAnsi="Arial" w:cs="Arial"/>
                <w:sz w:val="20"/>
                <w:szCs w:val="20"/>
              </w:rPr>
            </w:pPr>
            <w:r w:rsidRPr="00BD6BF3">
              <w:rPr>
                <w:rFonts w:ascii="Arial" w:hAnsi="Arial" w:cs="Arial"/>
                <w:sz w:val="20"/>
                <w:szCs w:val="20"/>
              </w:rPr>
              <w:t>2.8.</w:t>
            </w:r>
          </w:p>
        </w:tc>
        <w:tc>
          <w:tcPr>
            <w:tcW w:w="3978" w:type="dxa"/>
            <w:noWrap/>
            <w:vAlign w:val="center"/>
            <w:hideMark/>
          </w:tcPr>
          <w:p w:rsidR="00D25228" w:rsidRPr="00BD6BF3" w:rsidRDefault="00D25228" w:rsidP="00D25228">
            <w:pPr>
              <w:widowControl w:val="0"/>
              <w:rPr>
                <w:rFonts w:ascii="Arial" w:hAnsi="Arial" w:cs="Arial"/>
                <w:sz w:val="20"/>
                <w:szCs w:val="20"/>
              </w:rPr>
            </w:pPr>
            <w:r w:rsidRPr="00BD6BF3">
              <w:rPr>
                <w:rFonts w:ascii="Arial" w:hAnsi="Arial" w:cs="Arial"/>
                <w:sz w:val="20"/>
                <w:szCs w:val="20"/>
              </w:rPr>
              <w:t>Объем воды (м.куб)</w:t>
            </w:r>
          </w:p>
        </w:tc>
        <w:tc>
          <w:tcPr>
            <w:tcW w:w="1934" w:type="dxa"/>
            <w:noWrap/>
            <w:vAlign w:val="center"/>
            <w:hideMark/>
          </w:tcPr>
          <w:p w:rsidR="00D25228" w:rsidRPr="00BD6BF3" w:rsidRDefault="00D25228" w:rsidP="00D25228">
            <w:pPr>
              <w:widowControl w:val="0"/>
              <w:jc w:val="center"/>
              <w:rPr>
                <w:rFonts w:ascii="Arial" w:hAnsi="Arial" w:cs="Arial"/>
                <w:sz w:val="20"/>
                <w:szCs w:val="20"/>
              </w:rPr>
            </w:pPr>
            <w:r w:rsidRPr="00BD6BF3">
              <w:rPr>
                <w:rFonts w:ascii="Arial" w:hAnsi="Arial" w:cs="Arial"/>
                <w:sz w:val="20"/>
                <w:szCs w:val="20"/>
              </w:rPr>
              <w:t>206,67</w:t>
            </w:r>
          </w:p>
        </w:tc>
        <w:tc>
          <w:tcPr>
            <w:tcW w:w="2828" w:type="dxa"/>
            <w:vAlign w:val="center"/>
            <w:hideMark/>
          </w:tcPr>
          <w:p w:rsidR="00D25228" w:rsidRPr="00BD6BF3" w:rsidRDefault="00D25228" w:rsidP="00D25228">
            <w:pPr>
              <w:widowControl w:val="0"/>
              <w:jc w:val="center"/>
              <w:rPr>
                <w:rFonts w:ascii="Arial" w:hAnsi="Arial" w:cs="Arial"/>
                <w:sz w:val="20"/>
                <w:szCs w:val="20"/>
              </w:rPr>
            </w:pPr>
          </w:p>
        </w:tc>
      </w:tr>
      <w:tr w:rsidR="00D25228" w:rsidRPr="00BD6BF3" w:rsidTr="00D25228">
        <w:trPr>
          <w:cantSplit/>
          <w:trHeight w:val="20"/>
        </w:trPr>
        <w:tc>
          <w:tcPr>
            <w:tcW w:w="887" w:type="dxa"/>
            <w:noWrap/>
            <w:vAlign w:val="center"/>
            <w:hideMark/>
          </w:tcPr>
          <w:p w:rsidR="00D25228" w:rsidRPr="00BD6BF3" w:rsidRDefault="00D25228" w:rsidP="00D25228">
            <w:pPr>
              <w:widowControl w:val="0"/>
              <w:jc w:val="center"/>
              <w:rPr>
                <w:rFonts w:ascii="Arial" w:hAnsi="Arial" w:cs="Arial"/>
                <w:sz w:val="20"/>
                <w:szCs w:val="20"/>
              </w:rPr>
            </w:pPr>
            <w:r w:rsidRPr="00BD6BF3">
              <w:rPr>
                <w:rFonts w:ascii="Arial" w:hAnsi="Arial" w:cs="Arial"/>
                <w:sz w:val="20"/>
                <w:szCs w:val="20"/>
              </w:rPr>
              <w:t>2.9.</w:t>
            </w:r>
          </w:p>
        </w:tc>
        <w:tc>
          <w:tcPr>
            <w:tcW w:w="3978" w:type="dxa"/>
            <w:vAlign w:val="center"/>
            <w:hideMark/>
          </w:tcPr>
          <w:p w:rsidR="00D25228" w:rsidRPr="00BD6BF3" w:rsidRDefault="00D25228" w:rsidP="00D25228">
            <w:pPr>
              <w:widowControl w:val="0"/>
              <w:rPr>
                <w:rFonts w:ascii="Arial" w:hAnsi="Arial" w:cs="Arial"/>
                <w:sz w:val="20"/>
                <w:szCs w:val="20"/>
              </w:rPr>
            </w:pPr>
            <w:r w:rsidRPr="00BD6BF3">
              <w:rPr>
                <w:rFonts w:ascii="Arial" w:hAnsi="Arial" w:cs="Arial"/>
                <w:sz w:val="20"/>
                <w:szCs w:val="20"/>
              </w:rPr>
              <w:t>Тариф на воду (руб/м.куб)</w:t>
            </w:r>
          </w:p>
        </w:tc>
        <w:tc>
          <w:tcPr>
            <w:tcW w:w="1934" w:type="dxa"/>
            <w:noWrap/>
            <w:vAlign w:val="center"/>
            <w:hideMark/>
          </w:tcPr>
          <w:p w:rsidR="00D25228" w:rsidRPr="00BD6BF3" w:rsidRDefault="00D25228" w:rsidP="00D25228">
            <w:pPr>
              <w:widowControl w:val="0"/>
              <w:jc w:val="center"/>
              <w:rPr>
                <w:rFonts w:ascii="Arial" w:hAnsi="Arial" w:cs="Arial"/>
                <w:sz w:val="20"/>
                <w:szCs w:val="20"/>
              </w:rPr>
            </w:pPr>
            <w:r w:rsidRPr="00BD6BF3">
              <w:rPr>
                <w:rFonts w:ascii="Arial" w:hAnsi="Arial" w:cs="Arial"/>
                <w:sz w:val="20"/>
                <w:szCs w:val="20"/>
              </w:rPr>
              <w:t>60,58</w:t>
            </w:r>
          </w:p>
        </w:tc>
        <w:tc>
          <w:tcPr>
            <w:tcW w:w="2828" w:type="dxa"/>
            <w:vAlign w:val="center"/>
            <w:hideMark/>
          </w:tcPr>
          <w:p w:rsidR="00D25228" w:rsidRPr="00BD6BF3" w:rsidRDefault="00D25228" w:rsidP="00D25228">
            <w:pPr>
              <w:widowControl w:val="0"/>
              <w:jc w:val="center"/>
              <w:rPr>
                <w:rFonts w:ascii="Arial" w:hAnsi="Arial" w:cs="Arial"/>
                <w:sz w:val="20"/>
                <w:szCs w:val="20"/>
              </w:rPr>
            </w:pPr>
          </w:p>
        </w:tc>
      </w:tr>
      <w:tr w:rsidR="00D25228" w:rsidRPr="00BD6BF3" w:rsidTr="00D25228">
        <w:trPr>
          <w:cantSplit/>
          <w:trHeight w:val="20"/>
        </w:trPr>
        <w:tc>
          <w:tcPr>
            <w:tcW w:w="887" w:type="dxa"/>
            <w:noWrap/>
            <w:vAlign w:val="center"/>
            <w:hideMark/>
          </w:tcPr>
          <w:p w:rsidR="00D25228" w:rsidRPr="00BD6BF3" w:rsidRDefault="00D25228" w:rsidP="00D25228">
            <w:pPr>
              <w:widowControl w:val="0"/>
              <w:jc w:val="center"/>
              <w:rPr>
                <w:rFonts w:ascii="Arial" w:hAnsi="Arial" w:cs="Arial"/>
                <w:sz w:val="20"/>
                <w:szCs w:val="20"/>
              </w:rPr>
            </w:pPr>
            <w:r w:rsidRPr="00BD6BF3">
              <w:rPr>
                <w:rFonts w:ascii="Arial" w:hAnsi="Arial" w:cs="Arial"/>
                <w:sz w:val="20"/>
                <w:szCs w:val="20"/>
              </w:rPr>
              <w:t>2.10.</w:t>
            </w:r>
          </w:p>
        </w:tc>
        <w:tc>
          <w:tcPr>
            <w:tcW w:w="3978" w:type="dxa"/>
            <w:vAlign w:val="center"/>
            <w:hideMark/>
          </w:tcPr>
          <w:p w:rsidR="00D25228" w:rsidRPr="00BD6BF3" w:rsidRDefault="00D25228" w:rsidP="00D25228">
            <w:pPr>
              <w:widowControl w:val="0"/>
              <w:rPr>
                <w:rFonts w:ascii="Arial" w:hAnsi="Arial" w:cs="Arial"/>
                <w:sz w:val="20"/>
                <w:szCs w:val="20"/>
              </w:rPr>
            </w:pPr>
            <w:r w:rsidRPr="00BD6BF3">
              <w:rPr>
                <w:rFonts w:ascii="Arial" w:hAnsi="Arial" w:cs="Arial"/>
                <w:sz w:val="20"/>
                <w:szCs w:val="20"/>
              </w:rPr>
              <w:t>Амортизация основных средств</w:t>
            </w:r>
          </w:p>
        </w:tc>
        <w:tc>
          <w:tcPr>
            <w:tcW w:w="1934" w:type="dxa"/>
            <w:noWrap/>
            <w:vAlign w:val="center"/>
            <w:hideMark/>
          </w:tcPr>
          <w:p w:rsidR="00D25228" w:rsidRPr="00BD6BF3" w:rsidRDefault="00D25228" w:rsidP="00D25228">
            <w:pPr>
              <w:widowControl w:val="0"/>
              <w:jc w:val="center"/>
              <w:rPr>
                <w:rFonts w:ascii="Arial" w:hAnsi="Arial" w:cs="Arial"/>
                <w:sz w:val="20"/>
                <w:szCs w:val="20"/>
              </w:rPr>
            </w:pPr>
            <w:r w:rsidRPr="00BD6BF3">
              <w:rPr>
                <w:rFonts w:ascii="Arial" w:hAnsi="Arial" w:cs="Arial"/>
                <w:sz w:val="20"/>
                <w:szCs w:val="20"/>
              </w:rPr>
              <w:t>0,00</w:t>
            </w:r>
          </w:p>
        </w:tc>
        <w:tc>
          <w:tcPr>
            <w:tcW w:w="2828" w:type="dxa"/>
            <w:vAlign w:val="center"/>
            <w:hideMark/>
          </w:tcPr>
          <w:p w:rsidR="00D25228" w:rsidRPr="00BD6BF3" w:rsidRDefault="00D25228" w:rsidP="00D25228">
            <w:pPr>
              <w:widowControl w:val="0"/>
              <w:jc w:val="center"/>
              <w:rPr>
                <w:rFonts w:ascii="Arial" w:hAnsi="Arial" w:cs="Arial"/>
                <w:sz w:val="20"/>
                <w:szCs w:val="20"/>
              </w:rPr>
            </w:pPr>
            <w:r w:rsidRPr="00BD6BF3">
              <w:rPr>
                <w:rFonts w:ascii="Arial" w:hAnsi="Arial" w:cs="Arial"/>
                <w:sz w:val="20"/>
                <w:szCs w:val="20"/>
              </w:rPr>
              <w:t>Не учтена в тарифе</w:t>
            </w:r>
          </w:p>
        </w:tc>
      </w:tr>
      <w:tr w:rsidR="00D25228" w:rsidRPr="00BD6BF3" w:rsidTr="00D25228">
        <w:trPr>
          <w:cantSplit/>
          <w:trHeight w:val="20"/>
        </w:trPr>
        <w:tc>
          <w:tcPr>
            <w:tcW w:w="887" w:type="dxa"/>
            <w:noWrap/>
            <w:vAlign w:val="center"/>
            <w:hideMark/>
          </w:tcPr>
          <w:p w:rsidR="00D25228" w:rsidRPr="00BD6BF3" w:rsidRDefault="00D25228" w:rsidP="00D25228">
            <w:pPr>
              <w:widowControl w:val="0"/>
              <w:jc w:val="center"/>
              <w:rPr>
                <w:rFonts w:ascii="Arial" w:hAnsi="Arial" w:cs="Arial"/>
                <w:sz w:val="20"/>
                <w:szCs w:val="20"/>
              </w:rPr>
            </w:pPr>
            <w:r w:rsidRPr="00BD6BF3">
              <w:rPr>
                <w:rFonts w:ascii="Arial" w:hAnsi="Arial" w:cs="Arial"/>
                <w:sz w:val="20"/>
                <w:szCs w:val="20"/>
              </w:rPr>
              <w:lastRenderedPageBreak/>
              <w:t>2.11.</w:t>
            </w:r>
          </w:p>
        </w:tc>
        <w:tc>
          <w:tcPr>
            <w:tcW w:w="3978" w:type="dxa"/>
            <w:vAlign w:val="center"/>
            <w:hideMark/>
          </w:tcPr>
          <w:p w:rsidR="00D25228" w:rsidRPr="00BD6BF3" w:rsidRDefault="00D25228" w:rsidP="00D25228">
            <w:pPr>
              <w:widowControl w:val="0"/>
              <w:rPr>
                <w:rFonts w:ascii="Arial" w:hAnsi="Arial" w:cs="Arial"/>
                <w:sz w:val="20"/>
                <w:szCs w:val="20"/>
              </w:rPr>
            </w:pPr>
            <w:r w:rsidRPr="00BD6BF3">
              <w:rPr>
                <w:rFonts w:ascii="Arial" w:hAnsi="Arial" w:cs="Arial"/>
                <w:sz w:val="20"/>
                <w:szCs w:val="20"/>
              </w:rPr>
              <w:t>Ремонт и техническое обслуживание или резерв на оплату капитального ремонта</w:t>
            </w:r>
          </w:p>
        </w:tc>
        <w:tc>
          <w:tcPr>
            <w:tcW w:w="1934" w:type="dxa"/>
            <w:noWrap/>
            <w:vAlign w:val="center"/>
            <w:hideMark/>
          </w:tcPr>
          <w:p w:rsidR="00D25228" w:rsidRPr="00BD6BF3" w:rsidRDefault="00D25228" w:rsidP="00D25228">
            <w:pPr>
              <w:widowControl w:val="0"/>
              <w:jc w:val="center"/>
              <w:rPr>
                <w:rFonts w:ascii="Arial" w:hAnsi="Arial" w:cs="Arial"/>
                <w:sz w:val="20"/>
                <w:szCs w:val="20"/>
              </w:rPr>
            </w:pPr>
            <w:r w:rsidRPr="00BD6BF3">
              <w:rPr>
                <w:rFonts w:ascii="Arial" w:hAnsi="Arial" w:cs="Arial"/>
                <w:sz w:val="20"/>
                <w:szCs w:val="20"/>
              </w:rPr>
              <w:t>79 454,16</w:t>
            </w:r>
          </w:p>
        </w:tc>
        <w:tc>
          <w:tcPr>
            <w:tcW w:w="2828" w:type="dxa"/>
            <w:vAlign w:val="center"/>
            <w:hideMark/>
          </w:tcPr>
          <w:p w:rsidR="00D25228" w:rsidRPr="00BD6BF3" w:rsidRDefault="00D25228" w:rsidP="00D25228">
            <w:pPr>
              <w:widowControl w:val="0"/>
              <w:jc w:val="center"/>
              <w:rPr>
                <w:rFonts w:ascii="Arial" w:hAnsi="Arial" w:cs="Arial"/>
                <w:sz w:val="20"/>
                <w:szCs w:val="20"/>
              </w:rPr>
            </w:pPr>
            <w:r w:rsidRPr="00BD6BF3">
              <w:rPr>
                <w:rFonts w:ascii="Arial" w:hAnsi="Arial" w:cs="Arial"/>
                <w:sz w:val="20"/>
                <w:szCs w:val="20"/>
              </w:rPr>
              <w:t>Текущий ремонт согласно калькуляции с. Сугаш (модульная) -36229,68руб, с. Талда - 43224,48руб.</w:t>
            </w:r>
          </w:p>
        </w:tc>
      </w:tr>
      <w:tr w:rsidR="00D25228" w:rsidRPr="00BD6BF3" w:rsidTr="00D25228">
        <w:trPr>
          <w:cantSplit/>
          <w:trHeight w:val="20"/>
        </w:trPr>
        <w:tc>
          <w:tcPr>
            <w:tcW w:w="887" w:type="dxa"/>
            <w:noWrap/>
            <w:vAlign w:val="center"/>
            <w:hideMark/>
          </w:tcPr>
          <w:p w:rsidR="00D25228" w:rsidRPr="00BD6BF3" w:rsidRDefault="00D25228" w:rsidP="00D25228">
            <w:pPr>
              <w:widowControl w:val="0"/>
              <w:jc w:val="center"/>
              <w:rPr>
                <w:rFonts w:ascii="Arial" w:hAnsi="Arial" w:cs="Arial"/>
                <w:sz w:val="20"/>
                <w:szCs w:val="20"/>
              </w:rPr>
            </w:pPr>
            <w:r w:rsidRPr="00BD6BF3">
              <w:rPr>
                <w:rFonts w:ascii="Arial" w:hAnsi="Arial" w:cs="Arial"/>
                <w:sz w:val="20"/>
                <w:szCs w:val="20"/>
              </w:rPr>
              <w:t>2.12.</w:t>
            </w:r>
          </w:p>
        </w:tc>
        <w:tc>
          <w:tcPr>
            <w:tcW w:w="3978" w:type="dxa"/>
            <w:vAlign w:val="center"/>
            <w:hideMark/>
          </w:tcPr>
          <w:p w:rsidR="00D25228" w:rsidRPr="00BD6BF3" w:rsidRDefault="00D25228" w:rsidP="00D25228">
            <w:pPr>
              <w:widowControl w:val="0"/>
              <w:rPr>
                <w:rFonts w:ascii="Arial" w:hAnsi="Arial" w:cs="Arial"/>
                <w:sz w:val="20"/>
                <w:szCs w:val="20"/>
              </w:rPr>
            </w:pPr>
            <w:r w:rsidRPr="00BD6BF3">
              <w:rPr>
                <w:rFonts w:ascii="Arial" w:hAnsi="Arial" w:cs="Arial"/>
                <w:sz w:val="20"/>
                <w:szCs w:val="20"/>
              </w:rPr>
              <w:t>Оплата труда</w:t>
            </w:r>
          </w:p>
        </w:tc>
        <w:tc>
          <w:tcPr>
            <w:tcW w:w="1934" w:type="dxa"/>
            <w:noWrap/>
            <w:vAlign w:val="center"/>
            <w:hideMark/>
          </w:tcPr>
          <w:p w:rsidR="00D25228" w:rsidRPr="00BD6BF3" w:rsidRDefault="00D25228" w:rsidP="00D25228">
            <w:pPr>
              <w:widowControl w:val="0"/>
              <w:jc w:val="center"/>
              <w:rPr>
                <w:rFonts w:ascii="Arial" w:hAnsi="Arial" w:cs="Arial"/>
                <w:sz w:val="20"/>
                <w:szCs w:val="20"/>
              </w:rPr>
            </w:pPr>
            <w:r w:rsidRPr="00BD6BF3">
              <w:rPr>
                <w:rFonts w:ascii="Arial" w:hAnsi="Arial" w:cs="Arial"/>
                <w:sz w:val="20"/>
                <w:szCs w:val="20"/>
              </w:rPr>
              <w:t>1 439 006,92</w:t>
            </w:r>
          </w:p>
        </w:tc>
        <w:tc>
          <w:tcPr>
            <w:tcW w:w="2828" w:type="dxa"/>
            <w:vAlign w:val="center"/>
            <w:hideMark/>
          </w:tcPr>
          <w:p w:rsidR="00D25228" w:rsidRPr="00BD6BF3" w:rsidRDefault="00D25228" w:rsidP="00D25228">
            <w:pPr>
              <w:widowControl w:val="0"/>
              <w:jc w:val="center"/>
              <w:rPr>
                <w:rFonts w:ascii="Arial" w:hAnsi="Arial" w:cs="Arial"/>
                <w:sz w:val="20"/>
                <w:szCs w:val="20"/>
              </w:rPr>
            </w:pPr>
          </w:p>
        </w:tc>
      </w:tr>
      <w:tr w:rsidR="00D25228" w:rsidRPr="00BD6BF3" w:rsidTr="00D25228">
        <w:trPr>
          <w:cantSplit/>
          <w:trHeight w:val="20"/>
        </w:trPr>
        <w:tc>
          <w:tcPr>
            <w:tcW w:w="887" w:type="dxa"/>
            <w:noWrap/>
            <w:vAlign w:val="center"/>
            <w:hideMark/>
          </w:tcPr>
          <w:p w:rsidR="00D25228" w:rsidRPr="00BD6BF3" w:rsidRDefault="00D25228" w:rsidP="00D25228">
            <w:pPr>
              <w:widowControl w:val="0"/>
              <w:jc w:val="center"/>
              <w:rPr>
                <w:rFonts w:ascii="Arial" w:hAnsi="Arial" w:cs="Arial"/>
                <w:sz w:val="20"/>
                <w:szCs w:val="20"/>
              </w:rPr>
            </w:pPr>
            <w:r w:rsidRPr="00BD6BF3">
              <w:rPr>
                <w:rFonts w:ascii="Arial" w:hAnsi="Arial" w:cs="Arial"/>
                <w:sz w:val="20"/>
                <w:szCs w:val="20"/>
              </w:rPr>
              <w:t>2.12.1.</w:t>
            </w:r>
          </w:p>
        </w:tc>
        <w:tc>
          <w:tcPr>
            <w:tcW w:w="3978" w:type="dxa"/>
            <w:vAlign w:val="center"/>
            <w:hideMark/>
          </w:tcPr>
          <w:p w:rsidR="00D25228" w:rsidRPr="00BD6BF3" w:rsidRDefault="00D25228" w:rsidP="00D25228">
            <w:pPr>
              <w:widowControl w:val="0"/>
              <w:rPr>
                <w:rFonts w:ascii="Arial" w:hAnsi="Arial" w:cs="Arial"/>
                <w:sz w:val="20"/>
                <w:szCs w:val="20"/>
              </w:rPr>
            </w:pPr>
            <w:r w:rsidRPr="00BD6BF3">
              <w:rPr>
                <w:rFonts w:ascii="Arial" w:hAnsi="Arial" w:cs="Arial"/>
                <w:sz w:val="20"/>
                <w:szCs w:val="20"/>
              </w:rPr>
              <w:t>Оплата труда производственных рабочих</w:t>
            </w:r>
          </w:p>
        </w:tc>
        <w:tc>
          <w:tcPr>
            <w:tcW w:w="1934" w:type="dxa"/>
            <w:noWrap/>
            <w:vAlign w:val="center"/>
            <w:hideMark/>
          </w:tcPr>
          <w:p w:rsidR="00D25228" w:rsidRPr="00BD6BF3" w:rsidRDefault="00D25228" w:rsidP="00D25228">
            <w:pPr>
              <w:widowControl w:val="0"/>
              <w:jc w:val="center"/>
              <w:rPr>
                <w:rFonts w:ascii="Arial" w:hAnsi="Arial" w:cs="Arial"/>
                <w:sz w:val="20"/>
                <w:szCs w:val="20"/>
              </w:rPr>
            </w:pPr>
            <w:r w:rsidRPr="00BD6BF3">
              <w:rPr>
                <w:rFonts w:ascii="Arial" w:hAnsi="Arial" w:cs="Arial"/>
                <w:sz w:val="20"/>
                <w:szCs w:val="20"/>
              </w:rPr>
              <w:t>1 244 847,75</w:t>
            </w:r>
          </w:p>
        </w:tc>
        <w:tc>
          <w:tcPr>
            <w:tcW w:w="2828" w:type="dxa"/>
            <w:vAlign w:val="center"/>
            <w:hideMark/>
          </w:tcPr>
          <w:p w:rsidR="00D25228" w:rsidRPr="00BD6BF3" w:rsidRDefault="00D25228" w:rsidP="00D25228">
            <w:pPr>
              <w:widowControl w:val="0"/>
              <w:jc w:val="center"/>
              <w:rPr>
                <w:rFonts w:ascii="Arial" w:hAnsi="Arial" w:cs="Arial"/>
                <w:sz w:val="20"/>
                <w:szCs w:val="20"/>
              </w:rPr>
            </w:pPr>
            <w:r w:rsidRPr="00BD6BF3">
              <w:rPr>
                <w:rFonts w:ascii="Arial" w:hAnsi="Arial" w:cs="Arial"/>
                <w:sz w:val="20"/>
                <w:szCs w:val="20"/>
              </w:rPr>
              <w:t>З/плата машинистов (кочегаров) отельных</w:t>
            </w:r>
          </w:p>
        </w:tc>
      </w:tr>
      <w:tr w:rsidR="00D25228" w:rsidRPr="00BD6BF3" w:rsidTr="00D25228">
        <w:trPr>
          <w:cantSplit/>
          <w:trHeight w:val="20"/>
        </w:trPr>
        <w:tc>
          <w:tcPr>
            <w:tcW w:w="887" w:type="dxa"/>
            <w:noWrap/>
            <w:vAlign w:val="center"/>
            <w:hideMark/>
          </w:tcPr>
          <w:p w:rsidR="00D25228" w:rsidRPr="00BD6BF3" w:rsidRDefault="00D25228" w:rsidP="00D25228">
            <w:pPr>
              <w:widowControl w:val="0"/>
              <w:jc w:val="center"/>
              <w:rPr>
                <w:rFonts w:ascii="Arial" w:hAnsi="Arial" w:cs="Arial"/>
                <w:sz w:val="20"/>
                <w:szCs w:val="20"/>
              </w:rPr>
            </w:pPr>
            <w:r w:rsidRPr="00BD6BF3">
              <w:rPr>
                <w:rFonts w:ascii="Arial" w:hAnsi="Arial" w:cs="Arial"/>
                <w:sz w:val="20"/>
                <w:szCs w:val="20"/>
              </w:rPr>
              <w:t>2.12.2.</w:t>
            </w:r>
          </w:p>
        </w:tc>
        <w:tc>
          <w:tcPr>
            <w:tcW w:w="3978" w:type="dxa"/>
            <w:vAlign w:val="center"/>
            <w:hideMark/>
          </w:tcPr>
          <w:p w:rsidR="00D25228" w:rsidRPr="00BD6BF3" w:rsidRDefault="00D25228" w:rsidP="00D25228">
            <w:pPr>
              <w:widowControl w:val="0"/>
              <w:rPr>
                <w:rFonts w:ascii="Arial" w:hAnsi="Arial" w:cs="Arial"/>
                <w:sz w:val="20"/>
                <w:szCs w:val="20"/>
              </w:rPr>
            </w:pPr>
            <w:r w:rsidRPr="00BD6BF3">
              <w:rPr>
                <w:rFonts w:ascii="Arial" w:hAnsi="Arial" w:cs="Arial"/>
                <w:sz w:val="20"/>
                <w:szCs w:val="20"/>
              </w:rPr>
              <w:t>Оплата труда цеховых рабочих</w:t>
            </w:r>
          </w:p>
        </w:tc>
        <w:tc>
          <w:tcPr>
            <w:tcW w:w="1934" w:type="dxa"/>
            <w:noWrap/>
            <w:vAlign w:val="center"/>
            <w:hideMark/>
          </w:tcPr>
          <w:p w:rsidR="00D25228" w:rsidRPr="00BD6BF3" w:rsidRDefault="00D25228" w:rsidP="00D25228">
            <w:pPr>
              <w:widowControl w:val="0"/>
              <w:jc w:val="center"/>
              <w:rPr>
                <w:rFonts w:ascii="Arial" w:hAnsi="Arial" w:cs="Arial"/>
                <w:sz w:val="20"/>
                <w:szCs w:val="20"/>
              </w:rPr>
            </w:pPr>
            <w:r w:rsidRPr="00BD6BF3">
              <w:rPr>
                <w:rFonts w:ascii="Arial" w:hAnsi="Arial" w:cs="Arial"/>
                <w:sz w:val="20"/>
                <w:szCs w:val="20"/>
              </w:rPr>
              <w:t>136 148,71</w:t>
            </w:r>
          </w:p>
        </w:tc>
        <w:tc>
          <w:tcPr>
            <w:tcW w:w="2828" w:type="dxa"/>
            <w:vAlign w:val="center"/>
            <w:hideMark/>
          </w:tcPr>
          <w:p w:rsidR="00D25228" w:rsidRPr="00BD6BF3" w:rsidRDefault="00D25228" w:rsidP="00D25228">
            <w:pPr>
              <w:widowControl w:val="0"/>
              <w:jc w:val="center"/>
              <w:rPr>
                <w:rFonts w:ascii="Arial" w:hAnsi="Arial" w:cs="Arial"/>
                <w:sz w:val="20"/>
                <w:szCs w:val="20"/>
              </w:rPr>
            </w:pPr>
            <w:r w:rsidRPr="00BD6BF3">
              <w:rPr>
                <w:rFonts w:ascii="Arial" w:hAnsi="Arial" w:cs="Arial"/>
                <w:sz w:val="20"/>
                <w:szCs w:val="20"/>
              </w:rPr>
              <w:t>З/плата слесарей, электромонтера, электрогазосварщик</w:t>
            </w:r>
          </w:p>
        </w:tc>
      </w:tr>
      <w:tr w:rsidR="00D25228" w:rsidRPr="00BD6BF3" w:rsidTr="00D25228">
        <w:trPr>
          <w:cantSplit/>
          <w:trHeight w:val="20"/>
        </w:trPr>
        <w:tc>
          <w:tcPr>
            <w:tcW w:w="887" w:type="dxa"/>
            <w:noWrap/>
            <w:vAlign w:val="center"/>
            <w:hideMark/>
          </w:tcPr>
          <w:p w:rsidR="00D25228" w:rsidRPr="00BD6BF3" w:rsidRDefault="00D25228" w:rsidP="00D25228">
            <w:pPr>
              <w:widowControl w:val="0"/>
              <w:jc w:val="center"/>
              <w:rPr>
                <w:rFonts w:ascii="Arial" w:hAnsi="Arial" w:cs="Arial"/>
                <w:sz w:val="20"/>
                <w:szCs w:val="20"/>
              </w:rPr>
            </w:pPr>
            <w:r w:rsidRPr="00BD6BF3">
              <w:rPr>
                <w:rFonts w:ascii="Arial" w:hAnsi="Arial" w:cs="Arial"/>
                <w:sz w:val="20"/>
                <w:szCs w:val="20"/>
              </w:rPr>
              <w:t>2.12.3.</w:t>
            </w:r>
          </w:p>
        </w:tc>
        <w:tc>
          <w:tcPr>
            <w:tcW w:w="3978" w:type="dxa"/>
            <w:vAlign w:val="center"/>
            <w:hideMark/>
          </w:tcPr>
          <w:p w:rsidR="00D25228" w:rsidRPr="00BD6BF3" w:rsidRDefault="00D25228" w:rsidP="00D25228">
            <w:pPr>
              <w:widowControl w:val="0"/>
              <w:rPr>
                <w:rFonts w:ascii="Arial" w:hAnsi="Arial" w:cs="Arial"/>
                <w:sz w:val="20"/>
                <w:szCs w:val="20"/>
              </w:rPr>
            </w:pPr>
            <w:r w:rsidRPr="00BD6BF3">
              <w:rPr>
                <w:rFonts w:ascii="Arial" w:hAnsi="Arial" w:cs="Arial"/>
                <w:sz w:val="20"/>
                <w:szCs w:val="20"/>
              </w:rPr>
              <w:t>Оплата труда АУП</w:t>
            </w:r>
          </w:p>
        </w:tc>
        <w:tc>
          <w:tcPr>
            <w:tcW w:w="1934" w:type="dxa"/>
            <w:noWrap/>
            <w:vAlign w:val="center"/>
            <w:hideMark/>
          </w:tcPr>
          <w:p w:rsidR="00D25228" w:rsidRPr="00BD6BF3" w:rsidRDefault="00D25228" w:rsidP="00D25228">
            <w:pPr>
              <w:widowControl w:val="0"/>
              <w:jc w:val="center"/>
              <w:rPr>
                <w:rFonts w:ascii="Arial" w:hAnsi="Arial" w:cs="Arial"/>
                <w:sz w:val="20"/>
                <w:szCs w:val="20"/>
              </w:rPr>
            </w:pPr>
            <w:r w:rsidRPr="00BD6BF3">
              <w:rPr>
                <w:rFonts w:ascii="Arial" w:hAnsi="Arial" w:cs="Arial"/>
                <w:sz w:val="20"/>
                <w:szCs w:val="20"/>
              </w:rPr>
              <w:t>58 010,46</w:t>
            </w:r>
          </w:p>
        </w:tc>
        <w:tc>
          <w:tcPr>
            <w:tcW w:w="2828" w:type="dxa"/>
            <w:vAlign w:val="center"/>
            <w:hideMark/>
          </w:tcPr>
          <w:p w:rsidR="00D25228" w:rsidRPr="00BD6BF3" w:rsidRDefault="00D25228" w:rsidP="00D25228">
            <w:pPr>
              <w:widowControl w:val="0"/>
              <w:jc w:val="center"/>
              <w:rPr>
                <w:rFonts w:ascii="Arial" w:hAnsi="Arial" w:cs="Arial"/>
                <w:sz w:val="20"/>
                <w:szCs w:val="20"/>
              </w:rPr>
            </w:pPr>
            <w:r w:rsidRPr="00BD6BF3">
              <w:rPr>
                <w:rFonts w:ascii="Arial" w:hAnsi="Arial" w:cs="Arial"/>
                <w:sz w:val="20"/>
                <w:szCs w:val="20"/>
              </w:rPr>
              <w:t>З/плата директора</w:t>
            </w:r>
          </w:p>
        </w:tc>
      </w:tr>
      <w:tr w:rsidR="00D25228" w:rsidRPr="00BD6BF3" w:rsidTr="00D25228">
        <w:trPr>
          <w:cantSplit/>
          <w:trHeight w:val="20"/>
        </w:trPr>
        <w:tc>
          <w:tcPr>
            <w:tcW w:w="887" w:type="dxa"/>
            <w:noWrap/>
            <w:vAlign w:val="center"/>
            <w:hideMark/>
          </w:tcPr>
          <w:p w:rsidR="00D25228" w:rsidRPr="00BD6BF3" w:rsidRDefault="00D25228" w:rsidP="00D25228">
            <w:pPr>
              <w:widowControl w:val="0"/>
              <w:jc w:val="center"/>
              <w:rPr>
                <w:rFonts w:ascii="Arial" w:hAnsi="Arial" w:cs="Arial"/>
                <w:sz w:val="20"/>
                <w:szCs w:val="20"/>
              </w:rPr>
            </w:pPr>
            <w:r w:rsidRPr="00BD6BF3">
              <w:rPr>
                <w:rFonts w:ascii="Arial" w:hAnsi="Arial" w:cs="Arial"/>
                <w:sz w:val="20"/>
                <w:szCs w:val="20"/>
              </w:rPr>
              <w:t>2.13.</w:t>
            </w:r>
          </w:p>
        </w:tc>
        <w:tc>
          <w:tcPr>
            <w:tcW w:w="3978" w:type="dxa"/>
            <w:vAlign w:val="center"/>
            <w:hideMark/>
          </w:tcPr>
          <w:p w:rsidR="00D25228" w:rsidRPr="00BD6BF3" w:rsidRDefault="00D25228" w:rsidP="00D25228">
            <w:pPr>
              <w:widowControl w:val="0"/>
              <w:rPr>
                <w:rFonts w:ascii="Arial" w:hAnsi="Arial" w:cs="Arial"/>
                <w:sz w:val="20"/>
                <w:szCs w:val="20"/>
              </w:rPr>
            </w:pPr>
            <w:r w:rsidRPr="00BD6BF3">
              <w:rPr>
                <w:rFonts w:ascii="Arial" w:hAnsi="Arial" w:cs="Arial"/>
                <w:sz w:val="20"/>
                <w:szCs w:val="20"/>
              </w:rPr>
              <w:t xml:space="preserve">Отчисления на оплату труда </w:t>
            </w:r>
          </w:p>
        </w:tc>
        <w:tc>
          <w:tcPr>
            <w:tcW w:w="1934" w:type="dxa"/>
            <w:noWrap/>
            <w:vAlign w:val="center"/>
            <w:hideMark/>
          </w:tcPr>
          <w:p w:rsidR="00D25228" w:rsidRPr="00BD6BF3" w:rsidRDefault="00D25228" w:rsidP="00D25228">
            <w:pPr>
              <w:widowControl w:val="0"/>
              <w:jc w:val="center"/>
              <w:rPr>
                <w:rFonts w:ascii="Arial" w:hAnsi="Arial" w:cs="Arial"/>
                <w:sz w:val="20"/>
                <w:szCs w:val="20"/>
              </w:rPr>
            </w:pPr>
            <w:r w:rsidRPr="00BD6BF3">
              <w:rPr>
                <w:rFonts w:ascii="Arial" w:hAnsi="Arial" w:cs="Arial"/>
                <w:sz w:val="20"/>
                <w:szCs w:val="20"/>
              </w:rPr>
              <w:t>434 580,09</w:t>
            </w:r>
          </w:p>
        </w:tc>
        <w:tc>
          <w:tcPr>
            <w:tcW w:w="2828" w:type="dxa"/>
            <w:vAlign w:val="center"/>
            <w:hideMark/>
          </w:tcPr>
          <w:p w:rsidR="00D25228" w:rsidRPr="00BD6BF3" w:rsidRDefault="00D25228" w:rsidP="00D25228">
            <w:pPr>
              <w:widowControl w:val="0"/>
              <w:jc w:val="center"/>
              <w:rPr>
                <w:rFonts w:ascii="Arial" w:hAnsi="Arial" w:cs="Arial"/>
                <w:sz w:val="20"/>
                <w:szCs w:val="20"/>
              </w:rPr>
            </w:pPr>
          </w:p>
        </w:tc>
      </w:tr>
      <w:tr w:rsidR="00D25228" w:rsidRPr="00BD6BF3" w:rsidTr="00D25228">
        <w:trPr>
          <w:cantSplit/>
          <w:trHeight w:val="20"/>
        </w:trPr>
        <w:tc>
          <w:tcPr>
            <w:tcW w:w="887" w:type="dxa"/>
            <w:noWrap/>
            <w:vAlign w:val="center"/>
            <w:hideMark/>
          </w:tcPr>
          <w:p w:rsidR="00D25228" w:rsidRPr="00BD6BF3" w:rsidRDefault="00D25228" w:rsidP="00D25228">
            <w:pPr>
              <w:widowControl w:val="0"/>
              <w:jc w:val="center"/>
              <w:rPr>
                <w:rFonts w:ascii="Arial" w:hAnsi="Arial" w:cs="Arial"/>
                <w:sz w:val="20"/>
                <w:szCs w:val="20"/>
              </w:rPr>
            </w:pPr>
            <w:r w:rsidRPr="00BD6BF3">
              <w:rPr>
                <w:rFonts w:ascii="Arial" w:hAnsi="Arial" w:cs="Arial"/>
                <w:sz w:val="20"/>
                <w:szCs w:val="20"/>
              </w:rPr>
              <w:t>2.13.1.</w:t>
            </w:r>
          </w:p>
        </w:tc>
        <w:tc>
          <w:tcPr>
            <w:tcW w:w="3978" w:type="dxa"/>
            <w:vAlign w:val="center"/>
            <w:hideMark/>
          </w:tcPr>
          <w:p w:rsidR="00D25228" w:rsidRPr="00BD6BF3" w:rsidRDefault="00D25228" w:rsidP="00D25228">
            <w:pPr>
              <w:widowControl w:val="0"/>
              <w:rPr>
                <w:rFonts w:ascii="Arial" w:hAnsi="Arial" w:cs="Arial"/>
                <w:sz w:val="20"/>
                <w:szCs w:val="20"/>
              </w:rPr>
            </w:pPr>
            <w:r w:rsidRPr="00BD6BF3">
              <w:rPr>
                <w:rFonts w:ascii="Arial" w:hAnsi="Arial" w:cs="Arial"/>
                <w:sz w:val="20"/>
                <w:szCs w:val="20"/>
              </w:rPr>
              <w:t>Отчисления на оплату труда производственных рабочих</w:t>
            </w:r>
          </w:p>
        </w:tc>
        <w:tc>
          <w:tcPr>
            <w:tcW w:w="1934" w:type="dxa"/>
            <w:noWrap/>
            <w:vAlign w:val="center"/>
            <w:hideMark/>
          </w:tcPr>
          <w:p w:rsidR="00D25228" w:rsidRPr="00BD6BF3" w:rsidRDefault="00D25228" w:rsidP="00D25228">
            <w:pPr>
              <w:widowControl w:val="0"/>
              <w:jc w:val="center"/>
              <w:rPr>
                <w:rFonts w:ascii="Arial" w:hAnsi="Arial" w:cs="Arial"/>
                <w:sz w:val="20"/>
                <w:szCs w:val="20"/>
              </w:rPr>
            </w:pPr>
            <w:r w:rsidRPr="00BD6BF3">
              <w:rPr>
                <w:rFonts w:ascii="Arial" w:hAnsi="Arial" w:cs="Arial"/>
                <w:sz w:val="20"/>
                <w:szCs w:val="20"/>
              </w:rPr>
              <w:t>375 944,02</w:t>
            </w:r>
          </w:p>
        </w:tc>
        <w:tc>
          <w:tcPr>
            <w:tcW w:w="2828" w:type="dxa"/>
            <w:vAlign w:val="center"/>
            <w:hideMark/>
          </w:tcPr>
          <w:p w:rsidR="00D25228" w:rsidRPr="00BD6BF3" w:rsidRDefault="00D25228" w:rsidP="00D25228">
            <w:pPr>
              <w:widowControl w:val="0"/>
              <w:jc w:val="center"/>
              <w:rPr>
                <w:rFonts w:ascii="Arial" w:hAnsi="Arial" w:cs="Arial"/>
                <w:sz w:val="20"/>
                <w:szCs w:val="20"/>
              </w:rPr>
            </w:pPr>
          </w:p>
        </w:tc>
      </w:tr>
      <w:tr w:rsidR="00D25228" w:rsidRPr="00BD6BF3" w:rsidTr="00D25228">
        <w:trPr>
          <w:cantSplit/>
          <w:trHeight w:val="20"/>
        </w:trPr>
        <w:tc>
          <w:tcPr>
            <w:tcW w:w="887" w:type="dxa"/>
            <w:noWrap/>
            <w:vAlign w:val="center"/>
            <w:hideMark/>
          </w:tcPr>
          <w:p w:rsidR="00D25228" w:rsidRPr="00BD6BF3" w:rsidRDefault="00D25228" w:rsidP="00D25228">
            <w:pPr>
              <w:widowControl w:val="0"/>
              <w:jc w:val="center"/>
              <w:rPr>
                <w:rFonts w:ascii="Arial" w:hAnsi="Arial" w:cs="Arial"/>
                <w:sz w:val="20"/>
                <w:szCs w:val="20"/>
              </w:rPr>
            </w:pPr>
            <w:r w:rsidRPr="00BD6BF3">
              <w:rPr>
                <w:rFonts w:ascii="Arial" w:hAnsi="Arial" w:cs="Arial"/>
                <w:sz w:val="20"/>
                <w:szCs w:val="20"/>
              </w:rPr>
              <w:t>2.13.2.</w:t>
            </w:r>
          </w:p>
        </w:tc>
        <w:tc>
          <w:tcPr>
            <w:tcW w:w="3978" w:type="dxa"/>
            <w:vAlign w:val="center"/>
            <w:hideMark/>
          </w:tcPr>
          <w:p w:rsidR="00D25228" w:rsidRPr="00BD6BF3" w:rsidRDefault="00D25228" w:rsidP="00D25228">
            <w:pPr>
              <w:widowControl w:val="0"/>
              <w:rPr>
                <w:rFonts w:ascii="Arial" w:hAnsi="Arial" w:cs="Arial"/>
                <w:sz w:val="20"/>
                <w:szCs w:val="20"/>
              </w:rPr>
            </w:pPr>
            <w:r w:rsidRPr="00BD6BF3">
              <w:rPr>
                <w:rFonts w:ascii="Arial" w:hAnsi="Arial" w:cs="Arial"/>
                <w:sz w:val="20"/>
                <w:szCs w:val="20"/>
              </w:rPr>
              <w:t>Отчисления на оплату труда цеховых рабочих</w:t>
            </w:r>
          </w:p>
        </w:tc>
        <w:tc>
          <w:tcPr>
            <w:tcW w:w="1934" w:type="dxa"/>
            <w:noWrap/>
            <w:vAlign w:val="center"/>
            <w:hideMark/>
          </w:tcPr>
          <w:p w:rsidR="00D25228" w:rsidRPr="00BD6BF3" w:rsidRDefault="00D25228" w:rsidP="00D25228">
            <w:pPr>
              <w:widowControl w:val="0"/>
              <w:jc w:val="center"/>
              <w:rPr>
                <w:rFonts w:ascii="Arial" w:hAnsi="Arial" w:cs="Arial"/>
                <w:sz w:val="20"/>
                <w:szCs w:val="20"/>
              </w:rPr>
            </w:pPr>
            <w:r w:rsidRPr="00BD6BF3">
              <w:rPr>
                <w:rFonts w:ascii="Arial" w:hAnsi="Arial" w:cs="Arial"/>
                <w:sz w:val="20"/>
                <w:szCs w:val="20"/>
              </w:rPr>
              <w:t>41 116,91</w:t>
            </w:r>
          </w:p>
        </w:tc>
        <w:tc>
          <w:tcPr>
            <w:tcW w:w="2828" w:type="dxa"/>
            <w:vAlign w:val="center"/>
            <w:hideMark/>
          </w:tcPr>
          <w:p w:rsidR="00D25228" w:rsidRPr="00BD6BF3" w:rsidRDefault="00D25228" w:rsidP="00D25228">
            <w:pPr>
              <w:widowControl w:val="0"/>
              <w:jc w:val="center"/>
              <w:rPr>
                <w:rFonts w:ascii="Arial" w:hAnsi="Arial" w:cs="Arial"/>
                <w:sz w:val="20"/>
                <w:szCs w:val="20"/>
              </w:rPr>
            </w:pPr>
          </w:p>
        </w:tc>
      </w:tr>
      <w:tr w:rsidR="00D25228" w:rsidRPr="00BD6BF3" w:rsidTr="00D25228">
        <w:trPr>
          <w:cantSplit/>
          <w:trHeight w:val="20"/>
        </w:trPr>
        <w:tc>
          <w:tcPr>
            <w:tcW w:w="887" w:type="dxa"/>
            <w:noWrap/>
            <w:vAlign w:val="center"/>
            <w:hideMark/>
          </w:tcPr>
          <w:p w:rsidR="00D25228" w:rsidRPr="00BD6BF3" w:rsidRDefault="00D25228" w:rsidP="00D25228">
            <w:pPr>
              <w:widowControl w:val="0"/>
              <w:jc w:val="center"/>
              <w:rPr>
                <w:rFonts w:ascii="Arial" w:hAnsi="Arial" w:cs="Arial"/>
                <w:sz w:val="20"/>
                <w:szCs w:val="20"/>
              </w:rPr>
            </w:pPr>
            <w:r w:rsidRPr="00BD6BF3">
              <w:rPr>
                <w:rFonts w:ascii="Arial" w:hAnsi="Arial" w:cs="Arial"/>
                <w:sz w:val="20"/>
                <w:szCs w:val="20"/>
              </w:rPr>
              <w:t>2.13.3.</w:t>
            </w:r>
          </w:p>
        </w:tc>
        <w:tc>
          <w:tcPr>
            <w:tcW w:w="3978" w:type="dxa"/>
            <w:vAlign w:val="center"/>
            <w:hideMark/>
          </w:tcPr>
          <w:p w:rsidR="00D25228" w:rsidRPr="00BD6BF3" w:rsidRDefault="00D25228" w:rsidP="00D25228">
            <w:pPr>
              <w:widowControl w:val="0"/>
              <w:rPr>
                <w:rFonts w:ascii="Arial" w:hAnsi="Arial" w:cs="Arial"/>
                <w:sz w:val="20"/>
                <w:szCs w:val="20"/>
              </w:rPr>
            </w:pPr>
            <w:r w:rsidRPr="00BD6BF3">
              <w:rPr>
                <w:rFonts w:ascii="Arial" w:hAnsi="Arial" w:cs="Arial"/>
                <w:sz w:val="20"/>
                <w:szCs w:val="20"/>
              </w:rPr>
              <w:t>Отчисления на оплату труда АУП</w:t>
            </w:r>
          </w:p>
        </w:tc>
        <w:tc>
          <w:tcPr>
            <w:tcW w:w="1934" w:type="dxa"/>
            <w:noWrap/>
            <w:vAlign w:val="center"/>
            <w:hideMark/>
          </w:tcPr>
          <w:p w:rsidR="00D25228" w:rsidRPr="00BD6BF3" w:rsidRDefault="00D25228" w:rsidP="00D25228">
            <w:pPr>
              <w:widowControl w:val="0"/>
              <w:jc w:val="center"/>
              <w:rPr>
                <w:rFonts w:ascii="Arial" w:hAnsi="Arial" w:cs="Arial"/>
                <w:sz w:val="20"/>
                <w:szCs w:val="20"/>
              </w:rPr>
            </w:pPr>
            <w:r w:rsidRPr="00BD6BF3">
              <w:rPr>
                <w:rFonts w:ascii="Arial" w:hAnsi="Arial" w:cs="Arial"/>
                <w:sz w:val="20"/>
                <w:szCs w:val="20"/>
              </w:rPr>
              <w:t>17 519,16</w:t>
            </w:r>
          </w:p>
        </w:tc>
        <w:tc>
          <w:tcPr>
            <w:tcW w:w="2828" w:type="dxa"/>
            <w:vAlign w:val="center"/>
            <w:hideMark/>
          </w:tcPr>
          <w:p w:rsidR="00D25228" w:rsidRPr="00BD6BF3" w:rsidRDefault="00D25228" w:rsidP="00D25228">
            <w:pPr>
              <w:widowControl w:val="0"/>
              <w:jc w:val="center"/>
              <w:rPr>
                <w:rFonts w:ascii="Arial" w:hAnsi="Arial" w:cs="Arial"/>
                <w:sz w:val="20"/>
                <w:szCs w:val="20"/>
              </w:rPr>
            </w:pPr>
          </w:p>
        </w:tc>
      </w:tr>
      <w:tr w:rsidR="00D25228" w:rsidRPr="00BD6BF3" w:rsidTr="00D25228">
        <w:trPr>
          <w:cantSplit/>
          <w:trHeight w:val="20"/>
        </w:trPr>
        <w:tc>
          <w:tcPr>
            <w:tcW w:w="887" w:type="dxa"/>
            <w:noWrap/>
            <w:vAlign w:val="center"/>
            <w:hideMark/>
          </w:tcPr>
          <w:p w:rsidR="00D25228" w:rsidRPr="00BD6BF3" w:rsidRDefault="00D25228" w:rsidP="00D25228">
            <w:pPr>
              <w:widowControl w:val="0"/>
              <w:jc w:val="center"/>
              <w:rPr>
                <w:rFonts w:ascii="Arial" w:hAnsi="Arial" w:cs="Arial"/>
                <w:sz w:val="20"/>
                <w:szCs w:val="20"/>
              </w:rPr>
            </w:pPr>
            <w:r w:rsidRPr="00BD6BF3">
              <w:rPr>
                <w:rFonts w:ascii="Arial" w:hAnsi="Arial" w:cs="Arial"/>
                <w:sz w:val="20"/>
                <w:szCs w:val="20"/>
              </w:rPr>
              <w:t>2.14.</w:t>
            </w:r>
          </w:p>
        </w:tc>
        <w:tc>
          <w:tcPr>
            <w:tcW w:w="3978" w:type="dxa"/>
            <w:vAlign w:val="center"/>
            <w:hideMark/>
          </w:tcPr>
          <w:p w:rsidR="00D25228" w:rsidRPr="00BD6BF3" w:rsidRDefault="00D25228" w:rsidP="00D25228">
            <w:pPr>
              <w:widowControl w:val="0"/>
              <w:rPr>
                <w:rFonts w:ascii="Arial" w:hAnsi="Arial" w:cs="Arial"/>
                <w:sz w:val="20"/>
                <w:szCs w:val="20"/>
              </w:rPr>
            </w:pPr>
            <w:r w:rsidRPr="00BD6BF3">
              <w:rPr>
                <w:rFonts w:ascii="Arial" w:hAnsi="Arial" w:cs="Arial"/>
                <w:sz w:val="20"/>
                <w:szCs w:val="20"/>
              </w:rPr>
              <w:t>Общеэксплуатационные расходы</w:t>
            </w:r>
          </w:p>
        </w:tc>
        <w:tc>
          <w:tcPr>
            <w:tcW w:w="1934" w:type="dxa"/>
            <w:noWrap/>
            <w:vAlign w:val="center"/>
            <w:hideMark/>
          </w:tcPr>
          <w:p w:rsidR="00D25228" w:rsidRPr="00BD6BF3" w:rsidRDefault="00D25228" w:rsidP="00D25228">
            <w:pPr>
              <w:widowControl w:val="0"/>
              <w:jc w:val="center"/>
              <w:rPr>
                <w:rFonts w:ascii="Arial" w:hAnsi="Arial" w:cs="Arial"/>
                <w:sz w:val="20"/>
                <w:szCs w:val="20"/>
              </w:rPr>
            </w:pPr>
            <w:r w:rsidRPr="00BD6BF3">
              <w:rPr>
                <w:rFonts w:ascii="Arial" w:hAnsi="Arial" w:cs="Arial"/>
                <w:sz w:val="20"/>
                <w:szCs w:val="20"/>
              </w:rPr>
              <w:t>855 677,91</w:t>
            </w:r>
          </w:p>
        </w:tc>
        <w:tc>
          <w:tcPr>
            <w:tcW w:w="2828" w:type="dxa"/>
            <w:vAlign w:val="center"/>
            <w:hideMark/>
          </w:tcPr>
          <w:p w:rsidR="00D25228" w:rsidRPr="00BD6BF3" w:rsidRDefault="00D25228" w:rsidP="00D25228">
            <w:pPr>
              <w:widowControl w:val="0"/>
              <w:jc w:val="center"/>
              <w:rPr>
                <w:rFonts w:ascii="Arial" w:hAnsi="Arial" w:cs="Arial"/>
                <w:sz w:val="20"/>
                <w:szCs w:val="20"/>
              </w:rPr>
            </w:pPr>
            <w:r w:rsidRPr="00BD6BF3">
              <w:rPr>
                <w:rFonts w:ascii="Arial" w:hAnsi="Arial" w:cs="Arial"/>
                <w:sz w:val="20"/>
                <w:szCs w:val="20"/>
              </w:rPr>
              <w:t>Пояснительная записка, Расчет</w:t>
            </w:r>
          </w:p>
        </w:tc>
      </w:tr>
      <w:tr w:rsidR="00D25228" w:rsidRPr="00BD6BF3" w:rsidTr="00D25228">
        <w:trPr>
          <w:cantSplit/>
          <w:trHeight w:val="20"/>
        </w:trPr>
        <w:tc>
          <w:tcPr>
            <w:tcW w:w="887" w:type="dxa"/>
            <w:noWrap/>
            <w:vAlign w:val="center"/>
            <w:hideMark/>
          </w:tcPr>
          <w:p w:rsidR="00D25228" w:rsidRPr="00BD6BF3" w:rsidRDefault="00D25228" w:rsidP="00D25228">
            <w:pPr>
              <w:widowControl w:val="0"/>
              <w:jc w:val="center"/>
              <w:rPr>
                <w:rFonts w:ascii="Arial" w:hAnsi="Arial" w:cs="Arial"/>
                <w:sz w:val="20"/>
                <w:szCs w:val="20"/>
              </w:rPr>
            </w:pPr>
            <w:r w:rsidRPr="00BD6BF3">
              <w:rPr>
                <w:rFonts w:ascii="Arial" w:hAnsi="Arial" w:cs="Arial"/>
                <w:sz w:val="20"/>
                <w:szCs w:val="20"/>
              </w:rPr>
              <w:t>2.15.</w:t>
            </w:r>
          </w:p>
        </w:tc>
        <w:tc>
          <w:tcPr>
            <w:tcW w:w="3978" w:type="dxa"/>
            <w:vAlign w:val="center"/>
            <w:hideMark/>
          </w:tcPr>
          <w:p w:rsidR="00D25228" w:rsidRPr="00BD6BF3" w:rsidRDefault="00D25228" w:rsidP="00D25228">
            <w:pPr>
              <w:widowControl w:val="0"/>
              <w:rPr>
                <w:rFonts w:ascii="Arial" w:hAnsi="Arial" w:cs="Arial"/>
                <w:sz w:val="20"/>
                <w:szCs w:val="20"/>
              </w:rPr>
            </w:pPr>
            <w:r w:rsidRPr="00BD6BF3">
              <w:rPr>
                <w:rFonts w:ascii="Arial" w:hAnsi="Arial" w:cs="Arial"/>
                <w:sz w:val="20"/>
                <w:szCs w:val="20"/>
              </w:rPr>
              <w:t>Прочие цеховые расходы</w:t>
            </w:r>
          </w:p>
        </w:tc>
        <w:tc>
          <w:tcPr>
            <w:tcW w:w="1934" w:type="dxa"/>
            <w:noWrap/>
            <w:vAlign w:val="center"/>
            <w:hideMark/>
          </w:tcPr>
          <w:p w:rsidR="00D25228" w:rsidRPr="00BD6BF3" w:rsidRDefault="00D25228" w:rsidP="00D25228">
            <w:pPr>
              <w:widowControl w:val="0"/>
              <w:jc w:val="center"/>
              <w:rPr>
                <w:rFonts w:ascii="Arial" w:hAnsi="Arial" w:cs="Arial"/>
                <w:sz w:val="20"/>
                <w:szCs w:val="20"/>
              </w:rPr>
            </w:pPr>
            <w:r w:rsidRPr="00BD6BF3">
              <w:rPr>
                <w:rFonts w:ascii="Arial" w:hAnsi="Arial" w:cs="Arial"/>
                <w:sz w:val="20"/>
                <w:szCs w:val="20"/>
              </w:rPr>
              <w:t>89 470,87</w:t>
            </w:r>
          </w:p>
        </w:tc>
        <w:tc>
          <w:tcPr>
            <w:tcW w:w="2828" w:type="dxa"/>
            <w:vAlign w:val="center"/>
            <w:hideMark/>
          </w:tcPr>
          <w:p w:rsidR="00D25228" w:rsidRPr="00BD6BF3" w:rsidRDefault="00D25228" w:rsidP="00D25228">
            <w:pPr>
              <w:widowControl w:val="0"/>
              <w:jc w:val="center"/>
              <w:rPr>
                <w:rFonts w:ascii="Arial" w:hAnsi="Arial" w:cs="Arial"/>
                <w:sz w:val="20"/>
                <w:szCs w:val="20"/>
              </w:rPr>
            </w:pPr>
            <w:r w:rsidRPr="00BD6BF3">
              <w:rPr>
                <w:rFonts w:ascii="Arial" w:hAnsi="Arial" w:cs="Arial"/>
                <w:sz w:val="20"/>
                <w:szCs w:val="20"/>
              </w:rPr>
              <w:t>Пояснительная записка, Расчет</w:t>
            </w:r>
          </w:p>
        </w:tc>
      </w:tr>
      <w:tr w:rsidR="00D25228" w:rsidRPr="00BD6BF3" w:rsidTr="00D25228">
        <w:trPr>
          <w:cantSplit/>
          <w:trHeight w:val="20"/>
        </w:trPr>
        <w:tc>
          <w:tcPr>
            <w:tcW w:w="887" w:type="dxa"/>
            <w:noWrap/>
            <w:vAlign w:val="center"/>
            <w:hideMark/>
          </w:tcPr>
          <w:p w:rsidR="00D25228" w:rsidRPr="00BD6BF3" w:rsidRDefault="00D25228" w:rsidP="00D25228">
            <w:pPr>
              <w:widowControl w:val="0"/>
              <w:jc w:val="center"/>
              <w:rPr>
                <w:rFonts w:ascii="Arial" w:hAnsi="Arial" w:cs="Arial"/>
                <w:sz w:val="20"/>
                <w:szCs w:val="20"/>
              </w:rPr>
            </w:pPr>
            <w:r w:rsidRPr="00BD6BF3">
              <w:rPr>
                <w:rFonts w:ascii="Arial" w:hAnsi="Arial" w:cs="Arial"/>
                <w:sz w:val="20"/>
                <w:szCs w:val="20"/>
              </w:rPr>
              <w:t>2.16.</w:t>
            </w:r>
          </w:p>
        </w:tc>
        <w:tc>
          <w:tcPr>
            <w:tcW w:w="3978" w:type="dxa"/>
            <w:vAlign w:val="center"/>
            <w:hideMark/>
          </w:tcPr>
          <w:p w:rsidR="00D25228" w:rsidRPr="00BD6BF3" w:rsidRDefault="00D25228" w:rsidP="00D25228">
            <w:pPr>
              <w:widowControl w:val="0"/>
              <w:rPr>
                <w:rFonts w:ascii="Arial" w:hAnsi="Arial" w:cs="Arial"/>
                <w:sz w:val="20"/>
                <w:szCs w:val="20"/>
              </w:rPr>
            </w:pPr>
            <w:r w:rsidRPr="00BD6BF3">
              <w:rPr>
                <w:rFonts w:ascii="Arial" w:hAnsi="Arial" w:cs="Arial"/>
                <w:sz w:val="20"/>
                <w:szCs w:val="20"/>
              </w:rPr>
              <w:t>Расходы на оплату налогов, сборов и других обязательных платежей</w:t>
            </w:r>
          </w:p>
        </w:tc>
        <w:tc>
          <w:tcPr>
            <w:tcW w:w="1934" w:type="dxa"/>
            <w:noWrap/>
            <w:vAlign w:val="center"/>
            <w:hideMark/>
          </w:tcPr>
          <w:p w:rsidR="00D25228" w:rsidRPr="00BD6BF3" w:rsidRDefault="00D25228" w:rsidP="00D25228">
            <w:pPr>
              <w:widowControl w:val="0"/>
              <w:jc w:val="center"/>
              <w:rPr>
                <w:rFonts w:ascii="Arial" w:hAnsi="Arial" w:cs="Arial"/>
                <w:sz w:val="20"/>
                <w:szCs w:val="20"/>
              </w:rPr>
            </w:pPr>
            <w:r w:rsidRPr="00BD6BF3">
              <w:rPr>
                <w:rFonts w:ascii="Arial" w:hAnsi="Arial" w:cs="Arial"/>
                <w:sz w:val="20"/>
                <w:szCs w:val="20"/>
              </w:rPr>
              <w:t>10 061,23</w:t>
            </w:r>
          </w:p>
        </w:tc>
        <w:tc>
          <w:tcPr>
            <w:tcW w:w="2828" w:type="dxa"/>
            <w:vAlign w:val="center"/>
            <w:hideMark/>
          </w:tcPr>
          <w:p w:rsidR="00D25228" w:rsidRPr="00BD6BF3" w:rsidRDefault="00D25228" w:rsidP="00D25228">
            <w:pPr>
              <w:widowControl w:val="0"/>
              <w:jc w:val="center"/>
              <w:rPr>
                <w:rFonts w:ascii="Arial" w:hAnsi="Arial" w:cs="Arial"/>
                <w:sz w:val="20"/>
                <w:szCs w:val="20"/>
              </w:rPr>
            </w:pPr>
            <w:r w:rsidRPr="00BD6BF3">
              <w:rPr>
                <w:rFonts w:ascii="Arial" w:hAnsi="Arial" w:cs="Arial"/>
                <w:sz w:val="20"/>
                <w:szCs w:val="20"/>
              </w:rPr>
              <w:t>Пояснительная записка, Расчет</w:t>
            </w:r>
          </w:p>
        </w:tc>
      </w:tr>
      <w:tr w:rsidR="00D25228" w:rsidRPr="00BD6BF3" w:rsidTr="00D25228">
        <w:trPr>
          <w:cantSplit/>
          <w:trHeight w:val="20"/>
        </w:trPr>
        <w:tc>
          <w:tcPr>
            <w:tcW w:w="887" w:type="dxa"/>
            <w:noWrap/>
            <w:vAlign w:val="center"/>
            <w:hideMark/>
          </w:tcPr>
          <w:p w:rsidR="00D25228" w:rsidRPr="00BD6BF3" w:rsidRDefault="00D25228" w:rsidP="00D25228">
            <w:pPr>
              <w:widowControl w:val="0"/>
              <w:jc w:val="center"/>
              <w:rPr>
                <w:rFonts w:ascii="Arial" w:hAnsi="Arial" w:cs="Arial"/>
                <w:b/>
                <w:sz w:val="20"/>
                <w:szCs w:val="20"/>
              </w:rPr>
            </w:pPr>
            <w:r w:rsidRPr="00BD6BF3">
              <w:rPr>
                <w:rFonts w:ascii="Arial" w:hAnsi="Arial" w:cs="Arial"/>
                <w:b/>
                <w:sz w:val="20"/>
                <w:szCs w:val="20"/>
              </w:rPr>
              <w:t>3</w:t>
            </w:r>
          </w:p>
        </w:tc>
        <w:tc>
          <w:tcPr>
            <w:tcW w:w="3978" w:type="dxa"/>
            <w:vAlign w:val="center"/>
            <w:hideMark/>
          </w:tcPr>
          <w:p w:rsidR="00D25228" w:rsidRPr="00BD6BF3" w:rsidRDefault="00D25228" w:rsidP="00D25228">
            <w:pPr>
              <w:widowControl w:val="0"/>
              <w:jc w:val="center"/>
              <w:rPr>
                <w:rFonts w:ascii="Arial" w:hAnsi="Arial" w:cs="Arial"/>
                <w:b/>
                <w:sz w:val="20"/>
                <w:szCs w:val="20"/>
              </w:rPr>
            </w:pPr>
            <w:r w:rsidRPr="00BD6BF3">
              <w:rPr>
                <w:rFonts w:ascii="Arial" w:hAnsi="Arial" w:cs="Arial"/>
                <w:b/>
                <w:sz w:val="20"/>
                <w:szCs w:val="20"/>
              </w:rPr>
              <w:t>СЕБЕСТОИМОСТЬ 1 Гкал ТЕПЛОВОЙ ЭНЕРГИИ</w:t>
            </w:r>
          </w:p>
        </w:tc>
        <w:tc>
          <w:tcPr>
            <w:tcW w:w="1934" w:type="dxa"/>
            <w:noWrap/>
            <w:vAlign w:val="center"/>
            <w:hideMark/>
          </w:tcPr>
          <w:p w:rsidR="00D25228" w:rsidRPr="00BD6BF3" w:rsidRDefault="00D25228" w:rsidP="00D25228">
            <w:pPr>
              <w:widowControl w:val="0"/>
              <w:jc w:val="center"/>
              <w:rPr>
                <w:rFonts w:ascii="Arial" w:hAnsi="Arial" w:cs="Arial"/>
                <w:b/>
                <w:sz w:val="20"/>
                <w:szCs w:val="20"/>
              </w:rPr>
            </w:pPr>
            <w:r w:rsidRPr="00BD6BF3">
              <w:rPr>
                <w:rFonts w:ascii="Arial" w:hAnsi="Arial" w:cs="Arial"/>
                <w:b/>
                <w:sz w:val="20"/>
                <w:szCs w:val="20"/>
              </w:rPr>
              <w:t>7 818,74</w:t>
            </w:r>
          </w:p>
        </w:tc>
        <w:tc>
          <w:tcPr>
            <w:tcW w:w="2828" w:type="dxa"/>
            <w:noWrap/>
            <w:vAlign w:val="center"/>
            <w:hideMark/>
          </w:tcPr>
          <w:p w:rsidR="00D25228" w:rsidRPr="00BD6BF3" w:rsidRDefault="00D25228" w:rsidP="00D25228">
            <w:pPr>
              <w:widowControl w:val="0"/>
              <w:jc w:val="center"/>
              <w:rPr>
                <w:rFonts w:ascii="Arial" w:hAnsi="Arial" w:cs="Arial"/>
                <w:sz w:val="20"/>
                <w:szCs w:val="20"/>
              </w:rPr>
            </w:pPr>
          </w:p>
        </w:tc>
      </w:tr>
    </w:tbl>
    <w:p w:rsidR="00434A87" w:rsidRDefault="00434A87" w:rsidP="00434A87">
      <w:pPr>
        <w:pStyle w:val="-30"/>
        <w:numPr>
          <w:ilvl w:val="2"/>
          <w:numId w:val="1"/>
        </w:numPr>
        <w:jc w:val="both"/>
      </w:pPr>
      <w:bookmarkStart w:id="360" w:name="_Toc31122151"/>
      <w:bookmarkStart w:id="361" w:name="_Toc31122380"/>
      <w:bookmarkStart w:id="362" w:name="_Toc102174293"/>
      <w:r>
        <w:t>Описание платы за подключение к системе теплоснабжения</w:t>
      </w:r>
      <w:bookmarkEnd w:id="360"/>
      <w:bookmarkEnd w:id="361"/>
      <w:bookmarkEnd w:id="362"/>
    </w:p>
    <w:p w:rsidR="00434A87" w:rsidRDefault="001A0474" w:rsidP="00434A87">
      <w:pPr>
        <w:pStyle w:val="-5"/>
      </w:pPr>
      <w:r>
        <w:t>Плата за подключение новых объектов к системе теплоснабжения сельского поселения не предусмотрена.</w:t>
      </w:r>
    </w:p>
    <w:p w:rsidR="00434A87" w:rsidRDefault="00434A87" w:rsidP="00434A87">
      <w:pPr>
        <w:pStyle w:val="-30"/>
        <w:numPr>
          <w:ilvl w:val="2"/>
          <w:numId w:val="1"/>
        </w:numPr>
        <w:jc w:val="both"/>
      </w:pPr>
      <w:bookmarkStart w:id="363" w:name="_Toc31122152"/>
      <w:bookmarkStart w:id="364" w:name="_Toc31122381"/>
      <w:bookmarkStart w:id="365" w:name="_Toc102174294"/>
      <w:r>
        <w:t>Описание платы за услуги по поддержанию резервной тепловой мощности, в том числе для социально значимых категорий потребителей</w:t>
      </w:r>
      <w:bookmarkEnd w:id="363"/>
      <w:bookmarkEnd w:id="364"/>
      <w:bookmarkEnd w:id="365"/>
    </w:p>
    <w:p w:rsidR="00434A87" w:rsidRDefault="001A0474" w:rsidP="00434A87">
      <w:pPr>
        <w:pStyle w:val="-5"/>
      </w:pPr>
      <w:r>
        <w:t>Плата за услуги по поддержанию резервной тепловой мощности в сельском поселении не предусмотрена.</w:t>
      </w:r>
    </w:p>
    <w:p w:rsidR="00434A87" w:rsidRDefault="00434A87" w:rsidP="00434A87">
      <w:pPr>
        <w:pStyle w:val="-30"/>
        <w:numPr>
          <w:ilvl w:val="2"/>
          <w:numId w:val="1"/>
        </w:numPr>
        <w:jc w:val="both"/>
      </w:pPr>
      <w:bookmarkStart w:id="366" w:name="_Toc31122153"/>
      <w:bookmarkStart w:id="367" w:name="_Toc31122382"/>
      <w:bookmarkStart w:id="368" w:name="_Toc102174295"/>
      <w:r>
        <w:t>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bookmarkEnd w:id="366"/>
      <w:bookmarkEnd w:id="367"/>
      <w:bookmarkEnd w:id="368"/>
    </w:p>
    <w:p w:rsidR="00434A87" w:rsidRDefault="001A0474" w:rsidP="00434A87">
      <w:pPr>
        <w:pStyle w:val="-5"/>
      </w:pPr>
      <w:r>
        <w:t>Ценовые зоны теплоснабжения в сельском поселении не установлены, предельные уровни цен на тепловую энергию (мощность), поставляемую потребителям сельского поселения, не применяются.</w:t>
      </w:r>
    </w:p>
    <w:p w:rsidR="00434A87" w:rsidRDefault="00434A87" w:rsidP="00434A87">
      <w:pPr>
        <w:pStyle w:val="-30"/>
        <w:numPr>
          <w:ilvl w:val="2"/>
          <w:numId w:val="1"/>
        </w:numPr>
      </w:pPr>
      <w:bookmarkStart w:id="369" w:name="_Toc31122154"/>
      <w:bookmarkStart w:id="370" w:name="_Toc31122383"/>
      <w:bookmarkStart w:id="371" w:name="_Toc102174296"/>
      <w:r>
        <w:t>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bookmarkEnd w:id="369"/>
      <w:bookmarkEnd w:id="370"/>
      <w:bookmarkEnd w:id="371"/>
    </w:p>
    <w:p w:rsidR="00434A87" w:rsidRDefault="001A0474" w:rsidP="00434A87">
      <w:pPr>
        <w:pStyle w:val="-5"/>
      </w:pPr>
      <w:r w:rsidRPr="001B159C">
        <w:t>Ценовые зоны теплоснабжения в сельском поселении не установлены, предельные уровни цен на тепловую энергию (мощность), поставляемую потребителям сельского поселения, не применяются.</w:t>
      </w:r>
    </w:p>
    <w:p w:rsidR="00434A87" w:rsidRDefault="00434A87" w:rsidP="00434A87">
      <w:pPr>
        <w:pStyle w:val="-30"/>
        <w:numPr>
          <w:ilvl w:val="2"/>
          <w:numId w:val="1"/>
        </w:numPr>
        <w:jc w:val="both"/>
      </w:pPr>
      <w:bookmarkStart w:id="372" w:name="_Toc31122155"/>
      <w:bookmarkStart w:id="373" w:name="_Toc31122384"/>
      <w:bookmarkStart w:id="374" w:name="_Toc102174297"/>
      <w:r w:rsidRPr="00214FF0">
        <w:lastRenderedPageBreak/>
        <w:t xml:space="preserve">Описание изменений </w:t>
      </w:r>
      <w:r>
        <w:t xml:space="preserve">в утверждённых ценах (тарифах), устанавливаемых органами исполнительной власти, зафиксированных </w:t>
      </w:r>
      <w:r w:rsidRPr="00214FF0">
        <w:t>за период, предшествующий актуализации схемы</w:t>
      </w:r>
      <w:bookmarkEnd w:id="372"/>
      <w:bookmarkEnd w:id="373"/>
      <w:bookmarkEnd w:id="374"/>
    </w:p>
    <w:p w:rsidR="00434A87" w:rsidRPr="005658A1" w:rsidRDefault="00704A57" w:rsidP="00434A87">
      <w:pPr>
        <w:pStyle w:val="-5"/>
      </w:pPr>
      <w:bookmarkStart w:id="375" w:name="_Hlk94710032"/>
      <w:r w:rsidRPr="00BD6BF3">
        <w:t>За период, предшествующий актуализации схемы теплоснабжения Талдинского сельского поселения, изменения в утверждённых ценах (тарифах) не зафиксированы</w:t>
      </w:r>
      <w:bookmarkEnd w:id="375"/>
      <w:r w:rsidR="00434A87" w:rsidRPr="00BD6BF3">
        <w:t>.</w:t>
      </w:r>
    </w:p>
    <w:p w:rsidR="00434A87" w:rsidRDefault="00434A87" w:rsidP="00434A87">
      <w:pPr>
        <w:pStyle w:val="-2"/>
        <w:numPr>
          <w:ilvl w:val="1"/>
          <w:numId w:val="1"/>
        </w:numPr>
        <w:jc w:val="both"/>
      </w:pPr>
      <w:bookmarkStart w:id="376" w:name="_Toc31122156"/>
      <w:bookmarkStart w:id="377" w:name="_Toc31122385"/>
      <w:bookmarkStart w:id="378" w:name="_Toc102174298"/>
      <w:r w:rsidRPr="00716DFD">
        <w:t>Описание существующих технических и технологических проблем в системах теплоснабжения поселения</w:t>
      </w:r>
      <w:bookmarkEnd w:id="376"/>
      <w:bookmarkEnd w:id="377"/>
      <w:bookmarkEnd w:id="378"/>
    </w:p>
    <w:p w:rsidR="00434A87" w:rsidRDefault="00434A87" w:rsidP="00434A87">
      <w:pPr>
        <w:pStyle w:val="-30"/>
        <w:numPr>
          <w:ilvl w:val="2"/>
          <w:numId w:val="1"/>
        </w:numPr>
        <w:jc w:val="both"/>
      </w:pPr>
      <w:bookmarkStart w:id="379" w:name="_Toc31122157"/>
      <w:bookmarkStart w:id="380" w:name="_Toc31122386"/>
      <w:bookmarkStart w:id="381" w:name="_Toc102174299"/>
      <w:r>
        <w:t>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bookmarkEnd w:id="379"/>
      <w:bookmarkEnd w:id="380"/>
      <w:bookmarkEnd w:id="381"/>
    </w:p>
    <w:p w:rsidR="00434A87" w:rsidRDefault="003D5FA6" w:rsidP="00434A87">
      <w:pPr>
        <w:pStyle w:val="-5"/>
      </w:pPr>
      <w:r>
        <w:t xml:space="preserve">Проблемы организации качественного теплоснабжения в сельском поселении </w:t>
      </w:r>
      <w:r w:rsidRPr="00E5292F">
        <w:t>отсутствуют.</w:t>
      </w:r>
    </w:p>
    <w:p w:rsidR="00434A87" w:rsidRDefault="00434A87" w:rsidP="00434A87">
      <w:pPr>
        <w:pStyle w:val="-30"/>
        <w:numPr>
          <w:ilvl w:val="2"/>
          <w:numId w:val="1"/>
        </w:numPr>
        <w:jc w:val="both"/>
      </w:pPr>
      <w:bookmarkStart w:id="382" w:name="_Toc31122158"/>
      <w:bookmarkStart w:id="383" w:name="_Toc31122387"/>
      <w:bookmarkStart w:id="384" w:name="_Toc102174300"/>
      <w:r>
        <w:t>Описание существующих проблем организации надежного теплоснабжения поселения (перечень причин, приводящих к снижению надежности теплоснабжения, включая проблемы в работе теплопотребляющих установок потребителей)</w:t>
      </w:r>
      <w:bookmarkEnd w:id="382"/>
      <w:bookmarkEnd w:id="383"/>
      <w:bookmarkEnd w:id="384"/>
    </w:p>
    <w:p w:rsidR="00434A87" w:rsidRDefault="003D5FA6" w:rsidP="00434A87">
      <w:pPr>
        <w:pStyle w:val="-5"/>
      </w:pPr>
      <w:r>
        <w:t xml:space="preserve">Проблемы организации надёжного теплоснабжения в сельском </w:t>
      </w:r>
      <w:r w:rsidRPr="00E5292F">
        <w:t>поселении отсутствуют.</w:t>
      </w:r>
    </w:p>
    <w:p w:rsidR="00434A87" w:rsidRDefault="00434A87" w:rsidP="00434A87">
      <w:pPr>
        <w:pStyle w:val="-30"/>
        <w:numPr>
          <w:ilvl w:val="2"/>
          <w:numId w:val="1"/>
        </w:numPr>
        <w:jc w:val="both"/>
      </w:pPr>
      <w:bookmarkStart w:id="385" w:name="_Toc31122159"/>
      <w:bookmarkStart w:id="386" w:name="_Toc31122388"/>
      <w:bookmarkStart w:id="387" w:name="_Toc102174301"/>
      <w:r>
        <w:t>Описание существующих проблем развития систем теплоснабжения</w:t>
      </w:r>
      <w:bookmarkEnd w:id="385"/>
      <w:bookmarkEnd w:id="386"/>
      <w:bookmarkEnd w:id="387"/>
    </w:p>
    <w:p w:rsidR="00434A87" w:rsidRDefault="003D5FA6" w:rsidP="00434A87">
      <w:pPr>
        <w:pStyle w:val="-5"/>
      </w:pPr>
      <w:r>
        <w:t xml:space="preserve">Проблемы развития системы теплоснабжения в сельском </w:t>
      </w:r>
      <w:r w:rsidRPr="00E5292F">
        <w:t>поселении отсутствуют.</w:t>
      </w:r>
    </w:p>
    <w:p w:rsidR="00434A87" w:rsidRDefault="00434A87" w:rsidP="00434A87">
      <w:pPr>
        <w:pStyle w:val="-30"/>
        <w:numPr>
          <w:ilvl w:val="2"/>
          <w:numId w:val="1"/>
        </w:numPr>
        <w:jc w:val="both"/>
      </w:pPr>
      <w:bookmarkStart w:id="388" w:name="_Toc31122160"/>
      <w:bookmarkStart w:id="389" w:name="_Toc31122389"/>
      <w:bookmarkStart w:id="390" w:name="_Toc102174302"/>
      <w:r>
        <w:t>Описание существующих проблем надежного и эффективного снабжения топливом действующих систем теплоснабжения</w:t>
      </w:r>
      <w:bookmarkEnd w:id="388"/>
      <w:bookmarkEnd w:id="389"/>
      <w:bookmarkEnd w:id="390"/>
    </w:p>
    <w:p w:rsidR="00434A87" w:rsidRDefault="003D5FA6" w:rsidP="00434A87">
      <w:pPr>
        <w:pStyle w:val="-5"/>
      </w:pPr>
      <w:r>
        <w:t xml:space="preserve">Проблемы по снабжению топливом системы теплоснабжения сельского поселения </w:t>
      </w:r>
      <w:r w:rsidRPr="00E5292F">
        <w:t>отсутствуют.</w:t>
      </w:r>
    </w:p>
    <w:p w:rsidR="00434A87" w:rsidRDefault="00434A87" w:rsidP="00434A87">
      <w:pPr>
        <w:pStyle w:val="-30"/>
        <w:numPr>
          <w:ilvl w:val="2"/>
          <w:numId w:val="1"/>
        </w:numPr>
        <w:jc w:val="both"/>
      </w:pPr>
      <w:bookmarkStart w:id="391" w:name="_Toc31122161"/>
      <w:bookmarkStart w:id="392" w:name="_Toc31122390"/>
      <w:bookmarkStart w:id="393" w:name="_Toc102174303"/>
      <w:r>
        <w:t>Анализ предписаний надзорных органов об устранении нарушений, влияющих на безопасность и надежность системы теплоснабжения</w:t>
      </w:r>
      <w:bookmarkEnd w:id="391"/>
      <w:bookmarkEnd w:id="392"/>
      <w:bookmarkEnd w:id="393"/>
    </w:p>
    <w:p w:rsidR="00434A87" w:rsidRDefault="003D5FA6" w:rsidP="00434A87">
      <w:pPr>
        <w:pStyle w:val="-5"/>
      </w:pPr>
      <w:r>
        <w:t xml:space="preserve">Предписания надзорных органов об устранении нарушений, влияющих на безопасность и надёжность системы теплоснабжения, </w:t>
      </w:r>
      <w:r w:rsidRPr="00E5292F">
        <w:t>отсутствуют.</w:t>
      </w:r>
    </w:p>
    <w:p w:rsidR="00434A87" w:rsidRDefault="00434A87" w:rsidP="00434A87">
      <w:pPr>
        <w:pStyle w:val="-30"/>
        <w:numPr>
          <w:ilvl w:val="2"/>
          <w:numId w:val="1"/>
        </w:numPr>
        <w:jc w:val="both"/>
      </w:pPr>
      <w:bookmarkStart w:id="394" w:name="_Toc31122162"/>
      <w:bookmarkStart w:id="395" w:name="_Toc31122391"/>
      <w:bookmarkStart w:id="396" w:name="_Toc102174304"/>
      <w:r w:rsidRPr="00CF4E67">
        <w:t>Описание изменений</w:t>
      </w:r>
      <w:r>
        <w:t xml:space="preserve"> технических и технологических проблем в системах теплоснабжения поселения</w:t>
      </w:r>
      <w:r w:rsidR="00704A57">
        <w:t>,</w:t>
      </w:r>
      <w:r>
        <w:t xml:space="preserve"> произошедших </w:t>
      </w:r>
      <w:r w:rsidRPr="00CF4E67">
        <w:t>за период, предшествующий актуализации схемы</w:t>
      </w:r>
      <w:bookmarkEnd w:id="394"/>
      <w:bookmarkEnd w:id="395"/>
      <w:bookmarkEnd w:id="396"/>
    </w:p>
    <w:p w:rsidR="00434A87" w:rsidRDefault="00704A57" w:rsidP="00434A87">
      <w:pPr>
        <w:pStyle w:val="-5"/>
      </w:pPr>
      <w:r w:rsidRPr="008F29D9">
        <w:t>За период, предшествующий актуализации схемы теплоснабжения Талдинского сельского поселения, изменения в части технических и технологических проблем не зафиксированы</w:t>
      </w:r>
      <w:r w:rsidR="00434A87" w:rsidRPr="008F29D9">
        <w:t>.</w:t>
      </w:r>
    </w:p>
    <w:p w:rsidR="00D63564" w:rsidRDefault="00D63564" w:rsidP="00D63564">
      <w:pPr>
        <w:pStyle w:val="-1"/>
        <w:numPr>
          <w:ilvl w:val="0"/>
          <w:numId w:val="1"/>
        </w:numPr>
        <w:jc w:val="both"/>
      </w:pPr>
      <w:bookmarkStart w:id="397" w:name="_Toc31122163"/>
      <w:bookmarkStart w:id="398" w:name="_Toc31122392"/>
      <w:bookmarkStart w:id="399" w:name="_Toc33532992"/>
      <w:bookmarkStart w:id="400" w:name="_Toc102174305"/>
      <w:r>
        <w:lastRenderedPageBreak/>
        <w:t>Глава 2. Существующее и перспективное потребление тепловой энергии на цели теплоснабжения</w:t>
      </w:r>
      <w:bookmarkEnd w:id="397"/>
      <w:bookmarkEnd w:id="398"/>
      <w:bookmarkEnd w:id="399"/>
      <w:bookmarkEnd w:id="400"/>
    </w:p>
    <w:p w:rsidR="00D63564" w:rsidRDefault="00D63564" w:rsidP="00D63564">
      <w:pPr>
        <w:pStyle w:val="-2"/>
        <w:numPr>
          <w:ilvl w:val="1"/>
          <w:numId w:val="1"/>
        </w:numPr>
      </w:pPr>
      <w:bookmarkStart w:id="401" w:name="_Toc31122164"/>
      <w:bookmarkStart w:id="402" w:name="_Toc31122393"/>
      <w:bookmarkStart w:id="403" w:name="_Toc33532993"/>
      <w:bookmarkStart w:id="404" w:name="_Toc102174306"/>
      <w:r>
        <w:t>Данные базового уровня потребления тепла на цели теплоснабжения</w:t>
      </w:r>
      <w:bookmarkEnd w:id="401"/>
      <w:bookmarkEnd w:id="402"/>
      <w:bookmarkEnd w:id="403"/>
      <w:bookmarkEnd w:id="404"/>
    </w:p>
    <w:p w:rsidR="00D63564" w:rsidRDefault="00D63564" w:rsidP="00D63564">
      <w:pPr>
        <w:pStyle w:val="-5"/>
      </w:pPr>
      <w:bookmarkStart w:id="405" w:name="_Toc31122172"/>
      <w:bookmarkStart w:id="406" w:name="_Toc31122401"/>
      <w:bookmarkStart w:id="407" w:name="_Toc33533001"/>
      <w:r w:rsidRPr="00123CE6">
        <w:t xml:space="preserve">При расчетной температуре наружного воздуха для Талдинского сельского поселения минус </w:t>
      </w:r>
      <w:r w:rsidR="00870DBF" w:rsidRPr="00123CE6">
        <w:t>38,4</w:t>
      </w:r>
      <w:r w:rsidRPr="00123CE6">
        <w:t xml:space="preserve"> </w:t>
      </w:r>
      <w:r w:rsidRPr="00123CE6">
        <w:rPr>
          <w:vertAlign w:val="superscript"/>
        </w:rPr>
        <w:t>о</w:t>
      </w:r>
      <w:r w:rsidRPr="00123CE6">
        <w:rPr>
          <w:lang w:val="en-US"/>
        </w:rPr>
        <w:t>C</w:t>
      </w:r>
      <w:r w:rsidRPr="00123CE6">
        <w:t xml:space="preserve"> </w:t>
      </w:r>
      <w:bookmarkStart w:id="408" w:name="_Hlk101187544"/>
      <w:r w:rsidRPr="00123CE6">
        <w:t>суммарная тепловая нагрузка потребителей, подключенных к системе централизованного теплоснабжения Талдинского сельского поселения, по состоянию на 01.01.202</w:t>
      </w:r>
      <w:r w:rsidR="00704A57" w:rsidRPr="00123CE6">
        <w:t>2</w:t>
      </w:r>
      <w:r w:rsidRPr="00123CE6">
        <w:t xml:space="preserve"> год принята как базовый уровень и составила 0,</w:t>
      </w:r>
      <w:r w:rsidR="00A40ACC" w:rsidRPr="00123CE6">
        <w:t>1760</w:t>
      </w:r>
      <w:r w:rsidRPr="00123CE6">
        <w:t xml:space="preserve"> Гкал/ч. При этом нагрузка в 0,</w:t>
      </w:r>
      <w:r w:rsidR="00A40ACC" w:rsidRPr="00123CE6">
        <w:t xml:space="preserve">0650 </w:t>
      </w:r>
      <w:r w:rsidRPr="00123CE6">
        <w:t>Гкал/ч подключена к котельной №18 (с. Талда), нагрузка в 0,</w:t>
      </w:r>
      <w:r w:rsidR="00A40ACC" w:rsidRPr="00123CE6">
        <w:t>1110</w:t>
      </w:r>
      <w:r w:rsidRPr="00123CE6">
        <w:t xml:space="preserve"> Гкал/ч – к котельной №19 (с. Сугаш)</w:t>
      </w:r>
      <w:bookmarkEnd w:id="408"/>
      <w:r w:rsidRPr="00123CE6">
        <w:t>.</w:t>
      </w:r>
    </w:p>
    <w:p w:rsidR="00D63564" w:rsidRDefault="00D63564" w:rsidP="00D63564">
      <w:pPr>
        <w:pStyle w:val="-5"/>
      </w:pPr>
      <w:r>
        <w:t xml:space="preserve">В качестве сетки расчетных элементов территориального деления приняты села и поселки, входящие в состав Талдинского сельского поселения. Тепловая нагрузка потребителей в единицах территориального деления, разделенная по видам и признаку теплопотребления, приведена в </w:t>
      </w:r>
      <w:r w:rsidRPr="00D63564">
        <w:t>таблице ниже.</w:t>
      </w:r>
    </w:p>
    <w:p w:rsidR="008F29D9" w:rsidRDefault="008F29D9" w:rsidP="008F29D9">
      <w:pPr>
        <w:pStyle w:val="-2"/>
        <w:numPr>
          <w:ilvl w:val="1"/>
          <w:numId w:val="1"/>
        </w:numPr>
        <w:jc w:val="both"/>
      </w:pPr>
      <w:bookmarkStart w:id="409" w:name="_Toc33703079"/>
      <w:bookmarkStart w:id="410" w:name="_Toc102174307"/>
      <w:r>
        <w:t>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w:t>
      </w:r>
      <w:bookmarkEnd w:id="409"/>
      <w:bookmarkEnd w:id="410"/>
    </w:p>
    <w:p w:rsidR="008F29D9" w:rsidRPr="00B50878" w:rsidRDefault="008F29D9" w:rsidP="008F29D9">
      <w:pPr>
        <w:pStyle w:val="-5"/>
      </w:pPr>
      <w:r>
        <w:t>Прогнозы приростов площади строительных фондов в данной схеме теплоснабжения не рассматриваются в связи с отсутствием планируемых к вводу объектов перспективного строительства.</w:t>
      </w:r>
    </w:p>
    <w:p w:rsidR="008F29D9" w:rsidRDefault="008F29D9" w:rsidP="008F29D9">
      <w:pPr>
        <w:pStyle w:val="-2"/>
        <w:numPr>
          <w:ilvl w:val="1"/>
          <w:numId w:val="1"/>
        </w:numPr>
        <w:jc w:val="both"/>
      </w:pPr>
      <w:bookmarkStart w:id="411" w:name="_Toc33703080"/>
      <w:bookmarkStart w:id="412" w:name="_Toc102174308"/>
      <w:r>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411"/>
      <w:bookmarkEnd w:id="412"/>
    </w:p>
    <w:p w:rsidR="008F29D9" w:rsidRPr="00B50878" w:rsidRDefault="008F29D9" w:rsidP="008F29D9">
      <w:pPr>
        <w:pStyle w:val="-5"/>
      </w:pPr>
      <w:r>
        <w:t>Прогнозы перспективных удельных расходов тепловой энергии на отопление, вентиляцию и горячее водоснабжение в данной схеме теплоснабжения не рассматриваются в связи с отсутствием планируемых к вводу объектов перспективного строительства.</w:t>
      </w:r>
    </w:p>
    <w:p w:rsidR="008F29D9" w:rsidRDefault="008F29D9" w:rsidP="008F29D9">
      <w:pPr>
        <w:pStyle w:val="-2"/>
        <w:numPr>
          <w:ilvl w:val="1"/>
          <w:numId w:val="1"/>
        </w:numPr>
        <w:jc w:val="both"/>
      </w:pPr>
      <w:bookmarkStart w:id="413" w:name="_Toc33703081"/>
      <w:bookmarkStart w:id="414" w:name="_Toc102174309"/>
      <w:r>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w:t>
      </w:r>
      <w:bookmarkEnd w:id="413"/>
      <w:bookmarkEnd w:id="414"/>
    </w:p>
    <w:p w:rsidR="008F29D9" w:rsidRDefault="008F29D9" w:rsidP="008F29D9">
      <w:pPr>
        <w:pStyle w:val="-5"/>
      </w:pPr>
      <w:r>
        <w:t>Прогнозы приростов объемов потребления тепловой энергии (мощности) и теплоносителя в данной схеме теплоснабжения не рассматриваются в связи с отсутствием планируемых к вводу объектов перспективного строительства.</w:t>
      </w:r>
    </w:p>
    <w:p w:rsidR="008F29D9" w:rsidRDefault="008F29D9" w:rsidP="00D63564">
      <w:pPr>
        <w:pStyle w:val="-5"/>
        <w:rPr>
          <w:highlight w:val="yellow"/>
        </w:rPr>
      </w:pPr>
    </w:p>
    <w:p w:rsidR="008F29D9" w:rsidRDefault="008F29D9" w:rsidP="00D63564">
      <w:pPr>
        <w:pStyle w:val="-5"/>
        <w:rPr>
          <w:highlight w:val="yellow"/>
        </w:rPr>
        <w:sectPr w:rsidR="008F29D9" w:rsidSect="004D0CF9">
          <w:pgSz w:w="11906" w:h="16838" w:code="9"/>
          <w:pgMar w:top="851" w:right="851" w:bottom="851" w:left="1418" w:header="709" w:footer="709" w:gutter="0"/>
          <w:cols w:space="708"/>
          <w:docGrid w:linePitch="360"/>
        </w:sectPr>
      </w:pPr>
    </w:p>
    <w:p w:rsidR="00D63564" w:rsidRPr="00123CE6" w:rsidRDefault="00D63564" w:rsidP="00D63564">
      <w:pPr>
        <w:pStyle w:val="-f"/>
        <w:spacing w:after="120"/>
      </w:pPr>
      <w:bookmarkStart w:id="415" w:name="_Toc101864977"/>
      <w:r w:rsidRPr="00123CE6">
        <w:lastRenderedPageBreak/>
        <w:t xml:space="preserve">Таблица </w:t>
      </w:r>
      <w:r w:rsidR="00F200A0">
        <w:fldChar w:fldCharType="begin"/>
      </w:r>
      <w:r w:rsidR="00F200A0">
        <w:instrText xml:space="preserve"> STYLEREF  \s "СТ - 1 заголовок" </w:instrText>
      </w:r>
      <w:r w:rsidR="00F200A0">
        <w:fldChar w:fldCharType="separate"/>
      </w:r>
      <w:r w:rsidR="00F200A0">
        <w:rPr>
          <w:noProof/>
        </w:rPr>
        <w:t>3</w:t>
      </w:r>
      <w:r w:rsidR="00F200A0">
        <w:rPr>
          <w:noProof/>
        </w:rPr>
        <w:fldChar w:fldCharType="end"/>
      </w:r>
      <w:r w:rsidRPr="00123CE6">
        <w:t>.</w:t>
      </w:r>
      <w:r w:rsidRPr="00123CE6">
        <w:fldChar w:fldCharType="begin"/>
      </w:r>
      <w:r w:rsidRPr="00123CE6">
        <w:instrText xml:space="preserve"> SEQ Таблица \* ARABIC \</w:instrText>
      </w:r>
      <w:r w:rsidRPr="00123CE6">
        <w:rPr>
          <w:lang w:val="en-US"/>
        </w:rPr>
        <w:instrText>r</w:instrText>
      </w:r>
      <w:r w:rsidRPr="00123CE6">
        <w:instrText xml:space="preserve"> 1 </w:instrText>
      </w:r>
      <w:r w:rsidRPr="00123CE6">
        <w:fldChar w:fldCharType="separate"/>
      </w:r>
      <w:r w:rsidR="00F200A0">
        <w:rPr>
          <w:noProof/>
        </w:rPr>
        <w:t>1</w:t>
      </w:r>
      <w:r w:rsidRPr="00123CE6">
        <w:rPr>
          <w:noProof/>
        </w:rPr>
        <w:fldChar w:fldCharType="end"/>
      </w:r>
      <w:r w:rsidRPr="00123CE6">
        <w:t xml:space="preserve"> </w:t>
      </w:r>
      <w:r w:rsidRPr="00123CE6">
        <w:sym w:font="Symbol" w:char="F02D"/>
      </w:r>
      <w:r w:rsidRPr="00123CE6">
        <w:t xml:space="preserve"> Подключенная тепловая нагрузка потребителей сельского поселения на 01.01.202</w:t>
      </w:r>
      <w:r w:rsidR="00704A57" w:rsidRPr="00123CE6">
        <w:t>2</w:t>
      </w:r>
      <w:r w:rsidRPr="00123CE6">
        <w:t xml:space="preserve"> год.</w:t>
      </w:r>
      <w:bookmarkEnd w:id="41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0"/>
        <w:gridCol w:w="1053"/>
        <w:gridCol w:w="1646"/>
        <w:gridCol w:w="2293"/>
        <w:gridCol w:w="1419"/>
        <w:gridCol w:w="1122"/>
        <w:gridCol w:w="1016"/>
        <w:gridCol w:w="1007"/>
        <w:gridCol w:w="1007"/>
        <w:gridCol w:w="1434"/>
        <w:gridCol w:w="1749"/>
      </w:tblGrid>
      <w:tr w:rsidR="00D63564" w:rsidRPr="00123CE6" w:rsidTr="004D0CF9">
        <w:trPr>
          <w:trHeight w:val="20"/>
        </w:trPr>
        <w:tc>
          <w:tcPr>
            <w:tcW w:w="456" w:type="pct"/>
            <w:shd w:val="clear" w:color="000000" w:fill="DAEEF3"/>
            <w:vAlign w:val="center"/>
            <w:hideMark/>
          </w:tcPr>
          <w:p w:rsidR="00D63564" w:rsidRPr="00123CE6" w:rsidRDefault="00D63564" w:rsidP="004D0CF9">
            <w:pPr>
              <w:spacing w:after="0" w:line="240" w:lineRule="auto"/>
              <w:jc w:val="center"/>
              <w:rPr>
                <w:rFonts w:ascii="Arial" w:eastAsia="Times New Roman" w:hAnsi="Arial" w:cs="Arial"/>
                <w:sz w:val="16"/>
                <w:szCs w:val="16"/>
                <w:lang w:eastAsia="ru-RU"/>
              </w:rPr>
            </w:pPr>
            <w:r w:rsidRPr="00123CE6">
              <w:rPr>
                <w:rFonts w:ascii="Arial" w:eastAsia="Times New Roman" w:hAnsi="Arial" w:cs="Arial"/>
                <w:sz w:val="16"/>
                <w:szCs w:val="16"/>
                <w:lang w:eastAsia="ru-RU"/>
              </w:rPr>
              <w:t>Сельское поселение</w:t>
            </w:r>
          </w:p>
        </w:tc>
        <w:tc>
          <w:tcPr>
            <w:tcW w:w="348" w:type="pct"/>
            <w:shd w:val="clear" w:color="000000" w:fill="DAEEF3"/>
            <w:vAlign w:val="center"/>
            <w:hideMark/>
          </w:tcPr>
          <w:p w:rsidR="00D63564" w:rsidRPr="00123CE6" w:rsidRDefault="00D63564" w:rsidP="004D0CF9">
            <w:pPr>
              <w:spacing w:after="0" w:line="240" w:lineRule="auto"/>
              <w:jc w:val="center"/>
              <w:rPr>
                <w:rFonts w:ascii="Arial" w:eastAsia="Times New Roman" w:hAnsi="Arial" w:cs="Arial"/>
                <w:sz w:val="16"/>
                <w:szCs w:val="16"/>
                <w:lang w:eastAsia="ru-RU"/>
              </w:rPr>
            </w:pPr>
            <w:r w:rsidRPr="00123CE6">
              <w:rPr>
                <w:rFonts w:ascii="Arial" w:eastAsia="Times New Roman" w:hAnsi="Arial" w:cs="Arial"/>
                <w:sz w:val="16"/>
                <w:szCs w:val="16"/>
                <w:lang w:eastAsia="ru-RU"/>
              </w:rPr>
              <w:t>ЕТД</w:t>
            </w:r>
          </w:p>
        </w:tc>
        <w:tc>
          <w:tcPr>
            <w:tcW w:w="544" w:type="pct"/>
            <w:shd w:val="clear" w:color="000000" w:fill="DAEEF3"/>
            <w:vAlign w:val="center"/>
            <w:hideMark/>
          </w:tcPr>
          <w:p w:rsidR="00D63564" w:rsidRPr="00123CE6" w:rsidRDefault="00D63564" w:rsidP="004D0CF9">
            <w:pPr>
              <w:spacing w:after="0" w:line="240" w:lineRule="auto"/>
              <w:jc w:val="center"/>
              <w:rPr>
                <w:rFonts w:ascii="Arial" w:eastAsia="Times New Roman" w:hAnsi="Arial" w:cs="Arial"/>
                <w:color w:val="000000"/>
                <w:sz w:val="16"/>
                <w:szCs w:val="16"/>
                <w:lang w:eastAsia="ru-RU"/>
              </w:rPr>
            </w:pPr>
            <w:r w:rsidRPr="00123CE6">
              <w:rPr>
                <w:rFonts w:ascii="Arial" w:eastAsia="Times New Roman" w:hAnsi="Arial" w:cs="Arial"/>
                <w:color w:val="000000"/>
                <w:sz w:val="16"/>
                <w:szCs w:val="16"/>
                <w:lang w:eastAsia="ru-RU"/>
              </w:rPr>
              <w:t>Адрес (ул, дом №)</w:t>
            </w:r>
          </w:p>
        </w:tc>
        <w:tc>
          <w:tcPr>
            <w:tcW w:w="758" w:type="pct"/>
            <w:shd w:val="clear" w:color="000000" w:fill="DAEEF3"/>
            <w:vAlign w:val="center"/>
            <w:hideMark/>
          </w:tcPr>
          <w:p w:rsidR="00D63564" w:rsidRPr="00123CE6" w:rsidRDefault="00D63564" w:rsidP="004D0CF9">
            <w:pPr>
              <w:spacing w:after="0" w:line="240" w:lineRule="auto"/>
              <w:jc w:val="center"/>
              <w:rPr>
                <w:rFonts w:ascii="Arial" w:eastAsia="Times New Roman" w:hAnsi="Arial" w:cs="Arial"/>
                <w:color w:val="000000"/>
                <w:sz w:val="16"/>
                <w:szCs w:val="16"/>
                <w:lang w:eastAsia="ru-RU"/>
              </w:rPr>
            </w:pPr>
            <w:r w:rsidRPr="00123CE6">
              <w:rPr>
                <w:rFonts w:ascii="Arial" w:eastAsia="Times New Roman" w:hAnsi="Arial" w:cs="Arial"/>
                <w:color w:val="000000"/>
                <w:sz w:val="16"/>
                <w:szCs w:val="16"/>
                <w:lang w:eastAsia="ru-RU"/>
              </w:rPr>
              <w:t>Наименование потребителя</w:t>
            </w:r>
          </w:p>
        </w:tc>
        <w:tc>
          <w:tcPr>
            <w:tcW w:w="469" w:type="pct"/>
            <w:shd w:val="clear" w:color="000000" w:fill="DAEEF3"/>
            <w:vAlign w:val="center"/>
            <w:hideMark/>
          </w:tcPr>
          <w:p w:rsidR="00D63564" w:rsidRPr="00123CE6" w:rsidRDefault="00D63564" w:rsidP="004D0CF9">
            <w:pPr>
              <w:spacing w:after="0" w:line="240" w:lineRule="auto"/>
              <w:jc w:val="center"/>
              <w:rPr>
                <w:rFonts w:ascii="Arial" w:eastAsia="Times New Roman" w:hAnsi="Arial" w:cs="Arial"/>
                <w:color w:val="000000"/>
                <w:sz w:val="16"/>
                <w:szCs w:val="16"/>
                <w:lang w:eastAsia="ru-RU"/>
              </w:rPr>
            </w:pPr>
            <w:r w:rsidRPr="00123CE6">
              <w:rPr>
                <w:rFonts w:ascii="Arial" w:eastAsia="Times New Roman" w:hAnsi="Arial" w:cs="Arial"/>
                <w:color w:val="000000"/>
                <w:sz w:val="16"/>
                <w:szCs w:val="16"/>
                <w:lang w:eastAsia="ru-RU"/>
              </w:rPr>
              <w:t>Источник</w:t>
            </w:r>
          </w:p>
        </w:tc>
        <w:tc>
          <w:tcPr>
            <w:tcW w:w="371" w:type="pct"/>
            <w:shd w:val="clear" w:color="000000" w:fill="DAEEF3"/>
            <w:vAlign w:val="center"/>
            <w:hideMark/>
          </w:tcPr>
          <w:p w:rsidR="00D63564" w:rsidRPr="00123CE6" w:rsidRDefault="00D63564" w:rsidP="004D0CF9">
            <w:pPr>
              <w:spacing w:after="0" w:line="240" w:lineRule="auto"/>
              <w:jc w:val="center"/>
              <w:rPr>
                <w:rFonts w:ascii="Arial" w:eastAsia="Times New Roman" w:hAnsi="Arial" w:cs="Arial"/>
                <w:color w:val="000000"/>
                <w:sz w:val="16"/>
                <w:szCs w:val="16"/>
                <w:lang w:eastAsia="ru-RU"/>
              </w:rPr>
            </w:pPr>
            <w:r w:rsidRPr="00123CE6">
              <w:rPr>
                <w:rFonts w:ascii="Arial" w:eastAsia="Times New Roman" w:hAnsi="Arial" w:cs="Arial"/>
                <w:color w:val="000000"/>
                <w:sz w:val="16"/>
                <w:szCs w:val="16"/>
                <w:lang w:eastAsia="ru-RU"/>
              </w:rPr>
              <w:t>Тип здания</w:t>
            </w:r>
          </w:p>
        </w:tc>
        <w:tc>
          <w:tcPr>
            <w:tcW w:w="336" w:type="pct"/>
            <w:shd w:val="clear" w:color="000000" w:fill="DAEEF3"/>
            <w:vAlign w:val="center"/>
            <w:hideMark/>
          </w:tcPr>
          <w:p w:rsidR="00D63564" w:rsidRPr="00123CE6" w:rsidRDefault="00D63564" w:rsidP="004D0CF9">
            <w:pPr>
              <w:spacing w:after="0" w:line="240" w:lineRule="auto"/>
              <w:jc w:val="center"/>
              <w:rPr>
                <w:rFonts w:ascii="Arial" w:eastAsia="Times New Roman" w:hAnsi="Arial" w:cs="Arial"/>
                <w:color w:val="000000"/>
                <w:sz w:val="16"/>
                <w:szCs w:val="16"/>
                <w:lang w:eastAsia="ru-RU"/>
              </w:rPr>
            </w:pPr>
            <w:r w:rsidRPr="00123CE6">
              <w:rPr>
                <w:rFonts w:ascii="Arial" w:eastAsia="Times New Roman" w:hAnsi="Arial" w:cs="Arial"/>
                <w:color w:val="000000"/>
                <w:sz w:val="16"/>
                <w:szCs w:val="16"/>
                <w:lang w:eastAsia="ru-RU"/>
              </w:rPr>
              <w:t>Этажность</w:t>
            </w:r>
          </w:p>
        </w:tc>
        <w:tc>
          <w:tcPr>
            <w:tcW w:w="333" w:type="pct"/>
            <w:shd w:val="clear" w:color="000000" w:fill="DAEEF3"/>
            <w:vAlign w:val="center"/>
            <w:hideMark/>
          </w:tcPr>
          <w:p w:rsidR="00D63564" w:rsidRPr="00123CE6" w:rsidRDefault="00D63564" w:rsidP="004D0CF9">
            <w:pPr>
              <w:spacing w:after="0" w:line="240" w:lineRule="auto"/>
              <w:jc w:val="center"/>
              <w:rPr>
                <w:rFonts w:ascii="Arial" w:eastAsia="Times New Roman" w:hAnsi="Arial" w:cs="Arial"/>
                <w:color w:val="000000"/>
                <w:sz w:val="16"/>
                <w:szCs w:val="16"/>
                <w:lang w:eastAsia="ru-RU"/>
              </w:rPr>
            </w:pPr>
            <w:r w:rsidRPr="00123CE6">
              <w:rPr>
                <w:rFonts w:ascii="Arial" w:eastAsia="Times New Roman" w:hAnsi="Arial" w:cs="Arial"/>
                <w:color w:val="000000"/>
                <w:sz w:val="16"/>
                <w:szCs w:val="16"/>
                <w:lang w:eastAsia="ru-RU"/>
              </w:rPr>
              <w:t>Площадь общая, м</w:t>
            </w:r>
            <w:r w:rsidRPr="00123CE6">
              <w:rPr>
                <w:rFonts w:ascii="Arial" w:eastAsia="Times New Roman" w:hAnsi="Arial" w:cs="Arial"/>
                <w:color w:val="000000"/>
                <w:sz w:val="16"/>
                <w:szCs w:val="16"/>
                <w:vertAlign w:val="superscript"/>
                <w:lang w:eastAsia="ru-RU"/>
              </w:rPr>
              <w:t>2</w:t>
            </w:r>
          </w:p>
        </w:tc>
        <w:tc>
          <w:tcPr>
            <w:tcW w:w="333" w:type="pct"/>
            <w:shd w:val="clear" w:color="000000" w:fill="DAEEF3"/>
            <w:vAlign w:val="center"/>
            <w:hideMark/>
          </w:tcPr>
          <w:p w:rsidR="00D63564" w:rsidRPr="00123CE6" w:rsidRDefault="00D63564" w:rsidP="004D0CF9">
            <w:pPr>
              <w:spacing w:after="0" w:line="240" w:lineRule="auto"/>
              <w:jc w:val="center"/>
              <w:rPr>
                <w:rFonts w:ascii="Arial" w:eastAsia="Times New Roman" w:hAnsi="Arial" w:cs="Arial"/>
                <w:color w:val="000000"/>
                <w:sz w:val="16"/>
                <w:szCs w:val="16"/>
                <w:lang w:eastAsia="ru-RU"/>
              </w:rPr>
            </w:pPr>
            <w:r w:rsidRPr="00123CE6">
              <w:rPr>
                <w:rFonts w:ascii="Arial" w:eastAsia="Times New Roman" w:hAnsi="Arial" w:cs="Arial"/>
                <w:color w:val="000000"/>
                <w:sz w:val="16"/>
                <w:szCs w:val="16"/>
                <w:lang w:eastAsia="ru-RU"/>
              </w:rPr>
              <w:t>Площадь отапл., м</w:t>
            </w:r>
            <w:r w:rsidRPr="00123CE6">
              <w:rPr>
                <w:rFonts w:ascii="Arial" w:eastAsia="Times New Roman" w:hAnsi="Arial" w:cs="Arial"/>
                <w:color w:val="000000"/>
                <w:sz w:val="16"/>
                <w:szCs w:val="16"/>
                <w:vertAlign w:val="superscript"/>
                <w:lang w:eastAsia="ru-RU"/>
              </w:rPr>
              <w:t>2</w:t>
            </w:r>
          </w:p>
        </w:tc>
        <w:tc>
          <w:tcPr>
            <w:tcW w:w="474" w:type="pct"/>
            <w:shd w:val="clear" w:color="000000" w:fill="DAEEF3"/>
            <w:vAlign w:val="center"/>
            <w:hideMark/>
          </w:tcPr>
          <w:p w:rsidR="00D63564" w:rsidRPr="00123CE6" w:rsidRDefault="00D63564" w:rsidP="004D0CF9">
            <w:pPr>
              <w:spacing w:after="0" w:line="240" w:lineRule="auto"/>
              <w:jc w:val="center"/>
              <w:rPr>
                <w:rFonts w:ascii="Arial" w:eastAsia="Times New Roman" w:hAnsi="Arial" w:cs="Arial"/>
                <w:color w:val="000000"/>
                <w:sz w:val="16"/>
                <w:szCs w:val="16"/>
                <w:lang w:eastAsia="ru-RU"/>
              </w:rPr>
            </w:pPr>
            <w:r w:rsidRPr="00123CE6">
              <w:rPr>
                <w:rFonts w:ascii="Arial" w:eastAsia="Times New Roman" w:hAnsi="Arial" w:cs="Arial"/>
                <w:color w:val="000000"/>
                <w:sz w:val="16"/>
                <w:szCs w:val="16"/>
                <w:lang w:eastAsia="ru-RU"/>
              </w:rPr>
              <w:t>Тепловая нагрузка на отопление, Гкал/ч</w:t>
            </w:r>
          </w:p>
        </w:tc>
        <w:tc>
          <w:tcPr>
            <w:tcW w:w="578" w:type="pct"/>
            <w:shd w:val="clear" w:color="000000" w:fill="DAEEF3"/>
            <w:vAlign w:val="center"/>
            <w:hideMark/>
          </w:tcPr>
          <w:p w:rsidR="00D63564" w:rsidRPr="00123CE6" w:rsidRDefault="00D63564" w:rsidP="004D0CF9">
            <w:pPr>
              <w:spacing w:after="0" w:line="240" w:lineRule="auto"/>
              <w:jc w:val="center"/>
              <w:rPr>
                <w:rFonts w:ascii="Arial" w:eastAsia="Times New Roman" w:hAnsi="Arial" w:cs="Arial"/>
                <w:color w:val="000000"/>
                <w:sz w:val="16"/>
                <w:szCs w:val="16"/>
                <w:lang w:eastAsia="ru-RU"/>
              </w:rPr>
            </w:pPr>
            <w:r w:rsidRPr="00123CE6">
              <w:rPr>
                <w:rFonts w:ascii="Arial" w:eastAsia="Times New Roman" w:hAnsi="Arial" w:cs="Arial"/>
                <w:color w:val="000000"/>
                <w:sz w:val="16"/>
                <w:szCs w:val="16"/>
                <w:lang w:eastAsia="ru-RU"/>
              </w:rPr>
              <w:t>Тепловая нагрузка на отопление (годовое потребление), Гкал</w:t>
            </w:r>
          </w:p>
        </w:tc>
      </w:tr>
      <w:tr w:rsidR="00A40ACC" w:rsidRPr="00123CE6" w:rsidTr="00751E0B">
        <w:trPr>
          <w:trHeight w:val="20"/>
        </w:trPr>
        <w:tc>
          <w:tcPr>
            <w:tcW w:w="456" w:type="pct"/>
            <w:shd w:val="clear" w:color="auto" w:fill="auto"/>
            <w:noWrap/>
            <w:vAlign w:val="center"/>
            <w:hideMark/>
          </w:tcPr>
          <w:p w:rsidR="00A40ACC" w:rsidRPr="00123CE6" w:rsidRDefault="00A40ACC" w:rsidP="00A40ACC">
            <w:pPr>
              <w:spacing w:after="0" w:line="240" w:lineRule="auto"/>
              <w:jc w:val="center"/>
              <w:rPr>
                <w:rFonts w:ascii="Arial" w:eastAsia="Times New Roman" w:hAnsi="Arial" w:cs="Arial"/>
                <w:color w:val="000000"/>
                <w:sz w:val="16"/>
                <w:szCs w:val="16"/>
                <w:lang w:eastAsia="ru-RU"/>
              </w:rPr>
            </w:pPr>
            <w:r w:rsidRPr="00123CE6">
              <w:rPr>
                <w:rFonts w:ascii="Arial" w:eastAsia="Times New Roman" w:hAnsi="Arial" w:cs="Arial"/>
                <w:color w:val="000000"/>
                <w:sz w:val="16"/>
                <w:szCs w:val="16"/>
                <w:lang w:eastAsia="ru-RU"/>
              </w:rPr>
              <w:t>Талдинское</w:t>
            </w:r>
          </w:p>
        </w:tc>
        <w:tc>
          <w:tcPr>
            <w:tcW w:w="348" w:type="pct"/>
            <w:shd w:val="clear" w:color="auto" w:fill="auto"/>
            <w:noWrap/>
            <w:vAlign w:val="center"/>
            <w:hideMark/>
          </w:tcPr>
          <w:p w:rsidR="00A40ACC" w:rsidRPr="00123CE6" w:rsidRDefault="00A40ACC" w:rsidP="00A40ACC">
            <w:pPr>
              <w:spacing w:after="0" w:line="240" w:lineRule="auto"/>
              <w:jc w:val="center"/>
              <w:rPr>
                <w:rFonts w:ascii="Arial" w:eastAsia="Times New Roman" w:hAnsi="Arial" w:cs="Arial"/>
                <w:color w:val="000000"/>
                <w:sz w:val="16"/>
                <w:szCs w:val="16"/>
                <w:lang w:eastAsia="ru-RU"/>
              </w:rPr>
            </w:pPr>
            <w:r w:rsidRPr="00123CE6">
              <w:rPr>
                <w:rFonts w:ascii="Arial" w:eastAsia="Times New Roman" w:hAnsi="Arial" w:cs="Arial"/>
                <w:color w:val="000000"/>
                <w:sz w:val="16"/>
                <w:szCs w:val="16"/>
                <w:lang w:eastAsia="ru-RU"/>
              </w:rPr>
              <w:t>с. Талда</w:t>
            </w:r>
          </w:p>
        </w:tc>
        <w:tc>
          <w:tcPr>
            <w:tcW w:w="544" w:type="pct"/>
            <w:shd w:val="clear" w:color="auto" w:fill="auto"/>
            <w:vAlign w:val="center"/>
            <w:hideMark/>
          </w:tcPr>
          <w:p w:rsidR="00A40ACC" w:rsidRPr="00123CE6" w:rsidRDefault="00A40ACC" w:rsidP="00A40ACC">
            <w:pPr>
              <w:spacing w:after="0" w:line="240" w:lineRule="auto"/>
              <w:jc w:val="center"/>
              <w:rPr>
                <w:rFonts w:ascii="Arial" w:eastAsia="Times New Roman" w:hAnsi="Arial" w:cs="Arial"/>
                <w:color w:val="000000"/>
                <w:sz w:val="16"/>
                <w:szCs w:val="16"/>
                <w:lang w:eastAsia="ru-RU"/>
              </w:rPr>
            </w:pPr>
            <w:r w:rsidRPr="00123CE6">
              <w:rPr>
                <w:rFonts w:ascii="Arial" w:eastAsia="Times New Roman" w:hAnsi="Arial" w:cs="Arial"/>
                <w:color w:val="000000"/>
                <w:sz w:val="16"/>
                <w:szCs w:val="16"/>
                <w:lang w:eastAsia="ru-RU"/>
              </w:rPr>
              <w:t>ул. Центральная, 38</w:t>
            </w:r>
          </w:p>
        </w:tc>
        <w:tc>
          <w:tcPr>
            <w:tcW w:w="758" w:type="pct"/>
            <w:shd w:val="clear" w:color="auto" w:fill="auto"/>
            <w:vAlign w:val="center"/>
            <w:hideMark/>
          </w:tcPr>
          <w:p w:rsidR="00A40ACC" w:rsidRPr="00123CE6" w:rsidRDefault="00A40ACC" w:rsidP="00A40ACC">
            <w:pPr>
              <w:spacing w:after="0" w:line="240" w:lineRule="auto"/>
              <w:jc w:val="center"/>
              <w:rPr>
                <w:rFonts w:ascii="Arial" w:eastAsia="Times New Roman" w:hAnsi="Arial" w:cs="Arial"/>
                <w:color w:val="000000"/>
                <w:sz w:val="16"/>
                <w:szCs w:val="16"/>
                <w:lang w:eastAsia="ru-RU"/>
              </w:rPr>
            </w:pPr>
            <w:r w:rsidRPr="00123CE6">
              <w:rPr>
                <w:rFonts w:ascii="Arial" w:eastAsia="Times New Roman" w:hAnsi="Arial" w:cs="Arial"/>
                <w:color w:val="000000"/>
                <w:sz w:val="16"/>
                <w:szCs w:val="16"/>
                <w:lang w:eastAsia="ru-RU"/>
              </w:rPr>
              <w:t>МБОУ Талдинская СОШ</w:t>
            </w:r>
          </w:p>
        </w:tc>
        <w:tc>
          <w:tcPr>
            <w:tcW w:w="469" w:type="pct"/>
            <w:shd w:val="clear" w:color="auto" w:fill="auto"/>
            <w:noWrap/>
            <w:vAlign w:val="center"/>
            <w:hideMark/>
          </w:tcPr>
          <w:p w:rsidR="00A40ACC" w:rsidRPr="00123CE6" w:rsidRDefault="00A40ACC" w:rsidP="00A40ACC">
            <w:pPr>
              <w:spacing w:after="0" w:line="240" w:lineRule="auto"/>
              <w:jc w:val="center"/>
              <w:rPr>
                <w:rFonts w:ascii="Arial" w:eastAsia="Times New Roman" w:hAnsi="Arial" w:cs="Arial"/>
                <w:color w:val="000000"/>
                <w:sz w:val="16"/>
                <w:szCs w:val="16"/>
                <w:lang w:eastAsia="ru-RU"/>
              </w:rPr>
            </w:pPr>
            <w:r w:rsidRPr="00123CE6">
              <w:rPr>
                <w:rFonts w:ascii="Arial" w:eastAsia="Times New Roman" w:hAnsi="Arial" w:cs="Arial"/>
                <w:color w:val="000000"/>
                <w:sz w:val="16"/>
                <w:szCs w:val="16"/>
                <w:lang w:eastAsia="ru-RU"/>
              </w:rPr>
              <w:t>Кот. №18</w:t>
            </w:r>
          </w:p>
        </w:tc>
        <w:tc>
          <w:tcPr>
            <w:tcW w:w="371" w:type="pct"/>
            <w:shd w:val="clear" w:color="auto" w:fill="auto"/>
            <w:noWrap/>
            <w:vAlign w:val="center"/>
            <w:hideMark/>
          </w:tcPr>
          <w:p w:rsidR="00A40ACC" w:rsidRPr="00123CE6" w:rsidRDefault="00A40ACC" w:rsidP="00A40ACC">
            <w:pPr>
              <w:spacing w:after="0" w:line="240" w:lineRule="auto"/>
              <w:jc w:val="center"/>
              <w:rPr>
                <w:rFonts w:ascii="Arial" w:eastAsia="Times New Roman" w:hAnsi="Arial" w:cs="Arial"/>
                <w:color w:val="000000"/>
                <w:sz w:val="16"/>
                <w:szCs w:val="16"/>
                <w:lang w:eastAsia="ru-RU"/>
              </w:rPr>
            </w:pPr>
            <w:r w:rsidRPr="00123CE6">
              <w:rPr>
                <w:rFonts w:ascii="Arial" w:eastAsia="Times New Roman" w:hAnsi="Arial" w:cs="Arial"/>
                <w:color w:val="000000"/>
                <w:sz w:val="16"/>
                <w:szCs w:val="16"/>
                <w:lang w:eastAsia="ru-RU"/>
              </w:rPr>
              <w:t>адм.</w:t>
            </w:r>
          </w:p>
        </w:tc>
        <w:tc>
          <w:tcPr>
            <w:tcW w:w="336" w:type="pct"/>
            <w:shd w:val="clear" w:color="auto" w:fill="auto"/>
            <w:noWrap/>
            <w:vAlign w:val="center"/>
            <w:hideMark/>
          </w:tcPr>
          <w:p w:rsidR="00A40ACC" w:rsidRPr="00123CE6" w:rsidRDefault="00A40ACC" w:rsidP="00A40ACC">
            <w:pPr>
              <w:spacing w:after="0" w:line="240" w:lineRule="auto"/>
              <w:jc w:val="center"/>
              <w:rPr>
                <w:rFonts w:ascii="Arial" w:eastAsia="Times New Roman" w:hAnsi="Arial" w:cs="Arial"/>
                <w:color w:val="000000"/>
                <w:sz w:val="16"/>
                <w:szCs w:val="16"/>
                <w:lang w:eastAsia="ru-RU"/>
              </w:rPr>
            </w:pPr>
            <w:r w:rsidRPr="00123CE6">
              <w:rPr>
                <w:rFonts w:ascii="Arial" w:eastAsia="Times New Roman" w:hAnsi="Arial" w:cs="Arial"/>
                <w:color w:val="000000"/>
                <w:sz w:val="16"/>
                <w:szCs w:val="16"/>
                <w:lang w:eastAsia="ru-RU"/>
              </w:rPr>
              <w:t>1</w:t>
            </w:r>
          </w:p>
        </w:tc>
        <w:tc>
          <w:tcPr>
            <w:tcW w:w="333" w:type="pct"/>
            <w:shd w:val="clear" w:color="auto" w:fill="auto"/>
            <w:noWrap/>
            <w:vAlign w:val="center"/>
            <w:hideMark/>
          </w:tcPr>
          <w:p w:rsidR="00A40ACC" w:rsidRPr="00123CE6" w:rsidRDefault="00A40ACC" w:rsidP="00A40ACC">
            <w:pPr>
              <w:spacing w:after="0" w:line="240" w:lineRule="auto"/>
              <w:jc w:val="center"/>
              <w:rPr>
                <w:rFonts w:ascii="Arial" w:eastAsia="Times New Roman" w:hAnsi="Arial" w:cs="Arial"/>
                <w:color w:val="000000"/>
                <w:sz w:val="16"/>
                <w:szCs w:val="16"/>
                <w:lang w:eastAsia="ru-RU"/>
              </w:rPr>
            </w:pPr>
            <w:r w:rsidRPr="00123CE6">
              <w:rPr>
                <w:rFonts w:ascii="Arial" w:eastAsia="Times New Roman" w:hAnsi="Arial" w:cs="Arial"/>
                <w:color w:val="000000"/>
                <w:sz w:val="16"/>
                <w:szCs w:val="16"/>
                <w:lang w:eastAsia="ru-RU"/>
              </w:rPr>
              <w:t> -</w:t>
            </w:r>
          </w:p>
        </w:tc>
        <w:tc>
          <w:tcPr>
            <w:tcW w:w="333" w:type="pct"/>
            <w:shd w:val="clear" w:color="000000" w:fill="FFFFFF"/>
            <w:noWrap/>
            <w:vAlign w:val="center"/>
          </w:tcPr>
          <w:p w:rsidR="00A40ACC" w:rsidRPr="00123CE6" w:rsidRDefault="00A40ACC" w:rsidP="00A40ACC">
            <w:pPr>
              <w:spacing w:after="0" w:line="240" w:lineRule="auto"/>
              <w:jc w:val="center"/>
              <w:rPr>
                <w:rFonts w:ascii="Arial" w:hAnsi="Arial" w:cs="Arial"/>
                <w:sz w:val="16"/>
                <w:szCs w:val="16"/>
              </w:rPr>
            </w:pPr>
            <w:r w:rsidRPr="00123CE6">
              <w:rPr>
                <w:rFonts w:ascii="Arial" w:hAnsi="Arial" w:cs="Arial"/>
                <w:sz w:val="16"/>
                <w:szCs w:val="16"/>
              </w:rPr>
              <w:t>627</w:t>
            </w:r>
          </w:p>
        </w:tc>
        <w:tc>
          <w:tcPr>
            <w:tcW w:w="474" w:type="pct"/>
            <w:shd w:val="clear" w:color="auto" w:fill="auto"/>
            <w:noWrap/>
            <w:vAlign w:val="center"/>
            <w:hideMark/>
          </w:tcPr>
          <w:p w:rsidR="00A40ACC" w:rsidRPr="00123CE6" w:rsidRDefault="00A40ACC" w:rsidP="00A40ACC">
            <w:pPr>
              <w:spacing w:after="0" w:line="240" w:lineRule="auto"/>
              <w:jc w:val="center"/>
              <w:rPr>
                <w:rFonts w:ascii="Arial" w:hAnsi="Arial" w:cs="Arial"/>
                <w:sz w:val="16"/>
                <w:szCs w:val="16"/>
              </w:rPr>
            </w:pPr>
            <w:r w:rsidRPr="00123CE6">
              <w:rPr>
                <w:rFonts w:ascii="Arial" w:hAnsi="Arial" w:cs="Arial"/>
                <w:sz w:val="16"/>
                <w:szCs w:val="16"/>
              </w:rPr>
              <w:t>0,0650</w:t>
            </w:r>
          </w:p>
        </w:tc>
        <w:tc>
          <w:tcPr>
            <w:tcW w:w="578" w:type="pct"/>
            <w:shd w:val="clear" w:color="auto" w:fill="auto"/>
            <w:noWrap/>
            <w:vAlign w:val="center"/>
            <w:hideMark/>
          </w:tcPr>
          <w:p w:rsidR="00A40ACC" w:rsidRPr="00123CE6" w:rsidRDefault="00A40ACC" w:rsidP="00A40ACC">
            <w:pPr>
              <w:spacing w:after="0" w:line="240" w:lineRule="auto"/>
              <w:jc w:val="center"/>
              <w:rPr>
                <w:rFonts w:ascii="Arial" w:hAnsi="Arial" w:cs="Arial"/>
                <w:sz w:val="16"/>
                <w:szCs w:val="16"/>
              </w:rPr>
            </w:pPr>
            <w:r w:rsidRPr="00123CE6">
              <w:rPr>
                <w:rFonts w:ascii="Arial" w:hAnsi="Arial" w:cs="Arial"/>
                <w:sz w:val="16"/>
                <w:szCs w:val="16"/>
              </w:rPr>
              <w:t>180,53</w:t>
            </w:r>
          </w:p>
        </w:tc>
      </w:tr>
      <w:tr w:rsidR="00A40ACC" w:rsidRPr="00123CE6" w:rsidTr="00751E0B">
        <w:trPr>
          <w:trHeight w:val="20"/>
        </w:trPr>
        <w:tc>
          <w:tcPr>
            <w:tcW w:w="456" w:type="pct"/>
            <w:shd w:val="clear" w:color="auto" w:fill="auto"/>
            <w:noWrap/>
            <w:vAlign w:val="center"/>
            <w:hideMark/>
          </w:tcPr>
          <w:p w:rsidR="00A40ACC" w:rsidRPr="00123CE6" w:rsidRDefault="00A40ACC" w:rsidP="00A40ACC">
            <w:pPr>
              <w:spacing w:after="0" w:line="240" w:lineRule="auto"/>
              <w:jc w:val="center"/>
              <w:rPr>
                <w:rFonts w:ascii="Arial" w:eastAsia="Times New Roman" w:hAnsi="Arial" w:cs="Arial"/>
                <w:color w:val="000000"/>
                <w:sz w:val="16"/>
                <w:szCs w:val="16"/>
                <w:lang w:eastAsia="ru-RU"/>
              </w:rPr>
            </w:pPr>
            <w:r w:rsidRPr="00123CE6">
              <w:rPr>
                <w:rFonts w:ascii="Arial" w:eastAsia="Times New Roman" w:hAnsi="Arial" w:cs="Arial"/>
                <w:color w:val="000000"/>
                <w:sz w:val="16"/>
                <w:szCs w:val="16"/>
                <w:lang w:eastAsia="ru-RU"/>
              </w:rPr>
              <w:t>Талдинское</w:t>
            </w:r>
          </w:p>
        </w:tc>
        <w:tc>
          <w:tcPr>
            <w:tcW w:w="348" w:type="pct"/>
            <w:shd w:val="clear" w:color="auto" w:fill="auto"/>
            <w:noWrap/>
            <w:vAlign w:val="center"/>
            <w:hideMark/>
          </w:tcPr>
          <w:p w:rsidR="00A40ACC" w:rsidRPr="00123CE6" w:rsidRDefault="00A40ACC" w:rsidP="00A40ACC">
            <w:pPr>
              <w:spacing w:after="0" w:line="240" w:lineRule="auto"/>
              <w:jc w:val="center"/>
              <w:rPr>
                <w:rFonts w:ascii="Arial" w:eastAsia="Times New Roman" w:hAnsi="Arial" w:cs="Arial"/>
                <w:color w:val="000000"/>
                <w:sz w:val="16"/>
                <w:szCs w:val="16"/>
                <w:lang w:eastAsia="ru-RU"/>
              </w:rPr>
            </w:pPr>
            <w:r w:rsidRPr="00123CE6">
              <w:rPr>
                <w:rFonts w:ascii="Arial" w:eastAsia="Times New Roman" w:hAnsi="Arial" w:cs="Arial"/>
                <w:color w:val="000000"/>
                <w:sz w:val="16"/>
                <w:szCs w:val="16"/>
                <w:lang w:eastAsia="ru-RU"/>
              </w:rPr>
              <w:t>с. Сугаш</w:t>
            </w:r>
          </w:p>
        </w:tc>
        <w:tc>
          <w:tcPr>
            <w:tcW w:w="544" w:type="pct"/>
            <w:shd w:val="clear" w:color="auto" w:fill="auto"/>
            <w:vAlign w:val="center"/>
            <w:hideMark/>
          </w:tcPr>
          <w:p w:rsidR="00A40ACC" w:rsidRPr="00123CE6" w:rsidRDefault="00A40ACC" w:rsidP="00A40ACC">
            <w:pPr>
              <w:spacing w:after="0" w:line="240" w:lineRule="auto"/>
              <w:jc w:val="center"/>
              <w:rPr>
                <w:rFonts w:ascii="Arial" w:eastAsia="Times New Roman" w:hAnsi="Arial" w:cs="Arial"/>
                <w:color w:val="000000"/>
                <w:sz w:val="16"/>
                <w:szCs w:val="16"/>
                <w:lang w:eastAsia="ru-RU"/>
              </w:rPr>
            </w:pPr>
            <w:r w:rsidRPr="00123CE6">
              <w:rPr>
                <w:rFonts w:ascii="Arial" w:eastAsia="Times New Roman" w:hAnsi="Arial" w:cs="Arial"/>
                <w:color w:val="000000"/>
                <w:sz w:val="16"/>
                <w:szCs w:val="16"/>
                <w:lang w:eastAsia="ru-RU"/>
              </w:rPr>
              <w:t>ул. Новая, 4</w:t>
            </w:r>
          </w:p>
        </w:tc>
        <w:tc>
          <w:tcPr>
            <w:tcW w:w="758" w:type="pct"/>
            <w:shd w:val="clear" w:color="auto" w:fill="auto"/>
            <w:vAlign w:val="center"/>
            <w:hideMark/>
          </w:tcPr>
          <w:p w:rsidR="00A40ACC" w:rsidRPr="00123CE6" w:rsidRDefault="00A40ACC" w:rsidP="00A40ACC">
            <w:pPr>
              <w:spacing w:after="0" w:line="240" w:lineRule="auto"/>
              <w:jc w:val="center"/>
              <w:rPr>
                <w:rFonts w:ascii="Arial" w:eastAsia="Times New Roman" w:hAnsi="Arial" w:cs="Arial"/>
                <w:color w:val="000000"/>
                <w:sz w:val="16"/>
                <w:szCs w:val="16"/>
                <w:lang w:eastAsia="ru-RU"/>
              </w:rPr>
            </w:pPr>
            <w:r w:rsidRPr="00123CE6">
              <w:rPr>
                <w:rFonts w:ascii="Arial" w:eastAsia="Times New Roman" w:hAnsi="Arial" w:cs="Arial"/>
                <w:color w:val="000000"/>
                <w:sz w:val="16"/>
                <w:szCs w:val="16"/>
                <w:lang w:eastAsia="ru-RU"/>
              </w:rPr>
              <w:t>МБОУ "Сугашская СОШ", школа</w:t>
            </w:r>
          </w:p>
        </w:tc>
        <w:tc>
          <w:tcPr>
            <w:tcW w:w="469" w:type="pct"/>
            <w:shd w:val="clear" w:color="auto" w:fill="auto"/>
            <w:noWrap/>
            <w:vAlign w:val="center"/>
            <w:hideMark/>
          </w:tcPr>
          <w:p w:rsidR="00A40ACC" w:rsidRPr="00123CE6" w:rsidRDefault="00A40ACC" w:rsidP="00A40ACC">
            <w:pPr>
              <w:spacing w:after="0" w:line="240" w:lineRule="auto"/>
              <w:jc w:val="center"/>
              <w:rPr>
                <w:rFonts w:ascii="Arial" w:eastAsia="Times New Roman" w:hAnsi="Arial" w:cs="Arial"/>
                <w:color w:val="000000"/>
                <w:sz w:val="16"/>
                <w:szCs w:val="16"/>
                <w:lang w:eastAsia="ru-RU"/>
              </w:rPr>
            </w:pPr>
            <w:r w:rsidRPr="00123CE6">
              <w:rPr>
                <w:rFonts w:ascii="Arial" w:eastAsia="Times New Roman" w:hAnsi="Arial" w:cs="Arial"/>
                <w:color w:val="000000"/>
                <w:sz w:val="16"/>
                <w:szCs w:val="16"/>
                <w:lang w:eastAsia="ru-RU"/>
              </w:rPr>
              <w:t>Кот. №19</w:t>
            </w:r>
          </w:p>
        </w:tc>
        <w:tc>
          <w:tcPr>
            <w:tcW w:w="371" w:type="pct"/>
            <w:shd w:val="clear" w:color="auto" w:fill="auto"/>
            <w:noWrap/>
            <w:vAlign w:val="center"/>
            <w:hideMark/>
          </w:tcPr>
          <w:p w:rsidR="00A40ACC" w:rsidRPr="00123CE6" w:rsidRDefault="00A40ACC" w:rsidP="00A40ACC">
            <w:pPr>
              <w:spacing w:after="0" w:line="240" w:lineRule="auto"/>
              <w:jc w:val="center"/>
              <w:rPr>
                <w:rFonts w:ascii="Arial" w:eastAsia="Times New Roman" w:hAnsi="Arial" w:cs="Arial"/>
                <w:color w:val="000000"/>
                <w:sz w:val="16"/>
                <w:szCs w:val="16"/>
                <w:lang w:eastAsia="ru-RU"/>
              </w:rPr>
            </w:pPr>
            <w:r w:rsidRPr="00123CE6">
              <w:rPr>
                <w:rFonts w:ascii="Arial" w:eastAsia="Times New Roman" w:hAnsi="Arial" w:cs="Arial"/>
                <w:color w:val="000000"/>
                <w:sz w:val="16"/>
                <w:szCs w:val="16"/>
                <w:lang w:eastAsia="ru-RU"/>
              </w:rPr>
              <w:t>адм.</w:t>
            </w:r>
          </w:p>
        </w:tc>
        <w:tc>
          <w:tcPr>
            <w:tcW w:w="336" w:type="pct"/>
            <w:shd w:val="clear" w:color="auto" w:fill="auto"/>
            <w:noWrap/>
            <w:vAlign w:val="center"/>
            <w:hideMark/>
          </w:tcPr>
          <w:p w:rsidR="00A40ACC" w:rsidRPr="00123CE6" w:rsidRDefault="00A40ACC" w:rsidP="00A40ACC">
            <w:pPr>
              <w:spacing w:after="0" w:line="240" w:lineRule="auto"/>
              <w:jc w:val="center"/>
              <w:rPr>
                <w:rFonts w:ascii="Arial" w:eastAsia="Times New Roman" w:hAnsi="Arial" w:cs="Arial"/>
                <w:color w:val="000000"/>
                <w:sz w:val="16"/>
                <w:szCs w:val="16"/>
                <w:lang w:eastAsia="ru-RU"/>
              </w:rPr>
            </w:pPr>
            <w:r w:rsidRPr="00123CE6">
              <w:rPr>
                <w:rFonts w:ascii="Arial" w:eastAsia="Times New Roman" w:hAnsi="Arial" w:cs="Arial"/>
                <w:color w:val="000000"/>
                <w:sz w:val="16"/>
                <w:szCs w:val="16"/>
                <w:lang w:eastAsia="ru-RU"/>
              </w:rPr>
              <w:t>1</w:t>
            </w:r>
          </w:p>
        </w:tc>
        <w:tc>
          <w:tcPr>
            <w:tcW w:w="333" w:type="pct"/>
            <w:shd w:val="clear" w:color="auto" w:fill="auto"/>
            <w:noWrap/>
            <w:vAlign w:val="center"/>
            <w:hideMark/>
          </w:tcPr>
          <w:p w:rsidR="00A40ACC" w:rsidRPr="00123CE6" w:rsidRDefault="00A40ACC" w:rsidP="00A40ACC">
            <w:pPr>
              <w:spacing w:after="0" w:line="240" w:lineRule="auto"/>
              <w:jc w:val="center"/>
              <w:rPr>
                <w:rFonts w:ascii="Arial" w:eastAsia="Times New Roman" w:hAnsi="Arial" w:cs="Arial"/>
                <w:color w:val="000000"/>
                <w:sz w:val="16"/>
                <w:szCs w:val="16"/>
                <w:lang w:eastAsia="ru-RU"/>
              </w:rPr>
            </w:pPr>
            <w:r w:rsidRPr="00123CE6">
              <w:rPr>
                <w:rFonts w:ascii="Arial" w:eastAsia="Times New Roman" w:hAnsi="Arial" w:cs="Arial"/>
                <w:color w:val="000000"/>
                <w:sz w:val="16"/>
                <w:szCs w:val="16"/>
                <w:lang w:eastAsia="ru-RU"/>
              </w:rPr>
              <w:t> -</w:t>
            </w:r>
          </w:p>
        </w:tc>
        <w:tc>
          <w:tcPr>
            <w:tcW w:w="333" w:type="pct"/>
            <w:shd w:val="clear" w:color="000000" w:fill="FFFFFF"/>
            <w:noWrap/>
            <w:vAlign w:val="center"/>
          </w:tcPr>
          <w:p w:rsidR="00A40ACC" w:rsidRPr="00123CE6" w:rsidRDefault="00A40ACC" w:rsidP="00A40ACC">
            <w:pPr>
              <w:spacing w:after="0" w:line="240" w:lineRule="auto"/>
              <w:jc w:val="center"/>
              <w:rPr>
                <w:rFonts w:ascii="Arial" w:hAnsi="Arial" w:cs="Arial"/>
                <w:sz w:val="16"/>
                <w:szCs w:val="16"/>
              </w:rPr>
            </w:pPr>
            <w:r w:rsidRPr="00123CE6">
              <w:rPr>
                <w:rFonts w:ascii="Arial" w:hAnsi="Arial" w:cs="Arial"/>
                <w:sz w:val="16"/>
                <w:szCs w:val="16"/>
              </w:rPr>
              <w:t>960</w:t>
            </w:r>
          </w:p>
        </w:tc>
        <w:tc>
          <w:tcPr>
            <w:tcW w:w="474" w:type="pct"/>
            <w:shd w:val="clear" w:color="auto" w:fill="auto"/>
            <w:noWrap/>
            <w:vAlign w:val="center"/>
            <w:hideMark/>
          </w:tcPr>
          <w:p w:rsidR="00A40ACC" w:rsidRPr="00123CE6" w:rsidRDefault="00A40ACC" w:rsidP="00A40ACC">
            <w:pPr>
              <w:spacing w:after="0" w:line="240" w:lineRule="auto"/>
              <w:jc w:val="center"/>
              <w:rPr>
                <w:rFonts w:ascii="Arial" w:hAnsi="Arial" w:cs="Arial"/>
                <w:sz w:val="16"/>
                <w:szCs w:val="16"/>
              </w:rPr>
            </w:pPr>
            <w:r w:rsidRPr="00123CE6">
              <w:rPr>
                <w:rFonts w:ascii="Arial" w:hAnsi="Arial" w:cs="Arial"/>
                <w:sz w:val="16"/>
                <w:szCs w:val="16"/>
              </w:rPr>
              <w:t>0,0860</w:t>
            </w:r>
          </w:p>
        </w:tc>
        <w:tc>
          <w:tcPr>
            <w:tcW w:w="578" w:type="pct"/>
            <w:shd w:val="clear" w:color="auto" w:fill="auto"/>
            <w:noWrap/>
            <w:vAlign w:val="center"/>
            <w:hideMark/>
          </w:tcPr>
          <w:p w:rsidR="00A40ACC" w:rsidRPr="00123CE6" w:rsidRDefault="00A40ACC" w:rsidP="00A40ACC">
            <w:pPr>
              <w:spacing w:after="0" w:line="240" w:lineRule="auto"/>
              <w:jc w:val="center"/>
              <w:rPr>
                <w:rFonts w:ascii="Arial" w:hAnsi="Arial" w:cs="Arial"/>
                <w:sz w:val="16"/>
                <w:szCs w:val="16"/>
              </w:rPr>
            </w:pPr>
            <w:r w:rsidRPr="00123CE6">
              <w:rPr>
                <w:rFonts w:ascii="Arial" w:hAnsi="Arial" w:cs="Arial"/>
                <w:sz w:val="16"/>
                <w:szCs w:val="16"/>
              </w:rPr>
              <w:t>243,06</w:t>
            </w:r>
          </w:p>
        </w:tc>
      </w:tr>
      <w:tr w:rsidR="00A40ACC" w:rsidRPr="00123CE6" w:rsidTr="00751E0B">
        <w:trPr>
          <w:trHeight w:val="397"/>
        </w:trPr>
        <w:tc>
          <w:tcPr>
            <w:tcW w:w="456" w:type="pct"/>
            <w:shd w:val="clear" w:color="auto" w:fill="auto"/>
            <w:noWrap/>
            <w:vAlign w:val="center"/>
            <w:hideMark/>
          </w:tcPr>
          <w:p w:rsidR="00A40ACC" w:rsidRPr="00123CE6" w:rsidRDefault="00A40ACC" w:rsidP="00A40ACC">
            <w:pPr>
              <w:spacing w:after="0" w:line="240" w:lineRule="auto"/>
              <w:jc w:val="center"/>
              <w:rPr>
                <w:rFonts w:ascii="Arial" w:eastAsia="Times New Roman" w:hAnsi="Arial" w:cs="Arial"/>
                <w:color w:val="000000"/>
                <w:sz w:val="16"/>
                <w:szCs w:val="16"/>
                <w:lang w:eastAsia="ru-RU"/>
              </w:rPr>
            </w:pPr>
            <w:r w:rsidRPr="00123CE6">
              <w:rPr>
                <w:rFonts w:ascii="Arial" w:eastAsia="Times New Roman" w:hAnsi="Arial" w:cs="Arial"/>
                <w:color w:val="000000"/>
                <w:sz w:val="16"/>
                <w:szCs w:val="16"/>
                <w:lang w:eastAsia="ru-RU"/>
              </w:rPr>
              <w:t>Талдинское</w:t>
            </w:r>
          </w:p>
        </w:tc>
        <w:tc>
          <w:tcPr>
            <w:tcW w:w="348" w:type="pct"/>
            <w:shd w:val="clear" w:color="auto" w:fill="auto"/>
            <w:noWrap/>
            <w:vAlign w:val="center"/>
            <w:hideMark/>
          </w:tcPr>
          <w:p w:rsidR="00A40ACC" w:rsidRPr="00123CE6" w:rsidRDefault="00A40ACC" w:rsidP="00A40ACC">
            <w:pPr>
              <w:spacing w:after="0" w:line="240" w:lineRule="auto"/>
              <w:jc w:val="center"/>
              <w:rPr>
                <w:rFonts w:ascii="Arial" w:eastAsia="Times New Roman" w:hAnsi="Arial" w:cs="Arial"/>
                <w:color w:val="000000"/>
                <w:sz w:val="16"/>
                <w:szCs w:val="16"/>
                <w:lang w:eastAsia="ru-RU"/>
              </w:rPr>
            </w:pPr>
            <w:r w:rsidRPr="00123CE6">
              <w:rPr>
                <w:rFonts w:ascii="Arial" w:eastAsia="Times New Roman" w:hAnsi="Arial" w:cs="Arial"/>
                <w:color w:val="000000"/>
                <w:sz w:val="16"/>
                <w:szCs w:val="16"/>
                <w:lang w:eastAsia="ru-RU"/>
              </w:rPr>
              <w:t>с. Сугаш</w:t>
            </w:r>
          </w:p>
        </w:tc>
        <w:tc>
          <w:tcPr>
            <w:tcW w:w="544" w:type="pct"/>
            <w:shd w:val="clear" w:color="auto" w:fill="auto"/>
            <w:vAlign w:val="center"/>
            <w:hideMark/>
          </w:tcPr>
          <w:p w:rsidR="00A40ACC" w:rsidRPr="00123CE6" w:rsidRDefault="00A40ACC" w:rsidP="00A40ACC">
            <w:pPr>
              <w:spacing w:after="0" w:line="240" w:lineRule="auto"/>
              <w:jc w:val="center"/>
              <w:rPr>
                <w:rFonts w:ascii="Arial" w:eastAsia="Times New Roman" w:hAnsi="Arial" w:cs="Arial"/>
                <w:color w:val="000000"/>
                <w:sz w:val="16"/>
                <w:szCs w:val="16"/>
                <w:lang w:eastAsia="ru-RU"/>
              </w:rPr>
            </w:pPr>
            <w:r w:rsidRPr="00123CE6">
              <w:rPr>
                <w:rFonts w:ascii="Arial" w:eastAsia="Times New Roman" w:hAnsi="Arial" w:cs="Arial"/>
                <w:color w:val="000000"/>
                <w:sz w:val="16"/>
                <w:szCs w:val="16"/>
                <w:lang w:eastAsia="ru-RU"/>
              </w:rPr>
              <w:t>ул. Новая, 2</w:t>
            </w:r>
          </w:p>
        </w:tc>
        <w:tc>
          <w:tcPr>
            <w:tcW w:w="758" w:type="pct"/>
            <w:shd w:val="clear" w:color="auto" w:fill="auto"/>
            <w:vAlign w:val="center"/>
            <w:hideMark/>
          </w:tcPr>
          <w:p w:rsidR="00A40ACC" w:rsidRPr="00123CE6" w:rsidRDefault="00A40ACC" w:rsidP="00A40ACC">
            <w:pPr>
              <w:spacing w:after="0" w:line="240" w:lineRule="auto"/>
              <w:jc w:val="center"/>
              <w:rPr>
                <w:rFonts w:ascii="Arial" w:eastAsia="Times New Roman" w:hAnsi="Arial" w:cs="Arial"/>
                <w:color w:val="000000"/>
                <w:sz w:val="16"/>
                <w:szCs w:val="16"/>
                <w:lang w:eastAsia="ru-RU"/>
              </w:rPr>
            </w:pPr>
            <w:r w:rsidRPr="00123CE6">
              <w:rPr>
                <w:rFonts w:ascii="Arial" w:eastAsia="Times New Roman" w:hAnsi="Arial" w:cs="Arial"/>
                <w:color w:val="000000"/>
                <w:sz w:val="16"/>
                <w:szCs w:val="16"/>
                <w:lang w:eastAsia="ru-RU"/>
              </w:rPr>
              <w:t>МБОУ "Сугашская СОШ", д/сад "Башпарак"</w:t>
            </w:r>
          </w:p>
        </w:tc>
        <w:tc>
          <w:tcPr>
            <w:tcW w:w="469" w:type="pct"/>
            <w:shd w:val="clear" w:color="auto" w:fill="auto"/>
            <w:noWrap/>
            <w:vAlign w:val="center"/>
            <w:hideMark/>
          </w:tcPr>
          <w:p w:rsidR="00A40ACC" w:rsidRPr="00123CE6" w:rsidRDefault="00A40ACC" w:rsidP="00A40ACC">
            <w:pPr>
              <w:spacing w:after="0" w:line="240" w:lineRule="auto"/>
              <w:jc w:val="center"/>
              <w:rPr>
                <w:rFonts w:ascii="Arial" w:eastAsia="Times New Roman" w:hAnsi="Arial" w:cs="Arial"/>
                <w:color w:val="000000"/>
                <w:sz w:val="16"/>
                <w:szCs w:val="16"/>
                <w:lang w:eastAsia="ru-RU"/>
              </w:rPr>
            </w:pPr>
            <w:r w:rsidRPr="00123CE6">
              <w:rPr>
                <w:rFonts w:ascii="Arial" w:eastAsia="Times New Roman" w:hAnsi="Arial" w:cs="Arial"/>
                <w:color w:val="000000"/>
                <w:sz w:val="16"/>
                <w:szCs w:val="16"/>
                <w:lang w:eastAsia="ru-RU"/>
              </w:rPr>
              <w:t>Кот. №19</w:t>
            </w:r>
          </w:p>
        </w:tc>
        <w:tc>
          <w:tcPr>
            <w:tcW w:w="371" w:type="pct"/>
            <w:shd w:val="clear" w:color="auto" w:fill="auto"/>
            <w:noWrap/>
            <w:vAlign w:val="center"/>
            <w:hideMark/>
          </w:tcPr>
          <w:p w:rsidR="00A40ACC" w:rsidRPr="00123CE6" w:rsidRDefault="00A40ACC" w:rsidP="00A40ACC">
            <w:pPr>
              <w:spacing w:after="0" w:line="240" w:lineRule="auto"/>
              <w:jc w:val="center"/>
              <w:rPr>
                <w:rFonts w:ascii="Arial" w:eastAsia="Times New Roman" w:hAnsi="Arial" w:cs="Arial"/>
                <w:color w:val="000000"/>
                <w:sz w:val="16"/>
                <w:szCs w:val="16"/>
                <w:lang w:eastAsia="ru-RU"/>
              </w:rPr>
            </w:pPr>
            <w:r w:rsidRPr="00123CE6">
              <w:rPr>
                <w:rFonts w:ascii="Arial" w:eastAsia="Times New Roman" w:hAnsi="Arial" w:cs="Arial"/>
                <w:color w:val="000000"/>
                <w:sz w:val="16"/>
                <w:szCs w:val="16"/>
                <w:lang w:eastAsia="ru-RU"/>
              </w:rPr>
              <w:t>адм.</w:t>
            </w:r>
          </w:p>
        </w:tc>
        <w:tc>
          <w:tcPr>
            <w:tcW w:w="336" w:type="pct"/>
            <w:shd w:val="clear" w:color="auto" w:fill="auto"/>
            <w:noWrap/>
            <w:vAlign w:val="center"/>
            <w:hideMark/>
          </w:tcPr>
          <w:p w:rsidR="00A40ACC" w:rsidRPr="00123CE6" w:rsidRDefault="00A40ACC" w:rsidP="00A40ACC">
            <w:pPr>
              <w:spacing w:after="0" w:line="240" w:lineRule="auto"/>
              <w:jc w:val="center"/>
              <w:rPr>
                <w:rFonts w:ascii="Arial" w:eastAsia="Times New Roman" w:hAnsi="Arial" w:cs="Arial"/>
                <w:color w:val="000000"/>
                <w:sz w:val="16"/>
                <w:szCs w:val="16"/>
                <w:lang w:eastAsia="ru-RU"/>
              </w:rPr>
            </w:pPr>
            <w:r w:rsidRPr="00123CE6">
              <w:rPr>
                <w:rFonts w:ascii="Arial" w:eastAsia="Times New Roman" w:hAnsi="Arial" w:cs="Arial"/>
                <w:color w:val="000000"/>
                <w:sz w:val="16"/>
                <w:szCs w:val="16"/>
                <w:lang w:eastAsia="ru-RU"/>
              </w:rPr>
              <w:t>1</w:t>
            </w:r>
          </w:p>
        </w:tc>
        <w:tc>
          <w:tcPr>
            <w:tcW w:w="333" w:type="pct"/>
            <w:shd w:val="clear" w:color="auto" w:fill="auto"/>
            <w:noWrap/>
            <w:vAlign w:val="center"/>
            <w:hideMark/>
          </w:tcPr>
          <w:p w:rsidR="00A40ACC" w:rsidRPr="00123CE6" w:rsidRDefault="00A40ACC" w:rsidP="00A40ACC">
            <w:pPr>
              <w:spacing w:after="0" w:line="240" w:lineRule="auto"/>
              <w:jc w:val="center"/>
              <w:rPr>
                <w:rFonts w:ascii="Arial" w:eastAsia="Times New Roman" w:hAnsi="Arial" w:cs="Arial"/>
                <w:color w:val="000000"/>
                <w:sz w:val="16"/>
                <w:szCs w:val="16"/>
                <w:lang w:eastAsia="ru-RU"/>
              </w:rPr>
            </w:pPr>
            <w:r w:rsidRPr="00123CE6">
              <w:rPr>
                <w:rFonts w:ascii="Arial" w:eastAsia="Times New Roman" w:hAnsi="Arial" w:cs="Arial"/>
                <w:color w:val="000000"/>
                <w:sz w:val="16"/>
                <w:szCs w:val="16"/>
                <w:lang w:eastAsia="ru-RU"/>
              </w:rPr>
              <w:t> -</w:t>
            </w:r>
          </w:p>
        </w:tc>
        <w:tc>
          <w:tcPr>
            <w:tcW w:w="333" w:type="pct"/>
            <w:shd w:val="clear" w:color="000000" w:fill="FFFFFF"/>
            <w:noWrap/>
            <w:vAlign w:val="center"/>
          </w:tcPr>
          <w:p w:rsidR="00A40ACC" w:rsidRPr="00123CE6" w:rsidRDefault="00A40ACC" w:rsidP="00A40ACC">
            <w:pPr>
              <w:spacing w:after="0" w:line="240" w:lineRule="auto"/>
              <w:jc w:val="center"/>
              <w:rPr>
                <w:rFonts w:ascii="Arial" w:hAnsi="Arial" w:cs="Arial"/>
                <w:sz w:val="16"/>
                <w:szCs w:val="16"/>
              </w:rPr>
            </w:pPr>
            <w:r w:rsidRPr="00123CE6">
              <w:rPr>
                <w:rFonts w:ascii="Arial" w:hAnsi="Arial" w:cs="Arial"/>
                <w:sz w:val="16"/>
                <w:szCs w:val="16"/>
              </w:rPr>
              <w:t>253</w:t>
            </w:r>
          </w:p>
        </w:tc>
        <w:tc>
          <w:tcPr>
            <w:tcW w:w="474" w:type="pct"/>
            <w:shd w:val="clear" w:color="auto" w:fill="auto"/>
            <w:noWrap/>
            <w:vAlign w:val="center"/>
            <w:hideMark/>
          </w:tcPr>
          <w:p w:rsidR="00A40ACC" w:rsidRPr="00123CE6" w:rsidRDefault="00A40ACC" w:rsidP="00A40ACC">
            <w:pPr>
              <w:spacing w:after="0" w:line="240" w:lineRule="auto"/>
              <w:jc w:val="center"/>
              <w:rPr>
                <w:rFonts w:ascii="Arial" w:hAnsi="Arial" w:cs="Arial"/>
                <w:sz w:val="16"/>
                <w:szCs w:val="16"/>
              </w:rPr>
            </w:pPr>
            <w:r w:rsidRPr="00123CE6">
              <w:rPr>
                <w:rFonts w:ascii="Arial" w:hAnsi="Arial" w:cs="Arial"/>
                <w:sz w:val="16"/>
                <w:szCs w:val="16"/>
              </w:rPr>
              <w:t>0,0200</w:t>
            </w:r>
          </w:p>
        </w:tc>
        <w:tc>
          <w:tcPr>
            <w:tcW w:w="578" w:type="pct"/>
            <w:shd w:val="clear" w:color="auto" w:fill="auto"/>
            <w:noWrap/>
            <w:vAlign w:val="center"/>
            <w:hideMark/>
          </w:tcPr>
          <w:p w:rsidR="00A40ACC" w:rsidRPr="00123CE6" w:rsidRDefault="00A40ACC" w:rsidP="00A40ACC">
            <w:pPr>
              <w:spacing w:after="0" w:line="240" w:lineRule="auto"/>
              <w:jc w:val="center"/>
              <w:rPr>
                <w:rFonts w:ascii="Arial" w:hAnsi="Arial" w:cs="Arial"/>
                <w:sz w:val="16"/>
                <w:szCs w:val="16"/>
              </w:rPr>
            </w:pPr>
            <w:r w:rsidRPr="00123CE6">
              <w:rPr>
                <w:rFonts w:ascii="Arial" w:hAnsi="Arial" w:cs="Arial"/>
                <w:sz w:val="16"/>
                <w:szCs w:val="16"/>
              </w:rPr>
              <w:t>57,17</w:t>
            </w:r>
          </w:p>
        </w:tc>
      </w:tr>
      <w:tr w:rsidR="00A40ACC" w:rsidRPr="00123CE6" w:rsidTr="00751E0B">
        <w:trPr>
          <w:trHeight w:val="20"/>
        </w:trPr>
        <w:tc>
          <w:tcPr>
            <w:tcW w:w="456" w:type="pct"/>
            <w:shd w:val="clear" w:color="auto" w:fill="auto"/>
            <w:noWrap/>
            <w:vAlign w:val="center"/>
            <w:hideMark/>
          </w:tcPr>
          <w:p w:rsidR="00A40ACC" w:rsidRPr="00123CE6" w:rsidRDefault="00A40ACC" w:rsidP="00A40ACC">
            <w:pPr>
              <w:spacing w:after="0" w:line="240" w:lineRule="auto"/>
              <w:jc w:val="center"/>
              <w:rPr>
                <w:rFonts w:ascii="Arial" w:eastAsia="Times New Roman" w:hAnsi="Arial" w:cs="Arial"/>
                <w:color w:val="000000"/>
                <w:sz w:val="16"/>
                <w:szCs w:val="16"/>
                <w:lang w:eastAsia="ru-RU"/>
              </w:rPr>
            </w:pPr>
            <w:r w:rsidRPr="00123CE6">
              <w:rPr>
                <w:rFonts w:ascii="Arial" w:eastAsia="Times New Roman" w:hAnsi="Arial" w:cs="Arial"/>
                <w:color w:val="000000"/>
                <w:sz w:val="16"/>
                <w:szCs w:val="16"/>
                <w:lang w:eastAsia="ru-RU"/>
              </w:rPr>
              <w:t>Талдинское</w:t>
            </w:r>
          </w:p>
        </w:tc>
        <w:tc>
          <w:tcPr>
            <w:tcW w:w="348" w:type="pct"/>
            <w:shd w:val="clear" w:color="auto" w:fill="auto"/>
            <w:noWrap/>
            <w:vAlign w:val="center"/>
            <w:hideMark/>
          </w:tcPr>
          <w:p w:rsidR="00A40ACC" w:rsidRPr="00123CE6" w:rsidRDefault="00A40ACC" w:rsidP="00A40ACC">
            <w:pPr>
              <w:spacing w:after="0" w:line="240" w:lineRule="auto"/>
              <w:jc w:val="center"/>
              <w:rPr>
                <w:rFonts w:ascii="Arial" w:eastAsia="Times New Roman" w:hAnsi="Arial" w:cs="Arial"/>
                <w:color w:val="000000"/>
                <w:sz w:val="16"/>
                <w:szCs w:val="16"/>
                <w:lang w:eastAsia="ru-RU"/>
              </w:rPr>
            </w:pPr>
            <w:r w:rsidRPr="00123CE6">
              <w:rPr>
                <w:rFonts w:ascii="Arial" w:eastAsia="Times New Roman" w:hAnsi="Arial" w:cs="Arial"/>
                <w:color w:val="000000"/>
                <w:sz w:val="16"/>
                <w:szCs w:val="16"/>
                <w:lang w:eastAsia="ru-RU"/>
              </w:rPr>
              <w:t>с. Сугаш</w:t>
            </w:r>
          </w:p>
        </w:tc>
        <w:tc>
          <w:tcPr>
            <w:tcW w:w="544" w:type="pct"/>
            <w:shd w:val="clear" w:color="auto" w:fill="auto"/>
            <w:vAlign w:val="center"/>
            <w:hideMark/>
          </w:tcPr>
          <w:p w:rsidR="00A40ACC" w:rsidRPr="00123CE6" w:rsidRDefault="00A40ACC" w:rsidP="00A40ACC">
            <w:pPr>
              <w:spacing w:after="0" w:line="240" w:lineRule="auto"/>
              <w:jc w:val="center"/>
              <w:rPr>
                <w:rFonts w:ascii="Arial" w:eastAsia="Times New Roman" w:hAnsi="Arial" w:cs="Arial"/>
                <w:color w:val="000000"/>
                <w:sz w:val="16"/>
                <w:szCs w:val="16"/>
                <w:lang w:eastAsia="ru-RU"/>
              </w:rPr>
            </w:pPr>
            <w:r w:rsidRPr="00123CE6">
              <w:rPr>
                <w:rFonts w:ascii="Arial" w:eastAsia="Times New Roman" w:hAnsi="Arial" w:cs="Arial"/>
                <w:color w:val="000000"/>
                <w:sz w:val="16"/>
                <w:szCs w:val="16"/>
                <w:lang w:eastAsia="ru-RU"/>
              </w:rPr>
              <w:t>ул. Новая, 4</w:t>
            </w:r>
          </w:p>
        </w:tc>
        <w:tc>
          <w:tcPr>
            <w:tcW w:w="758" w:type="pct"/>
            <w:shd w:val="clear" w:color="auto" w:fill="auto"/>
            <w:vAlign w:val="center"/>
            <w:hideMark/>
          </w:tcPr>
          <w:p w:rsidR="00A40ACC" w:rsidRPr="00123CE6" w:rsidRDefault="00A40ACC" w:rsidP="00A40ACC">
            <w:pPr>
              <w:spacing w:after="0" w:line="240" w:lineRule="auto"/>
              <w:jc w:val="center"/>
              <w:rPr>
                <w:rFonts w:ascii="Arial" w:eastAsia="Times New Roman" w:hAnsi="Arial" w:cs="Arial"/>
                <w:color w:val="000000"/>
                <w:sz w:val="16"/>
                <w:szCs w:val="16"/>
                <w:lang w:eastAsia="ru-RU"/>
              </w:rPr>
            </w:pPr>
            <w:r w:rsidRPr="00123CE6">
              <w:rPr>
                <w:rFonts w:ascii="Arial" w:eastAsia="Times New Roman" w:hAnsi="Arial" w:cs="Arial"/>
                <w:color w:val="000000"/>
                <w:sz w:val="16"/>
                <w:szCs w:val="16"/>
                <w:lang w:eastAsia="ru-RU"/>
              </w:rPr>
              <w:t>МБОУ "Сугашская СОШ" (гараж)</w:t>
            </w:r>
          </w:p>
        </w:tc>
        <w:tc>
          <w:tcPr>
            <w:tcW w:w="469" w:type="pct"/>
            <w:shd w:val="clear" w:color="auto" w:fill="auto"/>
            <w:noWrap/>
            <w:vAlign w:val="center"/>
            <w:hideMark/>
          </w:tcPr>
          <w:p w:rsidR="00A40ACC" w:rsidRPr="00123CE6" w:rsidRDefault="00A40ACC" w:rsidP="00A40ACC">
            <w:pPr>
              <w:spacing w:after="0" w:line="240" w:lineRule="auto"/>
              <w:jc w:val="center"/>
              <w:rPr>
                <w:rFonts w:ascii="Arial" w:eastAsia="Times New Roman" w:hAnsi="Arial" w:cs="Arial"/>
                <w:color w:val="000000"/>
                <w:sz w:val="16"/>
                <w:szCs w:val="16"/>
                <w:lang w:eastAsia="ru-RU"/>
              </w:rPr>
            </w:pPr>
            <w:r w:rsidRPr="00123CE6">
              <w:rPr>
                <w:rFonts w:ascii="Arial" w:eastAsia="Times New Roman" w:hAnsi="Arial" w:cs="Arial"/>
                <w:color w:val="000000"/>
                <w:sz w:val="16"/>
                <w:szCs w:val="16"/>
                <w:lang w:eastAsia="ru-RU"/>
              </w:rPr>
              <w:t>Кот. №19</w:t>
            </w:r>
          </w:p>
        </w:tc>
        <w:tc>
          <w:tcPr>
            <w:tcW w:w="371" w:type="pct"/>
            <w:shd w:val="clear" w:color="auto" w:fill="auto"/>
            <w:noWrap/>
            <w:vAlign w:val="center"/>
            <w:hideMark/>
          </w:tcPr>
          <w:p w:rsidR="00A40ACC" w:rsidRPr="00123CE6" w:rsidRDefault="00A40ACC" w:rsidP="00A40ACC">
            <w:pPr>
              <w:spacing w:after="0" w:line="240" w:lineRule="auto"/>
              <w:jc w:val="center"/>
              <w:rPr>
                <w:rFonts w:ascii="Arial" w:eastAsia="Times New Roman" w:hAnsi="Arial" w:cs="Arial"/>
                <w:color w:val="000000"/>
                <w:sz w:val="16"/>
                <w:szCs w:val="16"/>
                <w:lang w:eastAsia="ru-RU"/>
              </w:rPr>
            </w:pPr>
            <w:r w:rsidRPr="00123CE6">
              <w:rPr>
                <w:rFonts w:ascii="Arial" w:eastAsia="Times New Roman" w:hAnsi="Arial" w:cs="Arial"/>
                <w:color w:val="000000"/>
                <w:sz w:val="16"/>
                <w:szCs w:val="16"/>
                <w:lang w:eastAsia="ru-RU"/>
              </w:rPr>
              <w:t>произв.</w:t>
            </w:r>
          </w:p>
        </w:tc>
        <w:tc>
          <w:tcPr>
            <w:tcW w:w="336" w:type="pct"/>
            <w:shd w:val="clear" w:color="auto" w:fill="auto"/>
            <w:noWrap/>
            <w:vAlign w:val="center"/>
            <w:hideMark/>
          </w:tcPr>
          <w:p w:rsidR="00A40ACC" w:rsidRPr="00123CE6" w:rsidRDefault="00A40ACC" w:rsidP="00A40ACC">
            <w:pPr>
              <w:spacing w:after="0" w:line="240" w:lineRule="auto"/>
              <w:jc w:val="center"/>
              <w:rPr>
                <w:rFonts w:ascii="Arial" w:eastAsia="Times New Roman" w:hAnsi="Arial" w:cs="Arial"/>
                <w:color w:val="000000"/>
                <w:sz w:val="16"/>
                <w:szCs w:val="16"/>
                <w:lang w:eastAsia="ru-RU"/>
              </w:rPr>
            </w:pPr>
            <w:r w:rsidRPr="00123CE6">
              <w:rPr>
                <w:rFonts w:ascii="Arial" w:eastAsia="Times New Roman" w:hAnsi="Arial" w:cs="Arial"/>
                <w:color w:val="000000"/>
                <w:sz w:val="16"/>
                <w:szCs w:val="16"/>
                <w:lang w:eastAsia="ru-RU"/>
              </w:rPr>
              <w:t>1</w:t>
            </w:r>
          </w:p>
        </w:tc>
        <w:tc>
          <w:tcPr>
            <w:tcW w:w="333" w:type="pct"/>
            <w:shd w:val="clear" w:color="auto" w:fill="auto"/>
            <w:noWrap/>
            <w:vAlign w:val="center"/>
            <w:hideMark/>
          </w:tcPr>
          <w:p w:rsidR="00A40ACC" w:rsidRPr="00123CE6" w:rsidRDefault="00A40ACC" w:rsidP="00A40ACC">
            <w:pPr>
              <w:spacing w:after="0" w:line="240" w:lineRule="auto"/>
              <w:jc w:val="center"/>
              <w:rPr>
                <w:rFonts w:ascii="Arial" w:eastAsia="Times New Roman" w:hAnsi="Arial" w:cs="Arial"/>
                <w:color w:val="000000"/>
                <w:sz w:val="16"/>
                <w:szCs w:val="16"/>
                <w:lang w:eastAsia="ru-RU"/>
              </w:rPr>
            </w:pPr>
            <w:r w:rsidRPr="00123CE6">
              <w:rPr>
                <w:rFonts w:ascii="Arial" w:eastAsia="Times New Roman" w:hAnsi="Arial" w:cs="Arial"/>
                <w:color w:val="000000"/>
                <w:sz w:val="16"/>
                <w:szCs w:val="16"/>
                <w:lang w:eastAsia="ru-RU"/>
              </w:rPr>
              <w:t> -</w:t>
            </w:r>
          </w:p>
        </w:tc>
        <w:tc>
          <w:tcPr>
            <w:tcW w:w="333" w:type="pct"/>
            <w:shd w:val="clear" w:color="000000" w:fill="FFFFFF"/>
            <w:noWrap/>
            <w:vAlign w:val="center"/>
          </w:tcPr>
          <w:p w:rsidR="00A40ACC" w:rsidRPr="00123CE6" w:rsidRDefault="00A40ACC" w:rsidP="00A40ACC">
            <w:pPr>
              <w:spacing w:after="0" w:line="240" w:lineRule="auto"/>
              <w:jc w:val="center"/>
              <w:rPr>
                <w:rFonts w:ascii="Arial" w:hAnsi="Arial" w:cs="Arial"/>
                <w:sz w:val="16"/>
                <w:szCs w:val="16"/>
              </w:rPr>
            </w:pPr>
            <w:r w:rsidRPr="00123CE6">
              <w:rPr>
                <w:rFonts w:ascii="Arial" w:hAnsi="Arial" w:cs="Arial"/>
                <w:sz w:val="16"/>
                <w:szCs w:val="16"/>
              </w:rPr>
              <w:t>127</w:t>
            </w:r>
          </w:p>
        </w:tc>
        <w:tc>
          <w:tcPr>
            <w:tcW w:w="474" w:type="pct"/>
            <w:shd w:val="clear" w:color="auto" w:fill="auto"/>
            <w:noWrap/>
            <w:vAlign w:val="center"/>
            <w:hideMark/>
          </w:tcPr>
          <w:p w:rsidR="00A40ACC" w:rsidRPr="00123CE6" w:rsidRDefault="00A40ACC" w:rsidP="00A40ACC">
            <w:pPr>
              <w:spacing w:after="0" w:line="240" w:lineRule="auto"/>
              <w:jc w:val="center"/>
              <w:rPr>
                <w:rFonts w:ascii="Arial" w:hAnsi="Arial" w:cs="Arial"/>
                <w:sz w:val="16"/>
                <w:szCs w:val="16"/>
              </w:rPr>
            </w:pPr>
            <w:r w:rsidRPr="00123CE6">
              <w:rPr>
                <w:rFonts w:ascii="Arial" w:hAnsi="Arial" w:cs="Arial"/>
                <w:sz w:val="16"/>
                <w:szCs w:val="16"/>
              </w:rPr>
              <w:t>0,0050</w:t>
            </w:r>
          </w:p>
        </w:tc>
        <w:tc>
          <w:tcPr>
            <w:tcW w:w="578" w:type="pct"/>
            <w:shd w:val="clear" w:color="auto" w:fill="auto"/>
            <w:noWrap/>
            <w:vAlign w:val="center"/>
            <w:hideMark/>
          </w:tcPr>
          <w:p w:rsidR="00A40ACC" w:rsidRPr="00123CE6" w:rsidRDefault="00A40ACC" w:rsidP="00A40ACC">
            <w:pPr>
              <w:spacing w:after="0" w:line="240" w:lineRule="auto"/>
              <w:jc w:val="center"/>
              <w:rPr>
                <w:rFonts w:ascii="Arial" w:hAnsi="Arial" w:cs="Arial"/>
                <w:sz w:val="16"/>
                <w:szCs w:val="16"/>
              </w:rPr>
            </w:pPr>
            <w:r w:rsidRPr="00123CE6">
              <w:rPr>
                <w:rFonts w:ascii="Arial" w:hAnsi="Arial" w:cs="Arial"/>
                <w:sz w:val="16"/>
                <w:szCs w:val="16"/>
              </w:rPr>
              <w:t>11,31</w:t>
            </w:r>
          </w:p>
        </w:tc>
      </w:tr>
      <w:tr w:rsidR="00A40ACC" w:rsidRPr="00123CE6" w:rsidTr="004D0CF9">
        <w:trPr>
          <w:trHeight w:val="20"/>
        </w:trPr>
        <w:tc>
          <w:tcPr>
            <w:tcW w:w="3948" w:type="pct"/>
            <w:gridSpan w:val="9"/>
            <w:shd w:val="clear" w:color="auto" w:fill="auto"/>
            <w:noWrap/>
            <w:vAlign w:val="center"/>
          </w:tcPr>
          <w:p w:rsidR="00A40ACC" w:rsidRPr="00123CE6" w:rsidRDefault="00A40ACC" w:rsidP="00A40ACC">
            <w:pPr>
              <w:spacing w:after="0" w:line="240" w:lineRule="auto"/>
              <w:jc w:val="right"/>
              <w:rPr>
                <w:rFonts w:ascii="Arial" w:eastAsia="Times New Roman" w:hAnsi="Arial" w:cs="Arial"/>
                <w:b/>
                <w:color w:val="000000"/>
                <w:sz w:val="16"/>
                <w:szCs w:val="16"/>
                <w:lang w:eastAsia="ru-RU"/>
              </w:rPr>
            </w:pPr>
            <w:r w:rsidRPr="00123CE6">
              <w:rPr>
                <w:rFonts w:ascii="Arial" w:eastAsia="Times New Roman" w:hAnsi="Arial" w:cs="Arial"/>
                <w:b/>
                <w:color w:val="000000"/>
                <w:sz w:val="16"/>
                <w:szCs w:val="16"/>
                <w:lang w:eastAsia="ru-RU"/>
              </w:rPr>
              <w:t>Итого по с. Талда</w:t>
            </w:r>
          </w:p>
        </w:tc>
        <w:tc>
          <w:tcPr>
            <w:tcW w:w="474" w:type="pct"/>
            <w:shd w:val="clear" w:color="auto" w:fill="auto"/>
            <w:noWrap/>
            <w:vAlign w:val="center"/>
          </w:tcPr>
          <w:p w:rsidR="00A40ACC" w:rsidRPr="00123CE6" w:rsidRDefault="00A40ACC" w:rsidP="00A40ACC">
            <w:pPr>
              <w:spacing w:after="0" w:line="240" w:lineRule="auto"/>
              <w:jc w:val="center"/>
              <w:rPr>
                <w:rFonts w:ascii="Arial" w:hAnsi="Arial" w:cs="Arial"/>
                <w:b/>
                <w:bCs/>
                <w:sz w:val="16"/>
                <w:szCs w:val="16"/>
              </w:rPr>
            </w:pPr>
            <w:r w:rsidRPr="00123CE6">
              <w:rPr>
                <w:rFonts w:ascii="Arial" w:hAnsi="Arial" w:cs="Arial"/>
                <w:b/>
                <w:bCs/>
                <w:sz w:val="16"/>
                <w:szCs w:val="16"/>
              </w:rPr>
              <w:t>0,0650</w:t>
            </w:r>
          </w:p>
        </w:tc>
        <w:tc>
          <w:tcPr>
            <w:tcW w:w="578" w:type="pct"/>
            <w:shd w:val="clear" w:color="auto" w:fill="auto"/>
            <w:noWrap/>
            <w:vAlign w:val="center"/>
          </w:tcPr>
          <w:p w:rsidR="00A40ACC" w:rsidRPr="00123CE6" w:rsidRDefault="00A40ACC" w:rsidP="00A40ACC">
            <w:pPr>
              <w:spacing w:after="0" w:line="240" w:lineRule="auto"/>
              <w:jc w:val="center"/>
              <w:rPr>
                <w:rFonts w:ascii="Arial" w:hAnsi="Arial" w:cs="Arial"/>
                <w:b/>
                <w:bCs/>
                <w:sz w:val="16"/>
                <w:szCs w:val="16"/>
              </w:rPr>
            </w:pPr>
            <w:r w:rsidRPr="00123CE6">
              <w:rPr>
                <w:rFonts w:ascii="Arial" w:hAnsi="Arial" w:cs="Arial"/>
                <w:b/>
                <w:bCs/>
                <w:sz w:val="16"/>
                <w:szCs w:val="16"/>
              </w:rPr>
              <w:t>180,53</w:t>
            </w:r>
          </w:p>
        </w:tc>
      </w:tr>
      <w:tr w:rsidR="00A40ACC" w:rsidRPr="00123CE6" w:rsidTr="004D0CF9">
        <w:trPr>
          <w:trHeight w:val="20"/>
        </w:trPr>
        <w:tc>
          <w:tcPr>
            <w:tcW w:w="3948" w:type="pct"/>
            <w:gridSpan w:val="9"/>
            <w:shd w:val="clear" w:color="auto" w:fill="auto"/>
            <w:noWrap/>
            <w:vAlign w:val="center"/>
          </w:tcPr>
          <w:p w:rsidR="00A40ACC" w:rsidRPr="00123CE6" w:rsidRDefault="00A40ACC" w:rsidP="00A40ACC">
            <w:pPr>
              <w:spacing w:after="0" w:line="240" w:lineRule="auto"/>
              <w:jc w:val="right"/>
              <w:rPr>
                <w:rFonts w:ascii="Arial" w:eastAsia="Times New Roman" w:hAnsi="Arial" w:cs="Arial"/>
                <w:b/>
                <w:color w:val="000000"/>
                <w:sz w:val="16"/>
                <w:szCs w:val="16"/>
                <w:lang w:eastAsia="ru-RU"/>
              </w:rPr>
            </w:pPr>
            <w:r w:rsidRPr="00123CE6">
              <w:rPr>
                <w:rFonts w:ascii="Arial" w:eastAsia="Times New Roman" w:hAnsi="Arial" w:cs="Arial"/>
                <w:b/>
                <w:color w:val="000000"/>
                <w:sz w:val="16"/>
                <w:szCs w:val="16"/>
                <w:lang w:eastAsia="ru-RU"/>
              </w:rPr>
              <w:t>Итого по с. Сугаш</w:t>
            </w:r>
          </w:p>
        </w:tc>
        <w:tc>
          <w:tcPr>
            <w:tcW w:w="474" w:type="pct"/>
            <w:shd w:val="clear" w:color="auto" w:fill="auto"/>
            <w:noWrap/>
            <w:vAlign w:val="center"/>
          </w:tcPr>
          <w:p w:rsidR="00A40ACC" w:rsidRPr="00123CE6" w:rsidRDefault="00A40ACC" w:rsidP="00A40ACC">
            <w:pPr>
              <w:spacing w:after="0" w:line="240" w:lineRule="auto"/>
              <w:jc w:val="center"/>
              <w:rPr>
                <w:rFonts w:ascii="Arial" w:hAnsi="Arial" w:cs="Arial"/>
                <w:b/>
                <w:bCs/>
                <w:sz w:val="16"/>
                <w:szCs w:val="16"/>
              </w:rPr>
            </w:pPr>
            <w:r w:rsidRPr="00123CE6">
              <w:rPr>
                <w:rFonts w:ascii="Arial" w:hAnsi="Arial" w:cs="Arial"/>
                <w:b/>
                <w:bCs/>
                <w:sz w:val="16"/>
                <w:szCs w:val="16"/>
              </w:rPr>
              <w:t>0,1110</w:t>
            </w:r>
          </w:p>
        </w:tc>
        <w:tc>
          <w:tcPr>
            <w:tcW w:w="578" w:type="pct"/>
            <w:shd w:val="clear" w:color="auto" w:fill="auto"/>
            <w:noWrap/>
            <w:vAlign w:val="center"/>
          </w:tcPr>
          <w:p w:rsidR="00A40ACC" w:rsidRPr="00123CE6" w:rsidRDefault="00A40ACC" w:rsidP="00A40ACC">
            <w:pPr>
              <w:spacing w:after="0" w:line="240" w:lineRule="auto"/>
              <w:jc w:val="center"/>
              <w:rPr>
                <w:rFonts w:ascii="Arial" w:hAnsi="Arial" w:cs="Arial"/>
                <w:b/>
                <w:bCs/>
                <w:sz w:val="16"/>
                <w:szCs w:val="16"/>
              </w:rPr>
            </w:pPr>
            <w:r w:rsidRPr="00123CE6">
              <w:rPr>
                <w:rFonts w:ascii="Arial" w:hAnsi="Arial" w:cs="Arial"/>
                <w:b/>
                <w:bCs/>
                <w:sz w:val="16"/>
                <w:szCs w:val="16"/>
              </w:rPr>
              <w:t>311,54</w:t>
            </w:r>
          </w:p>
        </w:tc>
      </w:tr>
      <w:tr w:rsidR="00A40ACC" w:rsidRPr="00B50878" w:rsidTr="004D0CF9">
        <w:trPr>
          <w:trHeight w:val="20"/>
        </w:trPr>
        <w:tc>
          <w:tcPr>
            <w:tcW w:w="3948" w:type="pct"/>
            <w:gridSpan w:val="9"/>
            <w:shd w:val="clear" w:color="auto" w:fill="auto"/>
            <w:noWrap/>
            <w:vAlign w:val="center"/>
          </w:tcPr>
          <w:p w:rsidR="00A40ACC" w:rsidRPr="00123CE6" w:rsidRDefault="00A40ACC" w:rsidP="00A40ACC">
            <w:pPr>
              <w:spacing w:after="0" w:line="240" w:lineRule="auto"/>
              <w:jc w:val="right"/>
              <w:rPr>
                <w:rFonts w:ascii="Arial" w:eastAsia="Times New Roman" w:hAnsi="Arial" w:cs="Arial"/>
                <w:b/>
                <w:color w:val="000000"/>
                <w:sz w:val="16"/>
                <w:szCs w:val="16"/>
                <w:lang w:eastAsia="ru-RU"/>
              </w:rPr>
            </w:pPr>
            <w:r w:rsidRPr="00123CE6">
              <w:rPr>
                <w:rFonts w:ascii="Arial" w:eastAsia="Times New Roman" w:hAnsi="Arial" w:cs="Arial"/>
                <w:b/>
                <w:color w:val="000000"/>
                <w:sz w:val="16"/>
                <w:szCs w:val="16"/>
                <w:lang w:eastAsia="ru-RU"/>
              </w:rPr>
              <w:t>Итого</w:t>
            </w:r>
          </w:p>
        </w:tc>
        <w:tc>
          <w:tcPr>
            <w:tcW w:w="474" w:type="pct"/>
            <w:shd w:val="clear" w:color="auto" w:fill="auto"/>
            <w:noWrap/>
            <w:vAlign w:val="center"/>
          </w:tcPr>
          <w:p w:rsidR="00A40ACC" w:rsidRPr="00123CE6" w:rsidRDefault="00A40ACC" w:rsidP="00A40ACC">
            <w:pPr>
              <w:spacing w:after="0" w:line="240" w:lineRule="auto"/>
              <w:jc w:val="center"/>
              <w:rPr>
                <w:rFonts w:ascii="Arial" w:hAnsi="Arial" w:cs="Arial"/>
                <w:b/>
                <w:bCs/>
                <w:sz w:val="16"/>
                <w:szCs w:val="16"/>
              </w:rPr>
            </w:pPr>
            <w:r w:rsidRPr="00123CE6">
              <w:rPr>
                <w:rFonts w:ascii="Arial" w:hAnsi="Arial" w:cs="Arial"/>
                <w:b/>
                <w:bCs/>
                <w:sz w:val="16"/>
                <w:szCs w:val="16"/>
              </w:rPr>
              <w:t>0,1760</w:t>
            </w:r>
          </w:p>
        </w:tc>
        <w:tc>
          <w:tcPr>
            <w:tcW w:w="578" w:type="pct"/>
            <w:shd w:val="clear" w:color="auto" w:fill="auto"/>
            <w:noWrap/>
            <w:vAlign w:val="center"/>
          </w:tcPr>
          <w:p w:rsidR="00A40ACC" w:rsidRPr="00123CE6" w:rsidRDefault="00A40ACC" w:rsidP="00A40ACC">
            <w:pPr>
              <w:spacing w:after="0" w:line="240" w:lineRule="auto"/>
              <w:jc w:val="center"/>
              <w:rPr>
                <w:rFonts w:ascii="Arial" w:hAnsi="Arial" w:cs="Arial"/>
                <w:b/>
                <w:bCs/>
                <w:sz w:val="16"/>
                <w:szCs w:val="16"/>
              </w:rPr>
            </w:pPr>
            <w:r w:rsidRPr="00123CE6">
              <w:rPr>
                <w:rFonts w:ascii="Arial" w:hAnsi="Arial" w:cs="Arial"/>
                <w:b/>
                <w:bCs/>
                <w:sz w:val="16"/>
                <w:szCs w:val="16"/>
              </w:rPr>
              <w:t>492,07</w:t>
            </w:r>
          </w:p>
        </w:tc>
      </w:tr>
    </w:tbl>
    <w:p w:rsidR="00D63564" w:rsidRDefault="00D63564" w:rsidP="00D63564">
      <w:pPr>
        <w:pStyle w:val="-5"/>
        <w:sectPr w:rsidR="00D63564" w:rsidSect="004D0CF9">
          <w:pgSz w:w="16838" w:h="11906" w:orient="landscape" w:code="9"/>
          <w:pgMar w:top="1418" w:right="851" w:bottom="851" w:left="851" w:header="709" w:footer="709" w:gutter="0"/>
          <w:cols w:space="708"/>
          <w:docGrid w:linePitch="360"/>
        </w:sectPr>
      </w:pPr>
    </w:p>
    <w:p w:rsidR="00D63564" w:rsidRDefault="00D63564" w:rsidP="00D63564">
      <w:pPr>
        <w:pStyle w:val="-2"/>
        <w:numPr>
          <w:ilvl w:val="1"/>
          <w:numId w:val="1"/>
        </w:numPr>
        <w:jc w:val="both"/>
      </w:pPr>
      <w:bookmarkStart w:id="416" w:name="_Toc33703082"/>
      <w:bookmarkStart w:id="417" w:name="_Toc102174310"/>
      <w:r>
        <w:lastRenderedPageBreak/>
        <w:t>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w:t>
      </w:r>
      <w:bookmarkEnd w:id="416"/>
      <w:bookmarkEnd w:id="417"/>
    </w:p>
    <w:p w:rsidR="00D63564" w:rsidRDefault="00D63564" w:rsidP="00D63564">
      <w:pPr>
        <w:pStyle w:val="-5"/>
      </w:pPr>
      <w:r>
        <w:t>Прогнозы приростов объемов потребления тепловой энергии (мощности) и теплоносителя в данной схеме теплоснабжения не рассматриваются в связи с отсутствием планируемых к вводу объектов перспективного строительства.</w:t>
      </w:r>
    </w:p>
    <w:p w:rsidR="00D63564" w:rsidRDefault="00D63564" w:rsidP="00D63564">
      <w:pPr>
        <w:pStyle w:val="-2"/>
        <w:numPr>
          <w:ilvl w:val="1"/>
          <w:numId w:val="1"/>
        </w:numPr>
        <w:jc w:val="both"/>
      </w:pPr>
      <w:bookmarkStart w:id="418" w:name="_Toc33703083"/>
      <w:bookmarkStart w:id="419" w:name="_Toc102174311"/>
      <w:r>
        <w:t>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w:t>
      </w:r>
      <w:bookmarkEnd w:id="418"/>
      <w:bookmarkEnd w:id="419"/>
    </w:p>
    <w:p w:rsidR="00D63564" w:rsidRDefault="00D63564" w:rsidP="00D63564">
      <w:pPr>
        <w:pStyle w:val="-5"/>
      </w:pPr>
      <w:r>
        <w:t>Прогнозы приростов объемов потребления тепловой энергии (мощности) и теплоносителя в данной схеме теплоснабжения не рассматриваются в связи с отсутствием планируемых к вводу объектов перспективного строительства.</w:t>
      </w:r>
    </w:p>
    <w:p w:rsidR="00D63564" w:rsidRPr="007D7697" w:rsidRDefault="00D63564" w:rsidP="00D63564">
      <w:pPr>
        <w:pStyle w:val="-2"/>
        <w:numPr>
          <w:ilvl w:val="1"/>
          <w:numId w:val="1"/>
        </w:numPr>
        <w:jc w:val="both"/>
      </w:pPr>
      <w:bookmarkStart w:id="420" w:name="_Toc33703084"/>
      <w:bookmarkStart w:id="421" w:name="_Toc102174312"/>
      <w:r w:rsidRPr="007D7697">
        <w:t>Описание изменений показателей существующего и перспективного потребления тепловой энергии на цели теплоснабжения</w:t>
      </w:r>
      <w:bookmarkEnd w:id="421"/>
    </w:p>
    <w:p w:rsidR="00D63564" w:rsidRPr="007D7697" w:rsidRDefault="00D63564" w:rsidP="00D63564">
      <w:pPr>
        <w:pStyle w:val="-30"/>
        <w:numPr>
          <w:ilvl w:val="2"/>
          <w:numId w:val="1"/>
        </w:numPr>
        <w:jc w:val="both"/>
      </w:pPr>
      <w:bookmarkStart w:id="422" w:name="_Toc102174313"/>
      <w:r w:rsidRPr="007D7697">
        <w:t>Перечень объектов теплопотребления, подключенных к тепловым сетям существующих систем теплоснабжения в период, предшествующий актуализации схемы теплоснабжения</w:t>
      </w:r>
      <w:bookmarkEnd w:id="420"/>
      <w:bookmarkEnd w:id="422"/>
    </w:p>
    <w:p w:rsidR="00D63564" w:rsidRPr="007D7697" w:rsidRDefault="00704A57" w:rsidP="00D63564">
      <w:pPr>
        <w:pStyle w:val="-5"/>
      </w:pPr>
      <w:r w:rsidRPr="00123CE6">
        <w:t>За период, предшествующий актуализации схемы теплоснабжения Талдинского сельского поселения, объекты, подключенные к тепловым сетям существующих систем теплоснабжения, отсутствуют</w:t>
      </w:r>
      <w:r w:rsidR="00D63564" w:rsidRPr="00123CE6">
        <w:t>.</w:t>
      </w:r>
    </w:p>
    <w:p w:rsidR="00D63564" w:rsidRPr="007D7697" w:rsidRDefault="00D63564" w:rsidP="00D63564">
      <w:pPr>
        <w:pStyle w:val="-30"/>
        <w:numPr>
          <w:ilvl w:val="2"/>
          <w:numId w:val="1"/>
        </w:numPr>
        <w:jc w:val="both"/>
      </w:pPr>
      <w:bookmarkStart w:id="423" w:name="_Toc33703085"/>
      <w:bookmarkStart w:id="424" w:name="_Toc102174314"/>
      <w:r w:rsidRPr="007D7697">
        <w:t>Актуализированный прогноз перспективной застройки, относительно указанного в утвержденной схеме теплоснабжения прогноза перспективной застройки</w:t>
      </w:r>
      <w:bookmarkEnd w:id="423"/>
      <w:bookmarkEnd w:id="424"/>
    </w:p>
    <w:p w:rsidR="00D63564" w:rsidRPr="007D7697" w:rsidRDefault="00D63564" w:rsidP="00D63564">
      <w:pPr>
        <w:pStyle w:val="-5"/>
      </w:pPr>
      <w:r w:rsidRPr="007D7697">
        <w:t>Актуализированный прогноз перспективной застройки в данной схеме теплоснабжения не рассматривается в связи с отсутствием планируемых к вводу объектов перспективного строительства.</w:t>
      </w:r>
    </w:p>
    <w:p w:rsidR="00D63564" w:rsidRDefault="00D63564" w:rsidP="00D63564">
      <w:pPr>
        <w:pStyle w:val="-30"/>
        <w:numPr>
          <w:ilvl w:val="2"/>
          <w:numId w:val="1"/>
        </w:numPr>
        <w:jc w:val="both"/>
      </w:pPr>
      <w:bookmarkStart w:id="425" w:name="_Toc102174315"/>
      <w:r>
        <w:lastRenderedPageBreak/>
        <w:t>Расчётная тепловая нагрузка на коллекторах источников тепловой энергии</w:t>
      </w:r>
      <w:bookmarkEnd w:id="405"/>
      <w:bookmarkEnd w:id="406"/>
      <w:bookmarkEnd w:id="407"/>
      <w:bookmarkEnd w:id="425"/>
    </w:p>
    <w:p w:rsidR="00D63564" w:rsidRPr="00123CE6" w:rsidRDefault="00D63564" w:rsidP="00D63564">
      <w:pPr>
        <w:pStyle w:val="-f"/>
        <w:spacing w:before="0" w:after="120"/>
      </w:pPr>
      <w:bookmarkStart w:id="426" w:name="_Toc101864978"/>
      <w:r w:rsidRPr="00123CE6">
        <w:t xml:space="preserve">Таблица </w:t>
      </w:r>
      <w:r w:rsidR="00F200A0">
        <w:fldChar w:fldCharType="begin"/>
      </w:r>
      <w:r w:rsidR="00F200A0">
        <w:instrText xml:space="preserve"> STYLEREF  \s "СТ - 1 заголовок" </w:instrText>
      </w:r>
      <w:r w:rsidR="00F200A0">
        <w:fldChar w:fldCharType="separate"/>
      </w:r>
      <w:r w:rsidR="00F200A0">
        <w:rPr>
          <w:noProof/>
        </w:rPr>
        <w:t>3</w:t>
      </w:r>
      <w:r w:rsidR="00F200A0">
        <w:rPr>
          <w:noProof/>
        </w:rPr>
        <w:fldChar w:fldCharType="end"/>
      </w:r>
      <w:r w:rsidRPr="00123CE6">
        <w:t>.</w:t>
      </w:r>
      <w:r w:rsidRPr="00123CE6">
        <w:fldChar w:fldCharType="begin"/>
      </w:r>
      <w:r w:rsidRPr="00123CE6">
        <w:instrText xml:space="preserve"> SEQ Таблица \* ARABIC \</w:instrText>
      </w:r>
      <w:r w:rsidRPr="00123CE6">
        <w:rPr>
          <w:lang w:val="en-US"/>
        </w:rPr>
        <w:instrText>s</w:instrText>
      </w:r>
      <w:r w:rsidRPr="00123CE6">
        <w:instrText xml:space="preserve"> 1 </w:instrText>
      </w:r>
      <w:r w:rsidRPr="00123CE6">
        <w:fldChar w:fldCharType="separate"/>
      </w:r>
      <w:r w:rsidR="00F200A0">
        <w:rPr>
          <w:noProof/>
        </w:rPr>
        <w:t>2</w:t>
      </w:r>
      <w:r w:rsidRPr="00123CE6">
        <w:rPr>
          <w:noProof/>
        </w:rPr>
        <w:fldChar w:fldCharType="end"/>
      </w:r>
      <w:r w:rsidRPr="00123CE6">
        <w:t xml:space="preserve"> </w:t>
      </w:r>
      <w:r w:rsidRPr="00123CE6">
        <w:sym w:font="Symbol" w:char="F02D"/>
      </w:r>
      <w:r w:rsidRPr="00123CE6">
        <w:t xml:space="preserve"> Расчётные тепловые нагрузки котельных на коллекторах</w:t>
      </w:r>
      <w:bookmarkEnd w:id="426"/>
    </w:p>
    <w:tbl>
      <w:tblPr>
        <w:tblStyle w:val="aff1"/>
        <w:tblW w:w="5000" w:type="pct"/>
        <w:tblLook w:val="04A0" w:firstRow="1" w:lastRow="0" w:firstColumn="1" w:lastColumn="0" w:noHBand="0" w:noVBand="1"/>
      </w:tblPr>
      <w:tblGrid>
        <w:gridCol w:w="2622"/>
        <w:gridCol w:w="2511"/>
        <w:gridCol w:w="2139"/>
        <w:gridCol w:w="2355"/>
      </w:tblGrid>
      <w:tr w:rsidR="00D63564" w:rsidRPr="00123CE6" w:rsidTr="00123CE6">
        <w:trPr>
          <w:trHeight w:val="1304"/>
        </w:trPr>
        <w:tc>
          <w:tcPr>
            <w:tcW w:w="1362" w:type="pct"/>
            <w:shd w:val="clear" w:color="auto" w:fill="DAEEF3"/>
            <w:vAlign w:val="center"/>
            <w:hideMark/>
          </w:tcPr>
          <w:p w:rsidR="00D63564" w:rsidRPr="00123CE6" w:rsidRDefault="00D63564" w:rsidP="008F29D9">
            <w:pPr>
              <w:keepNext/>
              <w:widowControl w:val="0"/>
              <w:jc w:val="center"/>
              <w:rPr>
                <w:rFonts w:ascii="Arial" w:hAnsi="Arial" w:cs="Arial"/>
                <w:sz w:val="18"/>
                <w:szCs w:val="18"/>
              </w:rPr>
            </w:pPr>
            <w:r w:rsidRPr="00123CE6">
              <w:rPr>
                <w:rFonts w:ascii="Arial" w:hAnsi="Arial" w:cs="Arial"/>
                <w:sz w:val="18"/>
                <w:szCs w:val="18"/>
              </w:rPr>
              <w:t xml:space="preserve">Наименование </w:t>
            </w:r>
          </w:p>
          <w:p w:rsidR="00D63564" w:rsidRPr="00123CE6" w:rsidRDefault="00D63564" w:rsidP="008F29D9">
            <w:pPr>
              <w:keepNext/>
              <w:widowControl w:val="0"/>
              <w:jc w:val="center"/>
              <w:rPr>
                <w:rFonts w:ascii="Arial" w:hAnsi="Arial" w:cs="Arial"/>
                <w:sz w:val="18"/>
                <w:szCs w:val="18"/>
              </w:rPr>
            </w:pPr>
            <w:r w:rsidRPr="00123CE6">
              <w:rPr>
                <w:rFonts w:ascii="Arial" w:hAnsi="Arial" w:cs="Arial"/>
                <w:sz w:val="18"/>
                <w:szCs w:val="18"/>
              </w:rPr>
              <w:t>Котельной</w:t>
            </w:r>
          </w:p>
        </w:tc>
        <w:tc>
          <w:tcPr>
            <w:tcW w:w="1304" w:type="pct"/>
            <w:shd w:val="clear" w:color="auto" w:fill="DAEEF3"/>
            <w:vAlign w:val="center"/>
            <w:hideMark/>
          </w:tcPr>
          <w:p w:rsidR="00D63564" w:rsidRPr="00123CE6" w:rsidRDefault="00D63564" w:rsidP="008F29D9">
            <w:pPr>
              <w:keepNext/>
              <w:widowControl w:val="0"/>
              <w:jc w:val="center"/>
              <w:rPr>
                <w:rFonts w:ascii="Arial" w:hAnsi="Arial" w:cs="Arial"/>
                <w:sz w:val="18"/>
                <w:szCs w:val="18"/>
              </w:rPr>
            </w:pPr>
            <w:r w:rsidRPr="00123CE6">
              <w:rPr>
                <w:rFonts w:ascii="Arial" w:hAnsi="Arial" w:cs="Arial"/>
                <w:sz w:val="18"/>
                <w:szCs w:val="18"/>
              </w:rPr>
              <w:t>Договорная</w:t>
            </w:r>
          </w:p>
          <w:p w:rsidR="00D63564" w:rsidRPr="00123CE6" w:rsidRDefault="00D63564" w:rsidP="008F29D9">
            <w:pPr>
              <w:keepNext/>
              <w:widowControl w:val="0"/>
              <w:jc w:val="center"/>
              <w:rPr>
                <w:rFonts w:ascii="Arial" w:hAnsi="Arial" w:cs="Arial"/>
                <w:sz w:val="18"/>
                <w:szCs w:val="18"/>
              </w:rPr>
            </w:pPr>
            <w:r w:rsidRPr="00123CE6">
              <w:rPr>
                <w:rFonts w:ascii="Arial" w:hAnsi="Arial" w:cs="Arial"/>
                <w:sz w:val="18"/>
                <w:szCs w:val="18"/>
              </w:rPr>
              <w:t xml:space="preserve">присоединённая </w:t>
            </w:r>
          </w:p>
          <w:p w:rsidR="00D63564" w:rsidRPr="00123CE6" w:rsidRDefault="00D63564" w:rsidP="008F29D9">
            <w:pPr>
              <w:keepNext/>
              <w:widowControl w:val="0"/>
              <w:jc w:val="center"/>
              <w:rPr>
                <w:rFonts w:ascii="Arial" w:hAnsi="Arial" w:cs="Arial"/>
                <w:sz w:val="18"/>
                <w:szCs w:val="18"/>
              </w:rPr>
            </w:pPr>
            <w:r w:rsidRPr="00123CE6">
              <w:rPr>
                <w:rFonts w:ascii="Arial" w:hAnsi="Arial" w:cs="Arial"/>
                <w:sz w:val="18"/>
                <w:szCs w:val="18"/>
              </w:rPr>
              <w:t xml:space="preserve">нагрузка </w:t>
            </w:r>
          </w:p>
          <w:p w:rsidR="00D63564" w:rsidRPr="00123CE6" w:rsidRDefault="00D63564" w:rsidP="008F29D9">
            <w:pPr>
              <w:keepNext/>
              <w:widowControl w:val="0"/>
              <w:jc w:val="center"/>
              <w:rPr>
                <w:rFonts w:ascii="Arial" w:hAnsi="Arial" w:cs="Arial"/>
                <w:sz w:val="18"/>
                <w:szCs w:val="18"/>
              </w:rPr>
            </w:pPr>
            <w:r w:rsidRPr="00123CE6">
              <w:rPr>
                <w:rFonts w:ascii="Arial" w:hAnsi="Arial" w:cs="Arial"/>
                <w:sz w:val="18"/>
                <w:szCs w:val="18"/>
              </w:rPr>
              <w:t>(tнв=-</w:t>
            </w:r>
            <w:r w:rsidR="00870DBF" w:rsidRPr="00123CE6">
              <w:rPr>
                <w:rFonts w:ascii="Arial" w:hAnsi="Arial" w:cs="Arial"/>
                <w:sz w:val="18"/>
                <w:szCs w:val="18"/>
              </w:rPr>
              <w:t>38,4</w:t>
            </w:r>
            <w:r w:rsidRPr="00123CE6">
              <w:rPr>
                <w:rFonts w:ascii="Arial" w:hAnsi="Arial" w:cs="Arial"/>
                <w:sz w:val="18"/>
                <w:szCs w:val="18"/>
              </w:rPr>
              <w:t xml:space="preserve"> °С), Гкал/ч</w:t>
            </w:r>
          </w:p>
        </w:tc>
        <w:tc>
          <w:tcPr>
            <w:tcW w:w="1111" w:type="pct"/>
            <w:shd w:val="clear" w:color="auto" w:fill="DAEEF3"/>
            <w:vAlign w:val="center"/>
            <w:hideMark/>
          </w:tcPr>
          <w:p w:rsidR="00D63564" w:rsidRPr="00123CE6" w:rsidRDefault="00D63564" w:rsidP="008F29D9">
            <w:pPr>
              <w:keepNext/>
              <w:widowControl w:val="0"/>
              <w:jc w:val="center"/>
              <w:rPr>
                <w:rFonts w:ascii="Arial" w:hAnsi="Arial" w:cs="Arial"/>
                <w:sz w:val="18"/>
                <w:szCs w:val="18"/>
              </w:rPr>
            </w:pPr>
            <w:r w:rsidRPr="00123CE6">
              <w:rPr>
                <w:rFonts w:ascii="Arial" w:hAnsi="Arial" w:cs="Arial"/>
                <w:sz w:val="18"/>
                <w:szCs w:val="18"/>
              </w:rPr>
              <w:t>Тепловые потери в тепловых сетях</w:t>
            </w:r>
          </w:p>
          <w:p w:rsidR="00D63564" w:rsidRPr="00123CE6" w:rsidRDefault="00D63564" w:rsidP="008F29D9">
            <w:pPr>
              <w:keepNext/>
              <w:widowControl w:val="0"/>
              <w:jc w:val="center"/>
              <w:rPr>
                <w:rFonts w:ascii="Arial" w:hAnsi="Arial" w:cs="Arial"/>
                <w:sz w:val="18"/>
                <w:szCs w:val="18"/>
              </w:rPr>
            </w:pPr>
            <w:r w:rsidRPr="00123CE6">
              <w:rPr>
                <w:rFonts w:ascii="Arial" w:hAnsi="Arial" w:cs="Arial"/>
                <w:sz w:val="18"/>
                <w:szCs w:val="18"/>
              </w:rPr>
              <w:t>(tнв=-</w:t>
            </w:r>
            <w:r w:rsidR="00870DBF" w:rsidRPr="00123CE6">
              <w:rPr>
                <w:rFonts w:ascii="Arial" w:hAnsi="Arial" w:cs="Arial"/>
                <w:sz w:val="18"/>
                <w:szCs w:val="18"/>
              </w:rPr>
              <w:t>38,4</w:t>
            </w:r>
            <w:r w:rsidRPr="00123CE6">
              <w:rPr>
                <w:rFonts w:ascii="Arial" w:hAnsi="Arial" w:cs="Arial"/>
                <w:sz w:val="18"/>
                <w:szCs w:val="18"/>
              </w:rPr>
              <w:t xml:space="preserve"> °С), </w:t>
            </w:r>
          </w:p>
          <w:p w:rsidR="00D63564" w:rsidRPr="00123CE6" w:rsidRDefault="00D63564" w:rsidP="008F29D9">
            <w:pPr>
              <w:keepNext/>
              <w:widowControl w:val="0"/>
              <w:jc w:val="center"/>
              <w:rPr>
                <w:rFonts w:ascii="Arial" w:hAnsi="Arial" w:cs="Arial"/>
                <w:sz w:val="18"/>
                <w:szCs w:val="18"/>
              </w:rPr>
            </w:pPr>
            <w:r w:rsidRPr="00123CE6">
              <w:rPr>
                <w:rFonts w:ascii="Arial" w:hAnsi="Arial" w:cs="Arial"/>
                <w:sz w:val="18"/>
                <w:szCs w:val="18"/>
              </w:rPr>
              <w:t>Гкал/ч</w:t>
            </w:r>
          </w:p>
        </w:tc>
        <w:tc>
          <w:tcPr>
            <w:tcW w:w="1223" w:type="pct"/>
            <w:shd w:val="clear" w:color="auto" w:fill="DAEEF3"/>
            <w:vAlign w:val="center"/>
          </w:tcPr>
          <w:p w:rsidR="00D63564" w:rsidRPr="00123CE6" w:rsidRDefault="00D63564" w:rsidP="008F29D9">
            <w:pPr>
              <w:keepNext/>
              <w:widowControl w:val="0"/>
              <w:jc w:val="center"/>
              <w:rPr>
                <w:rFonts w:ascii="Arial" w:hAnsi="Arial" w:cs="Arial"/>
                <w:sz w:val="18"/>
                <w:szCs w:val="18"/>
              </w:rPr>
            </w:pPr>
            <w:r w:rsidRPr="00123CE6">
              <w:rPr>
                <w:rFonts w:ascii="Arial" w:hAnsi="Arial" w:cs="Arial"/>
                <w:sz w:val="18"/>
                <w:szCs w:val="18"/>
              </w:rPr>
              <w:t xml:space="preserve">Расчётная </w:t>
            </w:r>
          </w:p>
          <w:p w:rsidR="00D63564" w:rsidRPr="00123CE6" w:rsidRDefault="00D63564" w:rsidP="008F29D9">
            <w:pPr>
              <w:keepNext/>
              <w:widowControl w:val="0"/>
              <w:jc w:val="center"/>
              <w:rPr>
                <w:rFonts w:ascii="Arial" w:hAnsi="Arial" w:cs="Arial"/>
                <w:sz w:val="18"/>
                <w:szCs w:val="18"/>
              </w:rPr>
            </w:pPr>
            <w:r w:rsidRPr="00123CE6">
              <w:rPr>
                <w:rFonts w:ascii="Arial" w:hAnsi="Arial" w:cs="Arial"/>
                <w:sz w:val="18"/>
                <w:szCs w:val="18"/>
              </w:rPr>
              <w:t xml:space="preserve">тепловая </w:t>
            </w:r>
          </w:p>
          <w:p w:rsidR="00D63564" w:rsidRPr="00123CE6" w:rsidRDefault="00D63564" w:rsidP="008F29D9">
            <w:pPr>
              <w:keepNext/>
              <w:widowControl w:val="0"/>
              <w:jc w:val="center"/>
              <w:rPr>
                <w:rFonts w:ascii="Arial" w:hAnsi="Arial" w:cs="Arial"/>
                <w:sz w:val="18"/>
                <w:szCs w:val="18"/>
              </w:rPr>
            </w:pPr>
            <w:r w:rsidRPr="00123CE6">
              <w:rPr>
                <w:rFonts w:ascii="Arial" w:hAnsi="Arial" w:cs="Arial"/>
                <w:sz w:val="18"/>
                <w:szCs w:val="18"/>
              </w:rPr>
              <w:t xml:space="preserve">нагрузка на </w:t>
            </w:r>
          </w:p>
          <w:p w:rsidR="00D63564" w:rsidRPr="00123CE6" w:rsidRDefault="00D63564" w:rsidP="008F29D9">
            <w:pPr>
              <w:keepNext/>
              <w:widowControl w:val="0"/>
              <w:jc w:val="center"/>
              <w:rPr>
                <w:rFonts w:ascii="Arial" w:hAnsi="Arial" w:cs="Arial"/>
                <w:sz w:val="18"/>
                <w:szCs w:val="18"/>
              </w:rPr>
            </w:pPr>
            <w:r w:rsidRPr="00123CE6">
              <w:rPr>
                <w:rFonts w:ascii="Arial" w:hAnsi="Arial" w:cs="Arial"/>
                <w:sz w:val="18"/>
                <w:szCs w:val="18"/>
              </w:rPr>
              <w:t>коллекторах</w:t>
            </w:r>
          </w:p>
          <w:p w:rsidR="00D63564" w:rsidRPr="00123CE6" w:rsidRDefault="00D63564" w:rsidP="008F29D9">
            <w:pPr>
              <w:keepNext/>
              <w:widowControl w:val="0"/>
              <w:jc w:val="center"/>
              <w:rPr>
                <w:rFonts w:ascii="Arial" w:hAnsi="Arial" w:cs="Arial"/>
                <w:sz w:val="18"/>
                <w:szCs w:val="18"/>
              </w:rPr>
            </w:pPr>
            <w:r w:rsidRPr="00123CE6">
              <w:rPr>
                <w:rFonts w:ascii="Arial" w:hAnsi="Arial" w:cs="Arial"/>
                <w:sz w:val="18"/>
                <w:szCs w:val="18"/>
              </w:rPr>
              <w:t>(tнв=-</w:t>
            </w:r>
            <w:r w:rsidR="00870DBF" w:rsidRPr="00123CE6">
              <w:rPr>
                <w:rFonts w:ascii="Arial" w:hAnsi="Arial" w:cs="Arial"/>
                <w:sz w:val="18"/>
                <w:szCs w:val="18"/>
              </w:rPr>
              <w:t>38,4</w:t>
            </w:r>
            <w:r w:rsidRPr="00123CE6">
              <w:rPr>
                <w:rFonts w:ascii="Arial" w:hAnsi="Arial" w:cs="Arial"/>
                <w:sz w:val="18"/>
                <w:szCs w:val="18"/>
              </w:rPr>
              <w:t xml:space="preserve"> °С), </w:t>
            </w:r>
          </w:p>
          <w:p w:rsidR="00D63564" w:rsidRPr="00123CE6" w:rsidRDefault="00D63564" w:rsidP="008F29D9">
            <w:pPr>
              <w:keepNext/>
              <w:widowControl w:val="0"/>
              <w:jc w:val="center"/>
              <w:rPr>
                <w:rFonts w:ascii="Arial" w:hAnsi="Arial" w:cs="Arial"/>
                <w:sz w:val="18"/>
                <w:szCs w:val="18"/>
              </w:rPr>
            </w:pPr>
            <w:r w:rsidRPr="00123CE6">
              <w:rPr>
                <w:rFonts w:ascii="Arial" w:hAnsi="Arial" w:cs="Arial"/>
                <w:sz w:val="18"/>
                <w:szCs w:val="18"/>
              </w:rPr>
              <w:t>Гкал/ч</w:t>
            </w:r>
          </w:p>
        </w:tc>
      </w:tr>
      <w:tr w:rsidR="00D63564" w:rsidRPr="00165D57" w:rsidTr="00D63564">
        <w:trPr>
          <w:cantSplit/>
          <w:trHeight w:val="19"/>
        </w:trPr>
        <w:tc>
          <w:tcPr>
            <w:tcW w:w="1362" w:type="pct"/>
            <w:noWrap/>
            <w:vAlign w:val="center"/>
          </w:tcPr>
          <w:p w:rsidR="00D63564" w:rsidRPr="00123CE6" w:rsidRDefault="00D63564" w:rsidP="004D0CF9">
            <w:pPr>
              <w:jc w:val="center"/>
              <w:rPr>
                <w:rFonts w:ascii="Arial" w:hAnsi="Arial" w:cs="Arial"/>
                <w:sz w:val="18"/>
                <w:szCs w:val="18"/>
              </w:rPr>
            </w:pPr>
            <w:r w:rsidRPr="00123CE6">
              <w:rPr>
                <w:rFonts w:ascii="Arial" w:hAnsi="Arial" w:cs="Arial"/>
                <w:sz w:val="18"/>
                <w:szCs w:val="18"/>
              </w:rPr>
              <w:t>Котельная № 18</w:t>
            </w:r>
          </w:p>
          <w:p w:rsidR="00D63564" w:rsidRPr="00123CE6" w:rsidRDefault="00D63564" w:rsidP="004D0CF9">
            <w:pPr>
              <w:jc w:val="center"/>
              <w:rPr>
                <w:rFonts w:ascii="Arial" w:hAnsi="Arial" w:cs="Arial"/>
                <w:sz w:val="18"/>
                <w:szCs w:val="18"/>
              </w:rPr>
            </w:pPr>
            <w:r w:rsidRPr="00123CE6">
              <w:rPr>
                <w:rFonts w:ascii="Arial" w:hAnsi="Arial" w:cs="Arial"/>
                <w:sz w:val="18"/>
                <w:szCs w:val="18"/>
              </w:rPr>
              <w:t>(с. Талда)</w:t>
            </w:r>
          </w:p>
        </w:tc>
        <w:tc>
          <w:tcPr>
            <w:tcW w:w="1304" w:type="pct"/>
            <w:noWrap/>
            <w:vAlign w:val="center"/>
          </w:tcPr>
          <w:p w:rsidR="00D63564" w:rsidRPr="00123CE6" w:rsidRDefault="00A40ACC" w:rsidP="004D0CF9">
            <w:pPr>
              <w:jc w:val="center"/>
              <w:rPr>
                <w:rFonts w:ascii="Arial" w:hAnsi="Arial" w:cs="Arial"/>
                <w:sz w:val="18"/>
                <w:szCs w:val="18"/>
              </w:rPr>
            </w:pPr>
            <w:r w:rsidRPr="00123CE6">
              <w:rPr>
                <w:rFonts w:ascii="Arial" w:hAnsi="Arial" w:cs="Arial"/>
                <w:sz w:val="18"/>
                <w:szCs w:val="18"/>
              </w:rPr>
              <w:t>0,0650</w:t>
            </w:r>
          </w:p>
        </w:tc>
        <w:tc>
          <w:tcPr>
            <w:tcW w:w="1111" w:type="pct"/>
            <w:noWrap/>
            <w:vAlign w:val="center"/>
          </w:tcPr>
          <w:p w:rsidR="00D63564" w:rsidRPr="00123CE6" w:rsidRDefault="00123CE6" w:rsidP="004D0CF9">
            <w:pPr>
              <w:jc w:val="center"/>
              <w:rPr>
                <w:rFonts w:ascii="Arial" w:hAnsi="Arial" w:cs="Arial"/>
                <w:sz w:val="18"/>
                <w:szCs w:val="18"/>
              </w:rPr>
            </w:pPr>
            <w:r w:rsidRPr="00123CE6">
              <w:rPr>
                <w:rFonts w:ascii="Arial" w:hAnsi="Arial" w:cs="Arial"/>
                <w:sz w:val="18"/>
                <w:szCs w:val="18"/>
              </w:rPr>
              <w:t>0,0130</w:t>
            </w:r>
          </w:p>
        </w:tc>
        <w:tc>
          <w:tcPr>
            <w:tcW w:w="1223" w:type="pct"/>
            <w:noWrap/>
            <w:vAlign w:val="center"/>
          </w:tcPr>
          <w:p w:rsidR="00D63564" w:rsidRPr="00123CE6" w:rsidRDefault="00C80400" w:rsidP="00123CE6">
            <w:pPr>
              <w:jc w:val="center"/>
              <w:rPr>
                <w:rFonts w:ascii="Arial" w:hAnsi="Arial" w:cs="Arial"/>
                <w:sz w:val="18"/>
                <w:szCs w:val="18"/>
              </w:rPr>
            </w:pPr>
            <w:r w:rsidRPr="00123CE6">
              <w:rPr>
                <w:rFonts w:ascii="Arial" w:hAnsi="Arial" w:cs="Arial"/>
                <w:sz w:val="18"/>
                <w:szCs w:val="18"/>
              </w:rPr>
              <w:t>0,0</w:t>
            </w:r>
            <w:r w:rsidR="00123CE6" w:rsidRPr="00123CE6">
              <w:rPr>
                <w:rFonts w:ascii="Arial" w:hAnsi="Arial" w:cs="Arial"/>
                <w:sz w:val="18"/>
                <w:szCs w:val="18"/>
              </w:rPr>
              <w:t>780</w:t>
            </w:r>
          </w:p>
        </w:tc>
      </w:tr>
      <w:tr w:rsidR="00D63564" w:rsidRPr="00165D57" w:rsidTr="00123CE6">
        <w:trPr>
          <w:cantSplit/>
          <w:trHeight w:val="19"/>
        </w:trPr>
        <w:tc>
          <w:tcPr>
            <w:tcW w:w="1362" w:type="pct"/>
            <w:noWrap/>
            <w:vAlign w:val="center"/>
          </w:tcPr>
          <w:p w:rsidR="00D63564" w:rsidRPr="00207DED" w:rsidRDefault="00D63564" w:rsidP="004D0CF9">
            <w:pPr>
              <w:jc w:val="center"/>
              <w:rPr>
                <w:rFonts w:ascii="Arial" w:hAnsi="Arial" w:cs="Arial"/>
                <w:sz w:val="18"/>
                <w:szCs w:val="18"/>
              </w:rPr>
            </w:pPr>
            <w:r w:rsidRPr="00207DED">
              <w:rPr>
                <w:rFonts w:ascii="Arial" w:hAnsi="Arial" w:cs="Arial"/>
                <w:sz w:val="18"/>
                <w:szCs w:val="18"/>
              </w:rPr>
              <w:t>Котельная № 19</w:t>
            </w:r>
          </w:p>
          <w:p w:rsidR="00D63564" w:rsidRPr="00207DED" w:rsidRDefault="00D63564" w:rsidP="004D0CF9">
            <w:pPr>
              <w:jc w:val="center"/>
              <w:rPr>
                <w:rFonts w:ascii="Arial" w:hAnsi="Arial" w:cs="Arial"/>
                <w:sz w:val="18"/>
                <w:szCs w:val="18"/>
              </w:rPr>
            </w:pPr>
            <w:r w:rsidRPr="00207DED">
              <w:rPr>
                <w:rFonts w:ascii="Arial" w:hAnsi="Arial" w:cs="Arial"/>
                <w:sz w:val="18"/>
                <w:szCs w:val="18"/>
              </w:rPr>
              <w:t>(с. Сугаш)</w:t>
            </w:r>
          </w:p>
        </w:tc>
        <w:tc>
          <w:tcPr>
            <w:tcW w:w="1304" w:type="pct"/>
            <w:shd w:val="clear" w:color="auto" w:fill="auto"/>
            <w:noWrap/>
            <w:vAlign w:val="center"/>
          </w:tcPr>
          <w:p w:rsidR="00D63564" w:rsidRPr="00123CE6" w:rsidRDefault="00D63564" w:rsidP="004D0CF9">
            <w:pPr>
              <w:jc w:val="center"/>
              <w:rPr>
                <w:rFonts w:ascii="Arial" w:hAnsi="Arial" w:cs="Arial"/>
                <w:sz w:val="18"/>
                <w:szCs w:val="18"/>
              </w:rPr>
            </w:pPr>
            <w:r w:rsidRPr="00123CE6">
              <w:rPr>
                <w:rFonts w:ascii="Arial" w:hAnsi="Arial" w:cs="Arial"/>
                <w:sz w:val="18"/>
                <w:szCs w:val="18"/>
              </w:rPr>
              <w:t>0,</w:t>
            </w:r>
            <w:r w:rsidR="00A40ACC" w:rsidRPr="00123CE6">
              <w:rPr>
                <w:rFonts w:ascii="Arial" w:hAnsi="Arial" w:cs="Arial"/>
                <w:sz w:val="18"/>
                <w:szCs w:val="18"/>
              </w:rPr>
              <w:t>1110</w:t>
            </w:r>
          </w:p>
        </w:tc>
        <w:tc>
          <w:tcPr>
            <w:tcW w:w="1111" w:type="pct"/>
            <w:shd w:val="clear" w:color="auto" w:fill="auto"/>
            <w:noWrap/>
            <w:vAlign w:val="center"/>
          </w:tcPr>
          <w:p w:rsidR="00D63564" w:rsidRPr="00123CE6" w:rsidRDefault="00D63564" w:rsidP="00123CE6">
            <w:pPr>
              <w:jc w:val="center"/>
              <w:rPr>
                <w:rFonts w:ascii="Arial" w:hAnsi="Arial" w:cs="Arial"/>
                <w:sz w:val="18"/>
                <w:szCs w:val="18"/>
              </w:rPr>
            </w:pPr>
            <w:r w:rsidRPr="00123CE6">
              <w:rPr>
                <w:rFonts w:ascii="Arial" w:hAnsi="Arial" w:cs="Arial"/>
                <w:sz w:val="18"/>
                <w:szCs w:val="18"/>
              </w:rPr>
              <w:t>0,</w:t>
            </w:r>
            <w:r w:rsidR="00123CE6" w:rsidRPr="00123CE6">
              <w:rPr>
                <w:rFonts w:ascii="Arial" w:hAnsi="Arial" w:cs="Arial"/>
                <w:sz w:val="18"/>
                <w:szCs w:val="18"/>
              </w:rPr>
              <w:t>0518</w:t>
            </w:r>
          </w:p>
        </w:tc>
        <w:tc>
          <w:tcPr>
            <w:tcW w:w="1223" w:type="pct"/>
            <w:shd w:val="clear" w:color="auto" w:fill="auto"/>
            <w:noWrap/>
            <w:vAlign w:val="center"/>
          </w:tcPr>
          <w:p w:rsidR="00D63564" w:rsidRPr="00123CE6" w:rsidRDefault="00D63564" w:rsidP="004D0CF9">
            <w:pPr>
              <w:jc w:val="center"/>
              <w:rPr>
                <w:rFonts w:ascii="Arial" w:hAnsi="Arial" w:cs="Arial"/>
                <w:sz w:val="18"/>
                <w:szCs w:val="18"/>
              </w:rPr>
            </w:pPr>
            <w:r w:rsidRPr="00123CE6">
              <w:rPr>
                <w:rFonts w:ascii="Arial" w:hAnsi="Arial" w:cs="Arial"/>
                <w:sz w:val="18"/>
                <w:szCs w:val="18"/>
              </w:rPr>
              <w:t>0,</w:t>
            </w:r>
            <w:r w:rsidR="00123CE6" w:rsidRPr="00123CE6">
              <w:rPr>
                <w:rFonts w:ascii="Arial" w:hAnsi="Arial" w:cs="Arial"/>
                <w:sz w:val="18"/>
                <w:szCs w:val="18"/>
              </w:rPr>
              <w:t>1628</w:t>
            </w:r>
          </w:p>
        </w:tc>
      </w:tr>
      <w:tr w:rsidR="00D63564" w:rsidRPr="00165D57" w:rsidTr="00D63564">
        <w:trPr>
          <w:cantSplit/>
          <w:trHeight w:val="19"/>
        </w:trPr>
        <w:tc>
          <w:tcPr>
            <w:tcW w:w="1362" w:type="pct"/>
            <w:noWrap/>
            <w:vAlign w:val="center"/>
          </w:tcPr>
          <w:p w:rsidR="00D63564" w:rsidRPr="00207DED" w:rsidRDefault="00D63564" w:rsidP="004D0CF9">
            <w:pPr>
              <w:widowControl w:val="0"/>
              <w:jc w:val="center"/>
              <w:rPr>
                <w:rFonts w:ascii="Arial" w:hAnsi="Arial" w:cs="Arial"/>
                <w:b/>
                <w:sz w:val="18"/>
                <w:szCs w:val="18"/>
              </w:rPr>
            </w:pPr>
            <w:r w:rsidRPr="00207DED">
              <w:rPr>
                <w:rFonts w:ascii="Arial" w:hAnsi="Arial" w:cs="Arial"/>
                <w:b/>
                <w:sz w:val="18"/>
                <w:szCs w:val="18"/>
              </w:rPr>
              <w:t>Всего</w:t>
            </w:r>
          </w:p>
        </w:tc>
        <w:tc>
          <w:tcPr>
            <w:tcW w:w="1304" w:type="pct"/>
            <w:noWrap/>
            <w:vAlign w:val="center"/>
          </w:tcPr>
          <w:p w:rsidR="00D63564" w:rsidRPr="00A40ACC" w:rsidRDefault="00D63564" w:rsidP="004D0CF9">
            <w:pPr>
              <w:jc w:val="center"/>
              <w:rPr>
                <w:rFonts w:ascii="Arial" w:hAnsi="Arial" w:cs="Arial"/>
                <w:b/>
                <w:sz w:val="18"/>
                <w:szCs w:val="18"/>
                <w:highlight w:val="magenta"/>
              </w:rPr>
            </w:pPr>
            <w:r w:rsidRPr="00123CE6">
              <w:rPr>
                <w:rFonts w:ascii="Arial" w:hAnsi="Arial" w:cs="Arial"/>
                <w:b/>
                <w:sz w:val="18"/>
                <w:szCs w:val="18"/>
              </w:rPr>
              <w:t>0,</w:t>
            </w:r>
            <w:r w:rsidR="00A40ACC" w:rsidRPr="00123CE6">
              <w:rPr>
                <w:rFonts w:ascii="Arial" w:hAnsi="Arial" w:cs="Arial"/>
                <w:b/>
                <w:sz w:val="18"/>
                <w:szCs w:val="18"/>
              </w:rPr>
              <w:t>1760</w:t>
            </w:r>
          </w:p>
        </w:tc>
        <w:tc>
          <w:tcPr>
            <w:tcW w:w="1111" w:type="pct"/>
            <w:noWrap/>
            <w:vAlign w:val="center"/>
          </w:tcPr>
          <w:p w:rsidR="00D63564" w:rsidRPr="00741BA7" w:rsidRDefault="00123CE6" w:rsidP="00123CE6">
            <w:pPr>
              <w:jc w:val="center"/>
              <w:rPr>
                <w:rFonts w:ascii="Arial" w:hAnsi="Arial" w:cs="Arial"/>
                <w:b/>
                <w:sz w:val="18"/>
                <w:szCs w:val="18"/>
                <w:highlight w:val="magenta"/>
              </w:rPr>
            </w:pPr>
            <w:r w:rsidRPr="00123CE6">
              <w:rPr>
                <w:rFonts w:ascii="Arial" w:hAnsi="Arial" w:cs="Arial"/>
                <w:b/>
                <w:sz w:val="18"/>
                <w:szCs w:val="18"/>
              </w:rPr>
              <w:t>0,0648</w:t>
            </w:r>
          </w:p>
        </w:tc>
        <w:tc>
          <w:tcPr>
            <w:tcW w:w="1223" w:type="pct"/>
            <w:noWrap/>
            <w:vAlign w:val="center"/>
          </w:tcPr>
          <w:p w:rsidR="00D63564" w:rsidRPr="00741BA7" w:rsidRDefault="00741BA7" w:rsidP="00123CE6">
            <w:pPr>
              <w:jc w:val="center"/>
              <w:rPr>
                <w:rFonts w:ascii="Arial" w:hAnsi="Arial" w:cs="Arial"/>
                <w:b/>
                <w:sz w:val="18"/>
                <w:szCs w:val="18"/>
                <w:highlight w:val="magenta"/>
              </w:rPr>
            </w:pPr>
            <w:r w:rsidRPr="00123CE6">
              <w:rPr>
                <w:rFonts w:ascii="Arial" w:hAnsi="Arial" w:cs="Arial"/>
                <w:b/>
                <w:sz w:val="18"/>
                <w:szCs w:val="18"/>
              </w:rPr>
              <w:t>0</w:t>
            </w:r>
            <w:r w:rsidR="00123CE6" w:rsidRPr="00123CE6">
              <w:rPr>
                <w:rFonts w:ascii="Arial" w:hAnsi="Arial" w:cs="Arial"/>
                <w:b/>
                <w:sz w:val="18"/>
                <w:szCs w:val="18"/>
              </w:rPr>
              <w:t>,2408</w:t>
            </w:r>
          </w:p>
        </w:tc>
      </w:tr>
    </w:tbl>
    <w:p w:rsidR="00D63564" w:rsidRPr="00952F02" w:rsidRDefault="00D63564" w:rsidP="00123CE6">
      <w:pPr>
        <w:pStyle w:val="-30"/>
        <w:numPr>
          <w:ilvl w:val="2"/>
          <w:numId w:val="1"/>
        </w:numPr>
        <w:jc w:val="both"/>
      </w:pPr>
      <w:bookmarkStart w:id="427" w:name="_Toc31122173"/>
      <w:bookmarkStart w:id="428" w:name="_Toc31122402"/>
      <w:bookmarkStart w:id="429" w:name="_Toc33533002"/>
      <w:bookmarkStart w:id="430" w:name="_Toc102174316"/>
      <w:r w:rsidRPr="00952F02">
        <w:t>Фактические расходы теплоносителя в отопительный и летний периоды</w:t>
      </w:r>
      <w:bookmarkEnd w:id="427"/>
      <w:bookmarkEnd w:id="428"/>
      <w:bookmarkEnd w:id="429"/>
      <w:bookmarkEnd w:id="430"/>
    </w:p>
    <w:p w:rsidR="00952F02" w:rsidRDefault="00952F02" w:rsidP="00123CE6">
      <w:pPr>
        <w:pStyle w:val="-5"/>
        <w:keepNext/>
        <w:keepLines/>
      </w:pPr>
      <w:r>
        <w:t>Определение фактических расходов сетевой воды не представляется возможным в связи с отсутствием на источниках тепловой энергии учёта расхода сетевой воды.</w:t>
      </w:r>
    </w:p>
    <w:p w:rsidR="00952F02" w:rsidRDefault="00952F02" w:rsidP="00952F02">
      <w:pPr>
        <w:pStyle w:val="-5"/>
      </w:pPr>
      <w:r>
        <w:t>Котельные в летний период находятся в ремонте, циркуляция сетевой воды не осуществляется.</w:t>
      </w:r>
    </w:p>
    <w:p w:rsidR="00952F02" w:rsidRDefault="00952F02" w:rsidP="00952F02">
      <w:pPr>
        <w:pStyle w:val="-5"/>
      </w:pPr>
      <w:r>
        <w:t>Расчётные расходы сетевой воды в отопительный период приведены в таблице ниже.</w:t>
      </w:r>
    </w:p>
    <w:p w:rsidR="00952F02" w:rsidRDefault="00952F02" w:rsidP="00952F02">
      <w:pPr>
        <w:pStyle w:val="-f"/>
        <w:spacing w:after="120"/>
      </w:pPr>
      <w:bookmarkStart w:id="431" w:name="_Toc101864979"/>
      <w:r w:rsidRPr="00123CE6">
        <w:t xml:space="preserve">Таблица </w:t>
      </w:r>
      <w:r w:rsidR="00F200A0">
        <w:fldChar w:fldCharType="begin"/>
      </w:r>
      <w:r w:rsidR="00F200A0">
        <w:instrText xml:space="preserve"> STYLEREF  \s "СТ - 1 заголовок" </w:instrText>
      </w:r>
      <w:r w:rsidR="00F200A0">
        <w:fldChar w:fldCharType="separate"/>
      </w:r>
      <w:r w:rsidR="00F200A0">
        <w:rPr>
          <w:noProof/>
        </w:rPr>
        <w:t>3</w:t>
      </w:r>
      <w:r w:rsidR="00F200A0">
        <w:rPr>
          <w:noProof/>
        </w:rPr>
        <w:fldChar w:fldCharType="end"/>
      </w:r>
      <w:r w:rsidRPr="00123CE6">
        <w:t>.</w:t>
      </w:r>
      <w:r w:rsidR="00F200A0">
        <w:fldChar w:fldCharType="begin"/>
      </w:r>
      <w:r w:rsidR="00F200A0">
        <w:instrText xml:space="preserve"> SEQ Таблица \* ARABIC \s 1 </w:instrText>
      </w:r>
      <w:r w:rsidR="00F200A0">
        <w:fldChar w:fldCharType="separate"/>
      </w:r>
      <w:r w:rsidR="00F200A0">
        <w:rPr>
          <w:noProof/>
        </w:rPr>
        <w:t>3</w:t>
      </w:r>
      <w:r w:rsidR="00F200A0">
        <w:rPr>
          <w:noProof/>
        </w:rPr>
        <w:fldChar w:fldCharType="end"/>
      </w:r>
      <w:r w:rsidRPr="00123CE6">
        <w:t xml:space="preserve"> </w:t>
      </w:r>
      <w:r w:rsidRPr="00123CE6">
        <w:sym w:font="Symbol" w:char="F02D"/>
      </w:r>
      <w:r w:rsidRPr="00123CE6">
        <w:t xml:space="preserve"> Расчётные расходы сетевой воды в отопительный период</w:t>
      </w:r>
      <w:bookmarkEnd w:id="431"/>
    </w:p>
    <w:tbl>
      <w:tblPr>
        <w:tblStyle w:val="aff1"/>
        <w:tblW w:w="5000" w:type="pct"/>
        <w:tblLook w:val="04A0" w:firstRow="1" w:lastRow="0" w:firstColumn="1" w:lastColumn="0" w:noHBand="0" w:noVBand="1"/>
      </w:tblPr>
      <w:tblGrid>
        <w:gridCol w:w="4673"/>
        <w:gridCol w:w="4954"/>
      </w:tblGrid>
      <w:tr w:rsidR="00952F02" w:rsidRPr="00165D57" w:rsidTr="004D0CF9">
        <w:trPr>
          <w:trHeight w:val="329"/>
        </w:trPr>
        <w:tc>
          <w:tcPr>
            <w:tcW w:w="2427" w:type="pct"/>
            <w:shd w:val="clear" w:color="auto" w:fill="DAEEF3"/>
            <w:vAlign w:val="center"/>
            <w:hideMark/>
          </w:tcPr>
          <w:p w:rsidR="00952F02" w:rsidRPr="00165D57" w:rsidRDefault="00952F02" w:rsidP="004D0CF9">
            <w:pPr>
              <w:widowControl w:val="0"/>
              <w:jc w:val="center"/>
              <w:rPr>
                <w:rFonts w:ascii="Arial" w:hAnsi="Arial" w:cs="Arial"/>
                <w:sz w:val="18"/>
                <w:szCs w:val="18"/>
              </w:rPr>
            </w:pPr>
            <w:r w:rsidRPr="00165D57">
              <w:rPr>
                <w:rFonts w:ascii="Arial" w:hAnsi="Arial" w:cs="Arial"/>
                <w:sz w:val="18"/>
                <w:szCs w:val="18"/>
              </w:rPr>
              <w:t xml:space="preserve">Наименование </w:t>
            </w:r>
            <w:r>
              <w:rPr>
                <w:rFonts w:ascii="Arial" w:hAnsi="Arial" w:cs="Arial"/>
                <w:sz w:val="18"/>
                <w:szCs w:val="18"/>
              </w:rPr>
              <w:t>к</w:t>
            </w:r>
            <w:r w:rsidRPr="00165D57">
              <w:rPr>
                <w:rFonts w:ascii="Arial" w:hAnsi="Arial" w:cs="Arial"/>
                <w:sz w:val="18"/>
                <w:szCs w:val="18"/>
              </w:rPr>
              <w:t>отельной</w:t>
            </w:r>
          </w:p>
        </w:tc>
        <w:tc>
          <w:tcPr>
            <w:tcW w:w="2573" w:type="pct"/>
            <w:shd w:val="clear" w:color="auto" w:fill="DAEEF3"/>
            <w:vAlign w:val="center"/>
            <w:hideMark/>
          </w:tcPr>
          <w:p w:rsidR="00952F02" w:rsidRPr="00165D57" w:rsidRDefault="00952F02" w:rsidP="004D0CF9">
            <w:pPr>
              <w:widowControl w:val="0"/>
              <w:jc w:val="center"/>
              <w:rPr>
                <w:rFonts w:ascii="Arial" w:hAnsi="Arial" w:cs="Arial"/>
                <w:sz w:val="18"/>
                <w:szCs w:val="18"/>
              </w:rPr>
            </w:pPr>
            <w:r>
              <w:rPr>
                <w:rFonts w:ascii="Arial" w:hAnsi="Arial" w:cs="Arial"/>
                <w:sz w:val="18"/>
                <w:szCs w:val="18"/>
              </w:rPr>
              <w:t>Расход сетевой воды, т/ч</w:t>
            </w:r>
          </w:p>
        </w:tc>
      </w:tr>
      <w:tr w:rsidR="00B218A0" w:rsidRPr="00165D57" w:rsidTr="004D0CF9">
        <w:trPr>
          <w:trHeight w:val="19"/>
        </w:trPr>
        <w:tc>
          <w:tcPr>
            <w:tcW w:w="2427" w:type="pct"/>
            <w:noWrap/>
            <w:vAlign w:val="center"/>
          </w:tcPr>
          <w:p w:rsidR="00B218A0" w:rsidRPr="00207DED" w:rsidRDefault="00B218A0" w:rsidP="00B218A0">
            <w:pPr>
              <w:jc w:val="center"/>
              <w:rPr>
                <w:rFonts w:ascii="Arial" w:hAnsi="Arial" w:cs="Arial"/>
                <w:sz w:val="18"/>
                <w:szCs w:val="18"/>
              </w:rPr>
            </w:pPr>
            <w:r w:rsidRPr="00207DED">
              <w:rPr>
                <w:rFonts w:ascii="Arial" w:hAnsi="Arial" w:cs="Arial"/>
                <w:sz w:val="18"/>
                <w:szCs w:val="18"/>
              </w:rPr>
              <w:t>Котельная № 18</w:t>
            </w:r>
            <w:r>
              <w:rPr>
                <w:rFonts w:ascii="Arial" w:hAnsi="Arial" w:cs="Arial"/>
                <w:sz w:val="18"/>
                <w:szCs w:val="18"/>
              </w:rPr>
              <w:t xml:space="preserve"> </w:t>
            </w:r>
            <w:r w:rsidRPr="00207DED">
              <w:rPr>
                <w:rFonts w:ascii="Arial" w:hAnsi="Arial" w:cs="Arial"/>
                <w:sz w:val="18"/>
                <w:szCs w:val="18"/>
              </w:rPr>
              <w:t>(с. Талда)</w:t>
            </w:r>
          </w:p>
        </w:tc>
        <w:tc>
          <w:tcPr>
            <w:tcW w:w="2573" w:type="pct"/>
            <w:noWrap/>
          </w:tcPr>
          <w:p w:rsidR="00B218A0" w:rsidRPr="00123CE6" w:rsidRDefault="00123CE6" w:rsidP="00B218A0">
            <w:pPr>
              <w:jc w:val="center"/>
              <w:rPr>
                <w:rFonts w:ascii="Arial" w:hAnsi="Arial" w:cs="Arial"/>
                <w:sz w:val="18"/>
                <w:szCs w:val="18"/>
              </w:rPr>
            </w:pPr>
            <w:r w:rsidRPr="00123CE6">
              <w:rPr>
                <w:rFonts w:ascii="Arial" w:hAnsi="Arial" w:cs="Arial"/>
                <w:sz w:val="18"/>
                <w:szCs w:val="18"/>
              </w:rPr>
              <w:t>4,3</w:t>
            </w:r>
          </w:p>
        </w:tc>
      </w:tr>
      <w:tr w:rsidR="00B218A0" w:rsidRPr="00165D57" w:rsidTr="004D0CF9">
        <w:trPr>
          <w:trHeight w:val="19"/>
        </w:trPr>
        <w:tc>
          <w:tcPr>
            <w:tcW w:w="2427" w:type="pct"/>
            <w:noWrap/>
            <w:vAlign w:val="center"/>
          </w:tcPr>
          <w:p w:rsidR="00B218A0" w:rsidRPr="00207DED" w:rsidRDefault="00B218A0" w:rsidP="00B218A0">
            <w:pPr>
              <w:jc w:val="center"/>
              <w:rPr>
                <w:rFonts w:ascii="Arial" w:hAnsi="Arial" w:cs="Arial"/>
                <w:sz w:val="18"/>
                <w:szCs w:val="18"/>
              </w:rPr>
            </w:pPr>
            <w:r w:rsidRPr="00207DED">
              <w:rPr>
                <w:rFonts w:ascii="Arial" w:hAnsi="Arial" w:cs="Arial"/>
                <w:sz w:val="18"/>
                <w:szCs w:val="18"/>
              </w:rPr>
              <w:t>Котельная № 19</w:t>
            </w:r>
            <w:r>
              <w:rPr>
                <w:rFonts w:ascii="Arial" w:hAnsi="Arial" w:cs="Arial"/>
                <w:sz w:val="18"/>
                <w:szCs w:val="18"/>
              </w:rPr>
              <w:t xml:space="preserve"> </w:t>
            </w:r>
            <w:r w:rsidRPr="00207DED">
              <w:rPr>
                <w:rFonts w:ascii="Arial" w:hAnsi="Arial" w:cs="Arial"/>
                <w:sz w:val="18"/>
                <w:szCs w:val="18"/>
              </w:rPr>
              <w:t>(с. Сугаш)</w:t>
            </w:r>
          </w:p>
        </w:tc>
        <w:tc>
          <w:tcPr>
            <w:tcW w:w="2573" w:type="pct"/>
            <w:noWrap/>
          </w:tcPr>
          <w:p w:rsidR="00B218A0" w:rsidRPr="00123CE6" w:rsidRDefault="00123CE6" w:rsidP="00B218A0">
            <w:pPr>
              <w:jc w:val="center"/>
              <w:rPr>
                <w:rFonts w:ascii="Arial" w:hAnsi="Arial" w:cs="Arial"/>
                <w:sz w:val="18"/>
                <w:szCs w:val="18"/>
              </w:rPr>
            </w:pPr>
            <w:r w:rsidRPr="00123CE6">
              <w:rPr>
                <w:rFonts w:ascii="Arial" w:hAnsi="Arial" w:cs="Arial"/>
                <w:sz w:val="18"/>
                <w:szCs w:val="18"/>
              </w:rPr>
              <w:t>7,4</w:t>
            </w:r>
          </w:p>
        </w:tc>
      </w:tr>
      <w:tr w:rsidR="00952F02" w:rsidRPr="00165D57" w:rsidTr="004D0CF9">
        <w:trPr>
          <w:trHeight w:val="19"/>
        </w:trPr>
        <w:tc>
          <w:tcPr>
            <w:tcW w:w="2427" w:type="pct"/>
            <w:noWrap/>
            <w:vAlign w:val="center"/>
          </w:tcPr>
          <w:p w:rsidR="00952F02" w:rsidRPr="00165D57" w:rsidRDefault="00952F02" w:rsidP="00952F02">
            <w:pPr>
              <w:widowControl w:val="0"/>
              <w:jc w:val="center"/>
              <w:rPr>
                <w:rFonts w:ascii="Arial" w:hAnsi="Arial" w:cs="Arial"/>
                <w:sz w:val="18"/>
                <w:szCs w:val="18"/>
              </w:rPr>
            </w:pPr>
            <w:r w:rsidRPr="0078389E">
              <w:rPr>
                <w:rFonts w:ascii="Arial" w:hAnsi="Arial" w:cs="Arial"/>
                <w:b/>
                <w:sz w:val="18"/>
                <w:szCs w:val="18"/>
              </w:rPr>
              <w:t>Всего</w:t>
            </w:r>
          </w:p>
        </w:tc>
        <w:tc>
          <w:tcPr>
            <w:tcW w:w="2573" w:type="pct"/>
            <w:noWrap/>
            <w:vAlign w:val="center"/>
          </w:tcPr>
          <w:p w:rsidR="00952F02" w:rsidRPr="00741BA7" w:rsidRDefault="00123CE6" w:rsidP="00B218A0">
            <w:pPr>
              <w:jc w:val="center"/>
              <w:rPr>
                <w:rFonts w:ascii="Arial" w:hAnsi="Arial" w:cs="Arial"/>
                <w:b/>
                <w:sz w:val="18"/>
                <w:szCs w:val="18"/>
                <w:highlight w:val="magenta"/>
              </w:rPr>
            </w:pPr>
            <w:r w:rsidRPr="00123CE6">
              <w:rPr>
                <w:rFonts w:ascii="Arial" w:hAnsi="Arial" w:cs="Arial"/>
                <w:b/>
                <w:sz w:val="18"/>
                <w:szCs w:val="18"/>
              </w:rPr>
              <w:t>11,7</w:t>
            </w:r>
          </w:p>
        </w:tc>
      </w:tr>
    </w:tbl>
    <w:p w:rsidR="00D63564" w:rsidRDefault="00D63564" w:rsidP="00D63564">
      <w:pPr>
        <w:pStyle w:val="-1"/>
        <w:numPr>
          <w:ilvl w:val="0"/>
          <w:numId w:val="1"/>
        </w:numPr>
        <w:jc w:val="both"/>
      </w:pPr>
      <w:bookmarkStart w:id="432" w:name="_Toc31122174"/>
      <w:bookmarkStart w:id="433" w:name="_Toc31122403"/>
      <w:bookmarkStart w:id="434" w:name="_Toc33533003"/>
      <w:bookmarkStart w:id="435" w:name="_Toc102174317"/>
      <w:r>
        <w:lastRenderedPageBreak/>
        <w:t xml:space="preserve">Глава 3. </w:t>
      </w:r>
      <w:r w:rsidRPr="004A13B1">
        <w:t>Электронная модель системы теплоснабжения поселения</w:t>
      </w:r>
      <w:bookmarkEnd w:id="432"/>
      <w:bookmarkEnd w:id="433"/>
      <w:bookmarkEnd w:id="434"/>
      <w:bookmarkEnd w:id="435"/>
    </w:p>
    <w:p w:rsidR="00D63564" w:rsidRDefault="00D63564" w:rsidP="00D63564">
      <w:pPr>
        <w:pStyle w:val="-2"/>
        <w:numPr>
          <w:ilvl w:val="1"/>
          <w:numId w:val="1"/>
        </w:numPr>
        <w:jc w:val="both"/>
      </w:pPr>
      <w:bookmarkStart w:id="436" w:name="_Toc33703089"/>
      <w:bookmarkStart w:id="437" w:name="_Toc102174318"/>
      <w:r>
        <w:t>Графическое представление объектов системы теплоснабжения с привязкой к топографической основе поселения</w:t>
      </w:r>
      <w:bookmarkEnd w:id="436"/>
      <w:bookmarkEnd w:id="437"/>
    </w:p>
    <w:p w:rsidR="00D63564" w:rsidRPr="004153B4" w:rsidRDefault="00D63564" w:rsidP="00D63564">
      <w:pPr>
        <w:pStyle w:val="-5"/>
      </w:pPr>
      <w:r w:rsidRPr="004153B4">
        <w:t xml:space="preserve">Информационно-графическое описание объектов системы теплоснабжения </w:t>
      </w:r>
      <w:r>
        <w:t xml:space="preserve">Талдинского сельского поселения </w:t>
      </w:r>
      <w:r w:rsidRPr="004153B4">
        <w:t>в</w:t>
      </w:r>
      <w:r>
        <w:t xml:space="preserve"> электронной модели представлено</w:t>
      </w:r>
      <w:r w:rsidRPr="004153B4">
        <w:t xml:space="preserve"> графическими слоями объектов системы теплоснабжения с привязкой к карте </w:t>
      </w:r>
      <w:r>
        <w:t>сельского поселения</w:t>
      </w:r>
      <w:r w:rsidRPr="004153B4">
        <w:t xml:space="preserve"> и топологическим описанием связности объектов, а также паспортизацией объектов системы теплоснабжения (источников теплоснабжения, участков тепловых сетей).</w:t>
      </w:r>
    </w:p>
    <w:p w:rsidR="00D63564" w:rsidRPr="004153B4" w:rsidRDefault="00D63564" w:rsidP="00D63564">
      <w:pPr>
        <w:pStyle w:val="-5"/>
      </w:pPr>
      <w:r w:rsidRPr="004153B4">
        <w:t xml:space="preserve">В составе электронной модели существующей системы теплоснабжения </w:t>
      </w:r>
      <w:r>
        <w:t>сельского поселения</w:t>
      </w:r>
      <w:r w:rsidRPr="004153B4">
        <w:t xml:space="preserve"> представлены</w:t>
      </w:r>
      <w:r>
        <w:t xml:space="preserve"> следующие слои</w:t>
      </w:r>
      <w:r w:rsidRPr="004153B4">
        <w:t>:</w:t>
      </w:r>
    </w:p>
    <w:p w:rsidR="00D63564" w:rsidRPr="004153B4" w:rsidRDefault="00D63564" w:rsidP="00D63564">
      <w:pPr>
        <w:pStyle w:val="-5"/>
        <w:numPr>
          <w:ilvl w:val="0"/>
          <w:numId w:val="36"/>
        </w:numPr>
      </w:pPr>
      <w:r>
        <w:t>«Водоемы»</w:t>
      </w:r>
      <w:r w:rsidRPr="004153B4">
        <w:t>;</w:t>
      </w:r>
    </w:p>
    <w:p w:rsidR="00D63564" w:rsidRPr="004153B4" w:rsidRDefault="00D63564" w:rsidP="00D63564">
      <w:pPr>
        <w:pStyle w:val="-5"/>
        <w:numPr>
          <w:ilvl w:val="0"/>
          <w:numId w:val="36"/>
        </w:numPr>
      </w:pPr>
      <w:r>
        <w:t>«Здания»</w:t>
      </w:r>
      <w:r w:rsidRPr="004153B4">
        <w:t>;</w:t>
      </w:r>
    </w:p>
    <w:p w:rsidR="00D63564" w:rsidRDefault="00D63564" w:rsidP="00D63564">
      <w:pPr>
        <w:pStyle w:val="-5"/>
        <w:numPr>
          <w:ilvl w:val="0"/>
          <w:numId w:val="36"/>
        </w:numPr>
      </w:pPr>
      <w:r>
        <w:t>«Зоны действия источников»;</w:t>
      </w:r>
    </w:p>
    <w:p w:rsidR="00D63564" w:rsidRDefault="00D63564" w:rsidP="00D63564">
      <w:pPr>
        <w:pStyle w:val="-5"/>
        <w:numPr>
          <w:ilvl w:val="0"/>
          <w:numId w:val="36"/>
        </w:numPr>
      </w:pPr>
      <w:r>
        <w:t>«Источники»;</w:t>
      </w:r>
    </w:p>
    <w:p w:rsidR="00D63564" w:rsidRPr="00FD3A39" w:rsidRDefault="00D63564" w:rsidP="00D63564">
      <w:pPr>
        <w:pStyle w:val="-5"/>
        <w:numPr>
          <w:ilvl w:val="0"/>
          <w:numId w:val="36"/>
        </w:numPr>
      </w:pPr>
      <w:r w:rsidRPr="00FD3A39">
        <w:t>«Тепловые сети 202</w:t>
      </w:r>
      <w:r w:rsidR="00FD3A39" w:rsidRPr="00FD3A39">
        <w:t>2</w:t>
      </w:r>
      <w:r w:rsidRPr="00FD3A39">
        <w:t>»;</w:t>
      </w:r>
    </w:p>
    <w:p w:rsidR="00D63564" w:rsidRDefault="00D63564" w:rsidP="00D63564">
      <w:pPr>
        <w:pStyle w:val="-5"/>
        <w:numPr>
          <w:ilvl w:val="0"/>
          <w:numId w:val="36"/>
        </w:numPr>
      </w:pPr>
      <w:r>
        <w:t>«Улицы».</w:t>
      </w:r>
    </w:p>
    <w:p w:rsidR="00D63564" w:rsidRDefault="00D63564" w:rsidP="00D63564">
      <w:pPr>
        <w:pStyle w:val="-5"/>
        <w:ind w:firstLine="0"/>
        <w:jc w:val="center"/>
      </w:pPr>
      <w:r>
        <w:rPr>
          <w:noProof/>
        </w:rPr>
        <w:drawing>
          <wp:inline distT="0" distB="0" distL="0" distR="0" wp14:anchorId="29CB8DBD" wp14:editId="010957CB">
            <wp:extent cx="3115325" cy="4021810"/>
            <wp:effectExtent l="0" t="0" r="889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сугаш.PNG"/>
                    <pic:cNvPicPr/>
                  </pic:nvPicPr>
                  <pic:blipFill>
                    <a:blip r:embed="rId34">
                      <a:extLst>
                        <a:ext uri="{28A0092B-C50C-407E-A947-70E740481C1C}">
                          <a14:useLocalDpi xmlns:a14="http://schemas.microsoft.com/office/drawing/2010/main" val="0"/>
                        </a:ext>
                      </a:extLst>
                    </a:blip>
                    <a:stretch>
                      <a:fillRect/>
                    </a:stretch>
                  </pic:blipFill>
                  <pic:spPr>
                    <a:xfrm>
                      <a:off x="0" y="0"/>
                      <a:ext cx="3132492" cy="4043972"/>
                    </a:xfrm>
                    <a:prstGeom prst="rect">
                      <a:avLst/>
                    </a:prstGeom>
                  </pic:spPr>
                </pic:pic>
              </a:graphicData>
            </a:graphic>
          </wp:inline>
        </w:drawing>
      </w:r>
    </w:p>
    <w:p w:rsidR="00D63564" w:rsidRPr="002B35C3" w:rsidRDefault="00D63564" w:rsidP="00D63564">
      <w:pPr>
        <w:pStyle w:val="-f0"/>
      </w:pPr>
      <w:bookmarkStart w:id="438" w:name="_Toc101865026"/>
      <w:r w:rsidRPr="002B35C3">
        <w:t xml:space="preserve">Рисунок </w:t>
      </w:r>
      <w:r w:rsidR="00F200A0">
        <w:fldChar w:fldCharType="begin"/>
      </w:r>
      <w:r w:rsidR="00F200A0">
        <w:instrText xml:space="preserve"> STYLEREF "СТ - 1 заголовок"  \s </w:instrText>
      </w:r>
      <w:r w:rsidR="00F200A0">
        <w:fldChar w:fldCharType="separate"/>
      </w:r>
      <w:r w:rsidR="00F200A0">
        <w:rPr>
          <w:noProof/>
        </w:rPr>
        <w:t>4</w:t>
      </w:r>
      <w:r w:rsidR="00F200A0">
        <w:rPr>
          <w:noProof/>
        </w:rPr>
        <w:fldChar w:fldCharType="end"/>
      </w:r>
      <w:r w:rsidRPr="002B35C3">
        <w:t>.</w:t>
      </w:r>
      <w:r w:rsidR="00F200A0">
        <w:fldChar w:fldCharType="begin"/>
      </w:r>
      <w:r w:rsidR="00F200A0">
        <w:instrText xml:space="preserve"> SEQ Рисунок \* ARABIC \r 1 </w:instrText>
      </w:r>
      <w:r w:rsidR="00F200A0">
        <w:fldChar w:fldCharType="separate"/>
      </w:r>
      <w:r w:rsidR="00F200A0">
        <w:rPr>
          <w:noProof/>
        </w:rPr>
        <w:t>1</w:t>
      </w:r>
      <w:r w:rsidR="00F200A0">
        <w:rPr>
          <w:noProof/>
        </w:rPr>
        <w:fldChar w:fldCharType="end"/>
      </w:r>
      <w:r w:rsidRPr="002B35C3">
        <w:t xml:space="preserve"> – </w:t>
      </w:r>
      <w:r>
        <w:t>Пример отображения слоев электронной модели</w:t>
      </w:r>
      <w:bookmarkEnd w:id="438"/>
    </w:p>
    <w:p w:rsidR="00D63564" w:rsidRDefault="00D63564" w:rsidP="00D63564">
      <w:pPr>
        <w:pStyle w:val="-2"/>
        <w:numPr>
          <w:ilvl w:val="1"/>
          <w:numId w:val="1"/>
        </w:numPr>
        <w:jc w:val="both"/>
      </w:pPr>
      <w:bookmarkStart w:id="439" w:name="_Toc33703090"/>
      <w:bookmarkStart w:id="440" w:name="_Toc102174319"/>
      <w:r>
        <w:lastRenderedPageBreak/>
        <w:t>Паспортизация объектов системы теплоснабжения</w:t>
      </w:r>
      <w:bookmarkEnd w:id="439"/>
      <w:bookmarkEnd w:id="440"/>
    </w:p>
    <w:p w:rsidR="00D63564" w:rsidRDefault="00D63564" w:rsidP="00D63564">
      <w:pPr>
        <w:pStyle w:val="-5"/>
      </w:pPr>
      <w:r w:rsidRPr="007B5B84">
        <w:t xml:space="preserve">Основные элементы, составляющие тепловую сеть: участки, </w:t>
      </w:r>
      <w:r>
        <w:t>простые узлы</w:t>
      </w:r>
      <w:r w:rsidRPr="007B5B84">
        <w:t xml:space="preserve">, потребители, </w:t>
      </w:r>
      <w:r>
        <w:t>источник</w:t>
      </w:r>
      <w:r w:rsidRPr="007B5B84">
        <w:t>.</w:t>
      </w:r>
    </w:p>
    <w:p w:rsidR="00D63564" w:rsidRPr="007B5B84" w:rsidRDefault="00D63564" w:rsidP="00D63564">
      <w:pPr>
        <w:pStyle w:val="-5"/>
      </w:pPr>
      <w:r w:rsidRPr="007B5B84">
        <w:t>При работе в геоинформационной системе достаточно просто заносятся все необходимые данные по каждому объекту (элементу) тепловой сети в базу данных. Шаблон базы данных имеет минимально необходимое количество показателей, которое можно дополнить по желанию пользователя.</w:t>
      </w:r>
    </w:p>
    <w:p w:rsidR="00D63564" w:rsidRPr="004153B4" w:rsidRDefault="00D63564" w:rsidP="00D63564">
      <w:pPr>
        <w:pStyle w:val="-5"/>
      </w:pPr>
      <w:r w:rsidRPr="004153B4">
        <w:t xml:space="preserve">Основой семантических данных об объектах системы теплоснабжения были базы данных Заказчика и информация, собранная в процессе выполнения анализа существующего состояния системы теплоснабжения </w:t>
      </w:r>
      <w:r>
        <w:t>сельского поселения</w:t>
      </w:r>
      <w:r w:rsidRPr="004153B4">
        <w:t>.</w:t>
      </w:r>
    </w:p>
    <w:p w:rsidR="00D63564" w:rsidRPr="004153B4" w:rsidRDefault="00D63564" w:rsidP="00D63564">
      <w:pPr>
        <w:pStyle w:val="-5"/>
      </w:pPr>
      <w:r w:rsidRPr="004153B4">
        <w:t>Состав информации по каждому типу объектов носит как информативный характер (например: для источников – наименование предприятия, наименование источника, для потребителей – адрес узла ввода, наименование узла ввода и т.п.), так и обязательные (расчетные) для функционирования расчетной модели (например: для источников – геодезическая отметка, расчетная температура в подающем трубопроводе, расчетная температура холодной воды; для потребителя – геодезическая отметка, тепловая нагрузка по видам теплопотребления, схемы подключения систем теплопотребления к тепловым сетям и т.п; для участков тепловых сетей – диаметр трубопровода, длина, вид и год прокладки, местные сопротивления и т.п.).</w:t>
      </w:r>
    </w:p>
    <w:p w:rsidR="00D63564" w:rsidRPr="007B5B84" w:rsidRDefault="00D63564" w:rsidP="00D63564">
      <w:pPr>
        <w:pStyle w:val="-5"/>
      </w:pPr>
      <w:r w:rsidRPr="007B5B84">
        <w:t xml:space="preserve">Любую базу данных по всем элементам тепловой сети </w:t>
      </w:r>
      <w:r>
        <w:t xml:space="preserve">при необходимости </w:t>
      </w:r>
      <w:r w:rsidRPr="007B5B84">
        <w:t xml:space="preserve">можно экспортировать в </w:t>
      </w:r>
      <w:r w:rsidRPr="000363C6">
        <w:t>MS</w:t>
      </w:r>
      <w:r w:rsidRPr="007B5B84">
        <w:t xml:space="preserve"> </w:t>
      </w:r>
      <w:r w:rsidRPr="000363C6">
        <w:t>Excel</w:t>
      </w:r>
      <w:r w:rsidRPr="007B5B84">
        <w:t xml:space="preserve"> и </w:t>
      </w:r>
      <w:r w:rsidRPr="000363C6">
        <w:t>HTML</w:t>
      </w:r>
      <w:r w:rsidRPr="007B5B84">
        <w:t>.</w:t>
      </w:r>
    </w:p>
    <w:p w:rsidR="00D63564" w:rsidRDefault="00D63564" w:rsidP="00D63564">
      <w:pPr>
        <w:pStyle w:val="-5"/>
      </w:pPr>
      <w:r w:rsidRPr="000363C6">
        <w:rPr>
          <w:b/>
          <w:i/>
          <w:u w:val="single"/>
        </w:rPr>
        <w:t>Участки.</w:t>
      </w:r>
      <w:r w:rsidRPr="000363C6">
        <w:t xml:space="preserve"> </w:t>
      </w:r>
      <w:r w:rsidRPr="0086098D">
        <w:t xml:space="preserve">Участок </w:t>
      </w:r>
      <w:r>
        <w:t>тепловой сети отображается</w:t>
      </w:r>
      <w:r w:rsidRPr="0086098D">
        <w:t xml:space="preserve"> одной линией (как прямой, так и ломаной), но может означать несколько состояний, задаваемых разными режимами: включен, отключен, отключен обратный трубопровод, отключен подающий трубопровод, трубопровод ГВС. Разные режимы отображаются цветовым разрешением. Тип и цвет линии пользователь может задать самостоятельно.</w:t>
      </w:r>
      <w:r>
        <w:t xml:space="preserve"> В электронной модели Талдинского сельского поселения рассматривается только режим «включен».</w:t>
      </w:r>
    </w:p>
    <w:p w:rsidR="00D63564" w:rsidRPr="00FD0F67" w:rsidRDefault="00D63564" w:rsidP="00D63564">
      <w:pPr>
        <w:pStyle w:val="-5"/>
        <w:rPr>
          <w:b/>
        </w:rPr>
      </w:pPr>
      <w:r w:rsidRPr="000363C6">
        <w:rPr>
          <w:b/>
          <w:i/>
          <w:u w:val="single"/>
        </w:rPr>
        <w:t>Простой узел.</w:t>
      </w:r>
      <w:r w:rsidRPr="000363C6">
        <w:t xml:space="preserve"> </w:t>
      </w:r>
      <w:r w:rsidRPr="0086098D">
        <w:t>Простым узлом в модели считается любой узел, чьи свойства специально не оговорены. Простой узел служит только для соединения участков. Такими узлами для модели являются тепловые камеры, ответвления, смены диаметров, смена типа прокладки или типа изоляции и т.д.</w:t>
      </w:r>
      <w:r>
        <w:t xml:space="preserve"> В электронной модели Талдинского сельского поселения рассматриваются только разветвления.</w:t>
      </w:r>
    </w:p>
    <w:p w:rsidR="00D63564" w:rsidRPr="0086098D" w:rsidRDefault="00D63564" w:rsidP="00D63564">
      <w:pPr>
        <w:pStyle w:val="-5"/>
      </w:pPr>
      <w:r w:rsidRPr="0086098D">
        <w:t>Во внутренней кодировке такие узлы превращаются в два узла</w:t>
      </w:r>
      <w:r>
        <w:t>:</w:t>
      </w:r>
      <w:r w:rsidRPr="0086098D">
        <w:t xml:space="preserve"> один в подающем трубопроводе, другой в обратном. В каждом узле можно задать </w:t>
      </w:r>
      <w:r>
        <w:t xml:space="preserve">слив воды из подающего и/или </w:t>
      </w:r>
      <w:r w:rsidRPr="0086098D">
        <w:t>обратного трубопроводов.</w:t>
      </w:r>
    </w:p>
    <w:p w:rsidR="00D63564" w:rsidRDefault="00D63564" w:rsidP="00D63564">
      <w:pPr>
        <w:pStyle w:val="afa"/>
        <w:jc w:val="center"/>
        <w:rPr>
          <w:lang w:eastAsia="ru-RU"/>
        </w:rPr>
      </w:pPr>
      <w:r>
        <w:rPr>
          <w:noProof/>
          <w:lang w:eastAsia="ru-RU"/>
        </w:rPr>
        <w:lastRenderedPageBreak/>
        <w:drawing>
          <wp:inline distT="0" distB="0" distL="0" distR="0" wp14:anchorId="5E79A8D6" wp14:editId="7C4F0C61">
            <wp:extent cx="6119495" cy="351282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теплосети.PNG"/>
                    <pic:cNvPicPr/>
                  </pic:nvPicPr>
                  <pic:blipFill>
                    <a:blip r:embed="rId35">
                      <a:extLst>
                        <a:ext uri="{28A0092B-C50C-407E-A947-70E740481C1C}">
                          <a14:useLocalDpi xmlns:a14="http://schemas.microsoft.com/office/drawing/2010/main" val="0"/>
                        </a:ext>
                      </a:extLst>
                    </a:blip>
                    <a:stretch>
                      <a:fillRect/>
                    </a:stretch>
                  </pic:blipFill>
                  <pic:spPr>
                    <a:xfrm>
                      <a:off x="0" y="0"/>
                      <a:ext cx="6119495" cy="3512820"/>
                    </a:xfrm>
                    <a:prstGeom prst="rect">
                      <a:avLst/>
                    </a:prstGeom>
                  </pic:spPr>
                </pic:pic>
              </a:graphicData>
            </a:graphic>
          </wp:inline>
        </w:drawing>
      </w:r>
    </w:p>
    <w:p w:rsidR="00D63564" w:rsidRPr="002B35C3" w:rsidRDefault="00D63564" w:rsidP="00D63564">
      <w:pPr>
        <w:pStyle w:val="-f0"/>
      </w:pPr>
      <w:bookmarkStart w:id="441" w:name="_Toc101865027"/>
      <w:bookmarkStart w:id="442" w:name="_Ref522610258"/>
      <w:bookmarkStart w:id="443" w:name="_Toc521673069"/>
      <w:r w:rsidRPr="002B35C3">
        <w:t xml:space="preserve">Рисунок </w:t>
      </w:r>
      <w:r w:rsidR="00F200A0">
        <w:fldChar w:fldCharType="begin"/>
      </w:r>
      <w:r w:rsidR="00F200A0">
        <w:instrText xml:space="preserve"> STYLEREF "СТ - 1 заголовок"  \s </w:instrText>
      </w:r>
      <w:r w:rsidR="00F200A0">
        <w:fldChar w:fldCharType="separate"/>
      </w:r>
      <w:r w:rsidR="00F200A0">
        <w:rPr>
          <w:noProof/>
        </w:rPr>
        <w:t>4</w:t>
      </w:r>
      <w:r w:rsidR="00F200A0">
        <w:rPr>
          <w:noProof/>
        </w:rPr>
        <w:fldChar w:fldCharType="end"/>
      </w:r>
      <w:r w:rsidRPr="002B35C3">
        <w:t>.</w:t>
      </w:r>
      <w:r>
        <w:fldChar w:fldCharType="begin"/>
      </w:r>
      <w:r>
        <w:instrText xml:space="preserve"> SEQ Рисунок \* ARABIC \</w:instrText>
      </w:r>
      <w:r>
        <w:rPr>
          <w:lang w:val="en-US"/>
        </w:rPr>
        <w:instrText>s</w:instrText>
      </w:r>
      <w:r>
        <w:instrText xml:space="preserve"> 1 </w:instrText>
      </w:r>
      <w:r>
        <w:fldChar w:fldCharType="separate"/>
      </w:r>
      <w:r w:rsidR="00F200A0">
        <w:rPr>
          <w:noProof/>
        </w:rPr>
        <w:t>2</w:t>
      </w:r>
      <w:r>
        <w:fldChar w:fldCharType="end"/>
      </w:r>
      <w:r w:rsidRPr="002B35C3">
        <w:t xml:space="preserve"> – </w:t>
      </w:r>
      <w:r w:rsidRPr="0086098D">
        <w:t xml:space="preserve">Пример отображения трубопроводов </w:t>
      </w:r>
      <w:r>
        <w:t>и тепловой камеры на тепловых сетях</w:t>
      </w:r>
      <w:bookmarkEnd w:id="441"/>
    </w:p>
    <w:bookmarkEnd w:id="442"/>
    <w:bookmarkEnd w:id="443"/>
    <w:p w:rsidR="00D63564" w:rsidRPr="0086098D" w:rsidRDefault="00D63564" w:rsidP="00D63564">
      <w:pPr>
        <w:pStyle w:val="-5"/>
      </w:pPr>
      <w:r w:rsidRPr="006C4443">
        <w:rPr>
          <w:b/>
          <w:i/>
          <w:u w:val="single"/>
        </w:rPr>
        <w:t>Потребитель.</w:t>
      </w:r>
      <w:r w:rsidRPr="006C4443">
        <w:t xml:space="preserve"> </w:t>
      </w:r>
      <w:r w:rsidRPr="0086098D">
        <w:t>Потребитель тепловой энергии характеризуется расчетными нагрузками на систему отопления, систему вентиляции и систему горячего водоснабжения, а также расчетными температурами на входе, выходе потребителя, и расчетной температурой внутреннего воздуха.</w:t>
      </w:r>
      <w:r>
        <w:t xml:space="preserve"> В электронной модели Талдинского сельского поселения все потребители тепловой энергии характеризуются только отопительной нагрузкой.</w:t>
      </w:r>
    </w:p>
    <w:p w:rsidR="00D63564" w:rsidRPr="0086098D" w:rsidRDefault="00D63564" w:rsidP="00D63564">
      <w:pPr>
        <w:pStyle w:val="-5"/>
      </w:pPr>
      <w:r w:rsidRPr="0086098D">
        <w:t xml:space="preserve">Внутренняя кодировка потребителя существенно зависит от его схемы присоединения к тепловой сети. Схемы могут быть элеваторные, с насосным смешением, с независимым присоединением, с открытым или закрытым отбором воды на ГВС, с регуляторами температуры, отопления, расхода и т.д. </w:t>
      </w:r>
      <w:r>
        <w:t>В электронной модели Талдинского сельского поселения все потребители тепловой энергии подключены к тепловой сети по непосредственной схеме присоединения системы отопления.</w:t>
      </w:r>
    </w:p>
    <w:p w:rsidR="00D63564" w:rsidRPr="0086098D" w:rsidRDefault="00D63564" w:rsidP="00D63564">
      <w:pPr>
        <w:pStyle w:val="afa"/>
        <w:spacing w:before="120"/>
        <w:jc w:val="center"/>
        <w:rPr>
          <w:lang w:eastAsia="ru-RU"/>
        </w:rPr>
      </w:pPr>
      <w:r>
        <w:rPr>
          <w:noProof/>
          <w:lang w:eastAsia="ru-RU"/>
        </w:rPr>
        <w:lastRenderedPageBreak/>
        <w:drawing>
          <wp:inline distT="0" distB="0" distL="0" distR="0" wp14:anchorId="7F9AED74" wp14:editId="75948408">
            <wp:extent cx="4038600" cy="3942770"/>
            <wp:effectExtent l="0" t="0" r="0" b="63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потребитель.PNG"/>
                    <pic:cNvPicPr/>
                  </pic:nvPicPr>
                  <pic:blipFill>
                    <a:blip r:embed="rId36">
                      <a:extLst>
                        <a:ext uri="{28A0092B-C50C-407E-A947-70E740481C1C}">
                          <a14:useLocalDpi xmlns:a14="http://schemas.microsoft.com/office/drawing/2010/main" val="0"/>
                        </a:ext>
                      </a:extLst>
                    </a:blip>
                    <a:stretch>
                      <a:fillRect/>
                    </a:stretch>
                  </pic:blipFill>
                  <pic:spPr>
                    <a:xfrm>
                      <a:off x="0" y="0"/>
                      <a:ext cx="4045016" cy="3949034"/>
                    </a:xfrm>
                    <a:prstGeom prst="rect">
                      <a:avLst/>
                    </a:prstGeom>
                  </pic:spPr>
                </pic:pic>
              </a:graphicData>
            </a:graphic>
          </wp:inline>
        </w:drawing>
      </w:r>
    </w:p>
    <w:p w:rsidR="00D63564" w:rsidRPr="002B35C3" w:rsidRDefault="00D63564" w:rsidP="00D63564">
      <w:pPr>
        <w:pStyle w:val="-f0"/>
      </w:pPr>
      <w:bookmarkStart w:id="444" w:name="_Toc101865028"/>
      <w:r w:rsidRPr="002B35C3">
        <w:t xml:space="preserve">Рисунок </w:t>
      </w:r>
      <w:r w:rsidR="00F200A0">
        <w:fldChar w:fldCharType="begin"/>
      </w:r>
      <w:r w:rsidR="00F200A0">
        <w:instrText xml:space="preserve"> STYLEREF "СТ - 1 заголовок"  \s </w:instrText>
      </w:r>
      <w:r w:rsidR="00F200A0">
        <w:fldChar w:fldCharType="separate"/>
      </w:r>
      <w:r w:rsidR="00F200A0">
        <w:rPr>
          <w:noProof/>
        </w:rPr>
        <w:t>4</w:t>
      </w:r>
      <w:r w:rsidR="00F200A0">
        <w:rPr>
          <w:noProof/>
        </w:rPr>
        <w:fldChar w:fldCharType="end"/>
      </w:r>
      <w:r w:rsidRPr="002B35C3">
        <w:t>.</w:t>
      </w:r>
      <w:r>
        <w:fldChar w:fldCharType="begin"/>
      </w:r>
      <w:r>
        <w:instrText xml:space="preserve"> SEQ Рисунок \* ARABIC \</w:instrText>
      </w:r>
      <w:r>
        <w:rPr>
          <w:lang w:val="en-US"/>
        </w:rPr>
        <w:instrText>s</w:instrText>
      </w:r>
      <w:r>
        <w:instrText xml:space="preserve"> 1 </w:instrText>
      </w:r>
      <w:r>
        <w:fldChar w:fldCharType="separate"/>
      </w:r>
      <w:r w:rsidR="00F200A0">
        <w:rPr>
          <w:noProof/>
        </w:rPr>
        <w:t>3</w:t>
      </w:r>
      <w:r>
        <w:fldChar w:fldCharType="end"/>
      </w:r>
      <w:r w:rsidRPr="002B35C3">
        <w:t xml:space="preserve"> – </w:t>
      </w:r>
      <w:r w:rsidRPr="0086098D">
        <w:t xml:space="preserve">Пример отображения </w:t>
      </w:r>
      <w:r>
        <w:t>потребителя тепловой энергии</w:t>
      </w:r>
      <w:bookmarkEnd w:id="444"/>
    </w:p>
    <w:p w:rsidR="00D63564" w:rsidRPr="0086098D" w:rsidRDefault="00D63564" w:rsidP="00D63564">
      <w:pPr>
        <w:pStyle w:val="-5"/>
      </w:pPr>
      <w:r w:rsidRPr="00F360A9">
        <w:rPr>
          <w:b/>
          <w:i/>
          <w:u w:val="single"/>
        </w:rPr>
        <w:t>Источник.</w:t>
      </w:r>
      <w:r w:rsidRPr="00F360A9">
        <w:t xml:space="preserve"> </w:t>
      </w:r>
      <w:r>
        <w:t>И</w:t>
      </w:r>
      <w:r w:rsidRPr="0086098D">
        <w:t>сточник</w:t>
      </w:r>
      <w:r>
        <w:t xml:space="preserve"> </w:t>
      </w:r>
      <w:r w:rsidRPr="0086098D">
        <w:t>поддерживает заданное давление в обратном трубопроводе на входе в источник, заданный располагаемый напор на выходе из источника и заданную температуру теплоносителя.</w:t>
      </w:r>
    </w:p>
    <w:p w:rsidR="00D63564" w:rsidRPr="0086098D" w:rsidRDefault="00D63564" w:rsidP="00D63564">
      <w:pPr>
        <w:pStyle w:val="-5"/>
      </w:pPr>
      <w:r w:rsidRPr="0086098D">
        <w:t>Разница между суммарным расходом в подающих трубопроводах и суммарным расходом в обратных трубопроводах на источнике определяет величину подпитки. Она же равна сумме всех утечек теплоносителя из сети (заданные отборы из узлов, утечки, расход на открытую систему ГВС).</w:t>
      </w:r>
    </w:p>
    <w:p w:rsidR="00D63564" w:rsidRPr="0086098D" w:rsidRDefault="00D63564" w:rsidP="00D63564">
      <w:pPr>
        <w:pStyle w:val="afa"/>
        <w:jc w:val="center"/>
        <w:rPr>
          <w:lang w:eastAsia="ru-RU"/>
        </w:rPr>
      </w:pPr>
      <w:r>
        <w:rPr>
          <w:noProof/>
          <w:lang w:eastAsia="ru-RU"/>
        </w:rPr>
        <w:lastRenderedPageBreak/>
        <w:drawing>
          <wp:inline distT="0" distB="0" distL="0" distR="0" wp14:anchorId="5D9A21B6" wp14:editId="7D0C383A">
            <wp:extent cx="4447241" cy="6143625"/>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источник.PNG"/>
                    <pic:cNvPicPr/>
                  </pic:nvPicPr>
                  <pic:blipFill>
                    <a:blip r:embed="rId37">
                      <a:extLst>
                        <a:ext uri="{28A0092B-C50C-407E-A947-70E740481C1C}">
                          <a14:useLocalDpi xmlns:a14="http://schemas.microsoft.com/office/drawing/2010/main" val="0"/>
                        </a:ext>
                      </a:extLst>
                    </a:blip>
                    <a:stretch>
                      <a:fillRect/>
                    </a:stretch>
                  </pic:blipFill>
                  <pic:spPr>
                    <a:xfrm>
                      <a:off x="0" y="0"/>
                      <a:ext cx="4458402" cy="6159043"/>
                    </a:xfrm>
                    <a:prstGeom prst="rect">
                      <a:avLst/>
                    </a:prstGeom>
                  </pic:spPr>
                </pic:pic>
              </a:graphicData>
            </a:graphic>
          </wp:inline>
        </w:drawing>
      </w:r>
    </w:p>
    <w:p w:rsidR="00D63564" w:rsidRPr="002B35C3" w:rsidRDefault="00D63564" w:rsidP="00D63564">
      <w:pPr>
        <w:pStyle w:val="-f0"/>
      </w:pPr>
      <w:bookmarkStart w:id="445" w:name="_Toc101865029"/>
      <w:r w:rsidRPr="002B35C3">
        <w:t xml:space="preserve">Рисунок </w:t>
      </w:r>
      <w:r w:rsidR="00F200A0">
        <w:fldChar w:fldCharType="begin"/>
      </w:r>
      <w:r w:rsidR="00F200A0">
        <w:instrText xml:space="preserve"> STYLEREF "СТ - 1 заголовок"  \s </w:instrText>
      </w:r>
      <w:r w:rsidR="00F200A0">
        <w:fldChar w:fldCharType="separate"/>
      </w:r>
      <w:r w:rsidR="00F200A0">
        <w:rPr>
          <w:noProof/>
        </w:rPr>
        <w:t>4</w:t>
      </w:r>
      <w:r w:rsidR="00F200A0">
        <w:rPr>
          <w:noProof/>
        </w:rPr>
        <w:fldChar w:fldCharType="end"/>
      </w:r>
      <w:r w:rsidRPr="002B35C3">
        <w:t>.</w:t>
      </w:r>
      <w:r>
        <w:fldChar w:fldCharType="begin"/>
      </w:r>
      <w:r>
        <w:instrText xml:space="preserve"> SEQ Рисунок \* ARABIC \</w:instrText>
      </w:r>
      <w:r>
        <w:rPr>
          <w:lang w:val="en-US"/>
        </w:rPr>
        <w:instrText>s</w:instrText>
      </w:r>
      <w:r>
        <w:instrText xml:space="preserve"> 1 </w:instrText>
      </w:r>
      <w:r>
        <w:fldChar w:fldCharType="separate"/>
      </w:r>
      <w:r w:rsidR="00F200A0">
        <w:rPr>
          <w:noProof/>
        </w:rPr>
        <w:t>4</w:t>
      </w:r>
      <w:r>
        <w:fldChar w:fldCharType="end"/>
      </w:r>
      <w:r w:rsidRPr="002B35C3">
        <w:t xml:space="preserve"> – </w:t>
      </w:r>
      <w:r w:rsidRPr="0086098D">
        <w:t xml:space="preserve">Пример отображения </w:t>
      </w:r>
      <w:r>
        <w:t>источника тепловой энергии</w:t>
      </w:r>
      <w:bookmarkEnd w:id="445"/>
    </w:p>
    <w:p w:rsidR="00D63564" w:rsidRDefault="00D63564" w:rsidP="00D63564">
      <w:pPr>
        <w:pStyle w:val="-2"/>
        <w:numPr>
          <w:ilvl w:val="1"/>
          <w:numId w:val="1"/>
        </w:numPr>
        <w:jc w:val="both"/>
      </w:pPr>
      <w:bookmarkStart w:id="446" w:name="_Toc33703091"/>
      <w:bookmarkStart w:id="447" w:name="_Toc102174320"/>
      <w:r>
        <w:t>Паспортизация и описание расчётных единиц территориального деления, включая административное</w:t>
      </w:r>
      <w:bookmarkEnd w:id="446"/>
      <w:bookmarkEnd w:id="447"/>
    </w:p>
    <w:p w:rsidR="00D63564" w:rsidRDefault="00D63564" w:rsidP="00D63564">
      <w:pPr>
        <w:pStyle w:val="-5"/>
      </w:pPr>
      <w:r>
        <w:t>В качестве элементов территориального деления приняты села Талдинского сельского поселения: село Сугаш и село Талда.</w:t>
      </w:r>
      <w:r w:rsidRPr="007B135D">
        <w:t xml:space="preserve"> </w:t>
      </w:r>
    </w:p>
    <w:p w:rsidR="00D63564" w:rsidRDefault="00D63564" w:rsidP="00D63564">
      <w:pPr>
        <w:pStyle w:val="-5"/>
      </w:pPr>
      <w:r>
        <w:t>Более детальные паспортизация и описание в данной электронной модели сельского поселения отсутствуют в связи с небольшой численностью населения и неразветвленной схемой тепловых сетей.</w:t>
      </w:r>
    </w:p>
    <w:p w:rsidR="00D63564" w:rsidRDefault="00D63564" w:rsidP="00D63564">
      <w:pPr>
        <w:pStyle w:val="-5"/>
      </w:pPr>
      <w:r>
        <w:t xml:space="preserve">Зоны действия источников тепловой энергии представлены в одноименном слое </w:t>
      </w:r>
      <w:r>
        <w:rPr>
          <w:lang w:val="en-US"/>
        </w:rPr>
        <w:t>Zulu</w:t>
      </w:r>
      <w:r>
        <w:t xml:space="preserve"> ГИС. </w:t>
      </w:r>
    </w:p>
    <w:p w:rsidR="00D63564" w:rsidRDefault="00D63564" w:rsidP="00D63564">
      <w:pPr>
        <w:pStyle w:val="afa"/>
        <w:jc w:val="center"/>
      </w:pPr>
      <w:r>
        <w:rPr>
          <w:noProof/>
          <w:lang w:eastAsia="ru-RU"/>
        </w:rPr>
        <w:lastRenderedPageBreak/>
        <w:drawing>
          <wp:inline distT="0" distB="0" distL="0" distR="0" wp14:anchorId="58D6059A" wp14:editId="25A1BA97">
            <wp:extent cx="2368874" cy="3058160"/>
            <wp:effectExtent l="0" t="0" r="0" b="889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сугаш.PNG"/>
                    <pic:cNvPicPr/>
                  </pic:nvPicPr>
                  <pic:blipFill>
                    <a:blip r:embed="rId34">
                      <a:extLst>
                        <a:ext uri="{28A0092B-C50C-407E-A947-70E740481C1C}">
                          <a14:useLocalDpi xmlns:a14="http://schemas.microsoft.com/office/drawing/2010/main" val="0"/>
                        </a:ext>
                      </a:extLst>
                    </a:blip>
                    <a:stretch>
                      <a:fillRect/>
                    </a:stretch>
                  </pic:blipFill>
                  <pic:spPr>
                    <a:xfrm>
                      <a:off x="0" y="0"/>
                      <a:ext cx="2374337" cy="3065212"/>
                    </a:xfrm>
                    <a:prstGeom prst="rect">
                      <a:avLst/>
                    </a:prstGeom>
                  </pic:spPr>
                </pic:pic>
              </a:graphicData>
            </a:graphic>
          </wp:inline>
        </w:drawing>
      </w:r>
      <w:r>
        <w:rPr>
          <w:noProof/>
          <w:lang w:eastAsia="ru-RU"/>
        </w:rPr>
        <w:drawing>
          <wp:inline distT="0" distB="0" distL="0" distR="0" wp14:anchorId="487FFDEF" wp14:editId="713D93CF">
            <wp:extent cx="2950577" cy="3781425"/>
            <wp:effectExtent l="0" t="0" r="254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Талда.PNG"/>
                    <pic:cNvPicPr/>
                  </pic:nvPicPr>
                  <pic:blipFill>
                    <a:blip r:embed="rId38">
                      <a:extLst>
                        <a:ext uri="{28A0092B-C50C-407E-A947-70E740481C1C}">
                          <a14:useLocalDpi xmlns:a14="http://schemas.microsoft.com/office/drawing/2010/main" val="0"/>
                        </a:ext>
                      </a:extLst>
                    </a:blip>
                    <a:stretch>
                      <a:fillRect/>
                    </a:stretch>
                  </pic:blipFill>
                  <pic:spPr>
                    <a:xfrm>
                      <a:off x="0" y="0"/>
                      <a:ext cx="2971556" cy="3808311"/>
                    </a:xfrm>
                    <a:prstGeom prst="rect">
                      <a:avLst/>
                    </a:prstGeom>
                  </pic:spPr>
                </pic:pic>
              </a:graphicData>
            </a:graphic>
          </wp:inline>
        </w:drawing>
      </w:r>
    </w:p>
    <w:p w:rsidR="00D63564" w:rsidRDefault="00D63564" w:rsidP="00D63564">
      <w:pPr>
        <w:pStyle w:val="-f0"/>
      </w:pPr>
      <w:bookmarkStart w:id="448" w:name="_Toc101865030"/>
      <w:bookmarkStart w:id="449" w:name="_Toc521673077"/>
      <w:r w:rsidRPr="002B35C3">
        <w:t xml:space="preserve">Рисунок </w:t>
      </w:r>
      <w:r w:rsidR="00F200A0">
        <w:fldChar w:fldCharType="begin"/>
      </w:r>
      <w:r w:rsidR="00F200A0">
        <w:instrText xml:space="preserve"> STYLEREF "СТ - 1 заголовок"  \s </w:instrText>
      </w:r>
      <w:r w:rsidR="00F200A0">
        <w:fldChar w:fldCharType="separate"/>
      </w:r>
      <w:r w:rsidR="00F200A0">
        <w:rPr>
          <w:noProof/>
        </w:rPr>
        <w:t>4</w:t>
      </w:r>
      <w:r w:rsidR="00F200A0">
        <w:rPr>
          <w:noProof/>
        </w:rPr>
        <w:fldChar w:fldCharType="end"/>
      </w:r>
      <w:r w:rsidRPr="002B35C3">
        <w:t>.</w:t>
      </w:r>
      <w:r>
        <w:fldChar w:fldCharType="begin"/>
      </w:r>
      <w:r>
        <w:instrText xml:space="preserve"> SEQ Рисунок \* ARABIC \</w:instrText>
      </w:r>
      <w:r>
        <w:rPr>
          <w:lang w:val="en-US"/>
        </w:rPr>
        <w:instrText>s</w:instrText>
      </w:r>
      <w:r>
        <w:instrText xml:space="preserve"> 1 </w:instrText>
      </w:r>
      <w:r>
        <w:fldChar w:fldCharType="separate"/>
      </w:r>
      <w:r w:rsidR="00F200A0">
        <w:rPr>
          <w:noProof/>
        </w:rPr>
        <w:t>5</w:t>
      </w:r>
      <w:r>
        <w:fldChar w:fldCharType="end"/>
      </w:r>
      <w:r w:rsidRPr="002B35C3">
        <w:t xml:space="preserve"> – </w:t>
      </w:r>
      <w:r w:rsidRPr="0086098D">
        <w:t xml:space="preserve">Пример отображения </w:t>
      </w:r>
      <w:r>
        <w:t>элементов территориального деления</w:t>
      </w:r>
      <w:bookmarkEnd w:id="448"/>
    </w:p>
    <w:p w:rsidR="00D63564" w:rsidRDefault="00D63564" w:rsidP="00D63564">
      <w:pPr>
        <w:pStyle w:val="-5"/>
        <w:ind w:firstLine="0"/>
        <w:jc w:val="center"/>
      </w:pPr>
      <w:r>
        <w:rPr>
          <w:noProof/>
        </w:rPr>
        <w:drawing>
          <wp:inline distT="0" distB="0" distL="0" distR="0" wp14:anchorId="625C722B" wp14:editId="0F94D323">
            <wp:extent cx="2800350" cy="3065383"/>
            <wp:effectExtent l="0" t="0" r="0" b="190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Зона действия 18.PNG"/>
                    <pic:cNvPicPr/>
                  </pic:nvPicPr>
                  <pic:blipFill>
                    <a:blip r:embed="rId39">
                      <a:extLst>
                        <a:ext uri="{28A0092B-C50C-407E-A947-70E740481C1C}">
                          <a14:useLocalDpi xmlns:a14="http://schemas.microsoft.com/office/drawing/2010/main" val="0"/>
                        </a:ext>
                      </a:extLst>
                    </a:blip>
                    <a:stretch>
                      <a:fillRect/>
                    </a:stretch>
                  </pic:blipFill>
                  <pic:spPr>
                    <a:xfrm>
                      <a:off x="0" y="0"/>
                      <a:ext cx="2804898" cy="3070362"/>
                    </a:xfrm>
                    <a:prstGeom prst="rect">
                      <a:avLst/>
                    </a:prstGeom>
                  </pic:spPr>
                </pic:pic>
              </a:graphicData>
            </a:graphic>
          </wp:inline>
        </w:drawing>
      </w:r>
    </w:p>
    <w:p w:rsidR="00D63564" w:rsidRDefault="00D63564" w:rsidP="00D63564">
      <w:pPr>
        <w:pStyle w:val="-f0"/>
      </w:pPr>
      <w:bookmarkStart w:id="450" w:name="_Toc101865031"/>
      <w:r w:rsidRPr="002B35C3">
        <w:t xml:space="preserve">Рисунок </w:t>
      </w:r>
      <w:r w:rsidR="00F200A0">
        <w:fldChar w:fldCharType="begin"/>
      </w:r>
      <w:r w:rsidR="00F200A0">
        <w:instrText xml:space="preserve"> STYLEREF "СТ - 1 заголовок"  \s </w:instrText>
      </w:r>
      <w:r w:rsidR="00F200A0">
        <w:fldChar w:fldCharType="separate"/>
      </w:r>
      <w:r w:rsidR="00F200A0">
        <w:rPr>
          <w:noProof/>
        </w:rPr>
        <w:t>4</w:t>
      </w:r>
      <w:r w:rsidR="00F200A0">
        <w:rPr>
          <w:noProof/>
        </w:rPr>
        <w:fldChar w:fldCharType="end"/>
      </w:r>
      <w:r w:rsidRPr="002B35C3">
        <w:t>.</w:t>
      </w:r>
      <w:r>
        <w:fldChar w:fldCharType="begin"/>
      </w:r>
      <w:r>
        <w:instrText xml:space="preserve"> SEQ Рисунок \* ARABIC \</w:instrText>
      </w:r>
      <w:r>
        <w:rPr>
          <w:lang w:val="en-US"/>
        </w:rPr>
        <w:instrText>s</w:instrText>
      </w:r>
      <w:r>
        <w:instrText xml:space="preserve"> 1 </w:instrText>
      </w:r>
      <w:r>
        <w:fldChar w:fldCharType="separate"/>
      </w:r>
      <w:r w:rsidR="00F200A0">
        <w:rPr>
          <w:noProof/>
        </w:rPr>
        <w:t>6</w:t>
      </w:r>
      <w:r>
        <w:fldChar w:fldCharType="end"/>
      </w:r>
      <w:r w:rsidRPr="002B35C3">
        <w:t xml:space="preserve"> – </w:t>
      </w:r>
      <w:r>
        <w:t>Зона действия котельной №18 (с. Талда)</w:t>
      </w:r>
      <w:bookmarkEnd w:id="450"/>
    </w:p>
    <w:p w:rsidR="00D63564" w:rsidRDefault="00D63564" w:rsidP="00D63564">
      <w:pPr>
        <w:pStyle w:val="-5"/>
        <w:ind w:firstLine="0"/>
        <w:jc w:val="center"/>
      </w:pPr>
      <w:r>
        <w:rPr>
          <w:noProof/>
        </w:rPr>
        <w:lastRenderedPageBreak/>
        <w:drawing>
          <wp:inline distT="0" distB="0" distL="0" distR="0" wp14:anchorId="5B748E53" wp14:editId="2184F13A">
            <wp:extent cx="2838450" cy="3822606"/>
            <wp:effectExtent l="0" t="0" r="0" b="698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зона действия 19.PNG"/>
                    <pic:cNvPicPr/>
                  </pic:nvPicPr>
                  <pic:blipFill>
                    <a:blip r:embed="rId40">
                      <a:extLst>
                        <a:ext uri="{28A0092B-C50C-407E-A947-70E740481C1C}">
                          <a14:useLocalDpi xmlns:a14="http://schemas.microsoft.com/office/drawing/2010/main" val="0"/>
                        </a:ext>
                      </a:extLst>
                    </a:blip>
                    <a:stretch>
                      <a:fillRect/>
                    </a:stretch>
                  </pic:blipFill>
                  <pic:spPr>
                    <a:xfrm>
                      <a:off x="0" y="0"/>
                      <a:ext cx="2850126" cy="3838330"/>
                    </a:xfrm>
                    <a:prstGeom prst="rect">
                      <a:avLst/>
                    </a:prstGeom>
                  </pic:spPr>
                </pic:pic>
              </a:graphicData>
            </a:graphic>
          </wp:inline>
        </w:drawing>
      </w:r>
    </w:p>
    <w:p w:rsidR="00D63564" w:rsidRDefault="00D63564" w:rsidP="00D63564">
      <w:pPr>
        <w:pStyle w:val="-f0"/>
      </w:pPr>
      <w:bookmarkStart w:id="451" w:name="_Toc101865032"/>
      <w:r w:rsidRPr="002B35C3">
        <w:t xml:space="preserve">Рисунок </w:t>
      </w:r>
      <w:r w:rsidR="00F200A0">
        <w:fldChar w:fldCharType="begin"/>
      </w:r>
      <w:r w:rsidR="00F200A0">
        <w:instrText xml:space="preserve"> STYLEREF "СТ - 1 заголовок"  \s </w:instrText>
      </w:r>
      <w:r w:rsidR="00F200A0">
        <w:fldChar w:fldCharType="separate"/>
      </w:r>
      <w:r w:rsidR="00F200A0">
        <w:rPr>
          <w:noProof/>
        </w:rPr>
        <w:t>4</w:t>
      </w:r>
      <w:r w:rsidR="00F200A0">
        <w:rPr>
          <w:noProof/>
        </w:rPr>
        <w:fldChar w:fldCharType="end"/>
      </w:r>
      <w:r w:rsidRPr="002B35C3">
        <w:t>.</w:t>
      </w:r>
      <w:r>
        <w:fldChar w:fldCharType="begin"/>
      </w:r>
      <w:r>
        <w:instrText xml:space="preserve"> SEQ Рисунок \* ARABIC \</w:instrText>
      </w:r>
      <w:r>
        <w:rPr>
          <w:lang w:val="en-US"/>
        </w:rPr>
        <w:instrText>s</w:instrText>
      </w:r>
      <w:r>
        <w:instrText xml:space="preserve"> 1 </w:instrText>
      </w:r>
      <w:r>
        <w:fldChar w:fldCharType="separate"/>
      </w:r>
      <w:r w:rsidR="00F200A0">
        <w:rPr>
          <w:noProof/>
        </w:rPr>
        <w:t>7</w:t>
      </w:r>
      <w:r>
        <w:fldChar w:fldCharType="end"/>
      </w:r>
      <w:r w:rsidRPr="002B35C3">
        <w:t xml:space="preserve"> – </w:t>
      </w:r>
      <w:r>
        <w:t>Зона действия котельной №19 (с. Сугаш)</w:t>
      </w:r>
      <w:bookmarkEnd w:id="451"/>
    </w:p>
    <w:p w:rsidR="00D63564" w:rsidRDefault="00D63564" w:rsidP="00D63564">
      <w:pPr>
        <w:pStyle w:val="-2"/>
        <w:numPr>
          <w:ilvl w:val="1"/>
          <w:numId w:val="1"/>
        </w:numPr>
        <w:jc w:val="both"/>
      </w:pPr>
      <w:bookmarkStart w:id="452" w:name="_Toc33703092"/>
      <w:bookmarkStart w:id="453" w:name="_Toc102174321"/>
      <w:bookmarkEnd w:id="449"/>
      <w:r>
        <w:t>Гидравлический расчёт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bookmarkEnd w:id="452"/>
      <w:bookmarkEnd w:id="453"/>
    </w:p>
    <w:p w:rsidR="00D63564" w:rsidRDefault="00D63564" w:rsidP="00D63564">
      <w:pPr>
        <w:pStyle w:val="-5"/>
      </w:pPr>
      <w:r w:rsidRPr="00FD7A7C">
        <w:t xml:space="preserve">Пакет </w:t>
      </w:r>
      <w:r w:rsidRPr="000C1275">
        <w:t>ZuluThermo</w:t>
      </w:r>
      <w:r w:rsidRPr="00FD7A7C">
        <w:t xml:space="preserve"> позволяет создать расчетную математическую модель сети и выполнить различные теплогидравлические расчеты.</w:t>
      </w:r>
      <w:r>
        <w:t xml:space="preserve"> </w:t>
      </w:r>
      <w:r w:rsidRPr="00FD7A7C">
        <w:t>Расчету подлежат тупиковые и кольцевые тепловые сети</w:t>
      </w:r>
      <w:r>
        <w:t>.</w:t>
      </w:r>
    </w:p>
    <w:p w:rsidR="00D63564" w:rsidRPr="00041DF1" w:rsidRDefault="00D63564" w:rsidP="00D63564">
      <w:pPr>
        <w:pStyle w:val="-5"/>
      </w:pPr>
      <w:r w:rsidRPr="000C1275">
        <w:rPr>
          <w:b/>
          <w:i/>
          <w:u w:val="single"/>
        </w:rPr>
        <w:t>Наладочный расчет.</w:t>
      </w:r>
      <w:r w:rsidRPr="000C1275">
        <w:t xml:space="preserve"> </w:t>
      </w:r>
      <w:r w:rsidRPr="00041DF1">
        <w:t>Целью наладочного расчета является обеспечение потребителей расчетным количеством воды и тепловой энергии. В результате расчета осуществляется подбор элеваторов и их сопел, производится расчет смесительных и дросселирующих устройств, определяется количество и место установки дроссельных шайб. Расчет может производиться при известном располагаемом напоре на источнике и его автоматическом подборе в случае, если заданного напора недостаточно.</w:t>
      </w:r>
    </w:p>
    <w:p w:rsidR="00D63564" w:rsidRPr="00041DF1" w:rsidRDefault="00D63564" w:rsidP="00D63564">
      <w:pPr>
        <w:pStyle w:val="-5"/>
      </w:pPr>
      <w:r w:rsidRPr="00041DF1">
        <w:t>Наладочный расчет является основным расчетным режимом для систем теплоснабжения.</w:t>
      </w:r>
    </w:p>
    <w:p w:rsidR="00D63564" w:rsidRPr="00041DF1" w:rsidRDefault="00D63564" w:rsidP="00D63564">
      <w:pPr>
        <w:pStyle w:val="-5"/>
      </w:pPr>
      <w:r w:rsidRPr="00041DF1">
        <w:t xml:space="preserve">В результате расчета определяются расходы и потери напора в трубопроводах, напоры в узлах сети, в том числе располагаемые напоры у потребителей, температура теплоносителя в узлах сети (при учете тепловых потерь), величина избыточного напора у потребителей, температура внутреннего воздуха. </w:t>
      </w:r>
    </w:p>
    <w:p w:rsidR="00D63564" w:rsidRPr="00041DF1" w:rsidRDefault="00D63564" w:rsidP="00D63564">
      <w:pPr>
        <w:pStyle w:val="-5"/>
      </w:pPr>
      <w:r w:rsidRPr="00041DF1">
        <w:t xml:space="preserve">В ПРК </w:t>
      </w:r>
      <w:r w:rsidRPr="000C1275">
        <w:t>Zulu</w:t>
      </w:r>
      <w:r w:rsidRPr="00041DF1">
        <w:t xml:space="preserve"> наладочный расчет приобретается отдельным модулем.</w:t>
      </w:r>
    </w:p>
    <w:p w:rsidR="00D63564" w:rsidRDefault="00D63564" w:rsidP="00D63564">
      <w:pPr>
        <w:pStyle w:val="afa"/>
        <w:jc w:val="center"/>
        <w:rPr>
          <w:lang w:eastAsia="ru-RU"/>
        </w:rPr>
      </w:pPr>
    </w:p>
    <w:p w:rsidR="005364E2" w:rsidRPr="00041DF1" w:rsidRDefault="005364E2" w:rsidP="005364E2">
      <w:pPr>
        <w:pStyle w:val="afa"/>
        <w:spacing w:before="120"/>
        <w:jc w:val="center"/>
        <w:rPr>
          <w:lang w:eastAsia="ru-RU"/>
        </w:rPr>
      </w:pPr>
      <w:r>
        <w:rPr>
          <w:noProof/>
          <w:lang w:eastAsia="ru-RU"/>
        </w:rPr>
        <w:lastRenderedPageBreak/>
        <w:drawing>
          <wp:inline distT="0" distB="0" distL="0" distR="0" wp14:anchorId="04270734" wp14:editId="684C1427">
            <wp:extent cx="4999952" cy="313372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026952" cy="3150647"/>
                    </a:xfrm>
                    <a:prstGeom prst="rect">
                      <a:avLst/>
                    </a:prstGeom>
                  </pic:spPr>
                </pic:pic>
              </a:graphicData>
            </a:graphic>
          </wp:inline>
        </w:drawing>
      </w:r>
    </w:p>
    <w:p w:rsidR="00D63564" w:rsidRDefault="00D63564" w:rsidP="00D63564">
      <w:pPr>
        <w:pStyle w:val="-f0"/>
      </w:pPr>
      <w:bookmarkStart w:id="454" w:name="_Toc101865033"/>
      <w:bookmarkStart w:id="455" w:name="_Toc521673078"/>
      <w:r w:rsidRPr="005364E2">
        <w:t xml:space="preserve">Рисунок </w:t>
      </w:r>
      <w:r w:rsidR="00F200A0">
        <w:fldChar w:fldCharType="begin"/>
      </w:r>
      <w:r w:rsidR="00F200A0">
        <w:instrText xml:space="preserve"> STYLEREF "СТ - 1 заголовок"  \s </w:instrText>
      </w:r>
      <w:r w:rsidR="00F200A0">
        <w:fldChar w:fldCharType="separate"/>
      </w:r>
      <w:r w:rsidR="00F200A0">
        <w:rPr>
          <w:noProof/>
        </w:rPr>
        <w:t>4</w:t>
      </w:r>
      <w:r w:rsidR="00F200A0">
        <w:rPr>
          <w:noProof/>
        </w:rPr>
        <w:fldChar w:fldCharType="end"/>
      </w:r>
      <w:r w:rsidRPr="005364E2">
        <w:t>.</w:t>
      </w:r>
      <w:r w:rsidRPr="005364E2">
        <w:fldChar w:fldCharType="begin"/>
      </w:r>
      <w:r w:rsidRPr="005364E2">
        <w:instrText xml:space="preserve"> SEQ Рисунок \* ARABIC \</w:instrText>
      </w:r>
      <w:r w:rsidRPr="005364E2">
        <w:rPr>
          <w:lang w:val="en-US"/>
        </w:rPr>
        <w:instrText>s</w:instrText>
      </w:r>
      <w:r w:rsidRPr="005364E2">
        <w:instrText xml:space="preserve"> 1 </w:instrText>
      </w:r>
      <w:r w:rsidRPr="005364E2">
        <w:fldChar w:fldCharType="separate"/>
      </w:r>
      <w:r w:rsidR="00F200A0">
        <w:rPr>
          <w:noProof/>
        </w:rPr>
        <w:t>8</w:t>
      </w:r>
      <w:r w:rsidRPr="005364E2">
        <w:fldChar w:fldCharType="end"/>
      </w:r>
      <w:r w:rsidRPr="005364E2">
        <w:t xml:space="preserve"> – Вкладка наладочного расчета</w:t>
      </w:r>
      <w:bookmarkEnd w:id="454"/>
    </w:p>
    <w:p w:rsidR="00D63564" w:rsidRPr="00CB7425" w:rsidRDefault="00D63564" w:rsidP="00D63564">
      <w:pPr>
        <w:pStyle w:val="-5"/>
      </w:pPr>
      <w:bookmarkStart w:id="456" w:name="_Toc335807191"/>
      <w:bookmarkStart w:id="457" w:name="_Toc522611379"/>
      <w:r>
        <w:rPr>
          <w:b/>
          <w:i/>
          <w:u w:val="single"/>
        </w:rPr>
        <w:t>Поверочный расчет.</w:t>
      </w:r>
      <w:bookmarkEnd w:id="456"/>
      <w:bookmarkEnd w:id="457"/>
      <w:r>
        <w:rPr>
          <w:b/>
          <w:i/>
          <w:u w:val="single"/>
        </w:rPr>
        <w:t xml:space="preserve"> </w:t>
      </w:r>
      <w:r w:rsidRPr="00CB7425">
        <w:t>Целью поверочного расчета является определение фактических расходов теплоносителя на участках тепловой сети и у потребителей, а также количестве тепловой энергии</w:t>
      </w:r>
      <w:r>
        <w:t>,</w:t>
      </w:r>
      <w:r w:rsidRPr="00CB7425">
        <w:t xml:space="preserve"> получаемой потребителем при заданной температуре воды в подающем трубопроводе и располагаемом напоре на источнике.</w:t>
      </w:r>
    </w:p>
    <w:p w:rsidR="00D63564" w:rsidRPr="00CB7425" w:rsidRDefault="00D63564" w:rsidP="00D63564">
      <w:pPr>
        <w:pStyle w:val="-5"/>
      </w:pPr>
      <w:r w:rsidRPr="00CB7425">
        <w:t>Поверочный расчет выполняется при актуализации схем теплоснабжения после редактирования дросселирующих устройств у потребителей.</w:t>
      </w:r>
    </w:p>
    <w:p w:rsidR="00D63564" w:rsidRPr="00CB7425" w:rsidRDefault="00D63564" w:rsidP="00D63564">
      <w:pPr>
        <w:pStyle w:val="-5"/>
      </w:pPr>
      <w:r w:rsidRPr="00CB7425">
        <w:t>Созданная математическая имитационная модель системы теплоснабжения, служащая для решения поверочной задачи, позволяет анализировать гидравлический и тепловой режим</w:t>
      </w:r>
      <w:r>
        <w:t>ы</w:t>
      </w:r>
      <w:r w:rsidRPr="00CB7425">
        <w:t xml:space="preserve"> работы системы, а также прогнозировать изменение температуры внутреннего воздуха у потребителей. Расчеты могут проводиться при различных исходных данных, в том числе аварийных ситуациях, например, отключении отдельных участков тепловой сети, передач</w:t>
      </w:r>
      <w:r>
        <w:t>е</w:t>
      </w:r>
      <w:r w:rsidRPr="00CB7425">
        <w:t xml:space="preserve"> воды и тепловой энергии от одного источника к другому по одному из трубопроводов и т.д.</w:t>
      </w:r>
    </w:p>
    <w:p w:rsidR="00D63564" w:rsidRPr="00CB7425" w:rsidRDefault="00D63564" w:rsidP="00D63564">
      <w:pPr>
        <w:pStyle w:val="-5"/>
      </w:pPr>
      <w:r w:rsidRPr="00CB7425">
        <w:t>В результате расчета определяются расходы и потери напора в трубопроводах, напоры в узлах сети, в том числе располагаемые напоры у потребителей, температура теплоносителя в узлах сети (при учете тепловых потерь), температуры внутреннего воздуха у потребителей, расходы и температуры воды на входе и выходе в каждую систему теплопотребления. При работе нескольких источников на одну сеть определяется распределение воды и тепловой энергии между источниками. Подводится баланс по воде и отпущенной тепловой энергией между источником и потребителями. Определяются потребители и соответствующий им источник, от которого данные потребители получают воду и тепловую энергию.</w:t>
      </w:r>
    </w:p>
    <w:p w:rsidR="00D63564" w:rsidRPr="00CB7425" w:rsidRDefault="00D63564" w:rsidP="00D63564">
      <w:pPr>
        <w:pStyle w:val="-5"/>
      </w:pPr>
      <w:r w:rsidRPr="00CB7425">
        <w:t xml:space="preserve">В ПРК </w:t>
      </w:r>
      <w:r w:rsidRPr="00E653C3">
        <w:t>Zulu</w:t>
      </w:r>
      <w:r w:rsidRPr="00CB7425">
        <w:t xml:space="preserve"> поверочный расчет приобретается отдельным модулем.</w:t>
      </w:r>
    </w:p>
    <w:p w:rsidR="00D63564" w:rsidRPr="00E653C3" w:rsidRDefault="005364E2" w:rsidP="00D63564">
      <w:pPr>
        <w:pStyle w:val="afa"/>
        <w:jc w:val="center"/>
        <w:rPr>
          <w:lang w:eastAsia="ru-RU"/>
        </w:rPr>
      </w:pPr>
      <w:r>
        <w:rPr>
          <w:noProof/>
          <w:lang w:eastAsia="ru-RU"/>
        </w:rPr>
        <w:lastRenderedPageBreak/>
        <w:drawing>
          <wp:inline distT="0" distB="0" distL="0" distR="0" wp14:anchorId="49AE1A32" wp14:editId="372FDDEF">
            <wp:extent cx="6119495" cy="383794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119495" cy="3837940"/>
                    </a:xfrm>
                    <a:prstGeom prst="rect">
                      <a:avLst/>
                    </a:prstGeom>
                  </pic:spPr>
                </pic:pic>
              </a:graphicData>
            </a:graphic>
          </wp:inline>
        </w:drawing>
      </w:r>
    </w:p>
    <w:p w:rsidR="00D63564" w:rsidRDefault="00D63564" w:rsidP="00D63564">
      <w:pPr>
        <w:pStyle w:val="-f0"/>
      </w:pPr>
      <w:bookmarkStart w:id="458" w:name="_Toc101865034"/>
      <w:bookmarkStart w:id="459" w:name="_Toc521673079"/>
      <w:r w:rsidRPr="005364E2">
        <w:t xml:space="preserve">Рисунок </w:t>
      </w:r>
      <w:r w:rsidR="00F200A0">
        <w:fldChar w:fldCharType="begin"/>
      </w:r>
      <w:r w:rsidR="00F200A0">
        <w:instrText xml:space="preserve"> STYLEREF "СТ - 1 заголовок"  \s </w:instrText>
      </w:r>
      <w:r w:rsidR="00F200A0">
        <w:fldChar w:fldCharType="separate"/>
      </w:r>
      <w:r w:rsidR="00F200A0">
        <w:rPr>
          <w:noProof/>
        </w:rPr>
        <w:t>4</w:t>
      </w:r>
      <w:r w:rsidR="00F200A0">
        <w:rPr>
          <w:noProof/>
        </w:rPr>
        <w:fldChar w:fldCharType="end"/>
      </w:r>
      <w:r w:rsidRPr="005364E2">
        <w:t>.</w:t>
      </w:r>
      <w:r w:rsidRPr="005364E2">
        <w:fldChar w:fldCharType="begin"/>
      </w:r>
      <w:r w:rsidRPr="005364E2">
        <w:instrText xml:space="preserve"> SEQ Рисунок \* ARABIC \</w:instrText>
      </w:r>
      <w:r w:rsidRPr="005364E2">
        <w:rPr>
          <w:lang w:val="en-US"/>
        </w:rPr>
        <w:instrText>s</w:instrText>
      </w:r>
      <w:r w:rsidRPr="005364E2">
        <w:instrText xml:space="preserve"> 1 </w:instrText>
      </w:r>
      <w:r w:rsidRPr="005364E2">
        <w:fldChar w:fldCharType="separate"/>
      </w:r>
      <w:r w:rsidR="00F200A0">
        <w:rPr>
          <w:noProof/>
        </w:rPr>
        <w:t>9</w:t>
      </w:r>
      <w:r w:rsidRPr="005364E2">
        <w:fldChar w:fldCharType="end"/>
      </w:r>
      <w:r w:rsidRPr="005364E2">
        <w:t xml:space="preserve"> – Вкладка поверочного расчета</w:t>
      </w:r>
      <w:bookmarkEnd w:id="458"/>
    </w:p>
    <w:bookmarkEnd w:id="459"/>
    <w:p w:rsidR="00D63564" w:rsidRPr="00E653C3" w:rsidRDefault="00D63564" w:rsidP="00D63564">
      <w:pPr>
        <w:pStyle w:val="-5"/>
      </w:pPr>
      <w:r>
        <w:t xml:space="preserve">Поверочный расчет в данной работе не проводился в связи с тем, что схема теплоснабжения Талдинского сельского поселения разрабатывается впервые. </w:t>
      </w:r>
    </w:p>
    <w:p w:rsidR="00D63564" w:rsidRDefault="00D63564" w:rsidP="00D63564">
      <w:pPr>
        <w:pStyle w:val="-2"/>
        <w:numPr>
          <w:ilvl w:val="1"/>
          <w:numId w:val="1"/>
        </w:numPr>
        <w:jc w:val="both"/>
      </w:pPr>
      <w:bookmarkStart w:id="460" w:name="_Toc33703093"/>
      <w:bookmarkStart w:id="461" w:name="_Toc102174322"/>
      <w:bookmarkEnd w:id="455"/>
      <w:r>
        <w:t>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bookmarkEnd w:id="460"/>
      <w:bookmarkEnd w:id="461"/>
    </w:p>
    <w:p w:rsidR="00D63564" w:rsidRDefault="00D63564" w:rsidP="00D63564">
      <w:pPr>
        <w:pStyle w:val="-5"/>
      </w:pPr>
      <w:r w:rsidRPr="00E33A3D">
        <w:t xml:space="preserve">В связи с небольшой численностью населения и неразветвленной схемой тепловых сетей </w:t>
      </w:r>
      <w:r>
        <w:t>в электронной модели</w:t>
      </w:r>
      <w:r w:rsidRPr="00E33A3D">
        <w:t xml:space="preserve"> </w:t>
      </w:r>
      <w:r>
        <w:t>Талдинского сельского поселения моделирование всех видов переключений, осуществляемых в тепловых сетях, не производится.</w:t>
      </w:r>
    </w:p>
    <w:p w:rsidR="00D63564" w:rsidRDefault="00D63564" w:rsidP="00D63564">
      <w:pPr>
        <w:pStyle w:val="-2"/>
        <w:numPr>
          <w:ilvl w:val="1"/>
          <w:numId w:val="1"/>
        </w:numPr>
        <w:jc w:val="both"/>
      </w:pPr>
      <w:bookmarkStart w:id="462" w:name="_Toc33703094"/>
      <w:bookmarkStart w:id="463" w:name="_Toc102174323"/>
      <w:r>
        <w:t>Расчёт балансов тепловой энергии по источникам тепловой энергии и по территориальному признаку</w:t>
      </w:r>
      <w:bookmarkEnd w:id="462"/>
      <w:bookmarkEnd w:id="463"/>
    </w:p>
    <w:p w:rsidR="00D63564" w:rsidRPr="000443AF" w:rsidRDefault="00D63564" w:rsidP="00D63564">
      <w:pPr>
        <w:pStyle w:val="-5"/>
      </w:pPr>
      <w:r w:rsidRPr="000443AF">
        <w:t>Целью расч</w:t>
      </w:r>
      <w:r>
        <w:t>е</w:t>
      </w:r>
      <w:r w:rsidRPr="000443AF">
        <w:t>та балансов тепловой энергии является определение фактических расходов теплоносителя на участках тепловой сети и у потребителей, а также количества тепловой энергии</w:t>
      </w:r>
      <w:r>
        <w:t>,</w:t>
      </w:r>
      <w:r w:rsidRPr="000443AF">
        <w:t xml:space="preserve"> получаемой потребителем при заданной температуре воды в подающем трубопроводе и располагаемом напоре на источнике.</w:t>
      </w:r>
    </w:p>
    <w:p w:rsidR="00D63564" w:rsidRPr="000443AF" w:rsidRDefault="00D63564" w:rsidP="00D63564">
      <w:pPr>
        <w:pStyle w:val="-5"/>
      </w:pPr>
      <w:r w:rsidRPr="000443AF">
        <w:t>Расч</w:t>
      </w:r>
      <w:r>
        <w:t>е</w:t>
      </w:r>
      <w:r w:rsidRPr="000443AF">
        <w:t>ты могут проводиться при различных исходных данных, в том числе при аварийных ситуациях, например, отключении отдельных участков тепловой сети, передач</w:t>
      </w:r>
      <w:r>
        <w:t>е</w:t>
      </w:r>
      <w:r w:rsidRPr="000443AF">
        <w:t xml:space="preserve"> воды и тепловой энергии от одного источника к другому по одному из трубопроводов и т.д.</w:t>
      </w:r>
    </w:p>
    <w:p w:rsidR="00D63564" w:rsidRPr="000443AF" w:rsidRDefault="00D63564" w:rsidP="00D63564">
      <w:pPr>
        <w:pStyle w:val="-5"/>
      </w:pPr>
      <w:r w:rsidRPr="000443AF">
        <w:t>Расчёт тепловых сетей можно проводить с учётом:</w:t>
      </w:r>
    </w:p>
    <w:p w:rsidR="00D63564" w:rsidRPr="000443AF" w:rsidRDefault="00D63564" w:rsidP="00D63564">
      <w:pPr>
        <w:pStyle w:val="-5"/>
        <w:numPr>
          <w:ilvl w:val="0"/>
          <w:numId w:val="37"/>
        </w:numPr>
      </w:pPr>
      <w:r w:rsidRPr="000443AF">
        <w:t>утечек из тепловой сети и систем теплопотребления;</w:t>
      </w:r>
    </w:p>
    <w:p w:rsidR="00D63564" w:rsidRPr="000443AF" w:rsidRDefault="00D63564" w:rsidP="00D63564">
      <w:pPr>
        <w:pStyle w:val="-5"/>
        <w:numPr>
          <w:ilvl w:val="0"/>
          <w:numId w:val="37"/>
        </w:numPr>
      </w:pPr>
      <w:r w:rsidRPr="000443AF">
        <w:lastRenderedPageBreak/>
        <w:t>тепловых потерь в трубопроводах тепловой сети;</w:t>
      </w:r>
    </w:p>
    <w:p w:rsidR="00D63564" w:rsidRPr="000443AF" w:rsidRDefault="00D63564" w:rsidP="00D63564">
      <w:pPr>
        <w:pStyle w:val="-5"/>
        <w:numPr>
          <w:ilvl w:val="0"/>
          <w:numId w:val="37"/>
        </w:numPr>
      </w:pPr>
      <w:r w:rsidRPr="000443AF">
        <w:t>фактически установленного оборудования на абонентских вводах и тепловых сетях.</w:t>
      </w:r>
    </w:p>
    <w:p w:rsidR="00D63564" w:rsidRDefault="005364E2" w:rsidP="00D63564">
      <w:pPr>
        <w:pStyle w:val="-5"/>
        <w:ind w:firstLine="0"/>
        <w:jc w:val="center"/>
      </w:pPr>
      <w:r>
        <w:rPr>
          <w:noProof/>
        </w:rPr>
        <w:drawing>
          <wp:inline distT="0" distB="0" distL="0" distR="0" wp14:anchorId="4261F7A2" wp14:editId="4365EB93">
            <wp:extent cx="5710285" cy="3305175"/>
            <wp:effectExtent l="0" t="0" r="508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42422" cy="3323776"/>
                    </a:xfrm>
                    <a:prstGeom prst="rect">
                      <a:avLst/>
                    </a:prstGeom>
                  </pic:spPr>
                </pic:pic>
              </a:graphicData>
            </a:graphic>
          </wp:inline>
        </w:drawing>
      </w:r>
    </w:p>
    <w:p w:rsidR="00D63564" w:rsidRDefault="00D63564" w:rsidP="00D63564">
      <w:pPr>
        <w:pStyle w:val="-f0"/>
      </w:pPr>
      <w:bookmarkStart w:id="464" w:name="_Ref99448045"/>
      <w:bookmarkStart w:id="465" w:name="_Toc101865035"/>
      <w:r w:rsidRPr="002B35C3">
        <w:t xml:space="preserve">Рисунок </w:t>
      </w:r>
      <w:r w:rsidR="00F200A0">
        <w:fldChar w:fldCharType="begin"/>
      </w:r>
      <w:r w:rsidR="00F200A0">
        <w:instrText xml:space="preserve"> STYLEREF "СТ - 1 заголовок"  \s </w:instrText>
      </w:r>
      <w:r w:rsidR="00F200A0">
        <w:fldChar w:fldCharType="separate"/>
      </w:r>
      <w:r w:rsidR="00F200A0">
        <w:rPr>
          <w:noProof/>
        </w:rPr>
        <w:t>4</w:t>
      </w:r>
      <w:r w:rsidR="00F200A0">
        <w:rPr>
          <w:noProof/>
        </w:rPr>
        <w:fldChar w:fldCharType="end"/>
      </w:r>
      <w:r w:rsidRPr="002B35C3">
        <w:t>.</w:t>
      </w:r>
      <w:r>
        <w:fldChar w:fldCharType="begin"/>
      </w:r>
      <w:r>
        <w:instrText xml:space="preserve"> SEQ Рисунок \* ARABIC \</w:instrText>
      </w:r>
      <w:r>
        <w:rPr>
          <w:lang w:val="en-US"/>
        </w:rPr>
        <w:instrText>s</w:instrText>
      </w:r>
      <w:r>
        <w:instrText xml:space="preserve"> 1 </w:instrText>
      </w:r>
      <w:r>
        <w:fldChar w:fldCharType="separate"/>
      </w:r>
      <w:r w:rsidR="00F200A0">
        <w:rPr>
          <w:noProof/>
        </w:rPr>
        <w:t>10</w:t>
      </w:r>
      <w:r>
        <w:fldChar w:fldCharType="end"/>
      </w:r>
      <w:bookmarkEnd w:id="464"/>
      <w:r w:rsidRPr="002B35C3">
        <w:t xml:space="preserve"> – </w:t>
      </w:r>
      <w:r>
        <w:t>Расчет балансов тепловой энергии по Котельной №18 (с. Талда)</w:t>
      </w:r>
      <w:bookmarkEnd w:id="465"/>
    </w:p>
    <w:p w:rsidR="00D63564" w:rsidRDefault="005364E2" w:rsidP="00D63564">
      <w:pPr>
        <w:pStyle w:val="-5"/>
        <w:spacing w:before="360"/>
        <w:ind w:firstLine="0"/>
        <w:jc w:val="center"/>
      </w:pPr>
      <w:r>
        <w:rPr>
          <w:noProof/>
        </w:rPr>
        <w:drawing>
          <wp:inline distT="0" distB="0" distL="0" distR="0" wp14:anchorId="380B4B8E" wp14:editId="245E68AB">
            <wp:extent cx="5705475" cy="3562002"/>
            <wp:effectExtent l="0" t="0" r="0" b="63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r="2718"/>
                    <a:stretch/>
                  </pic:blipFill>
                  <pic:spPr bwMode="auto">
                    <a:xfrm>
                      <a:off x="0" y="0"/>
                      <a:ext cx="5733366" cy="3579415"/>
                    </a:xfrm>
                    <a:prstGeom prst="rect">
                      <a:avLst/>
                    </a:prstGeom>
                    <a:ln>
                      <a:noFill/>
                    </a:ln>
                    <a:extLst>
                      <a:ext uri="{53640926-AAD7-44D8-BBD7-CCE9431645EC}">
                        <a14:shadowObscured xmlns:a14="http://schemas.microsoft.com/office/drawing/2010/main"/>
                      </a:ext>
                    </a:extLst>
                  </pic:spPr>
                </pic:pic>
              </a:graphicData>
            </a:graphic>
          </wp:inline>
        </w:drawing>
      </w:r>
    </w:p>
    <w:p w:rsidR="00D63564" w:rsidRDefault="00D63564" w:rsidP="00D63564">
      <w:pPr>
        <w:pStyle w:val="-f0"/>
      </w:pPr>
      <w:bookmarkStart w:id="466" w:name="_Ref99448047"/>
      <w:bookmarkStart w:id="467" w:name="_Toc101865036"/>
      <w:r w:rsidRPr="002B35C3">
        <w:t xml:space="preserve">Рисунок </w:t>
      </w:r>
      <w:r w:rsidR="00F200A0">
        <w:fldChar w:fldCharType="begin"/>
      </w:r>
      <w:r w:rsidR="00F200A0">
        <w:instrText xml:space="preserve"> STYLEREF "СТ - 1 заголовок"  \s </w:instrText>
      </w:r>
      <w:r w:rsidR="00F200A0">
        <w:fldChar w:fldCharType="separate"/>
      </w:r>
      <w:r w:rsidR="00F200A0">
        <w:rPr>
          <w:noProof/>
        </w:rPr>
        <w:t>4</w:t>
      </w:r>
      <w:r w:rsidR="00F200A0">
        <w:rPr>
          <w:noProof/>
        </w:rPr>
        <w:fldChar w:fldCharType="end"/>
      </w:r>
      <w:r w:rsidRPr="002B35C3">
        <w:t>.</w:t>
      </w:r>
      <w:r>
        <w:fldChar w:fldCharType="begin"/>
      </w:r>
      <w:r>
        <w:instrText xml:space="preserve"> SEQ Рисунок \* ARABIC \</w:instrText>
      </w:r>
      <w:r>
        <w:rPr>
          <w:lang w:val="en-US"/>
        </w:rPr>
        <w:instrText>s</w:instrText>
      </w:r>
      <w:r>
        <w:instrText xml:space="preserve"> 1 </w:instrText>
      </w:r>
      <w:r>
        <w:fldChar w:fldCharType="separate"/>
      </w:r>
      <w:r w:rsidR="00F200A0">
        <w:rPr>
          <w:noProof/>
        </w:rPr>
        <w:t>11</w:t>
      </w:r>
      <w:r>
        <w:fldChar w:fldCharType="end"/>
      </w:r>
      <w:bookmarkEnd w:id="466"/>
      <w:r w:rsidRPr="002B35C3">
        <w:t xml:space="preserve"> – </w:t>
      </w:r>
      <w:r>
        <w:t>Расчет балансов тепловой энергии по Котельной №19 (с. Сугаш)</w:t>
      </w:r>
      <w:bookmarkEnd w:id="467"/>
    </w:p>
    <w:p w:rsidR="00D63564" w:rsidRDefault="00D63564" w:rsidP="005364E2">
      <w:pPr>
        <w:pStyle w:val="-2"/>
        <w:numPr>
          <w:ilvl w:val="1"/>
          <w:numId w:val="1"/>
        </w:numPr>
      </w:pPr>
      <w:bookmarkStart w:id="468" w:name="_Toc33703095"/>
      <w:bookmarkStart w:id="469" w:name="_Toc102174324"/>
      <w:r>
        <w:lastRenderedPageBreak/>
        <w:t>Расчёт потерь тепловой энергии через изоляцию и с утечками теплоносителя</w:t>
      </w:r>
      <w:bookmarkEnd w:id="468"/>
      <w:bookmarkEnd w:id="469"/>
    </w:p>
    <w:p w:rsidR="00D63564" w:rsidRDefault="00D63564" w:rsidP="005364E2">
      <w:pPr>
        <w:pStyle w:val="-5"/>
        <w:keepNext/>
        <w:keepLines/>
      </w:pPr>
      <w:r w:rsidRPr="004153B4">
        <w:t>Целью данного расчета является определение нормативных тепловых потерь через изоляцию трубопроводов. Тепловые потери определяются суммарно за год с разбивкой по месяцам. Просмотреть результаты расчета можно как суммарно по всей тепловой сети, так и по каждому отдельно взятому источнику тепловой энергии и каждому центральному тепловому пункту (ЦТП). Расчет может быть выполнен с учетом поправочных коэффициентов на нормы тепловых потерь. Результаты выполненных расчетов можно экспортировать в MS Excel.</w:t>
      </w:r>
    </w:p>
    <w:p w:rsidR="005364E2" w:rsidRPr="0029696F" w:rsidRDefault="005364E2" w:rsidP="005364E2">
      <w:pPr>
        <w:pStyle w:val="-5"/>
      </w:pPr>
      <w:r>
        <w:t xml:space="preserve">Результаты расчета нормативных тепловых потерь в ПРК </w:t>
      </w:r>
      <w:r>
        <w:rPr>
          <w:lang w:val="en-US"/>
        </w:rPr>
        <w:t>Zulu</w:t>
      </w:r>
      <w:r w:rsidRPr="0029696F">
        <w:t xml:space="preserve"> </w:t>
      </w:r>
      <w:r>
        <w:t>представлены в п.4.6 (</w:t>
      </w:r>
      <w:r>
        <w:fldChar w:fldCharType="begin"/>
      </w:r>
      <w:r>
        <w:instrText xml:space="preserve"> REF _Ref99448045 \h </w:instrText>
      </w:r>
      <w:r>
        <w:fldChar w:fldCharType="separate"/>
      </w:r>
      <w:r w:rsidR="00F200A0" w:rsidRPr="002B35C3">
        <w:t xml:space="preserve">Рисунок </w:t>
      </w:r>
      <w:r w:rsidR="00F200A0">
        <w:rPr>
          <w:noProof/>
        </w:rPr>
        <w:t>4</w:t>
      </w:r>
      <w:r w:rsidR="00F200A0" w:rsidRPr="002B35C3">
        <w:t>.</w:t>
      </w:r>
      <w:r w:rsidR="00F200A0">
        <w:rPr>
          <w:noProof/>
        </w:rPr>
        <w:t>10</w:t>
      </w:r>
      <w:r>
        <w:fldChar w:fldCharType="end"/>
      </w:r>
      <w:r>
        <w:t xml:space="preserve"> - </w:t>
      </w:r>
      <w:r>
        <w:fldChar w:fldCharType="begin"/>
      </w:r>
      <w:r>
        <w:instrText xml:space="preserve"> REF _Ref99448047 \h </w:instrText>
      </w:r>
      <w:r>
        <w:fldChar w:fldCharType="separate"/>
      </w:r>
      <w:r w:rsidR="00F200A0" w:rsidRPr="002B35C3">
        <w:t xml:space="preserve">Рисунок </w:t>
      </w:r>
      <w:r w:rsidR="00F200A0">
        <w:rPr>
          <w:noProof/>
        </w:rPr>
        <w:t>4</w:t>
      </w:r>
      <w:r w:rsidR="00F200A0" w:rsidRPr="002B35C3">
        <w:t>.</w:t>
      </w:r>
      <w:r w:rsidR="00F200A0">
        <w:rPr>
          <w:noProof/>
        </w:rPr>
        <w:t>11</w:t>
      </w:r>
      <w:r>
        <w:fldChar w:fldCharType="end"/>
      </w:r>
      <w:r>
        <w:t>).</w:t>
      </w:r>
    </w:p>
    <w:p w:rsidR="00D63564" w:rsidRDefault="00D63564" w:rsidP="00D63564">
      <w:pPr>
        <w:pStyle w:val="-2"/>
        <w:numPr>
          <w:ilvl w:val="1"/>
          <w:numId w:val="1"/>
        </w:numPr>
      </w:pPr>
      <w:bookmarkStart w:id="470" w:name="_Toc33703096"/>
      <w:bookmarkStart w:id="471" w:name="_Toc102174325"/>
      <w:r>
        <w:t>Расчёт показателей надежности теплоснабжения</w:t>
      </w:r>
      <w:bookmarkEnd w:id="470"/>
      <w:bookmarkEnd w:id="471"/>
    </w:p>
    <w:p w:rsidR="00D63564" w:rsidRDefault="00D63564" w:rsidP="00D63564">
      <w:pPr>
        <w:pStyle w:val="-5"/>
      </w:pPr>
      <w:r w:rsidRPr="004153B4">
        <w:t xml:space="preserve">Целью </w:t>
      </w:r>
      <w:r>
        <w:t>расчета является количественная оценка надежности теплоснабжения потребителей в ТС системе централизованного теплоснабжения и обоснование необходимых мероприятий по достижению требуемой надежности для каждого потребителя. Расчет выполняется в соответствии с «Методикой и алгоритмом расчета надежности тепловых сетей при разработке схем теплоснабжения городов» ОАО «Газпром промгаз».</w:t>
      </w:r>
    </w:p>
    <w:p w:rsidR="00D63564" w:rsidRDefault="00D63564" w:rsidP="00D63564">
      <w:pPr>
        <w:pStyle w:val="-5"/>
      </w:pPr>
      <w:r>
        <w:t xml:space="preserve">Обоснование необходимости реализации мероприятий, повышающих надежность теплоснабжения потребителей тепловой энергии, осуществляется по результатам качественного анализа полученных численных значений. </w:t>
      </w:r>
    </w:p>
    <w:p w:rsidR="00D63564" w:rsidRDefault="00D63564" w:rsidP="00D63564">
      <w:pPr>
        <w:pStyle w:val="-5"/>
      </w:pPr>
      <w:r>
        <w:t>Оценка расчетов показателей надежности представлена в Главе 11.</w:t>
      </w:r>
    </w:p>
    <w:p w:rsidR="00D63564" w:rsidRDefault="005364E2" w:rsidP="005364E2">
      <w:pPr>
        <w:pStyle w:val="-5"/>
        <w:ind w:firstLine="0"/>
      </w:pPr>
      <w:r>
        <w:rPr>
          <w:noProof/>
        </w:rPr>
        <w:drawing>
          <wp:inline distT="0" distB="0" distL="0" distR="0" wp14:anchorId="54E2390B" wp14:editId="05B33B6F">
            <wp:extent cx="6119495" cy="3082925"/>
            <wp:effectExtent l="0" t="0" r="0" b="317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119495" cy="3082925"/>
                    </a:xfrm>
                    <a:prstGeom prst="rect">
                      <a:avLst/>
                    </a:prstGeom>
                  </pic:spPr>
                </pic:pic>
              </a:graphicData>
            </a:graphic>
          </wp:inline>
        </w:drawing>
      </w:r>
    </w:p>
    <w:p w:rsidR="00D63564" w:rsidRDefault="00D63564" w:rsidP="00D63564">
      <w:pPr>
        <w:pStyle w:val="-f0"/>
      </w:pPr>
      <w:bookmarkStart w:id="472" w:name="_Toc101865037"/>
      <w:r w:rsidRPr="005364E2">
        <w:t xml:space="preserve">Рисунок </w:t>
      </w:r>
      <w:r w:rsidR="00F200A0">
        <w:fldChar w:fldCharType="begin"/>
      </w:r>
      <w:r w:rsidR="00F200A0">
        <w:instrText xml:space="preserve"> STYLEREF "СТ - 1 заголовок"  \s </w:instrText>
      </w:r>
      <w:r w:rsidR="00F200A0">
        <w:fldChar w:fldCharType="separate"/>
      </w:r>
      <w:r w:rsidR="00F200A0">
        <w:rPr>
          <w:noProof/>
        </w:rPr>
        <w:t>4</w:t>
      </w:r>
      <w:r w:rsidR="00F200A0">
        <w:rPr>
          <w:noProof/>
        </w:rPr>
        <w:fldChar w:fldCharType="end"/>
      </w:r>
      <w:r w:rsidRPr="005364E2">
        <w:t>.</w:t>
      </w:r>
      <w:r w:rsidRPr="005364E2">
        <w:fldChar w:fldCharType="begin"/>
      </w:r>
      <w:r w:rsidRPr="005364E2">
        <w:instrText xml:space="preserve"> SEQ Рисунок \* ARABIC \</w:instrText>
      </w:r>
      <w:r w:rsidRPr="005364E2">
        <w:rPr>
          <w:lang w:val="en-US"/>
        </w:rPr>
        <w:instrText>s</w:instrText>
      </w:r>
      <w:r w:rsidRPr="005364E2">
        <w:instrText xml:space="preserve"> 1 </w:instrText>
      </w:r>
      <w:r w:rsidRPr="005364E2">
        <w:fldChar w:fldCharType="separate"/>
      </w:r>
      <w:r w:rsidR="00F200A0">
        <w:rPr>
          <w:noProof/>
        </w:rPr>
        <w:t>12</w:t>
      </w:r>
      <w:r w:rsidRPr="005364E2">
        <w:fldChar w:fldCharType="end"/>
      </w:r>
      <w:r w:rsidRPr="005364E2">
        <w:t xml:space="preserve"> – Вкладка расчета надежности</w:t>
      </w:r>
      <w:bookmarkEnd w:id="472"/>
    </w:p>
    <w:p w:rsidR="00D63564" w:rsidRDefault="00D63564" w:rsidP="00D63564">
      <w:pPr>
        <w:pStyle w:val="-2"/>
        <w:numPr>
          <w:ilvl w:val="1"/>
          <w:numId w:val="1"/>
        </w:numPr>
        <w:jc w:val="both"/>
      </w:pPr>
      <w:bookmarkStart w:id="473" w:name="_Toc33703097"/>
      <w:bookmarkStart w:id="474" w:name="_Toc102174326"/>
      <w:r>
        <w:lastRenderedPageBreak/>
        <w:t>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bookmarkEnd w:id="473"/>
      <w:bookmarkEnd w:id="474"/>
    </w:p>
    <w:p w:rsidR="00D63564" w:rsidRPr="007B6D0A" w:rsidRDefault="00D63564" w:rsidP="00D63564">
      <w:pPr>
        <w:pStyle w:val="-5"/>
      </w:pPr>
      <w:r>
        <w:t xml:space="preserve">В геоинформационной системе </w:t>
      </w:r>
      <w:r w:rsidRPr="00A2744F">
        <w:t>Zulu</w:t>
      </w:r>
      <w:r>
        <w:t xml:space="preserve"> есть возможность группового изменения характеристик и состояния объектов тепловой сети по заданным критериям с помощью функции «Запрос». </w:t>
      </w:r>
      <w:r w:rsidRPr="007B6D0A">
        <w:t>Это позволяет применить общее правило изменения каких-либо характеристик одновременно для некоторой совокупности объектов, определяемой заданным критерием отбора, например:</w:t>
      </w:r>
    </w:p>
    <w:p w:rsidR="00D63564" w:rsidRPr="007B6D0A" w:rsidRDefault="00D63564" w:rsidP="00D63564">
      <w:pPr>
        <w:pStyle w:val="-5"/>
        <w:numPr>
          <w:ilvl w:val="0"/>
          <w:numId w:val="38"/>
        </w:numPr>
      </w:pPr>
      <w:r w:rsidRPr="007B6D0A">
        <w:t>по всей базе данных описания тепловой сети;</w:t>
      </w:r>
    </w:p>
    <w:p w:rsidR="00D63564" w:rsidRPr="007B6D0A" w:rsidRDefault="00D63564" w:rsidP="00D63564">
      <w:pPr>
        <w:pStyle w:val="-5"/>
        <w:numPr>
          <w:ilvl w:val="0"/>
          <w:numId w:val="38"/>
        </w:numPr>
      </w:pPr>
      <w:r w:rsidRPr="007B6D0A">
        <w:t>по одной из связных компонент (тепловой зоне источника);</w:t>
      </w:r>
    </w:p>
    <w:p w:rsidR="00D63564" w:rsidRPr="007B6D0A" w:rsidRDefault="00D63564" w:rsidP="00D63564">
      <w:pPr>
        <w:pStyle w:val="-5"/>
        <w:numPr>
          <w:ilvl w:val="0"/>
          <w:numId w:val="38"/>
        </w:numPr>
      </w:pPr>
      <w:r w:rsidRPr="007B6D0A">
        <w:t>по некоторой графической области, заданной произвольным многоугольником;</w:t>
      </w:r>
    </w:p>
    <w:p w:rsidR="00D63564" w:rsidRPr="007B6D0A" w:rsidRDefault="00D63564" w:rsidP="00D63564">
      <w:pPr>
        <w:pStyle w:val="-5"/>
        <w:numPr>
          <w:ilvl w:val="0"/>
          <w:numId w:val="38"/>
        </w:numPr>
      </w:pPr>
      <w:r w:rsidRPr="007B6D0A">
        <w:t>по любому признаку (признак потребителя, высота здания, геодезическая отметка, длина трубопровода, тип прокладки и т.д.).</w:t>
      </w:r>
    </w:p>
    <w:p w:rsidR="00D63564" w:rsidRPr="007B6D0A" w:rsidRDefault="00D63564" w:rsidP="00D63564">
      <w:pPr>
        <w:pStyle w:val="-5"/>
      </w:pPr>
      <w:r w:rsidRPr="007B6D0A">
        <w:t>Критерии отбора могут быть любыми, единственное существенное требование: соответствующая информация, на основании которой строится критериальный отбор, должна в явном виде присутствовать в базе данных описания потребителей системы теплоснабжения. Для потребителей, отобранных по заданному критерию, можно выполнить любое из следующих из</w:t>
      </w:r>
      <w:r>
        <w:t>менений характеристик нагрузки:</w:t>
      </w:r>
    </w:p>
    <w:p w:rsidR="00D63564" w:rsidRPr="007B6D0A" w:rsidRDefault="00D63564" w:rsidP="00D63564">
      <w:pPr>
        <w:pStyle w:val="-5"/>
        <w:numPr>
          <w:ilvl w:val="0"/>
          <w:numId w:val="39"/>
        </w:numPr>
      </w:pPr>
      <w:r w:rsidRPr="007B6D0A">
        <w:t xml:space="preserve">включение/отключение потребителей, </w:t>
      </w:r>
    </w:p>
    <w:p w:rsidR="00D63564" w:rsidRPr="007B6D0A" w:rsidRDefault="00D63564" w:rsidP="00D63564">
      <w:pPr>
        <w:pStyle w:val="-5"/>
        <w:numPr>
          <w:ilvl w:val="0"/>
          <w:numId w:val="39"/>
        </w:numPr>
      </w:pPr>
      <w:r w:rsidRPr="007B6D0A">
        <w:t>переключение режимных состояний участков тепловой сети;</w:t>
      </w:r>
    </w:p>
    <w:p w:rsidR="00D63564" w:rsidRPr="007B6D0A" w:rsidRDefault="00D63564" w:rsidP="00D63564">
      <w:pPr>
        <w:pStyle w:val="-5"/>
        <w:numPr>
          <w:ilvl w:val="0"/>
          <w:numId w:val="39"/>
        </w:numPr>
      </w:pPr>
      <w:r w:rsidRPr="007B6D0A">
        <w:t xml:space="preserve">ограничение одного или нескольких видов тепловой нагрузки (в% от паспортной, в т.ч. и 100%); </w:t>
      </w:r>
    </w:p>
    <w:p w:rsidR="00D63564" w:rsidRPr="007B6D0A" w:rsidRDefault="00D63564" w:rsidP="00D63564">
      <w:pPr>
        <w:pStyle w:val="-5"/>
        <w:numPr>
          <w:ilvl w:val="0"/>
          <w:numId w:val="39"/>
        </w:numPr>
      </w:pPr>
      <w:r w:rsidRPr="007B6D0A">
        <w:t>изменение схемы подключения потребителя или ЦТП;</w:t>
      </w:r>
    </w:p>
    <w:p w:rsidR="00D63564" w:rsidRPr="007B6D0A" w:rsidRDefault="00D63564" w:rsidP="00D63564">
      <w:pPr>
        <w:pStyle w:val="-5"/>
        <w:numPr>
          <w:ilvl w:val="0"/>
          <w:numId w:val="39"/>
        </w:numPr>
      </w:pPr>
      <w:r w:rsidRPr="007B6D0A">
        <w:t>изменение температуры теплоносителя на входе/выходе;</w:t>
      </w:r>
    </w:p>
    <w:p w:rsidR="00D63564" w:rsidRDefault="00D63564" w:rsidP="00D63564">
      <w:pPr>
        <w:pStyle w:val="-5"/>
        <w:numPr>
          <w:ilvl w:val="0"/>
          <w:numId w:val="39"/>
        </w:numPr>
      </w:pPr>
      <w:r w:rsidRPr="007B6D0A">
        <w:t>изменение шероховатости и зарастания трубопроводов и т.д.</w:t>
      </w:r>
    </w:p>
    <w:p w:rsidR="00D63564" w:rsidRDefault="00D63564" w:rsidP="00D63564">
      <w:pPr>
        <w:pStyle w:val="afa"/>
        <w:jc w:val="center"/>
        <w:rPr>
          <w:highlight w:val="yellow"/>
        </w:rPr>
      </w:pPr>
      <w:r>
        <w:rPr>
          <w:noProof/>
          <w:lang w:eastAsia="ru-RU"/>
        </w:rPr>
        <w:lastRenderedPageBreak/>
        <w:drawing>
          <wp:inline distT="0" distB="0" distL="0" distR="0" wp14:anchorId="47FBBC08" wp14:editId="1F696D47">
            <wp:extent cx="4572000" cy="3057525"/>
            <wp:effectExtent l="0" t="0" r="0" b="9525"/>
            <wp:docPr id="16" name="Рисунок 16" descr="групповое выдел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групповое выделение"/>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572000" cy="3057525"/>
                    </a:xfrm>
                    <a:prstGeom prst="rect">
                      <a:avLst/>
                    </a:prstGeom>
                    <a:noFill/>
                    <a:ln>
                      <a:noFill/>
                    </a:ln>
                  </pic:spPr>
                </pic:pic>
              </a:graphicData>
            </a:graphic>
          </wp:inline>
        </w:drawing>
      </w:r>
    </w:p>
    <w:p w:rsidR="00D63564" w:rsidRDefault="00D63564" w:rsidP="00D63564">
      <w:pPr>
        <w:pStyle w:val="-f0"/>
      </w:pPr>
      <w:bookmarkStart w:id="475" w:name="_Toc101865038"/>
      <w:bookmarkStart w:id="476" w:name="_Toc521673085"/>
      <w:r w:rsidRPr="002B35C3">
        <w:t xml:space="preserve">Рисунок </w:t>
      </w:r>
      <w:r w:rsidR="00F200A0">
        <w:fldChar w:fldCharType="begin"/>
      </w:r>
      <w:r w:rsidR="00F200A0">
        <w:instrText xml:space="preserve"> STYLEREF "СТ - 1 заголовок"  \s </w:instrText>
      </w:r>
      <w:r w:rsidR="00F200A0">
        <w:fldChar w:fldCharType="separate"/>
      </w:r>
      <w:r w:rsidR="00F200A0">
        <w:rPr>
          <w:noProof/>
        </w:rPr>
        <w:t>4</w:t>
      </w:r>
      <w:r w:rsidR="00F200A0">
        <w:rPr>
          <w:noProof/>
        </w:rPr>
        <w:fldChar w:fldCharType="end"/>
      </w:r>
      <w:r w:rsidRPr="002B35C3">
        <w:t>.</w:t>
      </w:r>
      <w:r>
        <w:fldChar w:fldCharType="begin"/>
      </w:r>
      <w:r>
        <w:instrText xml:space="preserve"> SEQ Рисунок \* ARABIC \</w:instrText>
      </w:r>
      <w:r>
        <w:rPr>
          <w:lang w:val="en-US"/>
        </w:rPr>
        <w:instrText>s</w:instrText>
      </w:r>
      <w:r>
        <w:instrText xml:space="preserve"> 1 </w:instrText>
      </w:r>
      <w:r>
        <w:fldChar w:fldCharType="separate"/>
      </w:r>
      <w:r w:rsidR="00F200A0">
        <w:rPr>
          <w:noProof/>
        </w:rPr>
        <w:t>13</w:t>
      </w:r>
      <w:r>
        <w:fldChar w:fldCharType="end"/>
      </w:r>
      <w:r w:rsidRPr="002B35C3">
        <w:t xml:space="preserve"> – </w:t>
      </w:r>
      <w:r>
        <w:t>Пример группировки объектов для выполнения запроса</w:t>
      </w:r>
      <w:bookmarkEnd w:id="475"/>
    </w:p>
    <w:p w:rsidR="00D63564" w:rsidRDefault="00D63564" w:rsidP="00D63564">
      <w:pPr>
        <w:pStyle w:val="-5"/>
        <w:ind w:firstLine="0"/>
        <w:jc w:val="center"/>
      </w:pPr>
      <w:r>
        <w:rPr>
          <w:noProof/>
        </w:rPr>
        <w:drawing>
          <wp:inline distT="0" distB="0" distL="0" distR="0" wp14:anchorId="2A9205A0" wp14:editId="3EEE93E1">
            <wp:extent cx="4812224" cy="3517912"/>
            <wp:effectExtent l="0" t="0" r="7620" b="635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групповое изменение.PNG"/>
                    <pic:cNvPicPr/>
                  </pic:nvPicPr>
                  <pic:blipFill>
                    <a:blip r:embed="rId47">
                      <a:extLst>
                        <a:ext uri="{28A0092B-C50C-407E-A947-70E740481C1C}">
                          <a14:useLocalDpi xmlns:a14="http://schemas.microsoft.com/office/drawing/2010/main" val="0"/>
                        </a:ext>
                      </a:extLst>
                    </a:blip>
                    <a:stretch>
                      <a:fillRect/>
                    </a:stretch>
                  </pic:blipFill>
                  <pic:spPr>
                    <a:xfrm>
                      <a:off x="0" y="0"/>
                      <a:ext cx="4830934" cy="3531590"/>
                    </a:xfrm>
                    <a:prstGeom prst="rect">
                      <a:avLst/>
                    </a:prstGeom>
                  </pic:spPr>
                </pic:pic>
              </a:graphicData>
            </a:graphic>
          </wp:inline>
        </w:drawing>
      </w:r>
    </w:p>
    <w:p w:rsidR="00D63564" w:rsidRDefault="00D63564" w:rsidP="00D63564">
      <w:pPr>
        <w:pStyle w:val="-f0"/>
      </w:pPr>
      <w:bookmarkStart w:id="477" w:name="_Toc101865039"/>
      <w:r w:rsidRPr="002B35C3">
        <w:t xml:space="preserve">Рисунок </w:t>
      </w:r>
      <w:r w:rsidR="00F200A0">
        <w:fldChar w:fldCharType="begin"/>
      </w:r>
      <w:r w:rsidR="00F200A0">
        <w:instrText xml:space="preserve"> STYLEREF "СТ - 1 заголовок"  \s </w:instrText>
      </w:r>
      <w:r w:rsidR="00F200A0">
        <w:fldChar w:fldCharType="separate"/>
      </w:r>
      <w:r w:rsidR="00F200A0">
        <w:rPr>
          <w:noProof/>
        </w:rPr>
        <w:t>4</w:t>
      </w:r>
      <w:r w:rsidR="00F200A0">
        <w:rPr>
          <w:noProof/>
        </w:rPr>
        <w:fldChar w:fldCharType="end"/>
      </w:r>
      <w:r w:rsidRPr="002B35C3">
        <w:t>.</w:t>
      </w:r>
      <w:r>
        <w:fldChar w:fldCharType="begin"/>
      </w:r>
      <w:r>
        <w:instrText xml:space="preserve"> SEQ Рисунок \* ARABIC \</w:instrText>
      </w:r>
      <w:r>
        <w:rPr>
          <w:lang w:val="en-US"/>
        </w:rPr>
        <w:instrText>s</w:instrText>
      </w:r>
      <w:r>
        <w:instrText xml:space="preserve"> 1 </w:instrText>
      </w:r>
      <w:r>
        <w:fldChar w:fldCharType="separate"/>
      </w:r>
      <w:r w:rsidR="00F200A0">
        <w:rPr>
          <w:noProof/>
        </w:rPr>
        <w:t>14</w:t>
      </w:r>
      <w:r>
        <w:fldChar w:fldCharType="end"/>
      </w:r>
      <w:r w:rsidRPr="002B35C3">
        <w:t xml:space="preserve"> – </w:t>
      </w:r>
      <w:r>
        <w:t>Пример группового изменения</w:t>
      </w:r>
      <w:bookmarkEnd w:id="477"/>
    </w:p>
    <w:bookmarkEnd w:id="476"/>
    <w:p w:rsidR="00D63564" w:rsidRDefault="00D63564" w:rsidP="00D63564">
      <w:pPr>
        <w:pStyle w:val="afa"/>
        <w:jc w:val="center"/>
        <w:rPr>
          <w:highlight w:val="yellow"/>
        </w:rPr>
      </w:pPr>
      <w:r>
        <w:rPr>
          <w:noProof/>
          <w:lang w:eastAsia="ru-RU"/>
        </w:rPr>
        <w:drawing>
          <wp:inline distT="0" distB="0" distL="0" distR="0" wp14:anchorId="61AC06E3" wp14:editId="1F911EBD">
            <wp:extent cx="6119495" cy="1551305"/>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база.PNG"/>
                    <pic:cNvPicPr/>
                  </pic:nvPicPr>
                  <pic:blipFill>
                    <a:blip r:embed="rId48">
                      <a:extLst>
                        <a:ext uri="{28A0092B-C50C-407E-A947-70E740481C1C}">
                          <a14:useLocalDpi xmlns:a14="http://schemas.microsoft.com/office/drawing/2010/main" val="0"/>
                        </a:ext>
                      </a:extLst>
                    </a:blip>
                    <a:stretch>
                      <a:fillRect/>
                    </a:stretch>
                  </pic:blipFill>
                  <pic:spPr>
                    <a:xfrm>
                      <a:off x="0" y="0"/>
                      <a:ext cx="6119495" cy="1551305"/>
                    </a:xfrm>
                    <a:prstGeom prst="rect">
                      <a:avLst/>
                    </a:prstGeom>
                  </pic:spPr>
                </pic:pic>
              </a:graphicData>
            </a:graphic>
          </wp:inline>
        </w:drawing>
      </w:r>
    </w:p>
    <w:p w:rsidR="00D63564" w:rsidRDefault="00D63564" w:rsidP="00D63564">
      <w:pPr>
        <w:pStyle w:val="-f0"/>
      </w:pPr>
      <w:bookmarkStart w:id="478" w:name="_Toc101865040"/>
      <w:bookmarkStart w:id="479" w:name="_Toc521673086"/>
      <w:r w:rsidRPr="002B35C3">
        <w:t xml:space="preserve">Рисунок </w:t>
      </w:r>
      <w:r w:rsidR="00F200A0">
        <w:fldChar w:fldCharType="begin"/>
      </w:r>
      <w:r w:rsidR="00F200A0">
        <w:instrText xml:space="preserve"> STYLEREF "СТ - 1 заголовок"  \s </w:instrText>
      </w:r>
      <w:r w:rsidR="00F200A0">
        <w:fldChar w:fldCharType="separate"/>
      </w:r>
      <w:r w:rsidR="00F200A0">
        <w:rPr>
          <w:noProof/>
        </w:rPr>
        <w:t>4</w:t>
      </w:r>
      <w:r w:rsidR="00F200A0">
        <w:rPr>
          <w:noProof/>
        </w:rPr>
        <w:fldChar w:fldCharType="end"/>
      </w:r>
      <w:r w:rsidRPr="002B35C3">
        <w:t>.</w:t>
      </w:r>
      <w:r>
        <w:fldChar w:fldCharType="begin"/>
      </w:r>
      <w:r>
        <w:instrText xml:space="preserve"> SEQ Рисунок \* ARABIC \</w:instrText>
      </w:r>
      <w:r>
        <w:rPr>
          <w:lang w:val="en-US"/>
        </w:rPr>
        <w:instrText>s</w:instrText>
      </w:r>
      <w:r>
        <w:instrText xml:space="preserve"> 1 </w:instrText>
      </w:r>
      <w:r>
        <w:fldChar w:fldCharType="separate"/>
      </w:r>
      <w:r w:rsidR="00F200A0">
        <w:rPr>
          <w:noProof/>
        </w:rPr>
        <w:t>15</w:t>
      </w:r>
      <w:r>
        <w:fldChar w:fldCharType="end"/>
      </w:r>
      <w:r w:rsidRPr="002B35C3">
        <w:t xml:space="preserve"> – </w:t>
      </w:r>
      <w:r>
        <w:t>База данных по потребителям тепловой энергии Талдинского сельского поселения</w:t>
      </w:r>
      <w:bookmarkEnd w:id="478"/>
    </w:p>
    <w:bookmarkEnd w:id="479"/>
    <w:p w:rsidR="00D63564" w:rsidRDefault="00D63564" w:rsidP="00D63564">
      <w:pPr>
        <w:pStyle w:val="afa"/>
        <w:jc w:val="center"/>
        <w:rPr>
          <w:highlight w:val="yellow"/>
        </w:rPr>
      </w:pPr>
      <w:r>
        <w:rPr>
          <w:noProof/>
          <w:lang w:eastAsia="ru-RU"/>
        </w:rPr>
        <w:lastRenderedPageBreak/>
        <w:drawing>
          <wp:inline distT="0" distB="0" distL="0" distR="0" wp14:anchorId="1D54FE32" wp14:editId="60A88D38">
            <wp:extent cx="4743450" cy="5248275"/>
            <wp:effectExtent l="0" t="0" r="0" b="9525"/>
            <wp:docPr id="18" name="Рисунок 18" descr="Пример тепловых сетей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Пример тепловых сетей — копия"/>
                    <pic:cNvPicPr>
                      <a:picLocks noChangeAspect="1" noChangeArrowheads="1"/>
                    </pic:cNvPicPr>
                  </pic:nvPicPr>
                  <pic:blipFill>
                    <a:blip r:embed="rId49">
                      <a:extLst>
                        <a:ext uri="{28A0092B-C50C-407E-A947-70E740481C1C}">
                          <a14:useLocalDpi xmlns:a14="http://schemas.microsoft.com/office/drawing/2010/main" val="0"/>
                        </a:ext>
                      </a:extLst>
                    </a:blip>
                    <a:srcRect l="46106" t="12419" b="9500"/>
                    <a:stretch>
                      <a:fillRect/>
                    </a:stretch>
                  </pic:blipFill>
                  <pic:spPr bwMode="auto">
                    <a:xfrm>
                      <a:off x="0" y="0"/>
                      <a:ext cx="4743450" cy="5248275"/>
                    </a:xfrm>
                    <a:prstGeom prst="rect">
                      <a:avLst/>
                    </a:prstGeom>
                    <a:noFill/>
                    <a:ln>
                      <a:noFill/>
                    </a:ln>
                  </pic:spPr>
                </pic:pic>
              </a:graphicData>
            </a:graphic>
          </wp:inline>
        </w:drawing>
      </w:r>
    </w:p>
    <w:p w:rsidR="00D63564" w:rsidRDefault="00D63564" w:rsidP="00D63564">
      <w:pPr>
        <w:pStyle w:val="-f0"/>
      </w:pPr>
      <w:bookmarkStart w:id="480" w:name="_Toc101865041"/>
      <w:bookmarkStart w:id="481" w:name="_Toc521673087"/>
      <w:r w:rsidRPr="002B35C3">
        <w:t xml:space="preserve">Рисунок </w:t>
      </w:r>
      <w:r w:rsidR="00F200A0">
        <w:fldChar w:fldCharType="begin"/>
      </w:r>
      <w:r w:rsidR="00F200A0">
        <w:instrText xml:space="preserve"> STYLEREF "СТ - 1 заголовок"  \s </w:instrText>
      </w:r>
      <w:r w:rsidR="00F200A0">
        <w:fldChar w:fldCharType="separate"/>
      </w:r>
      <w:r w:rsidR="00F200A0">
        <w:rPr>
          <w:noProof/>
        </w:rPr>
        <w:t>4</w:t>
      </w:r>
      <w:r w:rsidR="00F200A0">
        <w:rPr>
          <w:noProof/>
        </w:rPr>
        <w:fldChar w:fldCharType="end"/>
      </w:r>
      <w:r w:rsidRPr="002B35C3">
        <w:t>.</w:t>
      </w:r>
      <w:r>
        <w:fldChar w:fldCharType="begin"/>
      </w:r>
      <w:r>
        <w:instrText xml:space="preserve"> SEQ Рисунок \* ARABIC \</w:instrText>
      </w:r>
      <w:r>
        <w:rPr>
          <w:lang w:val="en-US"/>
        </w:rPr>
        <w:instrText>s</w:instrText>
      </w:r>
      <w:r>
        <w:instrText xml:space="preserve"> 1 </w:instrText>
      </w:r>
      <w:r>
        <w:fldChar w:fldCharType="separate"/>
      </w:r>
      <w:r w:rsidR="00F200A0">
        <w:rPr>
          <w:noProof/>
        </w:rPr>
        <w:t>16</w:t>
      </w:r>
      <w:r>
        <w:fldChar w:fldCharType="end"/>
      </w:r>
      <w:r w:rsidRPr="002B35C3">
        <w:t xml:space="preserve"> – </w:t>
      </w:r>
      <w:r>
        <w:t>Пример выполнения запроса по суммированию расчетной нагрузки на отопление</w:t>
      </w:r>
      <w:bookmarkEnd w:id="480"/>
    </w:p>
    <w:bookmarkEnd w:id="481"/>
    <w:p w:rsidR="00D63564" w:rsidRDefault="00D63564" w:rsidP="00D63564">
      <w:pPr>
        <w:pStyle w:val="aff2"/>
        <w:spacing w:after="240" w:line="240" w:lineRule="auto"/>
      </w:pPr>
      <w:r>
        <w:rPr>
          <w:noProof/>
          <w:lang w:val="ru-RU" w:eastAsia="ru-RU"/>
        </w:rPr>
        <w:drawing>
          <wp:inline distT="0" distB="0" distL="0" distR="0" wp14:anchorId="3D3E7B01" wp14:editId="2101B127">
            <wp:extent cx="2590800" cy="2809875"/>
            <wp:effectExtent l="0" t="0" r="0" b="9525"/>
            <wp:docPr id="19" name="Рисунок 19" descr="Источ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Источник"/>
                    <pic:cNvPicPr>
                      <a:picLocks noChangeAspect="1" noChangeArrowheads="1"/>
                    </pic:cNvPicPr>
                  </pic:nvPicPr>
                  <pic:blipFill>
                    <a:blip r:embed="rId50">
                      <a:extLst>
                        <a:ext uri="{28A0092B-C50C-407E-A947-70E740481C1C}">
                          <a14:useLocalDpi xmlns:a14="http://schemas.microsoft.com/office/drawing/2010/main" val="0"/>
                        </a:ext>
                      </a:extLst>
                    </a:blip>
                    <a:srcRect t="4416" b="1819"/>
                    <a:stretch>
                      <a:fillRect/>
                    </a:stretch>
                  </pic:blipFill>
                  <pic:spPr bwMode="auto">
                    <a:xfrm>
                      <a:off x="0" y="0"/>
                      <a:ext cx="2590800" cy="2809875"/>
                    </a:xfrm>
                    <a:prstGeom prst="rect">
                      <a:avLst/>
                    </a:prstGeom>
                    <a:noFill/>
                    <a:ln>
                      <a:noFill/>
                    </a:ln>
                  </pic:spPr>
                </pic:pic>
              </a:graphicData>
            </a:graphic>
          </wp:inline>
        </w:drawing>
      </w:r>
    </w:p>
    <w:p w:rsidR="00D63564" w:rsidRDefault="00D63564" w:rsidP="00D63564">
      <w:pPr>
        <w:pStyle w:val="-f0"/>
      </w:pPr>
      <w:bookmarkStart w:id="482" w:name="_Toc101865042"/>
      <w:bookmarkStart w:id="483" w:name="_Toc521673088"/>
      <w:r w:rsidRPr="002B35C3">
        <w:t xml:space="preserve">Рисунок </w:t>
      </w:r>
      <w:r w:rsidR="00F200A0">
        <w:fldChar w:fldCharType="begin"/>
      </w:r>
      <w:r w:rsidR="00F200A0">
        <w:instrText xml:space="preserve"> STYLEREF "СТ - 1 заголовок"  \s </w:instrText>
      </w:r>
      <w:r w:rsidR="00F200A0">
        <w:fldChar w:fldCharType="separate"/>
      </w:r>
      <w:r w:rsidR="00F200A0">
        <w:rPr>
          <w:noProof/>
        </w:rPr>
        <w:t>4</w:t>
      </w:r>
      <w:r w:rsidR="00F200A0">
        <w:rPr>
          <w:noProof/>
        </w:rPr>
        <w:fldChar w:fldCharType="end"/>
      </w:r>
      <w:r w:rsidRPr="002B35C3">
        <w:t>.</w:t>
      </w:r>
      <w:r>
        <w:fldChar w:fldCharType="begin"/>
      </w:r>
      <w:r>
        <w:instrText xml:space="preserve"> SEQ Рисунок \* ARABIC \</w:instrText>
      </w:r>
      <w:r>
        <w:rPr>
          <w:lang w:val="en-US"/>
        </w:rPr>
        <w:instrText>s</w:instrText>
      </w:r>
      <w:r>
        <w:instrText xml:space="preserve"> 1 </w:instrText>
      </w:r>
      <w:r>
        <w:fldChar w:fldCharType="separate"/>
      </w:r>
      <w:r w:rsidR="00F200A0">
        <w:rPr>
          <w:noProof/>
        </w:rPr>
        <w:t>17</w:t>
      </w:r>
      <w:r>
        <w:fldChar w:fldCharType="end"/>
      </w:r>
      <w:r w:rsidRPr="002B35C3">
        <w:t xml:space="preserve"> – </w:t>
      </w:r>
      <w:r>
        <w:t>Пример выделения источника для выполнения запроса</w:t>
      </w:r>
      <w:bookmarkEnd w:id="482"/>
    </w:p>
    <w:p w:rsidR="00D63564" w:rsidRDefault="00D63564" w:rsidP="00D63564">
      <w:pPr>
        <w:pStyle w:val="-2"/>
        <w:numPr>
          <w:ilvl w:val="1"/>
          <w:numId w:val="1"/>
        </w:numPr>
        <w:jc w:val="both"/>
      </w:pPr>
      <w:bookmarkStart w:id="484" w:name="_Toc33703098"/>
      <w:bookmarkStart w:id="485" w:name="_Toc102174327"/>
      <w:bookmarkEnd w:id="483"/>
      <w:r>
        <w:lastRenderedPageBreak/>
        <w:t>Сравнительные пьезометрические графики для разработки и анализа сценариев перспективного развития тепловых сетей</w:t>
      </w:r>
      <w:bookmarkEnd w:id="484"/>
      <w:bookmarkEnd w:id="485"/>
    </w:p>
    <w:p w:rsidR="00D63564" w:rsidRDefault="00D63564" w:rsidP="00D63564">
      <w:pPr>
        <w:pStyle w:val="-5"/>
      </w:pPr>
      <w:r w:rsidRPr="00A71F97">
        <w:t>Целью построения пьезометрического графика является нагл</w:t>
      </w:r>
      <w:r>
        <w:t>ядная иллюстрация резуль</w:t>
      </w:r>
      <w:r w:rsidRPr="00A71F97">
        <w:t>татов гидравлического расчета (наладочного, поверочного, конструкторского). При этом на экран</w:t>
      </w:r>
      <w:r>
        <w:t xml:space="preserve"> </w:t>
      </w:r>
      <w:r w:rsidRPr="00A71F97">
        <w:t>выводятся: линия давления в подающем трубопроводе, линия давления в обратном трубопроводе, линия поверхности земли, линия потерь напора на шайбе, высота здания, линия вскипания, линия статического напора.</w:t>
      </w:r>
      <w:r>
        <w:t xml:space="preserve"> </w:t>
      </w:r>
      <w:r w:rsidRPr="00A71F97">
        <w:t>Цвет и стиль линий задается пользователем.</w:t>
      </w:r>
      <w:r>
        <w:t xml:space="preserve"> </w:t>
      </w:r>
    </w:p>
    <w:p w:rsidR="00D63564" w:rsidRDefault="00D63564" w:rsidP="00D63564">
      <w:pPr>
        <w:pStyle w:val="-5"/>
      </w:pPr>
      <w:r w:rsidRPr="00A71F97">
        <w:t>В таблице под графиком выводятся для каждого узла сети наименование, геодезическая</w:t>
      </w:r>
      <w:r>
        <w:t xml:space="preserve"> </w:t>
      </w:r>
      <w:r w:rsidRPr="00A71F97">
        <w:t>отметка, высота потребителя, напоры в подающем и обратном трубопроводах, величина дросселируемого напора на шайбах у потребителей, потери напора по участкам тепловой сети, скорости движения воды на участках тепловой сети и т.д. Количество выводимой под графиком информации настраивается пользователем.</w:t>
      </w:r>
    </w:p>
    <w:p w:rsidR="00D63564" w:rsidRPr="00A71F97" w:rsidRDefault="00D63564" w:rsidP="00D63564">
      <w:pPr>
        <w:pStyle w:val="-5"/>
      </w:pPr>
      <w:r>
        <w:t>В связи с отсутствием планируемых к вводу объектов перспективного строительства перспективные пьезометрические графики не рассматриваются.</w:t>
      </w:r>
    </w:p>
    <w:p w:rsidR="00D63564" w:rsidRPr="00A71F97" w:rsidRDefault="00D63564" w:rsidP="00D63564">
      <w:pPr>
        <w:pStyle w:val="-5"/>
        <w:sectPr w:rsidR="00D63564" w:rsidRPr="00A71F97" w:rsidSect="004D0CF9">
          <w:pgSz w:w="11906" w:h="16838" w:code="9"/>
          <w:pgMar w:top="851" w:right="851" w:bottom="851" w:left="1418" w:header="709" w:footer="709" w:gutter="0"/>
          <w:cols w:space="708"/>
          <w:docGrid w:linePitch="360"/>
        </w:sectPr>
      </w:pPr>
    </w:p>
    <w:p w:rsidR="00D63564" w:rsidRDefault="00125A55" w:rsidP="00D63564">
      <w:pPr>
        <w:pStyle w:val="-f0"/>
        <w:rPr>
          <w:noProof/>
        </w:rPr>
      </w:pPr>
      <w:r>
        <w:rPr>
          <w:noProof/>
        </w:rPr>
        <w:lastRenderedPageBreak/>
        <w:drawing>
          <wp:inline distT="0" distB="0" distL="0" distR="0" wp14:anchorId="58F5EC33" wp14:editId="6D7341DB">
            <wp:extent cx="7124700" cy="576262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Котельная №18 - СОШ.jpg"/>
                    <pic:cNvPicPr/>
                  </pic:nvPicPr>
                  <pic:blipFill rotWithShape="1">
                    <a:blip r:embed="rId51">
                      <a:extLst>
                        <a:ext uri="{28A0092B-C50C-407E-A947-70E740481C1C}">
                          <a14:useLocalDpi xmlns:a14="http://schemas.microsoft.com/office/drawing/2010/main" val="0"/>
                        </a:ext>
                      </a:extLst>
                    </a:blip>
                    <a:srcRect t="1712" r="17687" b="4119"/>
                    <a:stretch/>
                  </pic:blipFill>
                  <pic:spPr bwMode="auto">
                    <a:xfrm>
                      <a:off x="0" y="0"/>
                      <a:ext cx="7124700" cy="5762625"/>
                    </a:xfrm>
                    <a:prstGeom prst="rect">
                      <a:avLst/>
                    </a:prstGeom>
                    <a:ln>
                      <a:noFill/>
                    </a:ln>
                    <a:extLst>
                      <a:ext uri="{53640926-AAD7-44D8-BBD7-CCE9431645EC}">
                        <a14:shadowObscured xmlns:a14="http://schemas.microsoft.com/office/drawing/2010/main"/>
                      </a:ext>
                    </a:extLst>
                  </pic:spPr>
                </pic:pic>
              </a:graphicData>
            </a:graphic>
          </wp:inline>
        </w:drawing>
      </w:r>
    </w:p>
    <w:p w:rsidR="00D63564" w:rsidRDefault="00D63564" w:rsidP="00D63564">
      <w:pPr>
        <w:pStyle w:val="-f0"/>
      </w:pPr>
      <w:bookmarkStart w:id="486" w:name="_Toc101865043"/>
      <w:r w:rsidRPr="002B35C3">
        <w:t xml:space="preserve">Рисунок </w:t>
      </w:r>
      <w:r w:rsidR="00F200A0">
        <w:fldChar w:fldCharType="begin"/>
      </w:r>
      <w:r w:rsidR="00F200A0">
        <w:instrText xml:space="preserve"> STYLEREF "СТ - 1 заголовок"  \s </w:instrText>
      </w:r>
      <w:r w:rsidR="00F200A0">
        <w:fldChar w:fldCharType="separate"/>
      </w:r>
      <w:r w:rsidR="00F200A0">
        <w:rPr>
          <w:noProof/>
        </w:rPr>
        <w:t>4</w:t>
      </w:r>
      <w:r w:rsidR="00F200A0">
        <w:rPr>
          <w:noProof/>
        </w:rPr>
        <w:fldChar w:fldCharType="end"/>
      </w:r>
      <w:r w:rsidRPr="002B35C3">
        <w:t>.</w:t>
      </w:r>
      <w:r>
        <w:fldChar w:fldCharType="begin"/>
      </w:r>
      <w:r>
        <w:instrText xml:space="preserve"> SEQ Рисунок \* ARABIC \</w:instrText>
      </w:r>
      <w:r>
        <w:rPr>
          <w:lang w:val="en-US"/>
        </w:rPr>
        <w:instrText>s</w:instrText>
      </w:r>
      <w:r>
        <w:instrText xml:space="preserve"> 1 </w:instrText>
      </w:r>
      <w:r>
        <w:fldChar w:fldCharType="separate"/>
      </w:r>
      <w:r w:rsidR="00F200A0">
        <w:rPr>
          <w:noProof/>
        </w:rPr>
        <w:t>18</w:t>
      </w:r>
      <w:r>
        <w:fldChar w:fldCharType="end"/>
      </w:r>
      <w:r w:rsidRPr="002B35C3">
        <w:t xml:space="preserve"> – </w:t>
      </w:r>
      <w:r>
        <w:t>Пьезометрический график от котельной №18 до школы (ул. Центральная, 38, с. Талда)</w:t>
      </w:r>
      <w:bookmarkEnd w:id="486"/>
    </w:p>
    <w:p w:rsidR="00D63564" w:rsidRDefault="00125A55" w:rsidP="00D63564">
      <w:pPr>
        <w:pStyle w:val="-5"/>
        <w:jc w:val="center"/>
      </w:pPr>
      <w:r>
        <w:rPr>
          <w:noProof/>
        </w:rPr>
        <w:lastRenderedPageBreak/>
        <w:drawing>
          <wp:inline distT="0" distB="0" distL="0" distR="0" wp14:anchorId="79B26CE2" wp14:editId="4D0823E5">
            <wp:extent cx="8229600" cy="574357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Котельная №19 - Детский сад.jpg"/>
                    <pic:cNvPicPr/>
                  </pic:nvPicPr>
                  <pic:blipFill rotWithShape="1">
                    <a:blip r:embed="rId52">
                      <a:extLst>
                        <a:ext uri="{28A0092B-C50C-407E-A947-70E740481C1C}">
                          <a14:useLocalDpi xmlns:a14="http://schemas.microsoft.com/office/drawing/2010/main" val="0"/>
                        </a:ext>
                      </a:extLst>
                    </a:blip>
                    <a:srcRect t="2179" r="4923" b="3964"/>
                    <a:stretch/>
                  </pic:blipFill>
                  <pic:spPr bwMode="auto">
                    <a:xfrm>
                      <a:off x="0" y="0"/>
                      <a:ext cx="8229600" cy="5743575"/>
                    </a:xfrm>
                    <a:prstGeom prst="rect">
                      <a:avLst/>
                    </a:prstGeom>
                    <a:ln>
                      <a:noFill/>
                    </a:ln>
                    <a:extLst>
                      <a:ext uri="{53640926-AAD7-44D8-BBD7-CCE9431645EC}">
                        <a14:shadowObscured xmlns:a14="http://schemas.microsoft.com/office/drawing/2010/main"/>
                      </a:ext>
                    </a:extLst>
                  </pic:spPr>
                </pic:pic>
              </a:graphicData>
            </a:graphic>
          </wp:inline>
        </w:drawing>
      </w:r>
    </w:p>
    <w:p w:rsidR="00D63564" w:rsidRDefault="00D63564" w:rsidP="00D63564">
      <w:pPr>
        <w:pStyle w:val="-f0"/>
      </w:pPr>
      <w:bookmarkStart w:id="487" w:name="_Toc101865044"/>
      <w:r w:rsidRPr="002B35C3">
        <w:t xml:space="preserve">Рисунок </w:t>
      </w:r>
      <w:r w:rsidR="00F200A0">
        <w:fldChar w:fldCharType="begin"/>
      </w:r>
      <w:r w:rsidR="00F200A0">
        <w:instrText xml:space="preserve"> STYLEREF "СТ - 1 заголовок"  \s </w:instrText>
      </w:r>
      <w:r w:rsidR="00F200A0">
        <w:fldChar w:fldCharType="separate"/>
      </w:r>
      <w:r w:rsidR="00F200A0">
        <w:rPr>
          <w:noProof/>
        </w:rPr>
        <w:t>4</w:t>
      </w:r>
      <w:r w:rsidR="00F200A0">
        <w:rPr>
          <w:noProof/>
        </w:rPr>
        <w:fldChar w:fldCharType="end"/>
      </w:r>
      <w:r w:rsidRPr="002B35C3">
        <w:t>.</w:t>
      </w:r>
      <w:r>
        <w:fldChar w:fldCharType="begin"/>
      </w:r>
      <w:r>
        <w:instrText xml:space="preserve"> SEQ Рисунок \* ARABIC \</w:instrText>
      </w:r>
      <w:r>
        <w:rPr>
          <w:lang w:val="en-US"/>
        </w:rPr>
        <w:instrText>s</w:instrText>
      </w:r>
      <w:r>
        <w:instrText xml:space="preserve"> 1 </w:instrText>
      </w:r>
      <w:r>
        <w:fldChar w:fldCharType="separate"/>
      </w:r>
      <w:r w:rsidR="00F200A0">
        <w:rPr>
          <w:noProof/>
        </w:rPr>
        <w:t>19</w:t>
      </w:r>
      <w:r>
        <w:fldChar w:fldCharType="end"/>
      </w:r>
      <w:r w:rsidRPr="002B35C3">
        <w:t xml:space="preserve"> – </w:t>
      </w:r>
      <w:r>
        <w:t>Пьезометрический график от котельной №19 до детского сада (ул. Новая, 2, с. Сугаш)</w:t>
      </w:r>
      <w:bookmarkEnd w:id="487"/>
    </w:p>
    <w:p w:rsidR="00D63564" w:rsidRDefault="00D63564" w:rsidP="00D63564">
      <w:pPr>
        <w:pStyle w:val="-5"/>
        <w:sectPr w:rsidR="00D63564" w:rsidSect="004D0CF9">
          <w:pgSz w:w="16838" w:h="11906" w:orient="landscape" w:code="9"/>
          <w:pgMar w:top="1418" w:right="851" w:bottom="851" w:left="851" w:header="709" w:footer="709" w:gutter="0"/>
          <w:cols w:space="708"/>
          <w:docGrid w:linePitch="360"/>
        </w:sectPr>
      </w:pPr>
    </w:p>
    <w:p w:rsidR="00D63564" w:rsidRDefault="00D63564" w:rsidP="00D63564">
      <w:pPr>
        <w:pStyle w:val="-2"/>
        <w:numPr>
          <w:ilvl w:val="1"/>
          <w:numId w:val="1"/>
        </w:numPr>
        <w:jc w:val="both"/>
      </w:pPr>
      <w:bookmarkStart w:id="488" w:name="_Toc33703099"/>
      <w:bookmarkStart w:id="489" w:name="_Toc102174328"/>
      <w:r>
        <w:lastRenderedPageBreak/>
        <w:t>И</w:t>
      </w:r>
      <w:r w:rsidRPr="004A13B1">
        <w:t>зменения гидравлических режимов, определяемые в порядке, установленном методическими указаниями по разработке схем теплоснабжения, с учетом изменений в составе оборудования источников тепловой энергии, тепловой сети и теплопотребляющих установок за период, предшествующий актуализации схемы теплоснабжения.</w:t>
      </w:r>
      <w:bookmarkEnd w:id="488"/>
      <w:bookmarkEnd w:id="489"/>
    </w:p>
    <w:p w:rsidR="00A815C6" w:rsidRDefault="00A815C6" w:rsidP="00A815C6">
      <w:pPr>
        <w:pStyle w:val="-f"/>
        <w:spacing w:after="120"/>
      </w:pPr>
      <w:bookmarkStart w:id="490" w:name="_Toc101864980"/>
      <w:r w:rsidRPr="00A91CB2">
        <w:t xml:space="preserve">Таблица </w:t>
      </w:r>
      <w:r w:rsidR="00F200A0">
        <w:fldChar w:fldCharType="begin"/>
      </w:r>
      <w:r w:rsidR="00F200A0">
        <w:instrText xml:space="preserve"> STYLEREF  \s "СТ - 1 заголовок" </w:instrText>
      </w:r>
      <w:r w:rsidR="00F200A0">
        <w:fldChar w:fldCharType="separate"/>
      </w:r>
      <w:r w:rsidR="00F200A0">
        <w:rPr>
          <w:noProof/>
        </w:rPr>
        <w:t>4</w:t>
      </w:r>
      <w:r w:rsidR="00F200A0">
        <w:rPr>
          <w:noProof/>
        </w:rPr>
        <w:fldChar w:fldCharType="end"/>
      </w:r>
      <w:r w:rsidRPr="00A91CB2">
        <w:t>.</w:t>
      </w:r>
      <w:r w:rsidR="00F200A0">
        <w:fldChar w:fldCharType="begin"/>
      </w:r>
      <w:r w:rsidR="00F200A0">
        <w:instrText xml:space="preserve"> SEQ Таблица \* ARABIC \r 1 </w:instrText>
      </w:r>
      <w:r w:rsidR="00F200A0">
        <w:fldChar w:fldCharType="separate"/>
      </w:r>
      <w:r w:rsidR="00F200A0">
        <w:rPr>
          <w:noProof/>
        </w:rPr>
        <w:t>1</w:t>
      </w:r>
      <w:r w:rsidR="00F200A0">
        <w:rPr>
          <w:noProof/>
        </w:rPr>
        <w:fldChar w:fldCharType="end"/>
      </w:r>
      <w:r w:rsidRPr="00A91CB2">
        <w:t xml:space="preserve"> </w:t>
      </w:r>
      <w:r w:rsidRPr="00A91CB2">
        <w:sym w:font="Symbol" w:char="F02D"/>
      </w:r>
      <w:r w:rsidRPr="00A91CB2">
        <w:t xml:space="preserve"> </w:t>
      </w:r>
      <w:r>
        <w:t>Изменения в части гидравлических режимов, зафиксированные за период, предшествующий актуализации схемы теплоснабжения</w:t>
      </w:r>
      <w:bookmarkEnd w:id="49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9"/>
        <w:gridCol w:w="2020"/>
        <w:gridCol w:w="2020"/>
        <w:gridCol w:w="2020"/>
        <w:gridCol w:w="2018"/>
      </w:tblGrid>
      <w:tr w:rsidR="00A815C6" w:rsidRPr="007B6EB5" w:rsidTr="00993D65">
        <w:trPr>
          <w:cantSplit/>
          <w:trHeight w:val="249"/>
        </w:trPr>
        <w:tc>
          <w:tcPr>
            <w:tcW w:w="805" w:type="pct"/>
            <w:vMerge w:val="restart"/>
            <w:shd w:val="clear" w:color="auto" w:fill="DAEEF3"/>
            <w:vAlign w:val="center"/>
          </w:tcPr>
          <w:p w:rsidR="00A815C6" w:rsidRPr="006436E5" w:rsidRDefault="00A815C6" w:rsidP="00993D65">
            <w:pPr>
              <w:spacing w:after="0" w:line="240" w:lineRule="auto"/>
              <w:jc w:val="center"/>
              <w:rPr>
                <w:rFonts w:ascii="Arial" w:eastAsia="Times New Roman" w:hAnsi="Arial" w:cs="Arial"/>
                <w:b/>
                <w:bCs/>
                <w:color w:val="000000"/>
                <w:sz w:val="18"/>
                <w:szCs w:val="16"/>
                <w:lang w:eastAsia="ru-RU"/>
              </w:rPr>
            </w:pPr>
            <w:r>
              <w:rPr>
                <w:rFonts w:ascii="Arial" w:eastAsia="Times New Roman" w:hAnsi="Arial" w:cs="Arial"/>
                <w:b/>
                <w:bCs/>
                <w:color w:val="000000"/>
                <w:sz w:val="18"/>
                <w:szCs w:val="16"/>
                <w:lang w:eastAsia="ru-RU"/>
              </w:rPr>
              <w:t>Наименование котельной</w:t>
            </w:r>
          </w:p>
        </w:tc>
        <w:tc>
          <w:tcPr>
            <w:tcW w:w="2098" w:type="pct"/>
            <w:gridSpan w:val="2"/>
            <w:shd w:val="clear" w:color="auto" w:fill="DAEEF3"/>
            <w:vAlign w:val="center"/>
          </w:tcPr>
          <w:p w:rsidR="00A815C6" w:rsidRPr="006436E5" w:rsidRDefault="00A815C6" w:rsidP="00993D65">
            <w:pPr>
              <w:spacing w:after="0" w:line="240" w:lineRule="auto"/>
              <w:jc w:val="center"/>
              <w:rPr>
                <w:rFonts w:ascii="Arial" w:hAnsi="Arial" w:cs="Arial"/>
                <w:b/>
                <w:sz w:val="18"/>
              </w:rPr>
            </w:pPr>
            <w:r>
              <w:rPr>
                <w:rFonts w:ascii="Arial" w:hAnsi="Arial" w:cs="Arial"/>
                <w:b/>
                <w:sz w:val="18"/>
              </w:rPr>
              <w:t>Утвержденная схема теплоснабжения</w:t>
            </w:r>
          </w:p>
        </w:tc>
        <w:tc>
          <w:tcPr>
            <w:tcW w:w="2097" w:type="pct"/>
            <w:gridSpan w:val="2"/>
            <w:shd w:val="clear" w:color="auto" w:fill="DAEEF3"/>
            <w:vAlign w:val="center"/>
          </w:tcPr>
          <w:p w:rsidR="00A815C6" w:rsidRPr="006436E5" w:rsidRDefault="00A815C6" w:rsidP="00993D65">
            <w:pPr>
              <w:spacing w:after="0" w:line="240" w:lineRule="auto"/>
              <w:jc w:val="center"/>
              <w:rPr>
                <w:rFonts w:ascii="Arial" w:eastAsia="Times New Roman" w:hAnsi="Arial" w:cs="Arial"/>
                <w:b/>
                <w:bCs/>
                <w:sz w:val="18"/>
                <w:szCs w:val="16"/>
                <w:lang w:eastAsia="ru-RU"/>
              </w:rPr>
            </w:pPr>
            <w:r w:rsidRPr="009E303E">
              <w:rPr>
                <w:rFonts w:ascii="Arial" w:hAnsi="Arial" w:cs="Arial"/>
                <w:b/>
                <w:sz w:val="18"/>
              </w:rPr>
              <w:t>Актуализ</w:t>
            </w:r>
            <w:r>
              <w:rPr>
                <w:rFonts w:ascii="Arial" w:hAnsi="Arial" w:cs="Arial"/>
                <w:b/>
                <w:sz w:val="18"/>
              </w:rPr>
              <w:t>ация схемы теплоснабжения</w:t>
            </w:r>
          </w:p>
        </w:tc>
      </w:tr>
      <w:tr w:rsidR="00A815C6" w:rsidRPr="007B6EB5" w:rsidTr="00993D65">
        <w:trPr>
          <w:cantSplit/>
          <w:trHeight w:val="1117"/>
        </w:trPr>
        <w:tc>
          <w:tcPr>
            <w:tcW w:w="805" w:type="pct"/>
            <w:vMerge/>
            <w:shd w:val="clear" w:color="auto" w:fill="DAEEF3"/>
            <w:vAlign w:val="center"/>
          </w:tcPr>
          <w:p w:rsidR="00A815C6" w:rsidRPr="007B6EB5" w:rsidRDefault="00A815C6" w:rsidP="00993D65">
            <w:pPr>
              <w:spacing w:after="0" w:line="240" w:lineRule="auto"/>
              <w:jc w:val="center"/>
              <w:rPr>
                <w:rFonts w:ascii="Arial" w:eastAsia="Times New Roman" w:hAnsi="Arial" w:cs="Arial"/>
                <w:b/>
                <w:bCs/>
                <w:color w:val="000000"/>
                <w:sz w:val="18"/>
                <w:szCs w:val="16"/>
                <w:lang w:eastAsia="ru-RU"/>
              </w:rPr>
            </w:pPr>
          </w:p>
        </w:tc>
        <w:tc>
          <w:tcPr>
            <w:tcW w:w="1049" w:type="pct"/>
            <w:shd w:val="clear" w:color="auto" w:fill="DAEEF3"/>
            <w:vAlign w:val="center"/>
          </w:tcPr>
          <w:p w:rsidR="00A815C6" w:rsidRPr="006436E5" w:rsidRDefault="00A815C6" w:rsidP="00993D65">
            <w:pPr>
              <w:spacing w:after="0" w:line="240" w:lineRule="auto"/>
              <w:jc w:val="center"/>
              <w:rPr>
                <w:rFonts w:ascii="Arial" w:eastAsia="Times New Roman" w:hAnsi="Arial" w:cs="Arial"/>
                <w:b/>
                <w:bCs/>
                <w:sz w:val="18"/>
                <w:szCs w:val="16"/>
                <w:lang w:eastAsia="ru-RU"/>
              </w:rPr>
            </w:pPr>
            <w:r>
              <w:rPr>
                <w:rFonts w:ascii="Arial" w:eastAsia="Times New Roman" w:hAnsi="Arial" w:cs="Arial"/>
                <w:b/>
                <w:bCs/>
                <w:sz w:val="18"/>
                <w:szCs w:val="16"/>
                <w:lang w:eastAsia="ru-RU"/>
              </w:rPr>
              <w:t>Давление в подающем/обратном трубопроводах на выходе с источника, м.в.ст.</w:t>
            </w:r>
          </w:p>
        </w:tc>
        <w:tc>
          <w:tcPr>
            <w:tcW w:w="1049" w:type="pct"/>
            <w:shd w:val="clear" w:color="auto" w:fill="DAEEF3"/>
            <w:vAlign w:val="center"/>
          </w:tcPr>
          <w:p w:rsidR="00A815C6" w:rsidRPr="006436E5" w:rsidRDefault="00A815C6" w:rsidP="00993D65">
            <w:pPr>
              <w:spacing w:after="0" w:line="240" w:lineRule="auto"/>
              <w:jc w:val="center"/>
              <w:rPr>
                <w:rFonts w:ascii="Arial" w:eastAsia="Times New Roman" w:hAnsi="Arial" w:cs="Arial"/>
                <w:b/>
                <w:bCs/>
                <w:sz w:val="18"/>
                <w:szCs w:val="16"/>
                <w:lang w:eastAsia="ru-RU"/>
              </w:rPr>
            </w:pPr>
            <w:r>
              <w:rPr>
                <w:rFonts w:ascii="Arial" w:eastAsia="Times New Roman" w:hAnsi="Arial" w:cs="Arial"/>
                <w:b/>
                <w:bCs/>
                <w:sz w:val="18"/>
                <w:szCs w:val="16"/>
                <w:lang w:eastAsia="ru-RU"/>
              </w:rPr>
              <w:t>Расчетный расход сетевой воды в подающем трубопроводе, т/ч</w:t>
            </w:r>
          </w:p>
        </w:tc>
        <w:tc>
          <w:tcPr>
            <w:tcW w:w="1049" w:type="pct"/>
            <w:shd w:val="clear" w:color="auto" w:fill="DAEEF3"/>
            <w:vAlign w:val="center"/>
          </w:tcPr>
          <w:p w:rsidR="00A815C6" w:rsidRPr="006436E5" w:rsidRDefault="00A815C6" w:rsidP="00993D65">
            <w:pPr>
              <w:spacing w:after="0" w:line="240" w:lineRule="auto"/>
              <w:jc w:val="center"/>
              <w:rPr>
                <w:rFonts w:ascii="Arial" w:eastAsia="Times New Roman" w:hAnsi="Arial" w:cs="Arial"/>
                <w:b/>
                <w:bCs/>
                <w:sz w:val="18"/>
                <w:szCs w:val="16"/>
                <w:lang w:eastAsia="ru-RU"/>
              </w:rPr>
            </w:pPr>
            <w:r>
              <w:rPr>
                <w:rFonts w:ascii="Arial" w:eastAsia="Times New Roman" w:hAnsi="Arial" w:cs="Arial"/>
                <w:b/>
                <w:bCs/>
                <w:sz w:val="18"/>
                <w:szCs w:val="16"/>
                <w:lang w:eastAsia="ru-RU"/>
              </w:rPr>
              <w:t>Давление в подающем/обратном трубопроводах на выходе с источника, м.в.ст.</w:t>
            </w:r>
          </w:p>
        </w:tc>
        <w:tc>
          <w:tcPr>
            <w:tcW w:w="1048" w:type="pct"/>
            <w:shd w:val="clear" w:color="auto" w:fill="DAEEF3"/>
            <w:vAlign w:val="center"/>
          </w:tcPr>
          <w:p w:rsidR="00A815C6" w:rsidRPr="006436E5" w:rsidRDefault="00A815C6" w:rsidP="00993D65">
            <w:pPr>
              <w:spacing w:after="0" w:line="240" w:lineRule="auto"/>
              <w:jc w:val="center"/>
              <w:rPr>
                <w:rFonts w:ascii="Arial" w:eastAsia="Times New Roman" w:hAnsi="Arial" w:cs="Arial"/>
                <w:b/>
                <w:bCs/>
                <w:sz w:val="18"/>
                <w:szCs w:val="16"/>
                <w:lang w:eastAsia="ru-RU"/>
              </w:rPr>
            </w:pPr>
            <w:r>
              <w:rPr>
                <w:rFonts w:ascii="Arial" w:eastAsia="Times New Roman" w:hAnsi="Arial" w:cs="Arial"/>
                <w:b/>
                <w:bCs/>
                <w:sz w:val="18"/>
                <w:szCs w:val="16"/>
                <w:lang w:eastAsia="ru-RU"/>
              </w:rPr>
              <w:t>Расчетный расход сетевой воды в подающем трубопроводе, т/ч</w:t>
            </w:r>
          </w:p>
        </w:tc>
      </w:tr>
      <w:tr w:rsidR="00A815C6" w:rsidRPr="006436E5" w:rsidTr="00993D65">
        <w:trPr>
          <w:trHeight w:val="240"/>
        </w:trPr>
        <w:tc>
          <w:tcPr>
            <w:tcW w:w="805" w:type="pct"/>
            <w:vAlign w:val="center"/>
          </w:tcPr>
          <w:p w:rsidR="00A815C6" w:rsidRPr="006436E5" w:rsidRDefault="00A815C6" w:rsidP="00993D65">
            <w:pPr>
              <w:spacing w:after="0" w:line="240" w:lineRule="auto"/>
              <w:jc w:val="center"/>
              <w:rPr>
                <w:rFonts w:ascii="Arial" w:eastAsia="Times New Roman" w:hAnsi="Arial" w:cs="Arial"/>
                <w:sz w:val="18"/>
                <w:szCs w:val="18"/>
                <w:lang w:eastAsia="ru-RU"/>
              </w:rPr>
            </w:pPr>
            <w:r>
              <w:rPr>
                <w:rFonts w:ascii="Arial" w:eastAsia="Times New Roman" w:hAnsi="Arial" w:cs="Arial"/>
                <w:sz w:val="18"/>
                <w:szCs w:val="18"/>
                <w:lang w:eastAsia="ru-RU"/>
              </w:rPr>
              <w:t>Котельная №18, с. Талда</w:t>
            </w:r>
          </w:p>
        </w:tc>
        <w:tc>
          <w:tcPr>
            <w:tcW w:w="1049" w:type="pct"/>
            <w:vAlign w:val="center"/>
          </w:tcPr>
          <w:p w:rsidR="00A815C6" w:rsidRPr="009E303E" w:rsidRDefault="00A815C6" w:rsidP="00993D65">
            <w:pPr>
              <w:spacing w:after="0" w:line="240" w:lineRule="auto"/>
              <w:jc w:val="center"/>
              <w:rPr>
                <w:rFonts w:ascii="Arial" w:eastAsia="Times New Roman" w:hAnsi="Arial" w:cs="Arial"/>
                <w:sz w:val="18"/>
                <w:szCs w:val="18"/>
                <w:lang w:eastAsia="ru-RU"/>
              </w:rPr>
            </w:pPr>
            <w:r>
              <w:rPr>
                <w:rFonts w:ascii="Arial" w:eastAsia="Times New Roman" w:hAnsi="Arial" w:cs="Arial"/>
                <w:sz w:val="18"/>
                <w:szCs w:val="18"/>
                <w:lang w:eastAsia="ru-RU"/>
              </w:rPr>
              <w:t>25 / 20</w:t>
            </w:r>
          </w:p>
        </w:tc>
        <w:tc>
          <w:tcPr>
            <w:tcW w:w="1049" w:type="pct"/>
            <w:vAlign w:val="center"/>
          </w:tcPr>
          <w:p w:rsidR="00A815C6" w:rsidRPr="009E303E" w:rsidRDefault="00A815C6" w:rsidP="00993D65">
            <w:pPr>
              <w:spacing w:after="0" w:line="240" w:lineRule="auto"/>
              <w:jc w:val="center"/>
              <w:rPr>
                <w:rFonts w:ascii="Arial" w:eastAsia="Times New Roman" w:hAnsi="Arial" w:cs="Arial"/>
                <w:sz w:val="18"/>
                <w:szCs w:val="18"/>
                <w:lang w:eastAsia="ru-RU"/>
              </w:rPr>
            </w:pPr>
            <w:r>
              <w:rPr>
                <w:rFonts w:ascii="Arial" w:eastAsia="Times New Roman" w:hAnsi="Arial" w:cs="Arial"/>
                <w:sz w:val="18"/>
                <w:szCs w:val="18"/>
                <w:lang w:eastAsia="ru-RU"/>
              </w:rPr>
              <w:t>1,7</w:t>
            </w:r>
          </w:p>
        </w:tc>
        <w:tc>
          <w:tcPr>
            <w:tcW w:w="1049" w:type="pct"/>
            <w:shd w:val="clear" w:color="auto" w:fill="auto"/>
            <w:vAlign w:val="center"/>
          </w:tcPr>
          <w:p w:rsidR="00A815C6" w:rsidRPr="006436E5" w:rsidRDefault="00A815C6" w:rsidP="00993D65">
            <w:pPr>
              <w:spacing w:after="0" w:line="240" w:lineRule="auto"/>
              <w:jc w:val="center"/>
              <w:rPr>
                <w:rFonts w:ascii="Arial" w:eastAsia="Times New Roman" w:hAnsi="Arial" w:cs="Arial"/>
                <w:sz w:val="18"/>
                <w:szCs w:val="18"/>
                <w:lang w:eastAsia="ru-RU"/>
              </w:rPr>
            </w:pPr>
            <w:r>
              <w:rPr>
                <w:rFonts w:ascii="Arial" w:eastAsia="Times New Roman" w:hAnsi="Arial" w:cs="Arial"/>
                <w:sz w:val="18"/>
                <w:szCs w:val="18"/>
                <w:lang w:eastAsia="ru-RU"/>
              </w:rPr>
              <w:t>10 / 3</w:t>
            </w:r>
          </w:p>
        </w:tc>
        <w:tc>
          <w:tcPr>
            <w:tcW w:w="1048" w:type="pct"/>
            <w:shd w:val="clear" w:color="auto" w:fill="auto"/>
            <w:vAlign w:val="center"/>
          </w:tcPr>
          <w:p w:rsidR="00A815C6" w:rsidRPr="00717AE0" w:rsidRDefault="00A815C6" w:rsidP="00A815C6">
            <w:pPr>
              <w:spacing w:after="0" w:line="240" w:lineRule="auto"/>
              <w:jc w:val="center"/>
              <w:rPr>
                <w:rFonts w:ascii="Arial" w:eastAsia="Times New Roman" w:hAnsi="Arial" w:cs="Arial"/>
                <w:bCs/>
                <w:sz w:val="18"/>
                <w:szCs w:val="18"/>
                <w:lang w:eastAsia="ru-RU"/>
              </w:rPr>
            </w:pPr>
            <w:r>
              <w:rPr>
                <w:rFonts w:ascii="Arial" w:eastAsia="Times New Roman" w:hAnsi="Arial" w:cs="Arial"/>
                <w:bCs/>
                <w:sz w:val="18"/>
                <w:szCs w:val="18"/>
                <w:lang w:eastAsia="ru-RU"/>
              </w:rPr>
              <w:t>4</w:t>
            </w:r>
            <w:r w:rsidRPr="00717AE0">
              <w:rPr>
                <w:rFonts w:ascii="Arial" w:eastAsia="Times New Roman" w:hAnsi="Arial" w:cs="Arial"/>
                <w:bCs/>
                <w:sz w:val="18"/>
                <w:szCs w:val="18"/>
                <w:lang w:eastAsia="ru-RU"/>
              </w:rPr>
              <w:t>,</w:t>
            </w:r>
            <w:r>
              <w:rPr>
                <w:rFonts w:ascii="Arial" w:eastAsia="Times New Roman" w:hAnsi="Arial" w:cs="Arial"/>
                <w:bCs/>
                <w:sz w:val="18"/>
                <w:szCs w:val="18"/>
                <w:lang w:eastAsia="ru-RU"/>
              </w:rPr>
              <w:t>3</w:t>
            </w:r>
          </w:p>
        </w:tc>
      </w:tr>
      <w:tr w:rsidR="00A815C6" w:rsidRPr="006436E5" w:rsidTr="00993D65">
        <w:trPr>
          <w:trHeight w:val="240"/>
        </w:trPr>
        <w:tc>
          <w:tcPr>
            <w:tcW w:w="805" w:type="pct"/>
            <w:vAlign w:val="center"/>
          </w:tcPr>
          <w:p w:rsidR="00A815C6" w:rsidRDefault="00A815C6" w:rsidP="00A815C6">
            <w:pPr>
              <w:spacing w:after="0" w:line="240" w:lineRule="auto"/>
              <w:jc w:val="center"/>
              <w:rPr>
                <w:rFonts w:ascii="Arial" w:eastAsia="Times New Roman" w:hAnsi="Arial" w:cs="Arial"/>
                <w:sz w:val="18"/>
                <w:szCs w:val="18"/>
                <w:lang w:eastAsia="ru-RU"/>
              </w:rPr>
            </w:pPr>
            <w:r>
              <w:rPr>
                <w:rFonts w:ascii="Arial" w:eastAsia="Times New Roman" w:hAnsi="Arial" w:cs="Arial"/>
                <w:sz w:val="18"/>
                <w:szCs w:val="18"/>
                <w:lang w:eastAsia="ru-RU"/>
              </w:rPr>
              <w:t>Котельная №19, с. Сугаш</w:t>
            </w:r>
          </w:p>
        </w:tc>
        <w:tc>
          <w:tcPr>
            <w:tcW w:w="1049" w:type="pct"/>
            <w:vAlign w:val="center"/>
          </w:tcPr>
          <w:p w:rsidR="00A815C6" w:rsidRPr="00E63906" w:rsidRDefault="00A815C6" w:rsidP="00993D65">
            <w:pPr>
              <w:spacing w:after="0" w:line="240" w:lineRule="auto"/>
              <w:jc w:val="center"/>
              <w:rPr>
                <w:rFonts w:ascii="Arial" w:eastAsia="Times New Roman" w:hAnsi="Arial" w:cs="Arial"/>
                <w:sz w:val="18"/>
                <w:szCs w:val="18"/>
                <w:lang w:eastAsia="ru-RU"/>
              </w:rPr>
            </w:pPr>
            <w:r w:rsidRPr="007373AC">
              <w:rPr>
                <w:rFonts w:ascii="Arial" w:eastAsia="Times New Roman" w:hAnsi="Arial" w:cs="Arial"/>
                <w:sz w:val="18"/>
                <w:szCs w:val="18"/>
                <w:lang w:eastAsia="ru-RU"/>
              </w:rPr>
              <w:t>25 / 20</w:t>
            </w:r>
          </w:p>
        </w:tc>
        <w:tc>
          <w:tcPr>
            <w:tcW w:w="1049" w:type="pct"/>
            <w:vAlign w:val="center"/>
          </w:tcPr>
          <w:p w:rsidR="00A815C6" w:rsidRPr="00717AE0" w:rsidRDefault="00A815C6" w:rsidP="00993D65">
            <w:pPr>
              <w:spacing w:after="0" w:line="240" w:lineRule="auto"/>
              <w:jc w:val="center"/>
              <w:rPr>
                <w:rFonts w:ascii="Arial" w:eastAsia="Times New Roman" w:hAnsi="Arial" w:cs="Arial"/>
                <w:sz w:val="18"/>
                <w:szCs w:val="18"/>
                <w:lang w:eastAsia="ru-RU"/>
              </w:rPr>
            </w:pPr>
            <w:r>
              <w:rPr>
                <w:rFonts w:ascii="Arial" w:eastAsia="Times New Roman" w:hAnsi="Arial" w:cs="Arial"/>
                <w:sz w:val="18"/>
                <w:szCs w:val="18"/>
                <w:lang w:eastAsia="ru-RU"/>
              </w:rPr>
              <w:t>3,0</w:t>
            </w:r>
          </w:p>
        </w:tc>
        <w:tc>
          <w:tcPr>
            <w:tcW w:w="1049" w:type="pct"/>
            <w:shd w:val="clear" w:color="auto" w:fill="auto"/>
            <w:vAlign w:val="center"/>
          </w:tcPr>
          <w:p w:rsidR="00A815C6" w:rsidRPr="00717AE0" w:rsidRDefault="00A815C6" w:rsidP="00A815C6">
            <w:pPr>
              <w:spacing w:after="0" w:line="240" w:lineRule="auto"/>
              <w:jc w:val="center"/>
              <w:rPr>
                <w:rFonts w:ascii="Arial" w:eastAsia="Times New Roman" w:hAnsi="Arial" w:cs="Arial"/>
                <w:sz w:val="18"/>
                <w:szCs w:val="18"/>
                <w:lang w:eastAsia="ru-RU"/>
              </w:rPr>
            </w:pPr>
            <w:r>
              <w:rPr>
                <w:rFonts w:ascii="Arial" w:eastAsia="Times New Roman" w:hAnsi="Arial" w:cs="Arial"/>
                <w:sz w:val="18"/>
                <w:szCs w:val="18"/>
                <w:lang w:eastAsia="ru-RU"/>
              </w:rPr>
              <w:t>24 / 14</w:t>
            </w:r>
          </w:p>
        </w:tc>
        <w:tc>
          <w:tcPr>
            <w:tcW w:w="1048" w:type="pct"/>
            <w:shd w:val="clear" w:color="auto" w:fill="auto"/>
            <w:vAlign w:val="center"/>
          </w:tcPr>
          <w:p w:rsidR="00A815C6" w:rsidRPr="00717AE0" w:rsidRDefault="00A815C6" w:rsidP="00993D65">
            <w:pPr>
              <w:spacing w:after="0" w:line="240" w:lineRule="auto"/>
              <w:jc w:val="center"/>
              <w:rPr>
                <w:rFonts w:ascii="Arial" w:eastAsia="Times New Roman" w:hAnsi="Arial" w:cs="Arial"/>
                <w:bCs/>
                <w:sz w:val="18"/>
                <w:szCs w:val="18"/>
                <w:lang w:eastAsia="ru-RU"/>
              </w:rPr>
            </w:pPr>
            <w:r>
              <w:rPr>
                <w:rFonts w:ascii="Arial" w:eastAsia="Times New Roman" w:hAnsi="Arial" w:cs="Arial"/>
                <w:bCs/>
                <w:sz w:val="18"/>
                <w:szCs w:val="18"/>
                <w:lang w:eastAsia="ru-RU"/>
              </w:rPr>
              <w:t>7,4</w:t>
            </w:r>
          </w:p>
        </w:tc>
      </w:tr>
    </w:tbl>
    <w:p w:rsidR="00A815C6" w:rsidRDefault="00A815C6" w:rsidP="00D63564">
      <w:pPr>
        <w:pStyle w:val="-5"/>
      </w:pPr>
    </w:p>
    <w:p w:rsidR="00434A87" w:rsidRDefault="00434A87" w:rsidP="00434A87">
      <w:pPr>
        <w:pStyle w:val="-1"/>
        <w:numPr>
          <w:ilvl w:val="0"/>
          <w:numId w:val="1"/>
        </w:numPr>
        <w:jc w:val="both"/>
      </w:pPr>
      <w:bookmarkStart w:id="491" w:name="_Toc31122186"/>
      <w:bookmarkStart w:id="492" w:name="_Toc31122415"/>
      <w:bookmarkStart w:id="493" w:name="_Toc102174329"/>
      <w:r>
        <w:lastRenderedPageBreak/>
        <w:t xml:space="preserve">Глава 4. </w:t>
      </w:r>
      <w:r w:rsidRPr="004A13B1">
        <w:t>Существующие и перспективные балансы тепловой мощности источников тепловой энергии и тепловой нагрузки потребителей</w:t>
      </w:r>
      <w:bookmarkEnd w:id="491"/>
      <w:bookmarkEnd w:id="492"/>
      <w:bookmarkEnd w:id="493"/>
    </w:p>
    <w:p w:rsidR="00434A87" w:rsidRDefault="00434A87" w:rsidP="00434A87">
      <w:pPr>
        <w:pStyle w:val="-2"/>
        <w:numPr>
          <w:ilvl w:val="1"/>
          <w:numId w:val="1"/>
        </w:numPr>
        <w:jc w:val="both"/>
      </w:pPr>
      <w:bookmarkStart w:id="494" w:name="_Toc31122187"/>
      <w:bookmarkStart w:id="495" w:name="_Toc31122416"/>
      <w:bookmarkStart w:id="496" w:name="_Toc102174330"/>
      <w:r>
        <w:t>Балансы существующей на базовый период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bookmarkEnd w:id="494"/>
      <w:bookmarkEnd w:id="495"/>
      <w:bookmarkEnd w:id="496"/>
    </w:p>
    <w:p w:rsidR="00434A87" w:rsidRDefault="00732B96" w:rsidP="00434A87">
      <w:pPr>
        <w:pStyle w:val="-5"/>
      </w:pPr>
      <w:r>
        <w:t xml:space="preserve">Балансы существующей тепловой мощности и перспективной тепловой нагрузки на период с </w:t>
      </w:r>
      <w:r w:rsidRPr="008F29D9">
        <w:t>20</w:t>
      </w:r>
      <w:r w:rsidR="00704A57" w:rsidRPr="008F29D9">
        <w:t>21</w:t>
      </w:r>
      <w:r w:rsidR="00704A57">
        <w:t xml:space="preserve"> </w:t>
      </w:r>
      <w:r>
        <w:t>по 2032 годы приведены в таблице ниже.</w:t>
      </w:r>
    </w:p>
    <w:p w:rsidR="00732B96" w:rsidRDefault="00732B96" w:rsidP="008F29D9">
      <w:pPr>
        <w:pStyle w:val="-5"/>
      </w:pPr>
    </w:p>
    <w:p w:rsidR="008F29D9" w:rsidRPr="008F29D9" w:rsidRDefault="008F29D9" w:rsidP="008F29D9">
      <w:pPr>
        <w:pStyle w:val="-5"/>
        <w:sectPr w:rsidR="008F29D9" w:rsidRPr="008F29D9" w:rsidSect="006272DB">
          <w:pgSz w:w="11906" w:h="16838" w:code="9"/>
          <w:pgMar w:top="851" w:right="851" w:bottom="851" w:left="1418" w:header="709" w:footer="709" w:gutter="0"/>
          <w:cols w:space="708"/>
          <w:docGrid w:linePitch="360"/>
        </w:sectPr>
      </w:pPr>
    </w:p>
    <w:p w:rsidR="00732B96" w:rsidRDefault="00732B96" w:rsidP="00732B96">
      <w:pPr>
        <w:pStyle w:val="-f"/>
        <w:spacing w:before="0"/>
      </w:pPr>
      <w:bookmarkStart w:id="497" w:name="_Toc101864981"/>
      <w:r w:rsidRPr="008F29D9">
        <w:lastRenderedPageBreak/>
        <w:t xml:space="preserve">Таблица </w:t>
      </w:r>
      <w:r w:rsidR="00F200A0">
        <w:fldChar w:fldCharType="begin"/>
      </w:r>
      <w:r w:rsidR="00F200A0">
        <w:instrText xml:space="preserve"> STYLEREF  \s "СТ - 1 заголовок" </w:instrText>
      </w:r>
      <w:r w:rsidR="00F200A0">
        <w:fldChar w:fldCharType="separate"/>
      </w:r>
      <w:r w:rsidR="00F200A0">
        <w:rPr>
          <w:noProof/>
        </w:rPr>
        <w:t>5</w:t>
      </w:r>
      <w:r w:rsidR="00F200A0">
        <w:rPr>
          <w:noProof/>
        </w:rPr>
        <w:fldChar w:fldCharType="end"/>
      </w:r>
      <w:r w:rsidRPr="008F29D9">
        <w:t>.</w:t>
      </w:r>
      <w:r w:rsidRPr="008F29D9">
        <w:fldChar w:fldCharType="begin"/>
      </w:r>
      <w:r w:rsidRPr="008F29D9">
        <w:instrText xml:space="preserve"> SEQ Таблица \* ARABIC \</w:instrText>
      </w:r>
      <w:r w:rsidRPr="008F29D9">
        <w:rPr>
          <w:lang w:val="en-US"/>
        </w:rPr>
        <w:instrText>r</w:instrText>
      </w:r>
      <w:r w:rsidRPr="008F29D9">
        <w:instrText xml:space="preserve"> 1 </w:instrText>
      </w:r>
      <w:r w:rsidRPr="008F29D9">
        <w:fldChar w:fldCharType="separate"/>
      </w:r>
      <w:r w:rsidR="00F200A0">
        <w:rPr>
          <w:noProof/>
        </w:rPr>
        <w:t>1</w:t>
      </w:r>
      <w:r w:rsidRPr="008F29D9">
        <w:rPr>
          <w:noProof/>
        </w:rPr>
        <w:fldChar w:fldCharType="end"/>
      </w:r>
      <w:r w:rsidRPr="008F29D9">
        <w:t xml:space="preserve"> </w:t>
      </w:r>
      <w:r w:rsidRPr="008F29D9">
        <w:sym w:font="Symbol" w:char="F02D"/>
      </w:r>
      <w:r w:rsidRPr="008F29D9">
        <w:t xml:space="preserve"> Перспективный баланс тепловой мощности и тепловой нагрузки до 2032 года</w:t>
      </w:r>
      <w:bookmarkEnd w:id="497"/>
    </w:p>
    <w:tbl>
      <w:tblPr>
        <w:tblW w:w="15440" w:type="dxa"/>
        <w:tblLook w:val="04A0" w:firstRow="1" w:lastRow="0" w:firstColumn="1" w:lastColumn="0" w:noHBand="0" w:noVBand="1"/>
      </w:tblPr>
      <w:tblGrid>
        <w:gridCol w:w="5240"/>
        <w:gridCol w:w="850"/>
        <w:gridCol w:w="850"/>
        <w:gridCol w:w="850"/>
        <w:gridCol w:w="850"/>
        <w:gridCol w:w="850"/>
        <w:gridCol w:w="850"/>
        <w:gridCol w:w="850"/>
        <w:gridCol w:w="850"/>
        <w:gridCol w:w="850"/>
        <w:gridCol w:w="850"/>
        <w:gridCol w:w="850"/>
        <w:gridCol w:w="850"/>
      </w:tblGrid>
      <w:tr w:rsidR="00A72115" w:rsidRPr="00A72115" w:rsidTr="008F29D9">
        <w:trPr>
          <w:trHeight w:val="227"/>
          <w:tblHeader/>
        </w:trPr>
        <w:tc>
          <w:tcPr>
            <w:tcW w:w="5240"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A72115" w:rsidRPr="00A72115" w:rsidRDefault="00A72115" w:rsidP="00A72115">
            <w:pPr>
              <w:spacing w:after="0" w:line="240" w:lineRule="auto"/>
              <w:jc w:val="center"/>
              <w:rPr>
                <w:rFonts w:ascii="Arial" w:eastAsia="Times New Roman" w:hAnsi="Arial" w:cs="Arial"/>
                <w:b/>
                <w:bCs/>
                <w:color w:val="000000"/>
                <w:sz w:val="16"/>
                <w:szCs w:val="16"/>
                <w:lang w:eastAsia="ru-RU"/>
              </w:rPr>
            </w:pPr>
            <w:bookmarkStart w:id="498" w:name="_Hlk101186892"/>
            <w:r>
              <w:rPr>
                <w:rFonts w:ascii="Arial" w:eastAsia="Times New Roman" w:hAnsi="Arial" w:cs="Arial"/>
                <w:b/>
                <w:bCs/>
                <w:color w:val="000000"/>
                <w:sz w:val="16"/>
                <w:szCs w:val="16"/>
                <w:lang w:eastAsia="ru-RU"/>
              </w:rPr>
              <w:t>Наименование</w:t>
            </w:r>
          </w:p>
        </w:tc>
        <w:tc>
          <w:tcPr>
            <w:tcW w:w="850" w:type="dxa"/>
            <w:tcBorders>
              <w:top w:val="single" w:sz="4" w:space="0" w:color="auto"/>
              <w:left w:val="nil"/>
              <w:bottom w:val="nil"/>
              <w:right w:val="single" w:sz="4" w:space="0" w:color="auto"/>
            </w:tcBorders>
            <w:shd w:val="clear" w:color="auto" w:fill="DAEEF3"/>
            <w:noWrap/>
            <w:vAlign w:val="center"/>
            <w:hideMark/>
          </w:tcPr>
          <w:p w:rsidR="00A72115" w:rsidRPr="00A72115" w:rsidRDefault="00A72115" w:rsidP="00A72115">
            <w:pPr>
              <w:spacing w:after="0" w:line="240" w:lineRule="auto"/>
              <w:jc w:val="center"/>
              <w:rPr>
                <w:rFonts w:ascii="Arial" w:eastAsia="Times New Roman" w:hAnsi="Arial" w:cs="Arial"/>
                <w:b/>
                <w:bCs/>
                <w:sz w:val="16"/>
                <w:szCs w:val="16"/>
                <w:lang w:eastAsia="ru-RU"/>
              </w:rPr>
            </w:pPr>
            <w:r w:rsidRPr="00A72115">
              <w:rPr>
                <w:rFonts w:ascii="Arial" w:eastAsia="Times New Roman" w:hAnsi="Arial" w:cs="Arial"/>
                <w:b/>
                <w:bCs/>
                <w:sz w:val="16"/>
                <w:szCs w:val="16"/>
                <w:lang w:eastAsia="ru-RU"/>
              </w:rPr>
              <w:t>2021</w:t>
            </w:r>
          </w:p>
        </w:tc>
        <w:tc>
          <w:tcPr>
            <w:tcW w:w="850" w:type="dxa"/>
            <w:tcBorders>
              <w:top w:val="single" w:sz="4" w:space="0" w:color="auto"/>
              <w:left w:val="nil"/>
              <w:bottom w:val="nil"/>
              <w:right w:val="single" w:sz="4" w:space="0" w:color="auto"/>
            </w:tcBorders>
            <w:shd w:val="clear" w:color="auto" w:fill="DAEEF3"/>
            <w:noWrap/>
            <w:vAlign w:val="center"/>
            <w:hideMark/>
          </w:tcPr>
          <w:p w:rsidR="00A72115" w:rsidRPr="00A72115" w:rsidRDefault="00A72115" w:rsidP="00A72115">
            <w:pPr>
              <w:spacing w:after="0" w:line="240" w:lineRule="auto"/>
              <w:jc w:val="center"/>
              <w:rPr>
                <w:rFonts w:ascii="Arial" w:eastAsia="Times New Roman" w:hAnsi="Arial" w:cs="Arial"/>
                <w:b/>
                <w:bCs/>
                <w:sz w:val="16"/>
                <w:szCs w:val="16"/>
                <w:lang w:eastAsia="ru-RU"/>
              </w:rPr>
            </w:pPr>
            <w:r w:rsidRPr="00A72115">
              <w:rPr>
                <w:rFonts w:ascii="Arial" w:eastAsia="Times New Roman" w:hAnsi="Arial" w:cs="Arial"/>
                <w:b/>
                <w:bCs/>
                <w:sz w:val="16"/>
                <w:szCs w:val="16"/>
                <w:lang w:eastAsia="ru-RU"/>
              </w:rPr>
              <w:t>2022</w:t>
            </w:r>
          </w:p>
        </w:tc>
        <w:tc>
          <w:tcPr>
            <w:tcW w:w="850" w:type="dxa"/>
            <w:tcBorders>
              <w:top w:val="single" w:sz="4" w:space="0" w:color="auto"/>
              <w:left w:val="nil"/>
              <w:bottom w:val="nil"/>
              <w:right w:val="single" w:sz="4" w:space="0" w:color="auto"/>
            </w:tcBorders>
            <w:shd w:val="clear" w:color="auto" w:fill="DAEEF3"/>
            <w:noWrap/>
            <w:vAlign w:val="center"/>
            <w:hideMark/>
          </w:tcPr>
          <w:p w:rsidR="00A72115" w:rsidRPr="00A72115" w:rsidRDefault="00A72115" w:rsidP="00A72115">
            <w:pPr>
              <w:spacing w:after="0" w:line="240" w:lineRule="auto"/>
              <w:jc w:val="center"/>
              <w:rPr>
                <w:rFonts w:ascii="Arial" w:eastAsia="Times New Roman" w:hAnsi="Arial" w:cs="Arial"/>
                <w:b/>
                <w:bCs/>
                <w:sz w:val="16"/>
                <w:szCs w:val="16"/>
                <w:lang w:eastAsia="ru-RU"/>
              </w:rPr>
            </w:pPr>
            <w:r w:rsidRPr="00A72115">
              <w:rPr>
                <w:rFonts w:ascii="Arial" w:eastAsia="Times New Roman" w:hAnsi="Arial" w:cs="Arial"/>
                <w:b/>
                <w:bCs/>
                <w:sz w:val="16"/>
                <w:szCs w:val="16"/>
                <w:lang w:eastAsia="ru-RU"/>
              </w:rPr>
              <w:t>2023</w:t>
            </w:r>
          </w:p>
        </w:tc>
        <w:tc>
          <w:tcPr>
            <w:tcW w:w="850" w:type="dxa"/>
            <w:tcBorders>
              <w:top w:val="single" w:sz="4" w:space="0" w:color="auto"/>
              <w:left w:val="nil"/>
              <w:bottom w:val="nil"/>
              <w:right w:val="single" w:sz="4" w:space="0" w:color="auto"/>
            </w:tcBorders>
            <w:shd w:val="clear" w:color="auto" w:fill="DAEEF3"/>
            <w:noWrap/>
            <w:vAlign w:val="center"/>
            <w:hideMark/>
          </w:tcPr>
          <w:p w:rsidR="00A72115" w:rsidRPr="00A72115" w:rsidRDefault="00A72115" w:rsidP="00A72115">
            <w:pPr>
              <w:spacing w:after="0" w:line="240" w:lineRule="auto"/>
              <w:jc w:val="center"/>
              <w:rPr>
                <w:rFonts w:ascii="Arial" w:eastAsia="Times New Roman" w:hAnsi="Arial" w:cs="Arial"/>
                <w:b/>
                <w:bCs/>
                <w:sz w:val="16"/>
                <w:szCs w:val="16"/>
                <w:lang w:eastAsia="ru-RU"/>
              </w:rPr>
            </w:pPr>
            <w:r w:rsidRPr="00A72115">
              <w:rPr>
                <w:rFonts w:ascii="Arial" w:eastAsia="Times New Roman" w:hAnsi="Arial" w:cs="Arial"/>
                <w:b/>
                <w:bCs/>
                <w:sz w:val="16"/>
                <w:szCs w:val="16"/>
                <w:lang w:eastAsia="ru-RU"/>
              </w:rPr>
              <w:t>2024</w:t>
            </w:r>
          </w:p>
        </w:tc>
        <w:tc>
          <w:tcPr>
            <w:tcW w:w="850" w:type="dxa"/>
            <w:tcBorders>
              <w:top w:val="single" w:sz="4" w:space="0" w:color="auto"/>
              <w:left w:val="nil"/>
              <w:bottom w:val="nil"/>
              <w:right w:val="single" w:sz="4" w:space="0" w:color="auto"/>
            </w:tcBorders>
            <w:shd w:val="clear" w:color="auto" w:fill="DAEEF3"/>
            <w:noWrap/>
            <w:vAlign w:val="center"/>
            <w:hideMark/>
          </w:tcPr>
          <w:p w:rsidR="00A72115" w:rsidRPr="00A72115" w:rsidRDefault="00A72115" w:rsidP="00A72115">
            <w:pPr>
              <w:spacing w:after="0" w:line="240" w:lineRule="auto"/>
              <w:jc w:val="center"/>
              <w:rPr>
                <w:rFonts w:ascii="Arial" w:eastAsia="Times New Roman" w:hAnsi="Arial" w:cs="Arial"/>
                <w:b/>
                <w:bCs/>
                <w:sz w:val="16"/>
                <w:szCs w:val="16"/>
                <w:lang w:eastAsia="ru-RU"/>
              </w:rPr>
            </w:pPr>
            <w:r w:rsidRPr="00A72115">
              <w:rPr>
                <w:rFonts w:ascii="Arial" w:eastAsia="Times New Roman" w:hAnsi="Arial" w:cs="Arial"/>
                <w:b/>
                <w:bCs/>
                <w:sz w:val="16"/>
                <w:szCs w:val="16"/>
                <w:lang w:eastAsia="ru-RU"/>
              </w:rPr>
              <w:t>2025</w:t>
            </w:r>
          </w:p>
        </w:tc>
        <w:tc>
          <w:tcPr>
            <w:tcW w:w="850" w:type="dxa"/>
            <w:tcBorders>
              <w:top w:val="single" w:sz="4" w:space="0" w:color="auto"/>
              <w:left w:val="nil"/>
              <w:bottom w:val="nil"/>
              <w:right w:val="single" w:sz="4" w:space="0" w:color="auto"/>
            </w:tcBorders>
            <w:shd w:val="clear" w:color="auto" w:fill="DAEEF3"/>
            <w:noWrap/>
            <w:vAlign w:val="center"/>
            <w:hideMark/>
          </w:tcPr>
          <w:p w:rsidR="00A72115" w:rsidRPr="00A72115" w:rsidRDefault="00A72115" w:rsidP="00A72115">
            <w:pPr>
              <w:spacing w:after="0" w:line="240" w:lineRule="auto"/>
              <w:jc w:val="center"/>
              <w:rPr>
                <w:rFonts w:ascii="Arial" w:eastAsia="Times New Roman" w:hAnsi="Arial" w:cs="Arial"/>
                <w:b/>
                <w:bCs/>
                <w:sz w:val="16"/>
                <w:szCs w:val="16"/>
                <w:lang w:eastAsia="ru-RU"/>
              </w:rPr>
            </w:pPr>
            <w:r w:rsidRPr="00A72115">
              <w:rPr>
                <w:rFonts w:ascii="Arial" w:eastAsia="Times New Roman" w:hAnsi="Arial" w:cs="Arial"/>
                <w:b/>
                <w:bCs/>
                <w:sz w:val="16"/>
                <w:szCs w:val="16"/>
                <w:lang w:eastAsia="ru-RU"/>
              </w:rPr>
              <w:t>2026</w:t>
            </w:r>
          </w:p>
        </w:tc>
        <w:tc>
          <w:tcPr>
            <w:tcW w:w="850" w:type="dxa"/>
            <w:tcBorders>
              <w:top w:val="single" w:sz="4" w:space="0" w:color="auto"/>
              <w:left w:val="nil"/>
              <w:bottom w:val="nil"/>
              <w:right w:val="single" w:sz="4" w:space="0" w:color="auto"/>
            </w:tcBorders>
            <w:shd w:val="clear" w:color="auto" w:fill="DAEEF3"/>
            <w:noWrap/>
            <w:vAlign w:val="center"/>
            <w:hideMark/>
          </w:tcPr>
          <w:p w:rsidR="00A72115" w:rsidRPr="00A72115" w:rsidRDefault="00A72115" w:rsidP="00A72115">
            <w:pPr>
              <w:spacing w:after="0" w:line="240" w:lineRule="auto"/>
              <w:jc w:val="center"/>
              <w:rPr>
                <w:rFonts w:ascii="Arial" w:eastAsia="Times New Roman" w:hAnsi="Arial" w:cs="Arial"/>
                <w:b/>
                <w:bCs/>
                <w:sz w:val="16"/>
                <w:szCs w:val="16"/>
                <w:lang w:eastAsia="ru-RU"/>
              </w:rPr>
            </w:pPr>
            <w:r w:rsidRPr="00A72115">
              <w:rPr>
                <w:rFonts w:ascii="Arial" w:eastAsia="Times New Roman" w:hAnsi="Arial" w:cs="Arial"/>
                <w:b/>
                <w:bCs/>
                <w:sz w:val="16"/>
                <w:szCs w:val="16"/>
                <w:lang w:eastAsia="ru-RU"/>
              </w:rPr>
              <w:t>2027</w:t>
            </w:r>
          </w:p>
        </w:tc>
        <w:tc>
          <w:tcPr>
            <w:tcW w:w="850" w:type="dxa"/>
            <w:tcBorders>
              <w:top w:val="single" w:sz="4" w:space="0" w:color="auto"/>
              <w:left w:val="nil"/>
              <w:bottom w:val="nil"/>
              <w:right w:val="single" w:sz="4" w:space="0" w:color="auto"/>
            </w:tcBorders>
            <w:shd w:val="clear" w:color="auto" w:fill="DAEEF3"/>
            <w:noWrap/>
            <w:vAlign w:val="center"/>
            <w:hideMark/>
          </w:tcPr>
          <w:p w:rsidR="00A72115" w:rsidRPr="00A72115" w:rsidRDefault="00A72115" w:rsidP="00A72115">
            <w:pPr>
              <w:spacing w:after="0" w:line="240" w:lineRule="auto"/>
              <w:jc w:val="center"/>
              <w:rPr>
                <w:rFonts w:ascii="Arial" w:eastAsia="Times New Roman" w:hAnsi="Arial" w:cs="Arial"/>
                <w:b/>
                <w:bCs/>
                <w:sz w:val="16"/>
                <w:szCs w:val="16"/>
                <w:lang w:eastAsia="ru-RU"/>
              </w:rPr>
            </w:pPr>
            <w:r w:rsidRPr="00A72115">
              <w:rPr>
                <w:rFonts w:ascii="Arial" w:eastAsia="Times New Roman" w:hAnsi="Arial" w:cs="Arial"/>
                <w:b/>
                <w:bCs/>
                <w:sz w:val="16"/>
                <w:szCs w:val="16"/>
                <w:lang w:eastAsia="ru-RU"/>
              </w:rPr>
              <w:t>2028</w:t>
            </w:r>
          </w:p>
        </w:tc>
        <w:tc>
          <w:tcPr>
            <w:tcW w:w="850" w:type="dxa"/>
            <w:tcBorders>
              <w:top w:val="single" w:sz="4" w:space="0" w:color="auto"/>
              <w:left w:val="nil"/>
              <w:bottom w:val="nil"/>
              <w:right w:val="single" w:sz="4" w:space="0" w:color="auto"/>
            </w:tcBorders>
            <w:shd w:val="clear" w:color="auto" w:fill="DAEEF3"/>
            <w:noWrap/>
            <w:vAlign w:val="center"/>
            <w:hideMark/>
          </w:tcPr>
          <w:p w:rsidR="00A72115" w:rsidRPr="00A72115" w:rsidRDefault="00A72115" w:rsidP="00A72115">
            <w:pPr>
              <w:spacing w:after="0" w:line="240" w:lineRule="auto"/>
              <w:jc w:val="center"/>
              <w:rPr>
                <w:rFonts w:ascii="Arial" w:eastAsia="Times New Roman" w:hAnsi="Arial" w:cs="Arial"/>
                <w:b/>
                <w:bCs/>
                <w:sz w:val="16"/>
                <w:szCs w:val="16"/>
                <w:lang w:eastAsia="ru-RU"/>
              </w:rPr>
            </w:pPr>
            <w:r w:rsidRPr="00A72115">
              <w:rPr>
                <w:rFonts w:ascii="Arial" w:eastAsia="Times New Roman" w:hAnsi="Arial" w:cs="Arial"/>
                <w:b/>
                <w:bCs/>
                <w:sz w:val="16"/>
                <w:szCs w:val="16"/>
                <w:lang w:eastAsia="ru-RU"/>
              </w:rPr>
              <w:t>2029</w:t>
            </w:r>
          </w:p>
        </w:tc>
        <w:tc>
          <w:tcPr>
            <w:tcW w:w="850" w:type="dxa"/>
            <w:tcBorders>
              <w:top w:val="single" w:sz="4" w:space="0" w:color="auto"/>
              <w:left w:val="nil"/>
              <w:bottom w:val="nil"/>
              <w:right w:val="single" w:sz="4" w:space="0" w:color="auto"/>
            </w:tcBorders>
            <w:shd w:val="clear" w:color="auto" w:fill="DAEEF3"/>
            <w:noWrap/>
            <w:vAlign w:val="center"/>
            <w:hideMark/>
          </w:tcPr>
          <w:p w:rsidR="00A72115" w:rsidRPr="00A72115" w:rsidRDefault="00A72115" w:rsidP="00A72115">
            <w:pPr>
              <w:spacing w:after="0" w:line="240" w:lineRule="auto"/>
              <w:jc w:val="center"/>
              <w:rPr>
                <w:rFonts w:ascii="Arial" w:eastAsia="Times New Roman" w:hAnsi="Arial" w:cs="Arial"/>
                <w:b/>
                <w:bCs/>
                <w:sz w:val="16"/>
                <w:szCs w:val="16"/>
                <w:lang w:eastAsia="ru-RU"/>
              </w:rPr>
            </w:pPr>
            <w:r w:rsidRPr="00A72115">
              <w:rPr>
                <w:rFonts w:ascii="Arial" w:eastAsia="Times New Roman" w:hAnsi="Arial" w:cs="Arial"/>
                <w:b/>
                <w:bCs/>
                <w:sz w:val="16"/>
                <w:szCs w:val="16"/>
                <w:lang w:eastAsia="ru-RU"/>
              </w:rPr>
              <w:t>2030</w:t>
            </w:r>
          </w:p>
        </w:tc>
        <w:tc>
          <w:tcPr>
            <w:tcW w:w="850" w:type="dxa"/>
            <w:tcBorders>
              <w:top w:val="single" w:sz="4" w:space="0" w:color="auto"/>
              <w:left w:val="nil"/>
              <w:bottom w:val="nil"/>
              <w:right w:val="single" w:sz="4" w:space="0" w:color="auto"/>
            </w:tcBorders>
            <w:shd w:val="clear" w:color="auto" w:fill="DAEEF3"/>
            <w:noWrap/>
            <w:vAlign w:val="center"/>
            <w:hideMark/>
          </w:tcPr>
          <w:p w:rsidR="00A72115" w:rsidRPr="00A72115" w:rsidRDefault="00A72115" w:rsidP="00A72115">
            <w:pPr>
              <w:spacing w:after="0" w:line="240" w:lineRule="auto"/>
              <w:jc w:val="center"/>
              <w:rPr>
                <w:rFonts w:ascii="Arial" w:eastAsia="Times New Roman" w:hAnsi="Arial" w:cs="Arial"/>
                <w:b/>
                <w:bCs/>
                <w:sz w:val="16"/>
                <w:szCs w:val="16"/>
                <w:lang w:eastAsia="ru-RU"/>
              </w:rPr>
            </w:pPr>
            <w:r w:rsidRPr="00A72115">
              <w:rPr>
                <w:rFonts w:ascii="Arial" w:eastAsia="Times New Roman" w:hAnsi="Arial" w:cs="Arial"/>
                <w:b/>
                <w:bCs/>
                <w:sz w:val="16"/>
                <w:szCs w:val="16"/>
                <w:lang w:eastAsia="ru-RU"/>
              </w:rPr>
              <w:t>2031</w:t>
            </w:r>
          </w:p>
        </w:tc>
        <w:tc>
          <w:tcPr>
            <w:tcW w:w="850" w:type="dxa"/>
            <w:tcBorders>
              <w:top w:val="single" w:sz="4" w:space="0" w:color="auto"/>
              <w:left w:val="nil"/>
              <w:bottom w:val="nil"/>
              <w:right w:val="single" w:sz="4" w:space="0" w:color="auto"/>
            </w:tcBorders>
            <w:shd w:val="clear" w:color="auto" w:fill="DAEEF3"/>
            <w:noWrap/>
            <w:vAlign w:val="center"/>
            <w:hideMark/>
          </w:tcPr>
          <w:p w:rsidR="00A72115" w:rsidRPr="00A72115" w:rsidRDefault="00A72115" w:rsidP="00A72115">
            <w:pPr>
              <w:spacing w:after="0" w:line="240" w:lineRule="auto"/>
              <w:jc w:val="center"/>
              <w:rPr>
                <w:rFonts w:ascii="Arial" w:eastAsia="Times New Roman" w:hAnsi="Arial" w:cs="Arial"/>
                <w:b/>
                <w:bCs/>
                <w:sz w:val="16"/>
                <w:szCs w:val="16"/>
                <w:lang w:eastAsia="ru-RU"/>
              </w:rPr>
            </w:pPr>
            <w:r w:rsidRPr="00A72115">
              <w:rPr>
                <w:rFonts w:ascii="Arial" w:eastAsia="Times New Roman" w:hAnsi="Arial" w:cs="Arial"/>
                <w:b/>
                <w:bCs/>
                <w:sz w:val="16"/>
                <w:szCs w:val="16"/>
                <w:lang w:eastAsia="ru-RU"/>
              </w:rPr>
              <w:t>2032</w:t>
            </w:r>
          </w:p>
        </w:tc>
      </w:tr>
      <w:tr w:rsidR="00A72115" w:rsidRPr="00A72115" w:rsidTr="008F29D9">
        <w:trPr>
          <w:trHeight w:val="227"/>
        </w:trPr>
        <w:tc>
          <w:tcPr>
            <w:tcW w:w="5240" w:type="dxa"/>
            <w:tcBorders>
              <w:top w:val="nil"/>
              <w:left w:val="single" w:sz="4" w:space="0" w:color="auto"/>
              <w:bottom w:val="single" w:sz="4" w:space="0" w:color="auto"/>
              <w:right w:val="single" w:sz="4" w:space="0" w:color="auto"/>
            </w:tcBorders>
            <w:shd w:val="clear" w:color="auto" w:fill="DAEEF3"/>
            <w:noWrap/>
            <w:vAlign w:val="center"/>
            <w:hideMark/>
          </w:tcPr>
          <w:p w:rsidR="00A72115" w:rsidRPr="008F29D9" w:rsidRDefault="00A72115" w:rsidP="00A72115">
            <w:pPr>
              <w:spacing w:after="0" w:line="240" w:lineRule="auto"/>
              <w:jc w:val="center"/>
              <w:rPr>
                <w:rFonts w:ascii="Arial" w:eastAsia="Times New Roman" w:hAnsi="Arial" w:cs="Arial"/>
                <w:b/>
                <w:bCs/>
                <w:color w:val="000000"/>
                <w:sz w:val="16"/>
                <w:szCs w:val="16"/>
                <w:lang w:eastAsia="ru-RU"/>
              </w:rPr>
            </w:pPr>
            <w:r w:rsidRPr="008F29D9">
              <w:rPr>
                <w:rFonts w:ascii="Arial" w:eastAsia="Times New Roman" w:hAnsi="Arial" w:cs="Arial"/>
                <w:b/>
                <w:bCs/>
                <w:color w:val="000000"/>
                <w:sz w:val="16"/>
                <w:szCs w:val="16"/>
                <w:lang w:eastAsia="ru-RU"/>
              </w:rPr>
              <w:t>Котельная № 18 (с. Талда)</w:t>
            </w:r>
          </w:p>
        </w:tc>
        <w:tc>
          <w:tcPr>
            <w:tcW w:w="850" w:type="dxa"/>
            <w:tcBorders>
              <w:top w:val="single" w:sz="4" w:space="0" w:color="auto"/>
              <w:left w:val="nil"/>
              <w:bottom w:val="nil"/>
              <w:right w:val="single" w:sz="4" w:space="0" w:color="auto"/>
            </w:tcBorders>
            <w:shd w:val="clear" w:color="auto" w:fill="DAEEF3"/>
            <w:noWrap/>
            <w:vAlign w:val="center"/>
            <w:hideMark/>
          </w:tcPr>
          <w:p w:rsidR="00A72115" w:rsidRPr="00A72115" w:rsidRDefault="00A72115" w:rsidP="00A72115">
            <w:pPr>
              <w:spacing w:after="0" w:line="240" w:lineRule="auto"/>
              <w:jc w:val="center"/>
              <w:rPr>
                <w:rFonts w:ascii="Arial" w:eastAsia="Times New Roman" w:hAnsi="Arial" w:cs="Arial"/>
                <w:b/>
                <w:bCs/>
                <w:sz w:val="16"/>
                <w:szCs w:val="16"/>
                <w:lang w:eastAsia="ru-RU"/>
              </w:rPr>
            </w:pPr>
            <w:r w:rsidRPr="00A72115">
              <w:rPr>
                <w:rFonts w:ascii="Arial" w:eastAsia="Times New Roman" w:hAnsi="Arial" w:cs="Arial"/>
                <w:b/>
                <w:bCs/>
                <w:sz w:val="16"/>
                <w:szCs w:val="16"/>
                <w:lang w:eastAsia="ru-RU"/>
              </w:rPr>
              <w:t> </w:t>
            </w:r>
          </w:p>
        </w:tc>
        <w:tc>
          <w:tcPr>
            <w:tcW w:w="850" w:type="dxa"/>
            <w:tcBorders>
              <w:top w:val="single" w:sz="4" w:space="0" w:color="auto"/>
              <w:left w:val="nil"/>
              <w:bottom w:val="nil"/>
              <w:right w:val="single" w:sz="4" w:space="0" w:color="auto"/>
            </w:tcBorders>
            <w:shd w:val="clear" w:color="auto" w:fill="DAEEF3"/>
            <w:noWrap/>
            <w:vAlign w:val="center"/>
            <w:hideMark/>
          </w:tcPr>
          <w:p w:rsidR="00A72115" w:rsidRPr="00A72115" w:rsidRDefault="00A72115" w:rsidP="00A72115">
            <w:pPr>
              <w:spacing w:after="0" w:line="240" w:lineRule="auto"/>
              <w:jc w:val="center"/>
              <w:rPr>
                <w:rFonts w:ascii="Arial" w:eastAsia="Times New Roman" w:hAnsi="Arial" w:cs="Arial"/>
                <w:b/>
                <w:bCs/>
                <w:sz w:val="16"/>
                <w:szCs w:val="16"/>
                <w:lang w:eastAsia="ru-RU"/>
              </w:rPr>
            </w:pPr>
            <w:r w:rsidRPr="00A72115">
              <w:rPr>
                <w:rFonts w:ascii="Arial" w:eastAsia="Times New Roman" w:hAnsi="Arial" w:cs="Arial"/>
                <w:b/>
                <w:bCs/>
                <w:sz w:val="16"/>
                <w:szCs w:val="16"/>
                <w:lang w:eastAsia="ru-RU"/>
              </w:rPr>
              <w:t> </w:t>
            </w:r>
          </w:p>
        </w:tc>
        <w:tc>
          <w:tcPr>
            <w:tcW w:w="850" w:type="dxa"/>
            <w:tcBorders>
              <w:top w:val="single" w:sz="4" w:space="0" w:color="auto"/>
              <w:left w:val="nil"/>
              <w:bottom w:val="nil"/>
              <w:right w:val="single" w:sz="4" w:space="0" w:color="auto"/>
            </w:tcBorders>
            <w:shd w:val="clear" w:color="auto" w:fill="DAEEF3"/>
            <w:noWrap/>
            <w:vAlign w:val="center"/>
            <w:hideMark/>
          </w:tcPr>
          <w:p w:rsidR="00A72115" w:rsidRPr="00A72115" w:rsidRDefault="00A72115" w:rsidP="00A72115">
            <w:pPr>
              <w:spacing w:after="0" w:line="240" w:lineRule="auto"/>
              <w:jc w:val="center"/>
              <w:rPr>
                <w:rFonts w:ascii="Arial" w:eastAsia="Times New Roman" w:hAnsi="Arial" w:cs="Arial"/>
                <w:b/>
                <w:bCs/>
                <w:sz w:val="16"/>
                <w:szCs w:val="16"/>
                <w:lang w:eastAsia="ru-RU"/>
              </w:rPr>
            </w:pPr>
            <w:r w:rsidRPr="00A72115">
              <w:rPr>
                <w:rFonts w:ascii="Arial" w:eastAsia="Times New Roman" w:hAnsi="Arial" w:cs="Arial"/>
                <w:b/>
                <w:bCs/>
                <w:sz w:val="16"/>
                <w:szCs w:val="16"/>
                <w:lang w:eastAsia="ru-RU"/>
              </w:rPr>
              <w:t> </w:t>
            </w:r>
          </w:p>
        </w:tc>
        <w:tc>
          <w:tcPr>
            <w:tcW w:w="850" w:type="dxa"/>
            <w:tcBorders>
              <w:top w:val="single" w:sz="4" w:space="0" w:color="auto"/>
              <w:left w:val="nil"/>
              <w:bottom w:val="nil"/>
              <w:right w:val="single" w:sz="4" w:space="0" w:color="auto"/>
            </w:tcBorders>
            <w:shd w:val="clear" w:color="auto" w:fill="DAEEF3"/>
            <w:noWrap/>
            <w:vAlign w:val="center"/>
            <w:hideMark/>
          </w:tcPr>
          <w:p w:rsidR="00A72115" w:rsidRPr="00A72115" w:rsidRDefault="00A72115" w:rsidP="00A72115">
            <w:pPr>
              <w:spacing w:after="0" w:line="240" w:lineRule="auto"/>
              <w:jc w:val="center"/>
              <w:rPr>
                <w:rFonts w:ascii="Arial" w:eastAsia="Times New Roman" w:hAnsi="Arial" w:cs="Arial"/>
                <w:b/>
                <w:bCs/>
                <w:sz w:val="16"/>
                <w:szCs w:val="16"/>
                <w:lang w:eastAsia="ru-RU"/>
              </w:rPr>
            </w:pPr>
            <w:r w:rsidRPr="00A72115">
              <w:rPr>
                <w:rFonts w:ascii="Arial" w:eastAsia="Times New Roman" w:hAnsi="Arial" w:cs="Arial"/>
                <w:b/>
                <w:bCs/>
                <w:sz w:val="16"/>
                <w:szCs w:val="16"/>
                <w:lang w:eastAsia="ru-RU"/>
              </w:rPr>
              <w:t> </w:t>
            </w:r>
          </w:p>
        </w:tc>
        <w:tc>
          <w:tcPr>
            <w:tcW w:w="850" w:type="dxa"/>
            <w:tcBorders>
              <w:top w:val="single" w:sz="4" w:space="0" w:color="auto"/>
              <w:left w:val="nil"/>
              <w:bottom w:val="nil"/>
              <w:right w:val="single" w:sz="4" w:space="0" w:color="auto"/>
            </w:tcBorders>
            <w:shd w:val="clear" w:color="auto" w:fill="DAEEF3"/>
            <w:noWrap/>
            <w:vAlign w:val="center"/>
            <w:hideMark/>
          </w:tcPr>
          <w:p w:rsidR="00A72115" w:rsidRPr="00A72115" w:rsidRDefault="00A72115" w:rsidP="00A72115">
            <w:pPr>
              <w:spacing w:after="0" w:line="240" w:lineRule="auto"/>
              <w:jc w:val="center"/>
              <w:rPr>
                <w:rFonts w:ascii="Arial" w:eastAsia="Times New Roman" w:hAnsi="Arial" w:cs="Arial"/>
                <w:b/>
                <w:bCs/>
                <w:sz w:val="16"/>
                <w:szCs w:val="16"/>
                <w:lang w:eastAsia="ru-RU"/>
              </w:rPr>
            </w:pPr>
            <w:r w:rsidRPr="00A72115">
              <w:rPr>
                <w:rFonts w:ascii="Arial" w:eastAsia="Times New Roman" w:hAnsi="Arial" w:cs="Arial"/>
                <w:b/>
                <w:bCs/>
                <w:sz w:val="16"/>
                <w:szCs w:val="16"/>
                <w:lang w:eastAsia="ru-RU"/>
              </w:rPr>
              <w:t> </w:t>
            </w:r>
          </w:p>
        </w:tc>
        <w:tc>
          <w:tcPr>
            <w:tcW w:w="850" w:type="dxa"/>
            <w:tcBorders>
              <w:top w:val="single" w:sz="4" w:space="0" w:color="auto"/>
              <w:left w:val="nil"/>
              <w:bottom w:val="nil"/>
              <w:right w:val="single" w:sz="4" w:space="0" w:color="auto"/>
            </w:tcBorders>
            <w:shd w:val="clear" w:color="auto" w:fill="DAEEF3"/>
            <w:noWrap/>
            <w:vAlign w:val="center"/>
            <w:hideMark/>
          </w:tcPr>
          <w:p w:rsidR="00A72115" w:rsidRPr="00A72115" w:rsidRDefault="00A72115" w:rsidP="00A72115">
            <w:pPr>
              <w:spacing w:after="0" w:line="240" w:lineRule="auto"/>
              <w:jc w:val="center"/>
              <w:rPr>
                <w:rFonts w:ascii="Arial" w:eastAsia="Times New Roman" w:hAnsi="Arial" w:cs="Arial"/>
                <w:b/>
                <w:bCs/>
                <w:sz w:val="16"/>
                <w:szCs w:val="16"/>
                <w:lang w:eastAsia="ru-RU"/>
              </w:rPr>
            </w:pPr>
            <w:r w:rsidRPr="00A72115">
              <w:rPr>
                <w:rFonts w:ascii="Arial" w:eastAsia="Times New Roman" w:hAnsi="Arial" w:cs="Arial"/>
                <w:b/>
                <w:bCs/>
                <w:sz w:val="16"/>
                <w:szCs w:val="16"/>
                <w:lang w:eastAsia="ru-RU"/>
              </w:rPr>
              <w:t> </w:t>
            </w:r>
          </w:p>
        </w:tc>
        <w:tc>
          <w:tcPr>
            <w:tcW w:w="850" w:type="dxa"/>
            <w:tcBorders>
              <w:top w:val="single" w:sz="4" w:space="0" w:color="auto"/>
              <w:left w:val="nil"/>
              <w:bottom w:val="nil"/>
              <w:right w:val="single" w:sz="4" w:space="0" w:color="auto"/>
            </w:tcBorders>
            <w:shd w:val="clear" w:color="auto" w:fill="DAEEF3"/>
            <w:noWrap/>
            <w:vAlign w:val="center"/>
            <w:hideMark/>
          </w:tcPr>
          <w:p w:rsidR="00A72115" w:rsidRPr="00A72115" w:rsidRDefault="00A72115" w:rsidP="00A72115">
            <w:pPr>
              <w:spacing w:after="0" w:line="240" w:lineRule="auto"/>
              <w:jc w:val="center"/>
              <w:rPr>
                <w:rFonts w:ascii="Arial" w:eastAsia="Times New Roman" w:hAnsi="Arial" w:cs="Arial"/>
                <w:b/>
                <w:bCs/>
                <w:sz w:val="16"/>
                <w:szCs w:val="16"/>
                <w:lang w:eastAsia="ru-RU"/>
              </w:rPr>
            </w:pPr>
            <w:r w:rsidRPr="00A72115">
              <w:rPr>
                <w:rFonts w:ascii="Arial" w:eastAsia="Times New Roman" w:hAnsi="Arial" w:cs="Arial"/>
                <w:b/>
                <w:bCs/>
                <w:sz w:val="16"/>
                <w:szCs w:val="16"/>
                <w:lang w:eastAsia="ru-RU"/>
              </w:rPr>
              <w:t> </w:t>
            </w:r>
          </w:p>
        </w:tc>
        <w:tc>
          <w:tcPr>
            <w:tcW w:w="850" w:type="dxa"/>
            <w:tcBorders>
              <w:top w:val="single" w:sz="4" w:space="0" w:color="auto"/>
              <w:left w:val="nil"/>
              <w:bottom w:val="nil"/>
              <w:right w:val="single" w:sz="4" w:space="0" w:color="auto"/>
            </w:tcBorders>
            <w:shd w:val="clear" w:color="auto" w:fill="DAEEF3"/>
            <w:noWrap/>
            <w:vAlign w:val="center"/>
            <w:hideMark/>
          </w:tcPr>
          <w:p w:rsidR="00A72115" w:rsidRPr="00A72115" w:rsidRDefault="00A72115" w:rsidP="00A72115">
            <w:pPr>
              <w:spacing w:after="0" w:line="240" w:lineRule="auto"/>
              <w:jc w:val="center"/>
              <w:rPr>
                <w:rFonts w:ascii="Arial" w:eastAsia="Times New Roman" w:hAnsi="Arial" w:cs="Arial"/>
                <w:b/>
                <w:bCs/>
                <w:sz w:val="16"/>
                <w:szCs w:val="16"/>
                <w:lang w:eastAsia="ru-RU"/>
              </w:rPr>
            </w:pPr>
            <w:r w:rsidRPr="00A72115">
              <w:rPr>
                <w:rFonts w:ascii="Arial" w:eastAsia="Times New Roman" w:hAnsi="Arial" w:cs="Arial"/>
                <w:b/>
                <w:bCs/>
                <w:sz w:val="16"/>
                <w:szCs w:val="16"/>
                <w:lang w:eastAsia="ru-RU"/>
              </w:rPr>
              <w:t> </w:t>
            </w:r>
          </w:p>
        </w:tc>
        <w:tc>
          <w:tcPr>
            <w:tcW w:w="850" w:type="dxa"/>
            <w:tcBorders>
              <w:top w:val="single" w:sz="4" w:space="0" w:color="auto"/>
              <w:left w:val="nil"/>
              <w:bottom w:val="nil"/>
              <w:right w:val="single" w:sz="4" w:space="0" w:color="auto"/>
            </w:tcBorders>
            <w:shd w:val="clear" w:color="auto" w:fill="DAEEF3"/>
            <w:noWrap/>
            <w:vAlign w:val="center"/>
            <w:hideMark/>
          </w:tcPr>
          <w:p w:rsidR="00A72115" w:rsidRPr="00A72115" w:rsidRDefault="00A72115" w:rsidP="00A72115">
            <w:pPr>
              <w:spacing w:after="0" w:line="240" w:lineRule="auto"/>
              <w:jc w:val="center"/>
              <w:rPr>
                <w:rFonts w:ascii="Arial" w:eastAsia="Times New Roman" w:hAnsi="Arial" w:cs="Arial"/>
                <w:b/>
                <w:bCs/>
                <w:sz w:val="16"/>
                <w:szCs w:val="16"/>
                <w:lang w:eastAsia="ru-RU"/>
              </w:rPr>
            </w:pPr>
            <w:r w:rsidRPr="00A72115">
              <w:rPr>
                <w:rFonts w:ascii="Arial" w:eastAsia="Times New Roman" w:hAnsi="Arial" w:cs="Arial"/>
                <w:b/>
                <w:bCs/>
                <w:sz w:val="16"/>
                <w:szCs w:val="16"/>
                <w:lang w:eastAsia="ru-RU"/>
              </w:rPr>
              <w:t> </w:t>
            </w:r>
          </w:p>
        </w:tc>
        <w:tc>
          <w:tcPr>
            <w:tcW w:w="850" w:type="dxa"/>
            <w:tcBorders>
              <w:top w:val="single" w:sz="4" w:space="0" w:color="auto"/>
              <w:left w:val="nil"/>
              <w:bottom w:val="nil"/>
              <w:right w:val="single" w:sz="4" w:space="0" w:color="auto"/>
            </w:tcBorders>
            <w:shd w:val="clear" w:color="auto" w:fill="DAEEF3"/>
            <w:noWrap/>
            <w:vAlign w:val="center"/>
            <w:hideMark/>
          </w:tcPr>
          <w:p w:rsidR="00A72115" w:rsidRPr="00A72115" w:rsidRDefault="00A72115" w:rsidP="00A72115">
            <w:pPr>
              <w:spacing w:after="0" w:line="240" w:lineRule="auto"/>
              <w:jc w:val="center"/>
              <w:rPr>
                <w:rFonts w:ascii="Arial" w:eastAsia="Times New Roman" w:hAnsi="Arial" w:cs="Arial"/>
                <w:b/>
                <w:bCs/>
                <w:sz w:val="16"/>
                <w:szCs w:val="16"/>
                <w:lang w:eastAsia="ru-RU"/>
              </w:rPr>
            </w:pPr>
            <w:r w:rsidRPr="00A72115">
              <w:rPr>
                <w:rFonts w:ascii="Arial" w:eastAsia="Times New Roman" w:hAnsi="Arial" w:cs="Arial"/>
                <w:b/>
                <w:bCs/>
                <w:sz w:val="16"/>
                <w:szCs w:val="16"/>
                <w:lang w:eastAsia="ru-RU"/>
              </w:rPr>
              <w:t> </w:t>
            </w:r>
          </w:p>
        </w:tc>
        <w:tc>
          <w:tcPr>
            <w:tcW w:w="850" w:type="dxa"/>
            <w:tcBorders>
              <w:top w:val="single" w:sz="4" w:space="0" w:color="auto"/>
              <w:left w:val="nil"/>
              <w:bottom w:val="nil"/>
              <w:right w:val="single" w:sz="4" w:space="0" w:color="auto"/>
            </w:tcBorders>
            <w:shd w:val="clear" w:color="auto" w:fill="DAEEF3"/>
            <w:noWrap/>
            <w:vAlign w:val="center"/>
            <w:hideMark/>
          </w:tcPr>
          <w:p w:rsidR="00A72115" w:rsidRPr="00A72115" w:rsidRDefault="00A72115" w:rsidP="00A72115">
            <w:pPr>
              <w:spacing w:after="0" w:line="240" w:lineRule="auto"/>
              <w:jc w:val="center"/>
              <w:rPr>
                <w:rFonts w:ascii="Arial" w:eastAsia="Times New Roman" w:hAnsi="Arial" w:cs="Arial"/>
                <w:b/>
                <w:bCs/>
                <w:sz w:val="16"/>
                <w:szCs w:val="16"/>
                <w:lang w:eastAsia="ru-RU"/>
              </w:rPr>
            </w:pPr>
            <w:r w:rsidRPr="00A72115">
              <w:rPr>
                <w:rFonts w:ascii="Arial" w:eastAsia="Times New Roman" w:hAnsi="Arial" w:cs="Arial"/>
                <w:b/>
                <w:bCs/>
                <w:sz w:val="16"/>
                <w:szCs w:val="16"/>
                <w:lang w:eastAsia="ru-RU"/>
              </w:rPr>
              <w:t> </w:t>
            </w:r>
          </w:p>
        </w:tc>
        <w:tc>
          <w:tcPr>
            <w:tcW w:w="850" w:type="dxa"/>
            <w:tcBorders>
              <w:top w:val="single" w:sz="4" w:space="0" w:color="auto"/>
              <w:left w:val="nil"/>
              <w:bottom w:val="nil"/>
              <w:right w:val="single" w:sz="4" w:space="0" w:color="auto"/>
            </w:tcBorders>
            <w:shd w:val="clear" w:color="auto" w:fill="DAEEF3"/>
            <w:noWrap/>
            <w:vAlign w:val="center"/>
            <w:hideMark/>
          </w:tcPr>
          <w:p w:rsidR="00A72115" w:rsidRPr="00A72115" w:rsidRDefault="00A72115" w:rsidP="00A72115">
            <w:pPr>
              <w:spacing w:after="0" w:line="240" w:lineRule="auto"/>
              <w:jc w:val="center"/>
              <w:rPr>
                <w:rFonts w:ascii="Arial" w:eastAsia="Times New Roman" w:hAnsi="Arial" w:cs="Arial"/>
                <w:b/>
                <w:bCs/>
                <w:sz w:val="16"/>
                <w:szCs w:val="16"/>
                <w:lang w:eastAsia="ru-RU"/>
              </w:rPr>
            </w:pPr>
            <w:r w:rsidRPr="00A72115">
              <w:rPr>
                <w:rFonts w:ascii="Arial" w:eastAsia="Times New Roman" w:hAnsi="Arial" w:cs="Arial"/>
                <w:b/>
                <w:bCs/>
                <w:sz w:val="16"/>
                <w:szCs w:val="16"/>
                <w:lang w:eastAsia="ru-RU"/>
              </w:rPr>
              <w:t> </w:t>
            </w:r>
          </w:p>
        </w:tc>
      </w:tr>
      <w:tr w:rsidR="00A72115" w:rsidRPr="00A72115"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A72115" w:rsidRPr="00A72115" w:rsidRDefault="00A72115" w:rsidP="00A72115">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Установленная тепловая мощность, Гкал/ч</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0,3400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0,3400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0,3400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0,3400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0,3400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0,3400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0,3400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0,3400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0,3400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0,3400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0,3400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0,3400</w:t>
            </w:r>
          </w:p>
        </w:tc>
      </w:tr>
      <w:tr w:rsidR="00A72115" w:rsidRPr="00A72115"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A72115" w:rsidRPr="00A72115" w:rsidRDefault="00A72115" w:rsidP="00A72115">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Ограничения тепловой мощности, Гкал/ч</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r>
      <w:tr w:rsidR="00A72115" w:rsidRPr="00A72115"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A72115" w:rsidRPr="00A72115" w:rsidRDefault="00A72115" w:rsidP="00A72115">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Располагаемая тепловая мощность, Гкал/ч</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0,3400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0,3400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0,3400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0,3400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0,3400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0,3400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0,3400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0,3400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0,3400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0,3400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0,3400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0,3400</w:t>
            </w:r>
          </w:p>
        </w:tc>
      </w:tr>
      <w:tr w:rsidR="00A72115" w:rsidRPr="00A72115"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A72115" w:rsidRPr="00A72115" w:rsidRDefault="00A72115" w:rsidP="00A72115">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Собственные нужды, Гкал/ч</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0,0032</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0,0032</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0,0032</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0,0032</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0,0032</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0,0032</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0,0032</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0,0032</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0,0032</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0,0032</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0,0032</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0,0032</w:t>
            </w:r>
          </w:p>
        </w:tc>
      </w:tr>
      <w:tr w:rsidR="00A72115" w:rsidRPr="00A72115"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A72115" w:rsidRPr="00A72115" w:rsidRDefault="00A72115" w:rsidP="00A72115">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Тепловая мощность нетто, Гкал/ч</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0,3368</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0,3368</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0,3368</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0,3368</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0,3368</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0,3368</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0,3368</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0,3368</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0,3368</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0,3368</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0,3368</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0,3368</w:t>
            </w:r>
          </w:p>
        </w:tc>
      </w:tr>
      <w:tr w:rsidR="00A72115" w:rsidRPr="00A72115"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A72115" w:rsidRPr="00A72115" w:rsidRDefault="00A72115" w:rsidP="00A72115">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Подключенная нагрузка на коллекторах, Гкал/ч</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0,0780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0,0780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0,0780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0,0780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0,0780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0,0780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0,0780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0,0780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0,0780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0,0780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0,0780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0,0780</w:t>
            </w:r>
          </w:p>
        </w:tc>
      </w:tr>
      <w:tr w:rsidR="00A72115" w:rsidRPr="00A72115"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A72115" w:rsidRPr="00A72115" w:rsidRDefault="00A72115" w:rsidP="00A72115">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Тепловые потери в тепловой сети, Гкал/ч</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0,0130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0,0130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0,0130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0,0130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0,0130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0,0130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0,0130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0,0130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0,0130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0,0130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0,0130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0,0130</w:t>
            </w:r>
          </w:p>
        </w:tc>
      </w:tr>
      <w:tr w:rsidR="00A72115" w:rsidRPr="00A72115"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A72115" w:rsidRPr="00A72115" w:rsidRDefault="00A72115" w:rsidP="00A72115">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Подключенная нагрузка в горячей воде, Гкал/ч, в том числе:</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0,0650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0,0650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0,0650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0,0650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0,0650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0,0650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0,0650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0,0650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0,0650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0,0650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0,0650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0,0650</w:t>
            </w:r>
          </w:p>
        </w:tc>
      </w:tr>
      <w:tr w:rsidR="00A72115" w:rsidRPr="00A72115"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A72115" w:rsidRPr="00A72115" w:rsidRDefault="00A72115" w:rsidP="00A72115">
            <w:pPr>
              <w:spacing w:after="0" w:line="240" w:lineRule="auto"/>
              <w:jc w:val="right"/>
              <w:rPr>
                <w:rFonts w:ascii="Arial" w:eastAsia="Times New Roman" w:hAnsi="Arial" w:cs="Arial"/>
                <w:sz w:val="16"/>
                <w:szCs w:val="16"/>
                <w:lang w:eastAsia="ru-RU"/>
              </w:rPr>
            </w:pPr>
            <w:r w:rsidRPr="00A72115">
              <w:rPr>
                <w:rFonts w:ascii="Arial" w:eastAsia="Times New Roman" w:hAnsi="Arial" w:cs="Arial"/>
                <w:sz w:val="16"/>
                <w:szCs w:val="16"/>
                <w:lang w:eastAsia="ru-RU"/>
              </w:rPr>
              <w:t xml:space="preserve">        Жилые здания</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r>
      <w:tr w:rsidR="00A72115" w:rsidRPr="00A72115"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A72115" w:rsidRPr="00A72115" w:rsidRDefault="00A72115" w:rsidP="00A72115">
            <w:pPr>
              <w:spacing w:after="0" w:line="240" w:lineRule="auto"/>
              <w:jc w:val="right"/>
              <w:rPr>
                <w:rFonts w:ascii="Arial" w:eastAsia="Times New Roman" w:hAnsi="Arial" w:cs="Arial"/>
                <w:sz w:val="16"/>
                <w:szCs w:val="16"/>
                <w:lang w:eastAsia="ru-RU"/>
              </w:rPr>
            </w:pPr>
            <w:r w:rsidRPr="00A72115">
              <w:rPr>
                <w:rFonts w:ascii="Arial" w:eastAsia="Times New Roman" w:hAnsi="Arial" w:cs="Arial"/>
                <w:sz w:val="16"/>
                <w:szCs w:val="16"/>
                <w:lang w:eastAsia="ru-RU"/>
              </w:rPr>
              <w:t xml:space="preserve">        Общественные здания</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0,0650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0,0650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0,0650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0,0650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0,0650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0,0650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0,0650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0,0650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0,0650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0,0650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0,0650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0,0650</w:t>
            </w:r>
          </w:p>
        </w:tc>
      </w:tr>
      <w:tr w:rsidR="00A72115" w:rsidRPr="00A72115"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A72115" w:rsidRPr="00A72115" w:rsidRDefault="00A72115" w:rsidP="00A72115">
            <w:pPr>
              <w:spacing w:after="0" w:line="240" w:lineRule="auto"/>
              <w:jc w:val="right"/>
              <w:rPr>
                <w:rFonts w:ascii="Arial" w:eastAsia="Times New Roman" w:hAnsi="Arial" w:cs="Arial"/>
                <w:sz w:val="16"/>
                <w:szCs w:val="16"/>
                <w:lang w:eastAsia="ru-RU"/>
              </w:rPr>
            </w:pPr>
            <w:r w:rsidRPr="00A72115">
              <w:rPr>
                <w:rFonts w:ascii="Arial" w:eastAsia="Times New Roman" w:hAnsi="Arial" w:cs="Arial"/>
                <w:sz w:val="16"/>
                <w:szCs w:val="16"/>
                <w:lang w:eastAsia="ru-RU"/>
              </w:rPr>
              <w:t xml:space="preserve">        Прочие в горячей воде</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r>
      <w:tr w:rsidR="00A72115" w:rsidRPr="00A72115"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A72115" w:rsidRPr="00A72115" w:rsidRDefault="00A72115" w:rsidP="00A72115">
            <w:pPr>
              <w:spacing w:after="0" w:line="240" w:lineRule="auto"/>
              <w:jc w:val="right"/>
              <w:rPr>
                <w:rFonts w:ascii="Arial" w:eastAsia="Times New Roman" w:hAnsi="Arial" w:cs="Arial"/>
                <w:sz w:val="16"/>
                <w:szCs w:val="16"/>
                <w:lang w:eastAsia="ru-RU"/>
              </w:rPr>
            </w:pPr>
            <w:r w:rsidRPr="00A72115">
              <w:rPr>
                <w:rFonts w:ascii="Arial" w:eastAsia="Times New Roman" w:hAnsi="Arial" w:cs="Arial"/>
                <w:sz w:val="16"/>
                <w:szCs w:val="16"/>
                <w:lang w:eastAsia="ru-RU"/>
              </w:rPr>
              <w:t>Отопительно-вентиляционная тепловая  нагрузка, Гкал/ч, в том числе:</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0,0650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0,0650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0,0650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0,0650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0,0650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0,0650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0,0650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0,0650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0,0650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0,0650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0,0650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0,0650</w:t>
            </w:r>
          </w:p>
        </w:tc>
      </w:tr>
      <w:tr w:rsidR="00A72115" w:rsidRPr="00A72115"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A72115" w:rsidRPr="00A72115" w:rsidRDefault="00A72115" w:rsidP="00A72115">
            <w:pPr>
              <w:spacing w:after="0" w:line="240" w:lineRule="auto"/>
              <w:jc w:val="right"/>
              <w:rPr>
                <w:rFonts w:ascii="Arial" w:eastAsia="Times New Roman" w:hAnsi="Arial" w:cs="Arial"/>
                <w:sz w:val="16"/>
                <w:szCs w:val="16"/>
                <w:lang w:eastAsia="ru-RU"/>
              </w:rPr>
            </w:pPr>
            <w:r w:rsidRPr="00A72115">
              <w:rPr>
                <w:rFonts w:ascii="Arial" w:eastAsia="Times New Roman" w:hAnsi="Arial" w:cs="Arial"/>
                <w:sz w:val="16"/>
                <w:szCs w:val="16"/>
                <w:lang w:eastAsia="ru-RU"/>
              </w:rPr>
              <w:t xml:space="preserve"> - отопительная тепловая нагрузка, Гкал/ч</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0,0650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0,0650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0,0650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0,0650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0,0650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0,0650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0,0650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0,0650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0,0650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0,0650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0,0650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0,0650</w:t>
            </w:r>
          </w:p>
        </w:tc>
      </w:tr>
      <w:tr w:rsidR="00A72115" w:rsidRPr="00A72115"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A72115" w:rsidRPr="00A72115" w:rsidRDefault="00A72115" w:rsidP="00A72115">
            <w:pPr>
              <w:spacing w:after="0" w:line="240" w:lineRule="auto"/>
              <w:jc w:val="right"/>
              <w:rPr>
                <w:rFonts w:ascii="Arial" w:eastAsia="Times New Roman" w:hAnsi="Arial" w:cs="Arial"/>
                <w:sz w:val="16"/>
                <w:szCs w:val="16"/>
                <w:lang w:eastAsia="ru-RU"/>
              </w:rPr>
            </w:pPr>
            <w:r w:rsidRPr="00A72115">
              <w:rPr>
                <w:rFonts w:ascii="Arial" w:eastAsia="Times New Roman" w:hAnsi="Arial" w:cs="Arial"/>
                <w:sz w:val="16"/>
                <w:szCs w:val="16"/>
                <w:lang w:eastAsia="ru-RU"/>
              </w:rPr>
              <w:t xml:space="preserve"> - вентиляционная тепловая нагрузка, Гкал/ч</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r>
      <w:tr w:rsidR="00A72115" w:rsidRPr="00A72115"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A72115" w:rsidRPr="00A72115" w:rsidRDefault="00A72115" w:rsidP="00A72115">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 xml:space="preserve">            Нагрузка ГВС средняя за сутки, Гкал/ч</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r>
      <w:tr w:rsidR="00A72115" w:rsidRPr="00A72115"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A72115" w:rsidRPr="00A72115" w:rsidRDefault="00A72115" w:rsidP="00A72115">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 xml:space="preserve">            Тепловая нагрузка на технологические нужды, Гкал/ч</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r>
      <w:tr w:rsidR="00A72115" w:rsidRPr="00A72115"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A72115" w:rsidRPr="00A72115" w:rsidRDefault="00A72115" w:rsidP="00A72115">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Максимальная тепловая нагрузка ГВС, Гкал/ч</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r>
      <w:tr w:rsidR="00A72115" w:rsidRPr="00A72115"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A72115" w:rsidRPr="00A72115" w:rsidRDefault="00A72115" w:rsidP="00A72115">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Подключенная тепловая нагрузка в паре, Гкал/ч</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r>
      <w:tr w:rsidR="00A72115" w:rsidRPr="00A72115"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A72115" w:rsidRPr="00A72115" w:rsidRDefault="00A72115" w:rsidP="00A72115">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Подключенная нагрузка всего, Гкал/ч</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0,0650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0,0650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0,0650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0,0650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0,0650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0,0650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0,0650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0,0650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0,0650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0,0650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0,0650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0,0650</w:t>
            </w:r>
          </w:p>
        </w:tc>
      </w:tr>
      <w:tr w:rsidR="00A72115" w:rsidRPr="00A72115"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A72115" w:rsidRPr="00A72115" w:rsidRDefault="00A72115" w:rsidP="00A72115">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Резерв(+)/ дефицит(-) тепловой мощности (нр), Гкал/ч</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0,2588</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0,2588</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0,2588</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0,2588</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0,2588</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0,2588</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0,2588</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0,2588</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0,2588</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0,2588</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0,2588</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0,2588</w:t>
            </w:r>
          </w:p>
        </w:tc>
      </w:tr>
      <w:tr w:rsidR="00A72115" w:rsidRPr="00A72115"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A72115" w:rsidRPr="00A72115" w:rsidRDefault="00A72115" w:rsidP="00A72115">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Доля резерва (нр), %</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76,84</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76,84</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76,84</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76,84</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76,84</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76,84</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76,84</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76,84</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76,84</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76,84</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76,84</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76,84</w:t>
            </w:r>
          </w:p>
        </w:tc>
      </w:tr>
      <w:tr w:rsidR="00A72115" w:rsidRPr="00A72115"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A72115" w:rsidRPr="00A72115" w:rsidRDefault="00A72115" w:rsidP="00A72115">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Мощность наиболее крупного котла, Гкал/ч</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w:t>
            </w:r>
          </w:p>
        </w:tc>
      </w:tr>
      <w:tr w:rsidR="00A72115" w:rsidRPr="00A72115"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A72115" w:rsidRPr="00A72115" w:rsidRDefault="00A72115" w:rsidP="00A72115">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Тепловая мощность нетто в аварийном режиме, Гкал/ч</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0,1684</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0,1684</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0,1684</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0,1684</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0,1684</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0,1684</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0,1684</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0,1684</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0,1684</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0,1684</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0,1684</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0,1684</w:t>
            </w:r>
          </w:p>
        </w:tc>
      </w:tr>
      <w:tr w:rsidR="00A72115" w:rsidRPr="00A72115"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A72115" w:rsidRPr="00A72115" w:rsidRDefault="00A72115" w:rsidP="00A72115">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Тепловая нагрузка в аварийном режиме, Гкал/ч (89% Qотопл.по СП 124.13330.2012)</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0,0579</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0,0579</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0,0579</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0,0579</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0,0579</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0,0579</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0,0579</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0,0579</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0,0579</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0,0579</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0,0579</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0,0579</w:t>
            </w:r>
          </w:p>
        </w:tc>
      </w:tr>
      <w:tr w:rsidR="00A72115" w:rsidRPr="00A72115"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A72115" w:rsidRPr="00A72115" w:rsidRDefault="00A72115" w:rsidP="00A72115">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Резерв(+)/ дефицит(-) тепловой мощности (ар), Гкал/ч</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0,0976</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0,0976</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0,0976</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0,0976</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0,0976</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0,0976</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0,0976</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0,0976</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0,0976</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0,0976</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0,0976</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0,0976</w:t>
            </w:r>
          </w:p>
        </w:tc>
      </w:tr>
      <w:tr w:rsidR="00A72115" w:rsidRPr="00A72115"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A72115" w:rsidRPr="00A72115" w:rsidRDefault="00A72115" w:rsidP="00A72115">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Доля резерва (ар), %</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57,93</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57,93</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57,93</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57,93</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57,93</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57,93</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57,93</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57,93</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57,93</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57,93</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57,93</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57,93</w:t>
            </w:r>
          </w:p>
        </w:tc>
      </w:tr>
      <w:tr w:rsidR="00A72115" w:rsidRPr="00A72115" w:rsidTr="008F29D9">
        <w:trPr>
          <w:trHeight w:val="227"/>
        </w:trPr>
        <w:tc>
          <w:tcPr>
            <w:tcW w:w="5240"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A72115" w:rsidRPr="008F29D9" w:rsidRDefault="00A72115" w:rsidP="00A72115">
            <w:pPr>
              <w:spacing w:after="0" w:line="240" w:lineRule="auto"/>
              <w:jc w:val="center"/>
              <w:rPr>
                <w:rFonts w:ascii="Arial" w:eastAsia="Times New Roman" w:hAnsi="Arial" w:cs="Arial"/>
                <w:b/>
                <w:bCs/>
                <w:color w:val="000000"/>
                <w:sz w:val="16"/>
                <w:szCs w:val="16"/>
                <w:lang w:eastAsia="ru-RU"/>
              </w:rPr>
            </w:pPr>
            <w:r w:rsidRPr="008F29D9">
              <w:rPr>
                <w:rFonts w:ascii="Arial" w:eastAsia="Times New Roman" w:hAnsi="Arial" w:cs="Arial"/>
                <w:b/>
                <w:bCs/>
                <w:color w:val="000000"/>
                <w:sz w:val="16"/>
                <w:szCs w:val="16"/>
                <w:lang w:eastAsia="ru-RU"/>
              </w:rPr>
              <w:t>Котельная № 19 (с. Сугаш)</w:t>
            </w:r>
          </w:p>
        </w:tc>
        <w:tc>
          <w:tcPr>
            <w:tcW w:w="850" w:type="dxa"/>
            <w:tcBorders>
              <w:top w:val="single" w:sz="4" w:space="0" w:color="auto"/>
              <w:left w:val="nil"/>
              <w:bottom w:val="nil"/>
              <w:right w:val="single" w:sz="4" w:space="0" w:color="auto"/>
            </w:tcBorders>
            <w:shd w:val="clear" w:color="auto" w:fill="DAEEF3"/>
            <w:noWrap/>
            <w:vAlign w:val="center"/>
            <w:hideMark/>
          </w:tcPr>
          <w:p w:rsidR="00A72115" w:rsidRPr="00A72115" w:rsidRDefault="00A72115" w:rsidP="00A72115">
            <w:pPr>
              <w:spacing w:after="0" w:line="240" w:lineRule="auto"/>
              <w:jc w:val="center"/>
              <w:rPr>
                <w:rFonts w:ascii="Arial" w:eastAsia="Times New Roman" w:hAnsi="Arial" w:cs="Arial"/>
                <w:b/>
                <w:bCs/>
                <w:sz w:val="16"/>
                <w:szCs w:val="16"/>
                <w:lang w:eastAsia="ru-RU"/>
              </w:rPr>
            </w:pPr>
            <w:r w:rsidRPr="00A72115">
              <w:rPr>
                <w:rFonts w:ascii="Arial" w:eastAsia="Times New Roman" w:hAnsi="Arial" w:cs="Arial"/>
                <w:b/>
                <w:bCs/>
                <w:sz w:val="16"/>
                <w:szCs w:val="16"/>
                <w:lang w:eastAsia="ru-RU"/>
              </w:rPr>
              <w:t>2021</w:t>
            </w:r>
          </w:p>
        </w:tc>
        <w:tc>
          <w:tcPr>
            <w:tcW w:w="850" w:type="dxa"/>
            <w:tcBorders>
              <w:top w:val="single" w:sz="4" w:space="0" w:color="auto"/>
              <w:left w:val="nil"/>
              <w:bottom w:val="nil"/>
              <w:right w:val="single" w:sz="4" w:space="0" w:color="auto"/>
            </w:tcBorders>
            <w:shd w:val="clear" w:color="auto" w:fill="DAEEF3"/>
            <w:noWrap/>
            <w:vAlign w:val="center"/>
            <w:hideMark/>
          </w:tcPr>
          <w:p w:rsidR="00A72115" w:rsidRPr="00A72115" w:rsidRDefault="00A72115" w:rsidP="00A72115">
            <w:pPr>
              <w:spacing w:after="0" w:line="240" w:lineRule="auto"/>
              <w:jc w:val="center"/>
              <w:rPr>
                <w:rFonts w:ascii="Arial" w:eastAsia="Times New Roman" w:hAnsi="Arial" w:cs="Arial"/>
                <w:b/>
                <w:bCs/>
                <w:sz w:val="16"/>
                <w:szCs w:val="16"/>
                <w:lang w:eastAsia="ru-RU"/>
              </w:rPr>
            </w:pPr>
            <w:r w:rsidRPr="00A72115">
              <w:rPr>
                <w:rFonts w:ascii="Arial" w:eastAsia="Times New Roman" w:hAnsi="Arial" w:cs="Arial"/>
                <w:b/>
                <w:bCs/>
                <w:sz w:val="16"/>
                <w:szCs w:val="16"/>
                <w:lang w:eastAsia="ru-RU"/>
              </w:rPr>
              <w:t>2022</w:t>
            </w:r>
          </w:p>
        </w:tc>
        <w:tc>
          <w:tcPr>
            <w:tcW w:w="850" w:type="dxa"/>
            <w:tcBorders>
              <w:top w:val="single" w:sz="4" w:space="0" w:color="auto"/>
              <w:left w:val="nil"/>
              <w:bottom w:val="nil"/>
              <w:right w:val="single" w:sz="4" w:space="0" w:color="auto"/>
            </w:tcBorders>
            <w:shd w:val="clear" w:color="auto" w:fill="DAEEF3"/>
            <w:noWrap/>
            <w:vAlign w:val="center"/>
            <w:hideMark/>
          </w:tcPr>
          <w:p w:rsidR="00A72115" w:rsidRPr="00A72115" w:rsidRDefault="00A72115" w:rsidP="00A72115">
            <w:pPr>
              <w:spacing w:after="0" w:line="240" w:lineRule="auto"/>
              <w:jc w:val="center"/>
              <w:rPr>
                <w:rFonts w:ascii="Arial" w:eastAsia="Times New Roman" w:hAnsi="Arial" w:cs="Arial"/>
                <w:b/>
                <w:bCs/>
                <w:sz w:val="16"/>
                <w:szCs w:val="16"/>
                <w:lang w:eastAsia="ru-RU"/>
              </w:rPr>
            </w:pPr>
            <w:r w:rsidRPr="00A72115">
              <w:rPr>
                <w:rFonts w:ascii="Arial" w:eastAsia="Times New Roman" w:hAnsi="Arial" w:cs="Arial"/>
                <w:b/>
                <w:bCs/>
                <w:sz w:val="16"/>
                <w:szCs w:val="16"/>
                <w:lang w:eastAsia="ru-RU"/>
              </w:rPr>
              <w:t>2023</w:t>
            </w:r>
          </w:p>
        </w:tc>
        <w:tc>
          <w:tcPr>
            <w:tcW w:w="850" w:type="dxa"/>
            <w:tcBorders>
              <w:top w:val="single" w:sz="4" w:space="0" w:color="auto"/>
              <w:left w:val="nil"/>
              <w:bottom w:val="nil"/>
              <w:right w:val="single" w:sz="4" w:space="0" w:color="auto"/>
            </w:tcBorders>
            <w:shd w:val="clear" w:color="auto" w:fill="DAEEF3"/>
            <w:noWrap/>
            <w:vAlign w:val="center"/>
            <w:hideMark/>
          </w:tcPr>
          <w:p w:rsidR="00A72115" w:rsidRPr="00A72115" w:rsidRDefault="00A72115" w:rsidP="00A72115">
            <w:pPr>
              <w:spacing w:after="0" w:line="240" w:lineRule="auto"/>
              <w:jc w:val="center"/>
              <w:rPr>
                <w:rFonts w:ascii="Arial" w:eastAsia="Times New Roman" w:hAnsi="Arial" w:cs="Arial"/>
                <w:b/>
                <w:bCs/>
                <w:sz w:val="16"/>
                <w:szCs w:val="16"/>
                <w:lang w:eastAsia="ru-RU"/>
              </w:rPr>
            </w:pPr>
            <w:r w:rsidRPr="00A72115">
              <w:rPr>
                <w:rFonts w:ascii="Arial" w:eastAsia="Times New Roman" w:hAnsi="Arial" w:cs="Arial"/>
                <w:b/>
                <w:bCs/>
                <w:sz w:val="16"/>
                <w:szCs w:val="16"/>
                <w:lang w:eastAsia="ru-RU"/>
              </w:rPr>
              <w:t>2024</w:t>
            </w:r>
          </w:p>
        </w:tc>
        <w:tc>
          <w:tcPr>
            <w:tcW w:w="850" w:type="dxa"/>
            <w:tcBorders>
              <w:top w:val="single" w:sz="4" w:space="0" w:color="auto"/>
              <w:left w:val="nil"/>
              <w:bottom w:val="nil"/>
              <w:right w:val="single" w:sz="4" w:space="0" w:color="auto"/>
            </w:tcBorders>
            <w:shd w:val="clear" w:color="auto" w:fill="DAEEF3"/>
            <w:noWrap/>
            <w:vAlign w:val="center"/>
            <w:hideMark/>
          </w:tcPr>
          <w:p w:rsidR="00A72115" w:rsidRPr="00A72115" w:rsidRDefault="00A72115" w:rsidP="00A72115">
            <w:pPr>
              <w:spacing w:after="0" w:line="240" w:lineRule="auto"/>
              <w:jc w:val="center"/>
              <w:rPr>
                <w:rFonts w:ascii="Arial" w:eastAsia="Times New Roman" w:hAnsi="Arial" w:cs="Arial"/>
                <w:b/>
                <w:bCs/>
                <w:sz w:val="16"/>
                <w:szCs w:val="16"/>
                <w:lang w:eastAsia="ru-RU"/>
              </w:rPr>
            </w:pPr>
            <w:r w:rsidRPr="00A72115">
              <w:rPr>
                <w:rFonts w:ascii="Arial" w:eastAsia="Times New Roman" w:hAnsi="Arial" w:cs="Arial"/>
                <w:b/>
                <w:bCs/>
                <w:sz w:val="16"/>
                <w:szCs w:val="16"/>
                <w:lang w:eastAsia="ru-RU"/>
              </w:rPr>
              <w:t>2025</w:t>
            </w:r>
          </w:p>
        </w:tc>
        <w:tc>
          <w:tcPr>
            <w:tcW w:w="850" w:type="dxa"/>
            <w:tcBorders>
              <w:top w:val="single" w:sz="4" w:space="0" w:color="auto"/>
              <w:left w:val="nil"/>
              <w:bottom w:val="nil"/>
              <w:right w:val="single" w:sz="4" w:space="0" w:color="auto"/>
            </w:tcBorders>
            <w:shd w:val="clear" w:color="auto" w:fill="DAEEF3"/>
            <w:noWrap/>
            <w:vAlign w:val="center"/>
            <w:hideMark/>
          </w:tcPr>
          <w:p w:rsidR="00A72115" w:rsidRPr="00A72115" w:rsidRDefault="00A72115" w:rsidP="00A72115">
            <w:pPr>
              <w:spacing w:after="0" w:line="240" w:lineRule="auto"/>
              <w:jc w:val="center"/>
              <w:rPr>
                <w:rFonts w:ascii="Arial" w:eastAsia="Times New Roman" w:hAnsi="Arial" w:cs="Arial"/>
                <w:b/>
                <w:bCs/>
                <w:sz w:val="16"/>
                <w:szCs w:val="16"/>
                <w:lang w:eastAsia="ru-RU"/>
              </w:rPr>
            </w:pPr>
            <w:r w:rsidRPr="00A72115">
              <w:rPr>
                <w:rFonts w:ascii="Arial" w:eastAsia="Times New Roman" w:hAnsi="Arial" w:cs="Arial"/>
                <w:b/>
                <w:bCs/>
                <w:sz w:val="16"/>
                <w:szCs w:val="16"/>
                <w:lang w:eastAsia="ru-RU"/>
              </w:rPr>
              <w:t>2026</w:t>
            </w:r>
          </w:p>
        </w:tc>
        <w:tc>
          <w:tcPr>
            <w:tcW w:w="850" w:type="dxa"/>
            <w:tcBorders>
              <w:top w:val="single" w:sz="4" w:space="0" w:color="auto"/>
              <w:left w:val="nil"/>
              <w:bottom w:val="nil"/>
              <w:right w:val="single" w:sz="4" w:space="0" w:color="auto"/>
            </w:tcBorders>
            <w:shd w:val="clear" w:color="auto" w:fill="DAEEF3"/>
            <w:noWrap/>
            <w:vAlign w:val="center"/>
            <w:hideMark/>
          </w:tcPr>
          <w:p w:rsidR="00A72115" w:rsidRPr="00A72115" w:rsidRDefault="00A72115" w:rsidP="00A72115">
            <w:pPr>
              <w:spacing w:after="0" w:line="240" w:lineRule="auto"/>
              <w:jc w:val="center"/>
              <w:rPr>
                <w:rFonts w:ascii="Arial" w:eastAsia="Times New Roman" w:hAnsi="Arial" w:cs="Arial"/>
                <w:b/>
                <w:bCs/>
                <w:sz w:val="16"/>
                <w:szCs w:val="16"/>
                <w:lang w:eastAsia="ru-RU"/>
              </w:rPr>
            </w:pPr>
            <w:r w:rsidRPr="00A72115">
              <w:rPr>
                <w:rFonts w:ascii="Arial" w:eastAsia="Times New Roman" w:hAnsi="Arial" w:cs="Arial"/>
                <w:b/>
                <w:bCs/>
                <w:sz w:val="16"/>
                <w:szCs w:val="16"/>
                <w:lang w:eastAsia="ru-RU"/>
              </w:rPr>
              <w:t>2027</w:t>
            </w:r>
          </w:p>
        </w:tc>
        <w:tc>
          <w:tcPr>
            <w:tcW w:w="850" w:type="dxa"/>
            <w:tcBorders>
              <w:top w:val="single" w:sz="4" w:space="0" w:color="auto"/>
              <w:left w:val="nil"/>
              <w:bottom w:val="nil"/>
              <w:right w:val="single" w:sz="4" w:space="0" w:color="auto"/>
            </w:tcBorders>
            <w:shd w:val="clear" w:color="auto" w:fill="DAEEF3"/>
            <w:noWrap/>
            <w:vAlign w:val="center"/>
            <w:hideMark/>
          </w:tcPr>
          <w:p w:rsidR="00A72115" w:rsidRPr="00A72115" w:rsidRDefault="00A72115" w:rsidP="00A72115">
            <w:pPr>
              <w:spacing w:after="0" w:line="240" w:lineRule="auto"/>
              <w:jc w:val="center"/>
              <w:rPr>
                <w:rFonts w:ascii="Arial" w:eastAsia="Times New Roman" w:hAnsi="Arial" w:cs="Arial"/>
                <w:b/>
                <w:bCs/>
                <w:sz w:val="16"/>
                <w:szCs w:val="16"/>
                <w:lang w:eastAsia="ru-RU"/>
              </w:rPr>
            </w:pPr>
            <w:r w:rsidRPr="00A72115">
              <w:rPr>
                <w:rFonts w:ascii="Arial" w:eastAsia="Times New Roman" w:hAnsi="Arial" w:cs="Arial"/>
                <w:b/>
                <w:bCs/>
                <w:sz w:val="16"/>
                <w:szCs w:val="16"/>
                <w:lang w:eastAsia="ru-RU"/>
              </w:rPr>
              <w:t>2028</w:t>
            </w:r>
          </w:p>
        </w:tc>
        <w:tc>
          <w:tcPr>
            <w:tcW w:w="850" w:type="dxa"/>
            <w:tcBorders>
              <w:top w:val="single" w:sz="4" w:space="0" w:color="auto"/>
              <w:left w:val="nil"/>
              <w:bottom w:val="nil"/>
              <w:right w:val="single" w:sz="4" w:space="0" w:color="auto"/>
            </w:tcBorders>
            <w:shd w:val="clear" w:color="auto" w:fill="DAEEF3"/>
            <w:noWrap/>
            <w:vAlign w:val="center"/>
            <w:hideMark/>
          </w:tcPr>
          <w:p w:rsidR="00A72115" w:rsidRPr="00A72115" w:rsidRDefault="00A72115" w:rsidP="00A72115">
            <w:pPr>
              <w:spacing w:after="0" w:line="240" w:lineRule="auto"/>
              <w:jc w:val="center"/>
              <w:rPr>
                <w:rFonts w:ascii="Arial" w:eastAsia="Times New Roman" w:hAnsi="Arial" w:cs="Arial"/>
                <w:b/>
                <w:bCs/>
                <w:sz w:val="16"/>
                <w:szCs w:val="16"/>
                <w:lang w:eastAsia="ru-RU"/>
              </w:rPr>
            </w:pPr>
            <w:r w:rsidRPr="00A72115">
              <w:rPr>
                <w:rFonts w:ascii="Arial" w:eastAsia="Times New Roman" w:hAnsi="Arial" w:cs="Arial"/>
                <w:b/>
                <w:bCs/>
                <w:sz w:val="16"/>
                <w:szCs w:val="16"/>
                <w:lang w:eastAsia="ru-RU"/>
              </w:rPr>
              <w:t>2029</w:t>
            </w:r>
          </w:p>
        </w:tc>
        <w:tc>
          <w:tcPr>
            <w:tcW w:w="850" w:type="dxa"/>
            <w:tcBorders>
              <w:top w:val="single" w:sz="4" w:space="0" w:color="auto"/>
              <w:left w:val="nil"/>
              <w:bottom w:val="nil"/>
              <w:right w:val="single" w:sz="4" w:space="0" w:color="auto"/>
            </w:tcBorders>
            <w:shd w:val="clear" w:color="auto" w:fill="DAEEF3"/>
            <w:noWrap/>
            <w:vAlign w:val="center"/>
            <w:hideMark/>
          </w:tcPr>
          <w:p w:rsidR="00A72115" w:rsidRPr="00A72115" w:rsidRDefault="00A72115" w:rsidP="00A72115">
            <w:pPr>
              <w:spacing w:after="0" w:line="240" w:lineRule="auto"/>
              <w:jc w:val="center"/>
              <w:rPr>
                <w:rFonts w:ascii="Arial" w:eastAsia="Times New Roman" w:hAnsi="Arial" w:cs="Arial"/>
                <w:b/>
                <w:bCs/>
                <w:sz w:val="16"/>
                <w:szCs w:val="16"/>
                <w:lang w:eastAsia="ru-RU"/>
              </w:rPr>
            </w:pPr>
            <w:r w:rsidRPr="00A72115">
              <w:rPr>
                <w:rFonts w:ascii="Arial" w:eastAsia="Times New Roman" w:hAnsi="Arial" w:cs="Arial"/>
                <w:b/>
                <w:bCs/>
                <w:sz w:val="16"/>
                <w:szCs w:val="16"/>
                <w:lang w:eastAsia="ru-RU"/>
              </w:rPr>
              <w:t>2030</w:t>
            </w:r>
          </w:p>
        </w:tc>
        <w:tc>
          <w:tcPr>
            <w:tcW w:w="850" w:type="dxa"/>
            <w:tcBorders>
              <w:top w:val="single" w:sz="4" w:space="0" w:color="auto"/>
              <w:left w:val="nil"/>
              <w:bottom w:val="nil"/>
              <w:right w:val="single" w:sz="4" w:space="0" w:color="auto"/>
            </w:tcBorders>
            <w:shd w:val="clear" w:color="auto" w:fill="DAEEF3"/>
            <w:noWrap/>
            <w:vAlign w:val="center"/>
            <w:hideMark/>
          </w:tcPr>
          <w:p w:rsidR="00A72115" w:rsidRPr="00A72115" w:rsidRDefault="00A72115" w:rsidP="00A72115">
            <w:pPr>
              <w:spacing w:after="0" w:line="240" w:lineRule="auto"/>
              <w:jc w:val="center"/>
              <w:rPr>
                <w:rFonts w:ascii="Arial" w:eastAsia="Times New Roman" w:hAnsi="Arial" w:cs="Arial"/>
                <w:b/>
                <w:bCs/>
                <w:sz w:val="16"/>
                <w:szCs w:val="16"/>
                <w:lang w:eastAsia="ru-RU"/>
              </w:rPr>
            </w:pPr>
            <w:r w:rsidRPr="00A72115">
              <w:rPr>
                <w:rFonts w:ascii="Arial" w:eastAsia="Times New Roman" w:hAnsi="Arial" w:cs="Arial"/>
                <w:b/>
                <w:bCs/>
                <w:sz w:val="16"/>
                <w:szCs w:val="16"/>
                <w:lang w:eastAsia="ru-RU"/>
              </w:rPr>
              <w:t>2031</w:t>
            </w:r>
          </w:p>
        </w:tc>
        <w:tc>
          <w:tcPr>
            <w:tcW w:w="850" w:type="dxa"/>
            <w:tcBorders>
              <w:top w:val="single" w:sz="4" w:space="0" w:color="auto"/>
              <w:left w:val="nil"/>
              <w:bottom w:val="nil"/>
              <w:right w:val="single" w:sz="4" w:space="0" w:color="auto"/>
            </w:tcBorders>
            <w:shd w:val="clear" w:color="auto" w:fill="DAEEF3"/>
            <w:noWrap/>
            <w:vAlign w:val="center"/>
            <w:hideMark/>
          </w:tcPr>
          <w:p w:rsidR="00A72115" w:rsidRPr="00A72115" w:rsidRDefault="00A72115" w:rsidP="00A72115">
            <w:pPr>
              <w:spacing w:after="0" w:line="240" w:lineRule="auto"/>
              <w:jc w:val="center"/>
              <w:rPr>
                <w:rFonts w:ascii="Arial" w:eastAsia="Times New Roman" w:hAnsi="Arial" w:cs="Arial"/>
                <w:b/>
                <w:bCs/>
                <w:sz w:val="16"/>
                <w:szCs w:val="16"/>
                <w:lang w:eastAsia="ru-RU"/>
              </w:rPr>
            </w:pPr>
            <w:r w:rsidRPr="00A72115">
              <w:rPr>
                <w:rFonts w:ascii="Arial" w:eastAsia="Times New Roman" w:hAnsi="Arial" w:cs="Arial"/>
                <w:b/>
                <w:bCs/>
                <w:sz w:val="16"/>
                <w:szCs w:val="16"/>
                <w:lang w:eastAsia="ru-RU"/>
              </w:rPr>
              <w:t>2032</w:t>
            </w:r>
          </w:p>
        </w:tc>
      </w:tr>
      <w:tr w:rsidR="00A72115" w:rsidRPr="00A72115"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A72115" w:rsidRPr="00A72115" w:rsidRDefault="00A72115" w:rsidP="00A72115">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Установленная тепловая мощность, Гкал/ч</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0,4000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0,4000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0,4000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0,4000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0,4000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0,4000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0,4000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0,4000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0,4000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0,4000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0,4000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0,4000</w:t>
            </w:r>
          </w:p>
        </w:tc>
      </w:tr>
      <w:tr w:rsidR="00A72115" w:rsidRPr="00A72115"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A72115" w:rsidRPr="00A72115" w:rsidRDefault="00A72115" w:rsidP="00A72115">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Ограничения тепловой мощности, Гкал/ч</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r>
      <w:tr w:rsidR="00A72115" w:rsidRPr="00A72115"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A72115" w:rsidRPr="00A72115" w:rsidRDefault="00A72115" w:rsidP="00A72115">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Располагаемая тепловая мощность, Гкал/ч</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0,4000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0,4000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0,4000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0,4000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0,4000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0,4000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0,4000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0,4000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0,4000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0,4000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0,4000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0,4000</w:t>
            </w:r>
          </w:p>
        </w:tc>
      </w:tr>
      <w:tr w:rsidR="00A72115" w:rsidRPr="00A72115"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A72115" w:rsidRPr="00A72115" w:rsidRDefault="00A72115" w:rsidP="00A72115">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Собственные нужды, Гкал/ч</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0,0040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0,0040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0,0040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0,0040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0,0040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0,0040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0,0040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0,0040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0,0040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0,0040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0,0040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0,0040</w:t>
            </w:r>
          </w:p>
        </w:tc>
      </w:tr>
      <w:tr w:rsidR="00A72115" w:rsidRPr="00A72115"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A72115" w:rsidRPr="00A72115" w:rsidRDefault="00A72115" w:rsidP="00A72115">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Тепловая мощность нетто, Гкал/ч</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0,3960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0,3960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0,3960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0,3960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0,3960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0,3960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0,3960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0,3960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0,3960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0,3960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0,3960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0,3960</w:t>
            </w:r>
          </w:p>
        </w:tc>
      </w:tr>
      <w:tr w:rsidR="00A72115" w:rsidRPr="00A72115"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A72115" w:rsidRPr="00A72115" w:rsidRDefault="00A72115" w:rsidP="00A72115">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Подключенная нагрузка на коллекторах, Гкал/ч</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0,1628</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0,1628</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0,1628</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0,1628</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0,1628</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0,1628</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0,1628</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0,1628</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0,1628</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0,1628</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0,1628</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0,1628</w:t>
            </w:r>
          </w:p>
        </w:tc>
      </w:tr>
      <w:tr w:rsidR="00A72115" w:rsidRPr="00A72115"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A72115" w:rsidRPr="00A72115" w:rsidRDefault="00A72115" w:rsidP="00A72115">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Тепловые потери в тепловой сети, Гкал/ч</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0,0518</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0,0518</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0,0518</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0,0518</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0,0518</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0,0518</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0,0518</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0,0518</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0,0518</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0,0518</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0,0518</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0,0518</w:t>
            </w:r>
          </w:p>
        </w:tc>
      </w:tr>
      <w:tr w:rsidR="00A72115" w:rsidRPr="00A72115"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A72115" w:rsidRPr="00A72115" w:rsidRDefault="00A72115" w:rsidP="00A72115">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Подключенная нагрузка в горячей воде, Гкал/ч, в том числе:</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0,1110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0,1110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0,1110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0,1110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0,1110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0,1110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0,1110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0,1110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0,1110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0,1110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0,1110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0,1110</w:t>
            </w:r>
          </w:p>
        </w:tc>
      </w:tr>
      <w:tr w:rsidR="00A72115" w:rsidRPr="00A72115"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A72115" w:rsidRPr="00A72115" w:rsidRDefault="00A72115" w:rsidP="00A72115">
            <w:pPr>
              <w:spacing w:after="0" w:line="240" w:lineRule="auto"/>
              <w:jc w:val="right"/>
              <w:rPr>
                <w:rFonts w:ascii="Arial" w:eastAsia="Times New Roman" w:hAnsi="Arial" w:cs="Arial"/>
                <w:sz w:val="16"/>
                <w:szCs w:val="16"/>
                <w:lang w:eastAsia="ru-RU"/>
              </w:rPr>
            </w:pPr>
            <w:r w:rsidRPr="00A72115">
              <w:rPr>
                <w:rFonts w:ascii="Arial" w:eastAsia="Times New Roman" w:hAnsi="Arial" w:cs="Arial"/>
                <w:sz w:val="16"/>
                <w:szCs w:val="16"/>
                <w:lang w:eastAsia="ru-RU"/>
              </w:rPr>
              <w:lastRenderedPageBreak/>
              <w:t xml:space="preserve">        Жилые здания</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r>
      <w:tr w:rsidR="00A72115" w:rsidRPr="00A72115"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A72115" w:rsidRPr="00A72115" w:rsidRDefault="00A72115" w:rsidP="00A72115">
            <w:pPr>
              <w:spacing w:after="0" w:line="240" w:lineRule="auto"/>
              <w:jc w:val="right"/>
              <w:rPr>
                <w:rFonts w:ascii="Arial" w:eastAsia="Times New Roman" w:hAnsi="Arial" w:cs="Arial"/>
                <w:sz w:val="16"/>
                <w:szCs w:val="16"/>
                <w:lang w:eastAsia="ru-RU"/>
              </w:rPr>
            </w:pPr>
            <w:r w:rsidRPr="00A72115">
              <w:rPr>
                <w:rFonts w:ascii="Arial" w:eastAsia="Times New Roman" w:hAnsi="Arial" w:cs="Arial"/>
                <w:sz w:val="16"/>
                <w:szCs w:val="16"/>
                <w:lang w:eastAsia="ru-RU"/>
              </w:rPr>
              <w:t xml:space="preserve">        Общественные здания</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0,1060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0,1060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0,1060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0,1060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0,1060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0,1060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0,1060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0,1060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0,1060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0,1060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0,1060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0,1060</w:t>
            </w:r>
          </w:p>
        </w:tc>
      </w:tr>
      <w:tr w:rsidR="00A72115" w:rsidRPr="00A72115"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A72115" w:rsidRPr="00A72115" w:rsidRDefault="00A72115" w:rsidP="00A72115">
            <w:pPr>
              <w:spacing w:after="0" w:line="240" w:lineRule="auto"/>
              <w:jc w:val="right"/>
              <w:rPr>
                <w:rFonts w:ascii="Arial" w:eastAsia="Times New Roman" w:hAnsi="Arial" w:cs="Arial"/>
                <w:sz w:val="16"/>
                <w:szCs w:val="16"/>
                <w:lang w:eastAsia="ru-RU"/>
              </w:rPr>
            </w:pPr>
            <w:r w:rsidRPr="00A72115">
              <w:rPr>
                <w:rFonts w:ascii="Arial" w:eastAsia="Times New Roman" w:hAnsi="Arial" w:cs="Arial"/>
                <w:sz w:val="16"/>
                <w:szCs w:val="16"/>
                <w:lang w:eastAsia="ru-RU"/>
              </w:rPr>
              <w:t xml:space="preserve">        Прочие в горячей воде</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0,0050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0,0050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0,0050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0,0050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0,0050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0,0050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0,0050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0,0050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0,0050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0,0050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0,0050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0,0050</w:t>
            </w:r>
          </w:p>
        </w:tc>
      </w:tr>
      <w:tr w:rsidR="00A72115" w:rsidRPr="00A72115"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A72115" w:rsidRPr="00A72115" w:rsidRDefault="00A72115" w:rsidP="00A72115">
            <w:pPr>
              <w:spacing w:after="0" w:line="240" w:lineRule="auto"/>
              <w:jc w:val="right"/>
              <w:rPr>
                <w:rFonts w:ascii="Arial" w:eastAsia="Times New Roman" w:hAnsi="Arial" w:cs="Arial"/>
                <w:sz w:val="16"/>
                <w:szCs w:val="16"/>
                <w:lang w:eastAsia="ru-RU"/>
              </w:rPr>
            </w:pPr>
            <w:r w:rsidRPr="00A72115">
              <w:rPr>
                <w:rFonts w:ascii="Arial" w:eastAsia="Times New Roman" w:hAnsi="Arial" w:cs="Arial"/>
                <w:sz w:val="16"/>
                <w:szCs w:val="16"/>
                <w:lang w:eastAsia="ru-RU"/>
              </w:rPr>
              <w:t>Отопительно-вентиляционная тепловая  нагрузка, Гкал/ч, в том числе:</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0,1110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0,1110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0,1110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0,1110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0,1110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0,1110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0,1110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0,1110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0,1110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0,1110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0,1110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0,1110</w:t>
            </w:r>
          </w:p>
        </w:tc>
      </w:tr>
      <w:tr w:rsidR="00A72115" w:rsidRPr="00A72115"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A72115" w:rsidRPr="00A72115" w:rsidRDefault="00A72115" w:rsidP="00A72115">
            <w:pPr>
              <w:spacing w:after="0" w:line="240" w:lineRule="auto"/>
              <w:jc w:val="right"/>
              <w:rPr>
                <w:rFonts w:ascii="Arial" w:eastAsia="Times New Roman" w:hAnsi="Arial" w:cs="Arial"/>
                <w:sz w:val="16"/>
                <w:szCs w:val="16"/>
                <w:lang w:eastAsia="ru-RU"/>
              </w:rPr>
            </w:pPr>
            <w:r w:rsidRPr="00A72115">
              <w:rPr>
                <w:rFonts w:ascii="Arial" w:eastAsia="Times New Roman" w:hAnsi="Arial" w:cs="Arial"/>
                <w:sz w:val="16"/>
                <w:szCs w:val="16"/>
                <w:lang w:eastAsia="ru-RU"/>
              </w:rPr>
              <w:t xml:space="preserve"> - отопительная тепловая нагрузка, Гкал/ч</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0,1110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0,1110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0,1110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0,1110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0,1110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0,1110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0,1110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0,1110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0,1110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0,1110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0,1110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0,1110</w:t>
            </w:r>
          </w:p>
        </w:tc>
      </w:tr>
      <w:tr w:rsidR="00A72115" w:rsidRPr="00A72115"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A72115" w:rsidRPr="00A72115" w:rsidRDefault="00A72115" w:rsidP="00A72115">
            <w:pPr>
              <w:spacing w:after="0" w:line="240" w:lineRule="auto"/>
              <w:jc w:val="right"/>
              <w:rPr>
                <w:rFonts w:ascii="Arial" w:eastAsia="Times New Roman" w:hAnsi="Arial" w:cs="Arial"/>
                <w:sz w:val="16"/>
                <w:szCs w:val="16"/>
                <w:lang w:eastAsia="ru-RU"/>
              </w:rPr>
            </w:pPr>
            <w:r w:rsidRPr="00A72115">
              <w:rPr>
                <w:rFonts w:ascii="Arial" w:eastAsia="Times New Roman" w:hAnsi="Arial" w:cs="Arial"/>
                <w:sz w:val="16"/>
                <w:szCs w:val="16"/>
                <w:lang w:eastAsia="ru-RU"/>
              </w:rPr>
              <w:t xml:space="preserve"> - вентиляционная тепловая нагрузка, Гкал/ч</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r>
      <w:tr w:rsidR="00A72115" w:rsidRPr="00A72115"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A72115" w:rsidRPr="00A72115" w:rsidRDefault="00A72115" w:rsidP="00A72115">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 xml:space="preserve">            Нагрузка ГВС средняя за сутки, Гкал/ч</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r>
      <w:tr w:rsidR="00A72115" w:rsidRPr="00A72115"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A72115" w:rsidRPr="00A72115" w:rsidRDefault="00A72115" w:rsidP="00A72115">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 xml:space="preserve">            Тепловая нагрузка на технологические нужды, Гкал/ч</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r>
      <w:tr w:rsidR="00A72115" w:rsidRPr="00A72115"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A72115" w:rsidRPr="00A72115" w:rsidRDefault="00A72115" w:rsidP="00A72115">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Максимальная тепловая нагрузка ГВС, Гкал/ч</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r>
      <w:tr w:rsidR="00A72115" w:rsidRPr="00A72115"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A72115" w:rsidRPr="00A72115" w:rsidRDefault="00A72115" w:rsidP="00A72115">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Подключенная тепловая нагрузка в паре, Гкал/ч</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r>
      <w:tr w:rsidR="00A72115" w:rsidRPr="00A72115"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A72115" w:rsidRPr="00A72115" w:rsidRDefault="00A72115" w:rsidP="00A72115">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Подключенная нагрузка всего, Гкал/ч</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0,1110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0,1110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0,1110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0,1110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0,1110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0,1110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0,1110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0,1110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0,1110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0,1110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0,1110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0,1110</w:t>
            </w:r>
          </w:p>
        </w:tc>
      </w:tr>
      <w:tr w:rsidR="00A72115" w:rsidRPr="00A72115"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A72115" w:rsidRPr="00A72115" w:rsidRDefault="00A72115" w:rsidP="00A72115">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Резерв(+)/ дефицит(-) тепловой мощности (нр), Гкал/ч</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0,2332</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0,2332</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0,2332</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0,2332</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0,2332</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0,2332</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0,2332</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0,2332</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0,2332</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0,2332</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0,2332</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0,2332</w:t>
            </w:r>
          </w:p>
        </w:tc>
      </w:tr>
      <w:tr w:rsidR="00A72115" w:rsidRPr="00A72115"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A72115" w:rsidRPr="00A72115" w:rsidRDefault="00A72115" w:rsidP="00A72115">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Доля резерва (нр), %</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58,89</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58,89</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58,89</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58,89</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58,89</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58,89</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58,89</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58,89</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58,89</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58,89</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58,89</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58,89</w:t>
            </w:r>
          </w:p>
        </w:tc>
      </w:tr>
      <w:tr w:rsidR="00A72115" w:rsidRPr="00A72115"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A72115" w:rsidRPr="00A72115" w:rsidRDefault="00A72115" w:rsidP="00A72115">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Мощность наиболее крупного котла, Гкал/ч</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0,20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0,20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0,20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0,20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0,20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0,20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0,20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0,20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0,20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0,20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0,20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0,20</w:t>
            </w:r>
          </w:p>
        </w:tc>
      </w:tr>
      <w:tr w:rsidR="00A72115" w:rsidRPr="00A72115"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A72115" w:rsidRPr="00A72115" w:rsidRDefault="00A72115" w:rsidP="00A72115">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Тепловая мощность нетто в аварийном режиме, Гкал/ч</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0,1980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0,1980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0,1980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0,1980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0,1980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0,1980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0,1980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0,1980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0,1980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0,1980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0,1980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0,1980</w:t>
            </w:r>
          </w:p>
        </w:tc>
      </w:tr>
      <w:tr w:rsidR="00A72115" w:rsidRPr="00A72115"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A72115" w:rsidRPr="00A72115" w:rsidRDefault="00A72115" w:rsidP="00A72115">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Тепловая нагрузка в аварийном режиме, Гкал/ч (89% Qотопл.по СП 124.13330.2012)</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0,0988</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0,0988</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0,0988</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0,0988</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0,0988</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0,0988</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0,0988</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0,0988</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0,0988</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0,0988</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0,0988</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0,0988</w:t>
            </w:r>
          </w:p>
        </w:tc>
      </w:tr>
      <w:tr w:rsidR="00A72115" w:rsidRPr="00A72115"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A72115" w:rsidRPr="00A72115" w:rsidRDefault="00A72115" w:rsidP="00A72115">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Резерв(+)/ дефицит(-) тепловой мощности (ар), Гкал/ч</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0,0474</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0,0474</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0,0474</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0,0474</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0,0474</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0,0474</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0,0474</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0,0474</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0,0474</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0,0474</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0,0474</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0,0474</w:t>
            </w:r>
          </w:p>
        </w:tc>
      </w:tr>
      <w:tr w:rsidR="00A72115" w:rsidRPr="00A72115"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A72115" w:rsidRPr="00A72115" w:rsidRDefault="00A72115" w:rsidP="00A72115">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Доля резерва (ар), %</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23,95</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23,95</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23,95</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23,95</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23,95</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23,95</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23,95</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23,95</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23,95</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23,95</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23,95</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23,95</w:t>
            </w:r>
          </w:p>
        </w:tc>
      </w:tr>
      <w:tr w:rsidR="00A72115" w:rsidRPr="008F29D9" w:rsidTr="008F29D9">
        <w:trPr>
          <w:trHeight w:val="227"/>
        </w:trPr>
        <w:tc>
          <w:tcPr>
            <w:tcW w:w="5240" w:type="dxa"/>
            <w:tcBorders>
              <w:top w:val="nil"/>
              <w:left w:val="single" w:sz="4" w:space="0" w:color="auto"/>
              <w:bottom w:val="single" w:sz="4" w:space="0" w:color="auto"/>
              <w:right w:val="single" w:sz="4" w:space="0" w:color="auto"/>
            </w:tcBorders>
            <w:shd w:val="clear" w:color="auto" w:fill="DAEEF3"/>
            <w:vAlign w:val="center"/>
            <w:hideMark/>
          </w:tcPr>
          <w:p w:rsidR="00A72115" w:rsidRPr="008F29D9" w:rsidRDefault="00A72115" w:rsidP="00A72115">
            <w:pPr>
              <w:spacing w:after="0" w:line="240" w:lineRule="auto"/>
              <w:rPr>
                <w:rFonts w:ascii="Arial" w:eastAsia="Times New Roman" w:hAnsi="Arial" w:cs="Arial"/>
                <w:b/>
                <w:bCs/>
                <w:sz w:val="16"/>
                <w:szCs w:val="16"/>
                <w:lang w:eastAsia="ru-RU"/>
              </w:rPr>
            </w:pPr>
            <w:r w:rsidRPr="008F29D9">
              <w:rPr>
                <w:rFonts w:ascii="Arial" w:eastAsia="Times New Roman" w:hAnsi="Arial" w:cs="Arial"/>
                <w:b/>
                <w:bCs/>
                <w:sz w:val="16"/>
                <w:szCs w:val="16"/>
                <w:lang w:eastAsia="ru-RU"/>
              </w:rPr>
              <w:t>Талдинское сельское поселение</w:t>
            </w:r>
          </w:p>
        </w:tc>
        <w:tc>
          <w:tcPr>
            <w:tcW w:w="850" w:type="dxa"/>
            <w:tcBorders>
              <w:top w:val="nil"/>
              <w:left w:val="nil"/>
              <w:bottom w:val="single" w:sz="4" w:space="0" w:color="auto"/>
              <w:right w:val="single" w:sz="4" w:space="0" w:color="auto"/>
            </w:tcBorders>
            <w:shd w:val="clear" w:color="auto" w:fill="DAEEF3"/>
            <w:noWrap/>
            <w:vAlign w:val="center"/>
            <w:hideMark/>
          </w:tcPr>
          <w:p w:rsidR="00A72115" w:rsidRPr="008F29D9" w:rsidRDefault="00A72115" w:rsidP="00A72115">
            <w:pPr>
              <w:spacing w:after="0" w:line="240" w:lineRule="auto"/>
              <w:jc w:val="center"/>
              <w:rPr>
                <w:rFonts w:ascii="Arial" w:eastAsia="Times New Roman" w:hAnsi="Arial" w:cs="Arial"/>
                <w:b/>
                <w:bCs/>
                <w:color w:val="000000"/>
                <w:sz w:val="16"/>
                <w:szCs w:val="16"/>
                <w:lang w:eastAsia="ru-RU"/>
              </w:rPr>
            </w:pPr>
            <w:r w:rsidRPr="008F29D9">
              <w:rPr>
                <w:rFonts w:ascii="Arial" w:eastAsia="Times New Roman" w:hAnsi="Arial" w:cs="Arial"/>
                <w:b/>
                <w:bCs/>
                <w:color w:val="000000"/>
                <w:sz w:val="16"/>
                <w:szCs w:val="16"/>
                <w:lang w:eastAsia="ru-RU"/>
              </w:rPr>
              <w:t>2021</w:t>
            </w:r>
          </w:p>
        </w:tc>
        <w:tc>
          <w:tcPr>
            <w:tcW w:w="850" w:type="dxa"/>
            <w:tcBorders>
              <w:top w:val="nil"/>
              <w:left w:val="nil"/>
              <w:bottom w:val="single" w:sz="4" w:space="0" w:color="auto"/>
              <w:right w:val="single" w:sz="4" w:space="0" w:color="auto"/>
            </w:tcBorders>
            <w:shd w:val="clear" w:color="auto" w:fill="DAEEF3"/>
            <w:noWrap/>
            <w:vAlign w:val="center"/>
            <w:hideMark/>
          </w:tcPr>
          <w:p w:rsidR="00A72115" w:rsidRPr="008F29D9" w:rsidRDefault="00A72115" w:rsidP="00A72115">
            <w:pPr>
              <w:spacing w:after="0" w:line="240" w:lineRule="auto"/>
              <w:jc w:val="center"/>
              <w:rPr>
                <w:rFonts w:ascii="Arial" w:eastAsia="Times New Roman" w:hAnsi="Arial" w:cs="Arial"/>
                <w:b/>
                <w:bCs/>
                <w:color w:val="000000"/>
                <w:sz w:val="16"/>
                <w:szCs w:val="16"/>
                <w:lang w:eastAsia="ru-RU"/>
              </w:rPr>
            </w:pPr>
            <w:r w:rsidRPr="008F29D9">
              <w:rPr>
                <w:rFonts w:ascii="Arial" w:eastAsia="Times New Roman" w:hAnsi="Arial" w:cs="Arial"/>
                <w:b/>
                <w:bCs/>
                <w:color w:val="000000"/>
                <w:sz w:val="16"/>
                <w:szCs w:val="16"/>
                <w:lang w:eastAsia="ru-RU"/>
              </w:rPr>
              <w:t>2022</w:t>
            </w:r>
          </w:p>
        </w:tc>
        <w:tc>
          <w:tcPr>
            <w:tcW w:w="850" w:type="dxa"/>
            <w:tcBorders>
              <w:top w:val="nil"/>
              <w:left w:val="nil"/>
              <w:bottom w:val="single" w:sz="4" w:space="0" w:color="auto"/>
              <w:right w:val="single" w:sz="4" w:space="0" w:color="auto"/>
            </w:tcBorders>
            <w:shd w:val="clear" w:color="auto" w:fill="DAEEF3"/>
            <w:noWrap/>
            <w:vAlign w:val="center"/>
            <w:hideMark/>
          </w:tcPr>
          <w:p w:rsidR="00A72115" w:rsidRPr="008F29D9" w:rsidRDefault="00A72115" w:rsidP="00A72115">
            <w:pPr>
              <w:spacing w:after="0" w:line="240" w:lineRule="auto"/>
              <w:jc w:val="center"/>
              <w:rPr>
                <w:rFonts w:ascii="Arial" w:eastAsia="Times New Roman" w:hAnsi="Arial" w:cs="Arial"/>
                <w:b/>
                <w:bCs/>
                <w:color w:val="000000"/>
                <w:sz w:val="16"/>
                <w:szCs w:val="16"/>
                <w:lang w:eastAsia="ru-RU"/>
              </w:rPr>
            </w:pPr>
            <w:r w:rsidRPr="008F29D9">
              <w:rPr>
                <w:rFonts w:ascii="Arial" w:eastAsia="Times New Roman" w:hAnsi="Arial" w:cs="Arial"/>
                <w:b/>
                <w:bCs/>
                <w:color w:val="000000"/>
                <w:sz w:val="16"/>
                <w:szCs w:val="16"/>
                <w:lang w:eastAsia="ru-RU"/>
              </w:rPr>
              <w:t>2023</w:t>
            </w:r>
          </w:p>
        </w:tc>
        <w:tc>
          <w:tcPr>
            <w:tcW w:w="850" w:type="dxa"/>
            <w:tcBorders>
              <w:top w:val="nil"/>
              <w:left w:val="nil"/>
              <w:bottom w:val="single" w:sz="4" w:space="0" w:color="auto"/>
              <w:right w:val="single" w:sz="4" w:space="0" w:color="auto"/>
            </w:tcBorders>
            <w:shd w:val="clear" w:color="auto" w:fill="DAEEF3"/>
            <w:noWrap/>
            <w:vAlign w:val="center"/>
            <w:hideMark/>
          </w:tcPr>
          <w:p w:rsidR="00A72115" w:rsidRPr="008F29D9" w:rsidRDefault="00A72115" w:rsidP="00A72115">
            <w:pPr>
              <w:spacing w:after="0" w:line="240" w:lineRule="auto"/>
              <w:jc w:val="center"/>
              <w:rPr>
                <w:rFonts w:ascii="Arial" w:eastAsia="Times New Roman" w:hAnsi="Arial" w:cs="Arial"/>
                <w:b/>
                <w:bCs/>
                <w:color w:val="000000"/>
                <w:sz w:val="16"/>
                <w:szCs w:val="16"/>
                <w:lang w:eastAsia="ru-RU"/>
              </w:rPr>
            </w:pPr>
            <w:r w:rsidRPr="008F29D9">
              <w:rPr>
                <w:rFonts w:ascii="Arial" w:eastAsia="Times New Roman" w:hAnsi="Arial" w:cs="Arial"/>
                <w:b/>
                <w:bCs/>
                <w:color w:val="000000"/>
                <w:sz w:val="16"/>
                <w:szCs w:val="16"/>
                <w:lang w:eastAsia="ru-RU"/>
              </w:rPr>
              <w:t>2024</w:t>
            </w:r>
          </w:p>
        </w:tc>
        <w:tc>
          <w:tcPr>
            <w:tcW w:w="850" w:type="dxa"/>
            <w:tcBorders>
              <w:top w:val="nil"/>
              <w:left w:val="nil"/>
              <w:bottom w:val="single" w:sz="4" w:space="0" w:color="auto"/>
              <w:right w:val="single" w:sz="4" w:space="0" w:color="auto"/>
            </w:tcBorders>
            <w:shd w:val="clear" w:color="auto" w:fill="DAEEF3"/>
            <w:noWrap/>
            <w:vAlign w:val="center"/>
            <w:hideMark/>
          </w:tcPr>
          <w:p w:rsidR="00A72115" w:rsidRPr="008F29D9" w:rsidRDefault="00A72115" w:rsidP="00A72115">
            <w:pPr>
              <w:spacing w:after="0" w:line="240" w:lineRule="auto"/>
              <w:jc w:val="center"/>
              <w:rPr>
                <w:rFonts w:ascii="Arial" w:eastAsia="Times New Roman" w:hAnsi="Arial" w:cs="Arial"/>
                <w:b/>
                <w:bCs/>
                <w:color w:val="000000"/>
                <w:sz w:val="16"/>
                <w:szCs w:val="16"/>
                <w:lang w:eastAsia="ru-RU"/>
              </w:rPr>
            </w:pPr>
            <w:r w:rsidRPr="008F29D9">
              <w:rPr>
                <w:rFonts w:ascii="Arial" w:eastAsia="Times New Roman" w:hAnsi="Arial" w:cs="Arial"/>
                <w:b/>
                <w:bCs/>
                <w:color w:val="000000"/>
                <w:sz w:val="16"/>
                <w:szCs w:val="16"/>
                <w:lang w:eastAsia="ru-RU"/>
              </w:rPr>
              <w:t>2025</w:t>
            </w:r>
          </w:p>
        </w:tc>
        <w:tc>
          <w:tcPr>
            <w:tcW w:w="850" w:type="dxa"/>
            <w:tcBorders>
              <w:top w:val="nil"/>
              <w:left w:val="nil"/>
              <w:bottom w:val="single" w:sz="4" w:space="0" w:color="auto"/>
              <w:right w:val="single" w:sz="4" w:space="0" w:color="auto"/>
            </w:tcBorders>
            <w:shd w:val="clear" w:color="auto" w:fill="DAEEF3"/>
            <w:noWrap/>
            <w:vAlign w:val="center"/>
            <w:hideMark/>
          </w:tcPr>
          <w:p w:rsidR="00A72115" w:rsidRPr="008F29D9" w:rsidRDefault="00A72115" w:rsidP="00A72115">
            <w:pPr>
              <w:spacing w:after="0" w:line="240" w:lineRule="auto"/>
              <w:jc w:val="center"/>
              <w:rPr>
                <w:rFonts w:ascii="Arial" w:eastAsia="Times New Roman" w:hAnsi="Arial" w:cs="Arial"/>
                <w:b/>
                <w:bCs/>
                <w:color w:val="000000"/>
                <w:sz w:val="16"/>
                <w:szCs w:val="16"/>
                <w:lang w:eastAsia="ru-RU"/>
              </w:rPr>
            </w:pPr>
            <w:r w:rsidRPr="008F29D9">
              <w:rPr>
                <w:rFonts w:ascii="Arial" w:eastAsia="Times New Roman" w:hAnsi="Arial" w:cs="Arial"/>
                <w:b/>
                <w:bCs/>
                <w:color w:val="000000"/>
                <w:sz w:val="16"/>
                <w:szCs w:val="16"/>
                <w:lang w:eastAsia="ru-RU"/>
              </w:rPr>
              <w:t>2026</w:t>
            </w:r>
          </w:p>
        </w:tc>
        <w:tc>
          <w:tcPr>
            <w:tcW w:w="850" w:type="dxa"/>
            <w:tcBorders>
              <w:top w:val="nil"/>
              <w:left w:val="nil"/>
              <w:bottom w:val="single" w:sz="4" w:space="0" w:color="auto"/>
              <w:right w:val="single" w:sz="4" w:space="0" w:color="auto"/>
            </w:tcBorders>
            <w:shd w:val="clear" w:color="auto" w:fill="DAEEF3"/>
            <w:noWrap/>
            <w:vAlign w:val="center"/>
            <w:hideMark/>
          </w:tcPr>
          <w:p w:rsidR="00A72115" w:rsidRPr="008F29D9" w:rsidRDefault="00A72115" w:rsidP="00A72115">
            <w:pPr>
              <w:spacing w:after="0" w:line="240" w:lineRule="auto"/>
              <w:jc w:val="center"/>
              <w:rPr>
                <w:rFonts w:ascii="Arial" w:eastAsia="Times New Roman" w:hAnsi="Arial" w:cs="Arial"/>
                <w:b/>
                <w:bCs/>
                <w:color w:val="000000"/>
                <w:sz w:val="16"/>
                <w:szCs w:val="16"/>
                <w:lang w:eastAsia="ru-RU"/>
              </w:rPr>
            </w:pPr>
            <w:r w:rsidRPr="008F29D9">
              <w:rPr>
                <w:rFonts w:ascii="Arial" w:eastAsia="Times New Roman" w:hAnsi="Arial" w:cs="Arial"/>
                <w:b/>
                <w:bCs/>
                <w:color w:val="000000"/>
                <w:sz w:val="16"/>
                <w:szCs w:val="16"/>
                <w:lang w:eastAsia="ru-RU"/>
              </w:rPr>
              <w:t>2027</w:t>
            </w:r>
          </w:p>
        </w:tc>
        <w:tc>
          <w:tcPr>
            <w:tcW w:w="850" w:type="dxa"/>
            <w:tcBorders>
              <w:top w:val="nil"/>
              <w:left w:val="nil"/>
              <w:bottom w:val="single" w:sz="4" w:space="0" w:color="auto"/>
              <w:right w:val="single" w:sz="4" w:space="0" w:color="auto"/>
            </w:tcBorders>
            <w:shd w:val="clear" w:color="auto" w:fill="DAEEF3"/>
            <w:noWrap/>
            <w:vAlign w:val="center"/>
            <w:hideMark/>
          </w:tcPr>
          <w:p w:rsidR="00A72115" w:rsidRPr="008F29D9" w:rsidRDefault="00A72115" w:rsidP="00A72115">
            <w:pPr>
              <w:spacing w:after="0" w:line="240" w:lineRule="auto"/>
              <w:jc w:val="center"/>
              <w:rPr>
                <w:rFonts w:ascii="Arial" w:eastAsia="Times New Roman" w:hAnsi="Arial" w:cs="Arial"/>
                <w:b/>
                <w:bCs/>
                <w:color w:val="000000"/>
                <w:sz w:val="16"/>
                <w:szCs w:val="16"/>
                <w:lang w:eastAsia="ru-RU"/>
              </w:rPr>
            </w:pPr>
            <w:r w:rsidRPr="008F29D9">
              <w:rPr>
                <w:rFonts w:ascii="Arial" w:eastAsia="Times New Roman" w:hAnsi="Arial" w:cs="Arial"/>
                <w:b/>
                <w:bCs/>
                <w:color w:val="000000"/>
                <w:sz w:val="16"/>
                <w:szCs w:val="16"/>
                <w:lang w:eastAsia="ru-RU"/>
              </w:rPr>
              <w:t>2028</w:t>
            </w:r>
          </w:p>
        </w:tc>
        <w:tc>
          <w:tcPr>
            <w:tcW w:w="850" w:type="dxa"/>
            <w:tcBorders>
              <w:top w:val="nil"/>
              <w:left w:val="nil"/>
              <w:bottom w:val="single" w:sz="4" w:space="0" w:color="auto"/>
              <w:right w:val="single" w:sz="4" w:space="0" w:color="auto"/>
            </w:tcBorders>
            <w:shd w:val="clear" w:color="auto" w:fill="DAEEF3"/>
            <w:noWrap/>
            <w:vAlign w:val="center"/>
            <w:hideMark/>
          </w:tcPr>
          <w:p w:rsidR="00A72115" w:rsidRPr="008F29D9" w:rsidRDefault="00A72115" w:rsidP="00A72115">
            <w:pPr>
              <w:spacing w:after="0" w:line="240" w:lineRule="auto"/>
              <w:jc w:val="center"/>
              <w:rPr>
                <w:rFonts w:ascii="Arial" w:eastAsia="Times New Roman" w:hAnsi="Arial" w:cs="Arial"/>
                <w:b/>
                <w:bCs/>
                <w:color w:val="000000"/>
                <w:sz w:val="16"/>
                <w:szCs w:val="16"/>
                <w:lang w:eastAsia="ru-RU"/>
              </w:rPr>
            </w:pPr>
            <w:r w:rsidRPr="008F29D9">
              <w:rPr>
                <w:rFonts w:ascii="Arial" w:eastAsia="Times New Roman" w:hAnsi="Arial" w:cs="Arial"/>
                <w:b/>
                <w:bCs/>
                <w:color w:val="000000"/>
                <w:sz w:val="16"/>
                <w:szCs w:val="16"/>
                <w:lang w:eastAsia="ru-RU"/>
              </w:rPr>
              <w:t>2029</w:t>
            </w:r>
          </w:p>
        </w:tc>
        <w:tc>
          <w:tcPr>
            <w:tcW w:w="850" w:type="dxa"/>
            <w:tcBorders>
              <w:top w:val="nil"/>
              <w:left w:val="nil"/>
              <w:bottom w:val="single" w:sz="4" w:space="0" w:color="auto"/>
              <w:right w:val="single" w:sz="4" w:space="0" w:color="auto"/>
            </w:tcBorders>
            <w:shd w:val="clear" w:color="auto" w:fill="DAEEF3"/>
            <w:noWrap/>
            <w:vAlign w:val="center"/>
            <w:hideMark/>
          </w:tcPr>
          <w:p w:rsidR="00A72115" w:rsidRPr="008F29D9" w:rsidRDefault="00A72115" w:rsidP="00A72115">
            <w:pPr>
              <w:spacing w:after="0" w:line="240" w:lineRule="auto"/>
              <w:jc w:val="center"/>
              <w:rPr>
                <w:rFonts w:ascii="Arial" w:eastAsia="Times New Roman" w:hAnsi="Arial" w:cs="Arial"/>
                <w:b/>
                <w:bCs/>
                <w:color w:val="000000"/>
                <w:sz w:val="16"/>
                <w:szCs w:val="16"/>
                <w:lang w:eastAsia="ru-RU"/>
              </w:rPr>
            </w:pPr>
            <w:r w:rsidRPr="008F29D9">
              <w:rPr>
                <w:rFonts w:ascii="Arial" w:eastAsia="Times New Roman" w:hAnsi="Arial" w:cs="Arial"/>
                <w:b/>
                <w:bCs/>
                <w:color w:val="000000"/>
                <w:sz w:val="16"/>
                <w:szCs w:val="16"/>
                <w:lang w:eastAsia="ru-RU"/>
              </w:rPr>
              <w:t>2030</w:t>
            </w:r>
          </w:p>
        </w:tc>
        <w:tc>
          <w:tcPr>
            <w:tcW w:w="850" w:type="dxa"/>
            <w:tcBorders>
              <w:top w:val="nil"/>
              <w:left w:val="nil"/>
              <w:bottom w:val="single" w:sz="4" w:space="0" w:color="auto"/>
              <w:right w:val="single" w:sz="4" w:space="0" w:color="auto"/>
            </w:tcBorders>
            <w:shd w:val="clear" w:color="auto" w:fill="DAEEF3"/>
            <w:noWrap/>
            <w:vAlign w:val="center"/>
            <w:hideMark/>
          </w:tcPr>
          <w:p w:rsidR="00A72115" w:rsidRPr="008F29D9" w:rsidRDefault="00A72115" w:rsidP="00A72115">
            <w:pPr>
              <w:spacing w:after="0" w:line="240" w:lineRule="auto"/>
              <w:jc w:val="center"/>
              <w:rPr>
                <w:rFonts w:ascii="Arial" w:eastAsia="Times New Roman" w:hAnsi="Arial" w:cs="Arial"/>
                <w:b/>
                <w:bCs/>
                <w:color w:val="000000"/>
                <w:sz w:val="16"/>
                <w:szCs w:val="16"/>
                <w:lang w:eastAsia="ru-RU"/>
              </w:rPr>
            </w:pPr>
            <w:r w:rsidRPr="008F29D9">
              <w:rPr>
                <w:rFonts w:ascii="Arial" w:eastAsia="Times New Roman" w:hAnsi="Arial" w:cs="Arial"/>
                <w:b/>
                <w:bCs/>
                <w:color w:val="000000"/>
                <w:sz w:val="16"/>
                <w:szCs w:val="16"/>
                <w:lang w:eastAsia="ru-RU"/>
              </w:rPr>
              <w:t>2031</w:t>
            </w:r>
          </w:p>
        </w:tc>
        <w:tc>
          <w:tcPr>
            <w:tcW w:w="850" w:type="dxa"/>
            <w:tcBorders>
              <w:top w:val="nil"/>
              <w:left w:val="nil"/>
              <w:bottom w:val="single" w:sz="4" w:space="0" w:color="auto"/>
              <w:right w:val="single" w:sz="4" w:space="0" w:color="auto"/>
            </w:tcBorders>
            <w:shd w:val="clear" w:color="auto" w:fill="DAEEF3"/>
            <w:noWrap/>
            <w:vAlign w:val="center"/>
            <w:hideMark/>
          </w:tcPr>
          <w:p w:rsidR="00A72115" w:rsidRPr="008F29D9" w:rsidRDefault="00A72115" w:rsidP="00A72115">
            <w:pPr>
              <w:spacing w:after="0" w:line="240" w:lineRule="auto"/>
              <w:jc w:val="center"/>
              <w:rPr>
                <w:rFonts w:ascii="Arial" w:eastAsia="Times New Roman" w:hAnsi="Arial" w:cs="Arial"/>
                <w:b/>
                <w:bCs/>
                <w:color w:val="000000"/>
                <w:sz w:val="16"/>
                <w:szCs w:val="16"/>
                <w:lang w:eastAsia="ru-RU"/>
              </w:rPr>
            </w:pPr>
            <w:r w:rsidRPr="008F29D9">
              <w:rPr>
                <w:rFonts w:ascii="Arial" w:eastAsia="Times New Roman" w:hAnsi="Arial" w:cs="Arial"/>
                <w:b/>
                <w:bCs/>
                <w:color w:val="000000"/>
                <w:sz w:val="16"/>
                <w:szCs w:val="16"/>
                <w:lang w:eastAsia="ru-RU"/>
              </w:rPr>
              <w:t>2032</w:t>
            </w:r>
          </w:p>
        </w:tc>
      </w:tr>
      <w:tr w:rsidR="00A72115" w:rsidRPr="00A72115"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A72115" w:rsidRPr="00A72115" w:rsidRDefault="00A72115" w:rsidP="00A72115">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Установленная тепловая мощность, Гкал/ч</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0,7400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0,7400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0,7400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0,7400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0,7400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0,7400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0,7400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0,7400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0,7400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0,7400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0,7400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0,7400</w:t>
            </w:r>
          </w:p>
        </w:tc>
      </w:tr>
      <w:tr w:rsidR="00A72115" w:rsidRPr="00A72115"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A72115" w:rsidRPr="00A72115" w:rsidRDefault="00A72115" w:rsidP="00A72115">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Ограничения тепловой мощности, Гкал/ч</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r>
      <w:tr w:rsidR="00A72115" w:rsidRPr="00A72115"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A72115" w:rsidRPr="00A72115" w:rsidRDefault="00A72115" w:rsidP="00A72115">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Располагаемая тепловая мощность, Гкал/ч</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0,7400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0,7400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0,7400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0,7400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0,7400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0,7400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0,7400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0,7400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0,7400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0,7400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0,7400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0,7400</w:t>
            </w:r>
          </w:p>
        </w:tc>
      </w:tr>
      <w:tr w:rsidR="00A72115" w:rsidRPr="00A72115"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A72115" w:rsidRPr="00A72115" w:rsidRDefault="00A72115" w:rsidP="00A72115">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Собственные нужды, Гкал/ч</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0,0072</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0,0072</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0,0072</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0,0072</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0,0072</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0,0072</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0,0072</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0,0072</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0,0072</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0,0072</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0,0072</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0,0072</w:t>
            </w:r>
          </w:p>
        </w:tc>
      </w:tr>
      <w:tr w:rsidR="00A72115" w:rsidRPr="00A72115"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A72115" w:rsidRPr="00A72115" w:rsidRDefault="00A72115" w:rsidP="00A72115">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Тепловая мощность нетто, Гкал/ч</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0,7328</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0,7328</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0,7328</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0,7328</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0,7328</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0,7328</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0,7328</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0,7328</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0,7328</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0,7328</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0,7328</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0,7328</w:t>
            </w:r>
          </w:p>
        </w:tc>
      </w:tr>
      <w:tr w:rsidR="00A72115" w:rsidRPr="00A72115"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A72115" w:rsidRPr="00A72115" w:rsidRDefault="00A72115" w:rsidP="00A72115">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Подключенная нагрузка на коллекторах, Гкал/ч</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0,2408</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0,2408</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0,2408</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0,2408</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0,2408</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0,2408</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0,2408</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0,2408</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0,2408</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0,2408</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0,2408</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0,2408</w:t>
            </w:r>
          </w:p>
        </w:tc>
      </w:tr>
      <w:tr w:rsidR="00A72115" w:rsidRPr="00A72115"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A72115" w:rsidRPr="00A72115" w:rsidRDefault="00A72115" w:rsidP="00A72115">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Тепловые потери в тепловой сети, Гкал/ч</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0,0648</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0,0648</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0,0648</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0,0648</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0,0648</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0,0648</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0,0648</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0,0648</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0,0648</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0,0648</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0,0648</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0,0648</w:t>
            </w:r>
          </w:p>
        </w:tc>
      </w:tr>
      <w:tr w:rsidR="00A72115" w:rsidRPr="00A72115"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A72115" w:rsidRPr="00A72115" w:rsidRDefault="00A72115" w:rsidP="00A72115">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Подключенная нагрузка в горячей воде, Гкал/ч, в том числе:</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0,1760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0,1760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0,1760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0,1760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0,1760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0,1760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0,1760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0,1760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0,1760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0,1760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0,1760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0,1760</w:t>
            </w:r>
          </w:p>
        </w:tc>
      </w:tr>
      <w:tr w:rsidR="00A72115" w:rsidRPr="00A72115"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A72115" w:rsidRPr="00A72115" w:rsidRDefault="00A72115" w:rsidP="00A72115">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 xml:space="preserve">        Жилые здания</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r>
      <w:tr w:rsidR="00A72115" w:rsidRPr="00A72115"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A72115" w:rsidRPr="00A72115" w:rsidRDefault="00A72115" w:rsidP="00A72115">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 xml:space="preserve">        Общественные здания</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0,1710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0,1710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0,1710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0,1710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0,1710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0,1710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0,1710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0,1710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0,1710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0,1710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0,1710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0,1710</w:t>
            </w:r>
          </w:p>
        </w:tc>
      </w:tr>
      <w:tr w:rsidR="00A72115" w:rsidRPr="00A72115"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A72115" w:rsidRPr="00A72115" w:rsidRDefault="00A72115" w:rsidP="00A72115">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 xml:space="preserve">        Прочие в горячей воде</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0,0050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0,0050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0,0050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0,0050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0,0050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0,0050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0,0050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0,0050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0,0050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0,0050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0,0050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0,0050</w:t>
            </w:r>
          </w:p>
        </w:tc>
      </w:tr>
      <w:tr w:rsidR="00A72115" w:rsidRPr="00A72115"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A72115" w:rsidRPr="00A72115" w:rsidRDefault="00A72115" w:rsidP="00A72115">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Отопительно-вентиляционная тепловая  нагрузка, Гкал/ч, в том числе:</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0,1760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0,1760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0,1760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0,1760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0,1760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0,1760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0,1760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0,1760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0,1760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0,1760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0,1760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0,1760</w:t>
            </w:r>
          </w:p>
        </w:tc>
      </w:tr>
      <w:tr w:rsidR="00A72115" w:rsidRPr="00A72115"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A72115" w:rsidRPr="00A72115" w:rsidRDefault="00A72115" w:rsidP="00A72115">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 xml:space="preserve"> - отопительная тепловая нагрузка, Гкал/ч</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0,1760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0,1760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0,1760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0,1760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0,1760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0,1760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0,1760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0,1760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0,1760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0,1760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0,1760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0,1760</w:t>
            </w:r>
          </w:p>
        </w:tc>
      </w:tr>
      <w:tr w:rsidR="00A72115" w:rsidRPr="00A72115"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A72115" w:rsidRPr="00A72115" w:rsidRDefault="00A72115" w:rsidP="00A72115">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 xml:space="preserve"> - вентиляционная тепловая нагрузка, Гкал/ч</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r>
      <w:tr w:rsidR="00A72115" w:rsidRPr="00A72115"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A72115" w:rsidRPr="00A72115" w:rsidRDefault="00A72115" w:rsidP="00A72115">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 xml:space="preserve">            Нагрузка ГВС средняя за сутки, Гкал/ч</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r>
      <w:tr w:rsidR="00A72115" w:rsidRPr="00A72115"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A72115" w:rsidRPr="00A72115" w:rsidRDefault="00A72115" w:rsidP="00A72115">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 xml:space="preserve">            Тепловая нагрузка на технологические нужды, Гкал/ч</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r>
      <w:tr w:rsidR="00A72115" w:rsidRPr="00A72115"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A72115" w:rsidRPr="00A72115" w:rsidRDefault="00A72115" w:rsidP="00A72115">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Максимальная тепловая нагрузка ГВС, Гкал/ч</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r>
      <w:tr w:rsidR="00A72115" w:rsidRPr="00A72115"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A72115" w:rsidRPr="00A72115" w:rsidRDefault="00A72115" w:rsidP="00A72115">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Подключенная тепловая нагрузка в паре, Гкал/ч</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r>
      <w:tr w:rsidR="00A72115" w:rsidRPr="00A72115"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A72115" w:rsidRPr="00A72115" w:rsidRDefault="00A72115" w:rsidP="00A72115">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lastRenderedPageBreak/>
              <w:t>Подключенная нагрузка всего, Гкал/ч</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0,1760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0,1760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0,1760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0,1760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0,1760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0,1760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0,1760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0,1760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0,1760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0,1760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0,1760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0,1760</w:t>
            </w:r>
          </w:p>
        </w:tc>
      </w:tr>
      <w:tr w:rsidR="00A72115" w:rsidRPr="00A72115"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A72115" w:rsidRPr="00A72115" w:rsidRDefault="00A72115" w:rsidP="00A72115">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Резерв(+)/ дефицит(-) тепловой мощности (нр), Гкал/ч</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0,4920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0,4920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0,4920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0,4920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0,4920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0,4920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0,4920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0,4920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0,4920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0,4920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0,4920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0,4920</w:t>
            </w:r>
          </w:p>
        </w:tc>
      </w:tr>
      <w:tr w:rsidR="00A72115" w:rsidRPr="00A72115"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A72115" w:rsidRPr="00A72115" w:rsidRDefault="00A72115" w:rsidP="00A72115">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Доля резерва (нр), %</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67,14</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67,14</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67,14</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67,14</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67,14</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67,14</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67,14</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67,14</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67,14</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67,14</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67,14</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67,14</w:t>
            </w:r>
          </w:p>
        </w:tc>
      </w:tr>
      <w:tr w:rsidR="00A72115" w:rsidRPr="00A72115"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A72115" w:rsidRPr="00A72115" w:rsidRDefault="00A72115" w:rsidP="00A72115">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Мощность наиболее крупного котла, Гкал/ч</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0,37</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0,37</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0,37</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0,37</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0,37</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0,37</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0,37</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0,37</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0,37</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0,37</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0,37</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0,37</w:t>
            </w:r>
          </w:p>
        </w:tc>
      </w:tr>
      <w:tr w:rsidR="00A72115" w:rsidRPr="00A72115"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A72115" w:rsidRPr="00A72115" w:rsidRDefault="00A72115" w:rsidP="00A72115">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Тепловая мощность нетто в аварийном режиме, Гкал/ч</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0,3664</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0,3664</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0,3664</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0,3664</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0,3664</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0,3664</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0,3664</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0,3664</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0,3664</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0,3664</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0,3664</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0,3664</w:t>
            </w:r>
          </w:p>
        </w:tc>
      </w:tr>
      <w:tr w:rsidR="00A72115" w:rsidRPr="00A72115"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A72115" w:rsidRPr="00A72115" w:rsidRDefault="00A72115" w:rsidP="00A72115">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Тепловая нагрузка в аварийном режиме, Гкал/ч (89% Qотопл.по СП 124.13330.2012)</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0,1566</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0,1566</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0,1566</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0,1566</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0,1566</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0,1566</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0,1566</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0,1566</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0,1566</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0,1566</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0,1566</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0,1566</w:t>
            </w:r>
          </w:p>
        </w:tc>
      </w:tr>
      <w:tr w:rsidR="00A72115" w:rsidRPr="00A72115"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A72115" w:rsidRPr="00A72115" w:rsidRDefault="00A72115" w:rsidP="00A72115">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Резерв(+)/ дефицит(-) тепловой мощности (ар), Гкал/ч</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0,1450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0,1450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0,1450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0,1450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0,1450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0,1450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0,1450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0,1450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0,1450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0,1450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0,1450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0,1450</w:t>
            </w:r>
          </w:p>
        </w:tc>
      </w:tr>
      <w:tr w:rsidR="00A72115" w:rsidRPr="00A72115"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A72115" w:rsidRPr="00A72115" w:rsidRDefault="00A72115" w:rsidP="00A72115">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Доля резерва (ар), %</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39,57</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39,57</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39,57</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39,57</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39,57</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39,57</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39,57</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39,57</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39,57</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39,57</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39,57</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39,57</w:t>
            </w:r>
          </w:p>
        </w:tc>
      </w:tr>
      <w:tr w:rsidR="00A72115" w:rsidRPr="008F29D9" w:rsidTr="008F29D9">
        <w:trPr>
          <w:trHeight w:val="227"/>
        </w:trPr>
        <w:tc>
          <w:tcPr>
            <w:tcW w:w="5240" w:type="dxa"/>
            <w:tcBorders>
              <w:top w:val="nil"/>
              <w:left w:val="single" w:sz="4" w:space="0" w:color="auto"/>
              <w:bottom w:val="single" w:sz="4" w:space="0" w:color="auto"/>
              <w:right w:val="single" w:sz="4" w:space="0" w:color="auto"/>
            </w:tcBorders>
            <w:shd w:val="clear" w:color="auto" w:fill="DAEEF3"/>
            <w:vAlign w:val="center"/>
            <w:hideMark/>
          </w:tcPr>
          <w:p w:rsidR="00A72115" w:rsidRPr="008F29D9" w:rsidRDefault="00A72115" w:rsidP="00A72115">
            <w:pPr>
              <w:spacing w:after="0" w:line="240" w:lineRule="auto"/>
              <w:rPr>
                <w:rFonts w:ascii="Arial" w:eastAsia="Times New Roman" w:hAnsi="Arial" w:cs="Arial"/>
                <w:b/>
                <w:bCs/>
                <w:sz w:val="16"/>
                <w:szCs w:val="16"/>
                <w:lang w:eastAsia="ru-RU"/>
              </w:rPr>
            </w:pPr>
            <w:r w:rsidRPr="008F29D9">
              <w:rPr>
                <w:rFonts w:ascii="Arial" w:eastAsia="Times New Roman" w:hAnsi="Arial" w:cs="Arial"/>
                <w:b/>
                <w:bCs/>
                <w:sz w:val="16"/>
                <w:szCs w:val="16"/>
                <w:lang w:eastAsia="ru-RU"/>
              </w:rPr>
              <w:t xml:space="preserve">МО "Усть-Коксинский район" </w:t>
            </w:r>
          </w:p>
        </w:tc>
        <w:tc>
          <w:tcPr>
            <w:tcW w:w="850" w:type="dxa"/>
            <w:tcBorders>
              <w:top w:val="nil"/>
              <w:left w:val="nil"/>
              <w:bottom w:val="single" w:sz="4" w:space="0" w:color="auto"/>
              <w:right w:val="single" w:sz="4" w:space="0" w:color="auto"/>
            </w:tcBorders>
            <w:shd w:val="clear" w:color="auto" w:fill="DAEEF3"/>
            <w:noWrap/>
            <w:vAlign w:val="center"/>
            <w:hideMark/>
          </w:tcPr>
          <w:p w:rsidR="00A72115" w:rsidRPr="008F29D9" w:rsidRDefault="00A72115" w:rsidP="00A72115">
            <w:pPr>
              <w:spacing w:after="0" w:line="240" w:lineRule="auto"/>
              <w:jc w:val="center"/>
              <w:rPr>
                <w:rFonts w:ascii="Arial" w:eastAsia="Times New Roman" w:hAnsi="Arial" w:cs="Arial"/>
                <w:b/>
                <w:bCs/>
                <w:color w:val="000000"/>
                <w:sz w:val="16"/>
                <w:szCs w:val="16"/>
                <w:lang w:eastAsia="ru-RU"/>
              </w:rPr>
            </w:pPr>
            <w:r w:rsidRPr="008F29D9">
              <w:rPr>
                <w:rFonts w:ascii="Arial" w:eastAsia="Times New Roman" w:hAnsi="Arial" w:cs="Arial"/>
                <w:b/>
                <w:bCs/>
                <w:color w:val="000000"/>
                <w:sz w:val="16"/>
                <w:szCs w:val="16"/>
                <w:lang w:eastAsia="ru-RU"/>
              </w:rPr>
              <w:t>2021</w:t>
            </w:r>
          </w:p>
        </w:tc>
        <w:tc>
          <w:tcPr>
            <w:tcW w:w="850" w:type="dxa"/>
            <w:tcBorders>
              <w:top w:val="nil"/>
              <w:left w:val="nil"/>
              <w:bottom w:val="single" w:sz="4" w:space="0" w:color="auto"/>
              <w:right w:val="single" w:sz="4" w:space="0" w:color="auto"/>
            </w:tcBorders>
            <w:shd w:val="clear" w:color="auto" w:fill="DAEEF3"/>
            <w:noWrap/>
            <w:vAlign w:val="center"/>
            <w:hideMark/>
          </w:tcPr>
          <w:p w:rsidR="00A72115" w:rsidRPr="008F29D9" w:rsidRDefault="00A72115" w:rsidP="00A72115">
            <w:pPr>
              <w:spacing w:after="0" w:line="240" w:lineRule="auto"/>
              <w:jc w:val="center"/>
              <w:rPr>
                <w:rFonts w:ascii="Arial" w:eastAsia="Times New Roman" w:hAnsi="Arial" w:cs="Arial"/>
                <w:b/>
                <w:bCs/>
                <w:color w:val="000000"/>
                <w:sz w:val="16"/>
                <w:szCs w:val="16"/>
                <w:lang w:eastAsia="ru-RU"/>
              </w:rPr>
            </w:pPr>
            <w:r w:rsidRPr="008F29D9">
              <w:rPr>
                <w:rFonts w:ascii="Arial" w:eastAsia="Times New Roman" w:hAnsi="Arial" w:cs="Arial"/>
                <w:b/>
                <w:bCs/>
                <w:color w:val="000000"/>
                <w:sz w:val="16"/>
                <w:szCs w:val="16"/>
                <w:lang w:eastAsia="ru-RU"/>
              </w:rPr>
              <w:t>2022</w:t>
            </w:r>
          </w:p>
        </w:tc>
        <w:tc>
          <w:tcPr>
            <w:tcW w:w="850" w:type="dxa"/>
            <w:tcBorders>
              <w:top w:val="nil"/>
              <w:left w:val="nil"/>
              <w:bottom w:val="single" w:sz="4" w:space="0" w:color="auto"/>
              <w:right w:val="single" w:sz="4" w:space="0" w:color="auto"/>
            </w:tcBorders>
            <w:shd w:val="clear" w:color="auto" w:fill="DAEEF3"/>
            <w:noWrap/>
            <w:vAlign w:val="center"/>
            <w:hideMark/>
          </w:tcPr>
          <w:p w:rsidR="00A72115" w:rsidRPr="008F29D9" w:rsidRDefault="00A72115" w:rsidP="00A72115">
            <w:pPr>
              <w:spacing w:after="0" w:line="240" w:lineRule="auto"/>
              <w:jc w:val="center"/>
              <w:rPr>
                <w:rFonts w:ascii="Arial" w:eastAsia="Times New Roman" w:hAnsi="Arial" w:cs="Arial"/>
                <w:b/>
                <w:bCs/>
                <w:color w:val="000000"/>
                <w:sz w:val="16"/>
                <w:szCs w:val="16"/>
                <w:lang w:eastAsia="ru-RU"/>
              </w:rPr>
            </w:pPr>
            <w:r w:rsidRPr="008F29D9">
              <w:rPr>
                <w:rFonts w:ascii="Arial" w:eastAsia="Times New Roman" w:hAnsi="Arial" w:cs="Arial"/>
                <w:b/>
                <w:bCs/>
                <w:color w:val="000000"/>
                <w:sz w:val="16"/>
                <w:szCs w:val="16"/>
                <w:lang w:eastAsia="ru-RU"/>
              </w:rPr>
              <w:t>2023</w:t>
            </w:r>
          </w:p>
        </w:tc>
        <w:tc>
          <w:tcPr>
            <w:tcW w:w="850" w:type="dxa"/>
            <w:tcBorders>
              <w:top w:val="nil"/>
              <w:left w:val="nil"/>
              <w:bottom w:val="single" w:sz="4" w:space="0" w:color="auto"/>
              <w:right w:val="single" w:sz="4" w:space="0" w:color="auto"/>
            </w:tcBorders>
            <w:shd w:val="clear" w:color="auto" w:fill="DAEEF3"/>
            <w:noWrap/>
            <w:vAlign w:val="center"/>
            <w:hideMark/>
          </w:tcPr>
          <w:p w:rsidR="00A72115" w:rsidRPr="008F29D9" w:rsidRDefault="00A72115" w:rsidP="00A72115">
            <w:pPr>
              <w:spacing w:after="0" w:line="240" w:lineRule="auto"/>
              <w:jc w:val="center"/>
              <w:rPr>
                <w:rFonts w:ascii="Arial" w:eastAsia="Times New Roman" w:hAnsi="Arial" w:cs="Arial"/>
                <w:b/>
                <w:bCs/>
                <w:color w:val="000000"/>
                <w:sz w:val="16"/>
                <w:szCs w:val="16"/>
                <w:lang w:eastAsia="ru-RU"/>
              </w:rPr>
            </w:pPr>
            <w:r w:rsidRPr="008F29D9">
              <w:rPr>
                <w:rFonts w:ascii="Arial" w:eastAsia="Times New Roman" w:hAnsi="Arial" w:cs="Arial"/>
                <w:b/>
                <w:bCs/>
                <w:color w:val="000000"/>
                <w:sz w:val="16"/>
                <w:szCs w:val="16"/>
                <w:lang w:eastAsia="ru-RU"/>
              </w:rPr>
              <w:t>2024</w:t>
            </w:r>
          </w:p>
        </w:tc>
        <w:tc>
          <w:tcPr>
            <w:tcW w:w="850" w:type="dxa"/>
            <w:tcBorders>
              <w:top w:val="nil"/>
              <w:left w:val="nil"/>
              <w:bottom w:val="single" w:sz="4" w:space="0" w:color="auto"/>
              <w:right w:val="single" w:sz="4" w:space="0" w:color="auto"/>
            </w:tcBorders>
            <w:shd w:val="clear" w:color="auto" w:fill="DAEEF3"/>
            <w:noWrap/>
            <w:vAlign w:val="center"/>
            <w:hideMark/>
          </w:tcPr>
          <w:p w:rsidR="00A72115" w:rsidRPr="008F29D9" w:rsidRDefault="00A72115" w:rsidP="00A72115">
            <w:pPr>
              <w:spacing w:after="0" w:line="240" w:lineRule="auto"/>
              <w:jc w:val="center"/>
              <w:rPr>
                <w:rFonts w:ascii="Arial" w:eastAsia="Times New Roman" w:hAnsi="Arial" w:cs="Arial"/>
                <w:b/>
                <w:bCs/>
                <w:color w:val="000000"/>
                <w:sz w:val="16"/>
                <w:szCs w:val="16"/>
                <w:lang w:eastAsia="ru-RU"/>
              </w:rPr>
            </w:pPr>
            <w:r w:rsidRPr="008F29D9">
              <w:rPr>
                <w:rFonts w:ascii="Arial" w:eastAsia="Times New Roman" w:hAnsi="Arial" w:cs="Arial"/>
                <w:b/>
                <w:bCs/>
                <w:color w:val="000000"/>
                <w:sz w:val="16"/>
                <w:szCs w:val="16"/>
                <w:lang w:eastAsia="ru-RU"/>
              </w:rPr>
              <w:t>2025</w:t>
            </w:r>
          </w:p>
        </w:tc>
        <w:tc>
          <w:tcPr>
            <w:tcW w:w="850" w:type="dxa"/>
            <w:tcBorders>
              <w:top w:val="nil"/>
              <w:left w:val="nil"/>
              <w:bottom w:val="single" w:sz="4" w:space="0" w:color="auto"/>
              <w:right w:val="single" w:sz="4" w:space="0" w:color="auto"/>
            </w:tcBorders>
            <w:shd w:val="clear" w:color="auto" w:fill="DAEEF3"/>
            <w:noWrap/>
            <w:vAlign w:val="center"/>
            <w:hideMark/>
          </w:tcPr>
          <w:p w:rsidR="00A72115" w:rsidRPr="008F29D9" w:rsidRDefault="00A72115" w:rsidP="00A72115">
            <w:pPr>
              <w:spacing w:after="0" w:line="240" w:lineRule="auto"/>
              <w:jc w:val="center"/>
              <w:rPr>
                <w:rFonts w:ascii="Arial" w:eastAsia="Times New Roman" w:hAnsi="Arial" w:cs="Arial"/>
                <w:b/>
                <w:bCs/>
                <w:color w:val="000000"/>
                <w:sz w:val="16"/>
                <w:szCs w:val="16"/>
                <w:lang w:eastAsia="ru-RU"/>
              </w:rPr>
            </w:pPr>
            <w:r w:rsidRPr="008F29D9">
              <w:rPr>
                <w:rFonts w:ascii="Arial" w:eastAsia="Times New Roman" w:hAnsi="Arial" w:cs="Arial"/>
                <w:b/>
                <w:bCs/>
                <w:color w:val="000000"/>
                <w:sz w:val="16"/>
                <w:szCs w:val="16"/>
                <w:lang w:eastAsia="ru-RU"/>
              </w:rPr>
              <w:t>2026</w:t>
            </w:r>
          </w:p>
        </w:tc>
        <w:tc>
          <w:tcPr>
            <w:tcW w:w="850" w:type="dxa"/>
            <w:tcBorders>
              <w:top w:val="nil"/>
              <w:left w:val="nil"/>
              <w:bottom w:val="single" w:sz="4" w:space="0" w:color="auto"/>
              <w:right w:val="single" w:sz="4" w:space="0" w:color="auto"/>
            </w:tcBorders>
            <w:shd w:val="clear" w:color="auto" w:fill="DAEEF3"/>
            <w:noWrap/>
            <w:vAlign w:val="center"/>
            <w:hideMark/>
          </w:tcPr>
          <w:p w:rsidR="00A72115" w:rsidRPr="008F29D9" w:rsidRDefault="00A72115" w:rsidP="00A72115">
            <w:pPr>
              <w:spacing w:after="0" w:line="240" w:lineRule="auto"/>
              <w:jc w:val="center"/>
              <w:rPr>
                <w:rFonts w:ascii="Arial" w:eastAsia="Times New Roman" w:hAnsi="Arial" w:cs="Arial"/>
                <w:b/>
                <w:bCs/>
                <w:color w:val="000000"/>
                <w:sz w:val="16"/>
                <w:szCs w:val="16"/>
                <w:lang w:eastAsia="ru-RU"/>
              </w:rPr>
            </w:pPr>
            <w:r w:rsidRPr="008F29D9">
              <w:rPr>
                <w:rFonts w:ascii="Arial" w:eastAsia="Times New Roman" w:hAnsi="Arial" w:cs="Arial"/>
                <w:b/>
                <w:bCs/>
                <w:color w:val="000000"/>
                <w:sz w:val="16"/>
                <w:szCs w:val="16"/>
                <w:lang w:eastAsia="ru-RU"/>
              </w:rPr>
              <w:t>2027</w:t>
            </w:r>
          </w:p>
        </w:tc>
        <w:tc>
          <w:tcPr>
            <w:tcW w:w="850" w:type="dxa"/>
            <w:tcBorders>
              <w:top w:val="nil"/>
              <w:left w:val="nil"/>
              <w:bottom w:val="single" w:sz="4" w:space="0" w:color="auto"/>
              <w:right w:val="single" w:sz="4" w:space="0" w:color="auto"/>
            </w:tcBorders>
            <w:shd w:val="clear" w:color="auto" w:fill="DAEEF3"/>
            <w:noWrap/>
            <w:vAlign w:val="center"/>
            <w:hideMark/>
          </w:tcPr>
          <w:p w:rsidR="00A72115" w:rsidRPr="008F29D9" w:rsidRDefault="00A72115" w:rsidP="00A72115">
            <w:pPr>
              <w:spacing w:after="0" w:line="240" w:lineRule="auto"/>
              <w:jc w:val="center"/>
              <w:rPr>
                <w:rFonts w:ascii="Arial" w:eastAsia="Times New Roman" w:hAnsi="Arial" w:cs="Arial"/>
                <w:b/>
                <w:bCs/>
                <w:color w:val="000000"/>
                <w:sz w:val="16"/>
                <w:szCs w:val="16"/>
                <w:lang w:eastAsia="ru-RU"/>
              </w:rPr>
            </w:pPr>
            <w:r w:rsidRPr="008F29D9">
              <w:rPr>
                <w:rFonts w:ascii="Arial" w:eastAsia="Times New Roman" w:hAnsi="Arial" w:cs="Arial"/>
                <w:b/>
                <w:bCs/>
                <w:color w:val="000000"/>
                <w:sz w:val="16"/>
                <w:szCs w:val="16"/>
                <w:lang w:eastAsia="ru-RU"/>
              </w:rPr>
              <w:t>2028</w:t>
            </w:r>
          </w:p>
        </w:tc>
        <w:tc>
          <w:tcPr>
            <w:tcW w:w="850" w:type="dxa"/>
            <w:tcBorders>
              <w:top w:val="nil"/>
              <w:left w:val="nil"/>
              <w:bottom w:val="single" w:sz="4" w:space="0" w:color="auto"/>
              <w:right w:val="single" w:sz="4" w:space="0" w:color="auto"/>
            </w:tcBorders>
            <w:shd w:val="clear" w:color="auto" w:fill="DAEEF3"/>
            <w:noWrap/>
            <w:vAlign w:val="center"/>
            <w:hideMark/>
          </w:tcPr>
          <w:p w:rsidR="00A72115" w:rsidRPr="008F29D9" w:rsidRDefault="00A72115" w:rsidP="00A72115">
            <w:pPr>
              <w:spacing w:after="0" w:line="240" w:lineRule="auto"/>
              <w:jc w:val="center"/>
              <w:rPr>
                <w:rFonts w:ascii="Arial" w:eastAsia="Times New Roman" w:hAnsi="Arial" w:cs="Arial"/>
                <w:b/>
                <w:bCs/>
                <w:color w:val="000000"/>
                <w:sz w:val="16"/>
                <w:szCs w:val="16"/>
                <w:lang w:eastAsia="ru-RU"/>
              </w:rPr>
            </w:pPr>
            <w:r w:rsidRPr="008F29D9">
              <w:rPr>
                <w:rFonts w:ascii="Arial" w:eastAsia="Times New Roman" w:hAnsi="Arial" w:cs="Arial"/>
                <w:b/>
                <w:bCs/>
                <w:color w:val="000000"/>
                <w:sz w:val="16"/>
                <w:szCs w:val="16"/>
                <w:lang w:eastAsia="ru-RU"/>
              </w:rPr>
              <w:t>2029</w:t>
            </w:r>
          </w:p>
        </w:tc>
        <w:tc>
          <w:tcPr>
            <w:tcW w:w="850" w:type="dxa"/>
            <w:tcBorders>
              <w:top w:val="nil"/>
              <w:left w:val="nil"/>
              <w:bottom w:val="single" w:sz="4" w:space="0" w:color="auto"/>
              <w:right w:val="single" w:sz="4" w:space="0" w:color="auto"/>
            </w:tcBorders>
            <w:shd w:val="clear" w:color="auto" w:fill="DAEEF3"/>
            <w:noWrap/>
            <w:vAlign w:val="center"/>
            <w:hideMark/>
          </w:tcPr>
          <w:p w:rsidR="00A72115" w:rsidRPr="008F29D9" w:rsidRDefault="00A72115" w:rsidP="00A72115">
            <w:pPr>
              <w:spacing w:after="0" w:line="240" w:lineRule="auto"/>
              <w:jc w:val="center"/>
              <w:rPr>
                <w:rFonts w:ascii="Arial" w:eastAsia="Times New Roman" w:hAnsi="Arial" w:cs="Arial"/>
                <w:b/>
                <w:bCs/>
                <w:color w:val="000000"/>
                <w:sz w:val="16"/>
                <w:szCs w:val="16"/>
                <w:lang w:eastAsia="ru-RU"/>
              </w:rPr>
            </w:pPr>
            <w:r w:rsidRPr="008F29D9">
              <w:rPr>
                <w:rFonts w:ascii="Arial" w:eastAsia="Times New Roman" w:hAnsi="Arial" w:cs="Arial"/>
                <w:b/>
                <w:bCs/>
                <w:color w:val="000000"/>
                <w:sz w:val="16"/>
                <w:szCs w:val="16"/>
                <w:lang w:eastAsia="ru-RU"/>
              </w:rPr>
              <w:t>2030</w:t>
            </w:r>
          </w:p>
        </w:tc>
        <w:tc>
          <w:tcPr>
            <w:tcW w:w="850" w:type="dxa"/>
            <w:tcBorders>
              <w:top w:val="nil"/>
              <w:left w:val="nil"/>
              <w:bottom w:val="single" w:sz="4" w:space="0" w:color="auto"/>
              <w:right w:val="single" w:sz="4" w:space="0" w:color="auto"/>
            </w:tcBorders>
            <w:shd w:val="clear" w:color="auto" w:fill="DAEEF3"/>
            <w:noWrap/>
            <w:vAlign w:val="center"/>
            <w:hideMark/>
          </w:tcPr>
          <w:p w:rsidR="00A72115" w:rsidRPr="008F29D9" w:rsidRDefault="00A72115" w:rsidP="00A72115">
            <w:pPr>
              <w:spacing w:after="0" w:line="240" w:lineRule="auto"/>
              <w:jc w:val="center"/>
              <w:rPr>
                <w:rFonts w:ascii="Arial" w:eastAsia="Times New Roman" w:hAnsi="Arial" w:cs="Arial"/>
                <w:b/>
                <w:bCs/>
                <w:color w:val="000000"/>
                <w:sz w:val="16"/>
                <w:szCs w:val="16"/>
                <w:lang w:eastAsia="ru-RU"/>
              </w:rPr>
            </w:pPr>
            <w:r w:rsidRPr="008F29D9">
              <w:rPr>
                <w:rFonts w:ascii="Arial" w:eastAsia="Times New Roman" w:hAnsi="Arial" w:cs="Arial"/>
                <w:b/>
                <w:bCs/>
                <w:color w:val="000000"/>
                <w:sz w:val="16"/>
                <w:szCs w:val="16"/>
                <w:lang w:eastAsia="ru-RU"/>
              </w:rPr>
              <w:t>2031</w:t>
            </w:r>
          </w:p>
        </w:tc>
        <w:tc>
          <w:tcPr>
            <w:tcW w:w="850" w:type="dxa"/>
            <w:tcBorders>
              <w:top w:val="nil"/>
              <w:left w:val="nil"/>
              <w:bottom w:val="single" w:sz="4" w:space="0" w:color="auto"/>
              <w:right w:val="single" w:sz="4" w:space="0" w:color="auto"/>
            </w:tcBorders>
            <w:shd w:val="clear" w:color="auto" w:fill="DAEEF3"/>
            <w:noWrap/>
            <w:vAlign w:val="center"/>
            <w:hideMark/>
          </w:tcPr>
          <w:p w:rsidR="00A72115" w:rsidRPr="008F29D9" w:rsidRDefault="00A72115" w:rsidP="00A72115">
            <w:pPr>
              <w:spacing w:after="0" w:line="240" w:lineRule="auto"/>
              <w:jc w:val="center"/>
              <w:rPr>
                <w:rFonts w:ascii="Arial" w:eastAsia="Times New Roman" w:hAnsi="Arial" w:cs="Arial"/>
                <w:b/>
                <w:bCs/>
                <w:color w:val="000000"/>
                <w:sz w:val="16"/>
                <w:szCs w:val="16"/>
                <w:lang w:eastAsia="ru-RU"/>
              </w:rPr>
            </w:pPr>
            <w:r w:rsidRPr="008F29D9">
              <w:rPr>
                <w:rFonts w:ascii="Arial" w:eastAsia="Times New Roman" w:hAnsi="Arial" w:cs="Arial"/>
                <w:b/>
                <w:bCs/>
                <w:color w:val="000000"/>
                <w:sz w:val="16"/>
                <w:szCs w:val="16"/>
                <w:lang w:eastAsia="ru-RU"/>
              </w:rPr>
              <w:t>2032</w:t>
            </w:r>
          </w:p>
        </w:tc>
      </w:tr>
      <w:tr w:rsidR="00A72115" w:rsidRPr="00A72115"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A72115" w:rsidRPr="00A72115" w:rsidRDefault="00A72115" w:rsidP="00A72115">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Установленная тепловая мощность, Гкал/ч</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15,3800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18,9700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18,9700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18,9700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18,9700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18,9700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18,9700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18,9700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18,9700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18,9700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18,9700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18,9700</w:t>
            </w:r>
          </w:p>
        </w:tc>
      </w:tr>
      <w:tr w:rsidR="00A72115" w:rsidRPr="00A72115"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A72115" w:rsidRPr="00A72115" w:rsidRDefault="00A72115" w:rsidP="00A72115">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Ограничения тепловой мощности, Гкал/ч</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r>
      <w:tr w:rsidR="00A72115" w:rsidRPr="00A72115"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A72115" w:rsidRPr="00A72115" w:rsidRDefault="00A72115" w:rsidP="00A72115">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Располагаемая тепловая мощность, Гкал/ч</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15,3800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18,9700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18,9700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18,9700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18,9700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18,9700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18,9700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18,9700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18,9700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18,9700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18,9700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18,9700</w:t>
            </w:r>
          </w:p>
        </w:tc>
      </w:tr>
      <w:tr w:rsidR="00A72115" w:rsidRPr="00A72115"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A72115" w:rsidRPr="00A72115" w:rsidRDefault="00A72115" w:rsidP="00A72115">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Собственные нужды, Гкал/ч</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0,1786</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0,4424</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0,4424</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0,4424</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0,4424</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0,4424</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0,4424</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0,4424</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0,4424</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0,4424</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0,4424</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0,4424</w:t>
            </w:r>
          </w:p>
        </w:tc>
      </w:tr>
      <w:tr w:rsidR="00A72115" w:rsidRPr="00A72115"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A72115" w:rsidRPr="00A72115" w:rsidRDefault="00A72115" w:rsidP="00A72115">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Тепловая мощность нетто, Гкал/ч</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15,2014</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18,5276</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18,5276</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18,5276</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18,5276</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18,5276</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18,5276</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18,5276</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18,5276</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18,5276</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18,5276</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18,5276</w:t>
            </w:r>
          </w:p>
        </w:tc>
      </w:tr>
      <w:tr w:rsidR="00A72115" w:rsidRPr="00A72115"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A72115" w:rsidRPr="00A72115" w:rsidRDefault="00A72115" w:rsidP="00A72115">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Подключенная нагрузка на коллекторах, Гкал/ч</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4,7908</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4,7678</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4,7678</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4,7678</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4,7678</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4,7678</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4,7678</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4,7678</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4,7678</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4,7678</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4,7678</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4,7678</w:t>
            </w:r>
          </w:p>
        </w:tc>
      </w:tr>
      <w:tr w:rsidR="00A72115" w:rsidRPr="00A72115"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A72115" w:rsidRPr="00A72115" w:rsidRDefault="00A72115" w:rsidP="00A72115">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Тепловые потери в тепловой сети, Гкал/ч</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1,5815</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1,5839</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1,5839</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1,5839</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1,5839</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1,5839</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1,5839</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1,5839</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1,5839</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1,5839</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1,5839</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1,5839</w:t>
            </w:r>
          </w:p>
        </w:tc>
      </w:tr>
      <w:tr w:rsidR="00A72115" w:rsidRPr="00A72115"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A72115" w:rsidRPr="00A72115" w:rsidRDefault="00A72115" w:rsidP="00A72115">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Подключенная нагрузка в горячей воде, Гкал/ч, в том числе:</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3,2093</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3,1839</w:t>
            </w:r>
          </w:p>
        </w:tc>
      </w:tr>
      <w:tr w:rsidR="00A72115" w:rsidRPr="00A72115"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A72115" w:rsidRPr="00A72115" w:rsidRDefault="00A72115" w:rsidP="00A72115">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 xml:space="preserve">        Жилые здания</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0,2093</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0,1670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0,1670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0,1670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0,1670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0,1670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0,1670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0,1670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0,1670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0,1670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0,1670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0,1670</w:t>
            </w:r>
          </w:p>
        </w:tc>
      </w:tr>
      <w:tr w:rsidR="00A72115" w:rsidRPr="00A72115"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A72115" w:rsidRPr="00A72115" w:rsidRDefault="00A72115" w:rsidP="00A72115">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 xml:space="preserve">        Общественные здания</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2,8891</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2,9253</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2,9253</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2,9253</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2,9253</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2,9253</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2,9253</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2,9253</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2,9253</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2,9253</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2,9253</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2,9253</w:t>
            </w:r>
          </w:p>
        </w:tc>
      </w:tr>
      <w:tr w:rsidR="00A72115" w:rsidRPr="00A72115"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A72115" w:rsidRPr="00A72115" w:rsidRDefault="00A72115" w:rsidP="00A72115">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 xml:space="preserve">        Прочие в горячей воде</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0,1108</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0,0916</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0,0916</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0,0916</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0,0916</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0,0916</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0,0916</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0,0916</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0,0916</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0,0916</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0,0916</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0,0916</w:t>
            </w:r>
          </w:p>
        </w:tc>
      </w:tr>
      <w:tr w:rsidR="00A72115" w:rsidRPr="00A72115"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A72115" w:rsidRPr="00A72115" w:rsidRDefault="00A72115" w:rsidP="00A72115">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Отопительно-вентиляционная тепловая  нагрузка, Гкал/ч, в том числе:</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3,2093</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3,1839</w:t>
            </w:r>
          </w:p>
        </w:tc>
      </w:tr>
      <w:tr w:rsidR="00A72115" w:rsidRPr="00A72115"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A72115" w:rsidRPr="00A72115" w:rsidRDefault="00A72115" w:rsidP="00A72115">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 xml:space="preserve"> - отопительная тепловая нагрузка, Гкал/ч</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3,2093</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3,1839</w:t>
            </w:r>
          </w:p>
        </w:tc>
      </w:tr>
      <w:tr w:rsidR="00A72115" w:rsidRPr="00A72115"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A72115" w:rsidRPr="00A72115" w:rsidRDefault="00A72115" w:rsidP="00A72115">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 xml:space="preserve"> - вентиляционная тепловая нагрузка, Гкал/ч</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r>
      <w:tr w:rsidR="00A72115" w:rsidRPr="00A72115"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A72115" w:rsidRPr="00A72115" w:rsidRDefault="00A72115" w:rsidP="00A72115">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 xml:space="preserve">            Нагрузка ГВС средняя за сутки, Гкал/ч</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r>
      <w:tr w:rsidR="00A72115" w:rsidRPr="00A72115"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A72115" w:rsidRPr="00A72115" w:rsidRDefault="00A72115" w:rsidP="00A72115">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 xml:space="preserve">            Тепловая нагрузка на технологические нужды, Гкал/ч</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r>
      <w:tr w:rsidR="00A72115" w:rsidRPr="00A72115"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A72115" w:rsidRPr="00A72115" w:rsidRDefault="00A72115" w:rsidP="00A72115">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Максимальная тепловая нагрузка ГВС, Гкал/ч</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r>
      <w:tr w:rsidR="00A72115" w:rsidRPr="00A72115"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A72115" w:rsidRPr="00A72115" w:rsidRDefault="00A72115" w:rsidP="00A72115">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Подключенная тепловая нагрузка в паре, Гкал/ч</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r>
      <w:tr w:rsidR="00A72115" w:rsidRPr="00A72115"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A72115" w:rsidRPr="00A72115" w:rsidRDefault="00A72115" w:rsidP="00A72115">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Подключенная нагрузка всего, Гкал/ч</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3,2093</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3,1839</w:t>
            </w:r>
          </w:p>
        </w:tc>
      </w:tr>
      <w:tr w:rsidR="00A72115" w:rsidRPr="00A72115"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A72115" w:rsidRPr="00A72115" w:rsidRDefault="00A72115" w:rsidP="00A72115">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Резерв(+)/ дефицит(-) тепловой мощности (нр), Гкал/ч</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10,4107</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13,7598</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13,7598</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13,7598</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13,7598</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13,7598</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13,7598</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13,7598</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13,7598</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13,7598</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13,7598</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13,7598</w:t>
            </w:r>
          </w:p>
        </w:tc>
      </w:tr>
      <w:tr w:rsidR="00A72115" w:rsidRPr="00A72115"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A72115" w:rsidRPr="00A72115" w:rsidRDefault="00A72115" w:rsidP="00A72115">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Доля резерва (нр), %</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68,48</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74,27</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74,27</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74,27</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74,27</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74,27</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74,27</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74,27</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74,27</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74,27</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74,27</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74,27</w:t>
            </w:r>
          </w:p>
        </w:tc>
      </w:tr>
      <w:tr w:rsidR="00A72115" w:rsidRPr="00A72115"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A72115" w:rsidRPr="00A72115" w:rsidRDefault="00A72115" w:rsidP="00A72115">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Мощность наиболее крупного котла, Гкал/ч</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6,98</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7,58</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7,58</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7,58</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7,58</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7,58</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7,58</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7,58</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7,58</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7,58</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7,58</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7,58</w:t>
            </w:r>
          </w:p>
        </w:tc>
      </w:tr>
      <w:tr w:rsidR="00A72115" w:rsidRPr="00A72115"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A72115" w:rsidRPr="00A72115" w:rsidRDefault="00A72115" w:rsidP="00A72115">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Тепловая мощность нетто в аварийном режиме, Гкал/ч</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8,3015</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11,0887</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11,0887</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11,0887</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11,0887</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11,0887</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11,0887</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11,0887</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11,0887</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11,0887</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11,0887</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11,0887</w:t>
            </w:r>
          </w:p>
        </w:tc>
      </w:tr>
      <w:tr w:rsidR="00A72115" w:rsidRPr="00A72115"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A72115" w:rsidRPr="00A72115" w:rsidRDefault="00A72115" w:rsidP="00A72115">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Тепловая нагрузка в аварийном режиме, Гкал/ч (89% Qотопл.по СП 124.13330.2012)</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2,8562</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2,8337</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2,8337</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2,8337</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2,8337</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2,8337</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2,8337</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2,8337</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2,8337</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2,8337</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2,8337</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2,8337</w:t>
            </w:r>
          </w:p>
        </w:tc>
      </w:tr>
      <w:tr w:rsidR="00A72115" w:rsidRPr="00A72115"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A72115" w:rsidRPr="00A72115" w:rsidRDefault="00A72115" w:rsidP="00A72115">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Резерв(+)/ дефицит(-) тепловой мощности (ар), Гкал/ч</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3,8637</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6,6711</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6,6711</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6,6711</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6,6711</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6,6711</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6,6711</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6,6711</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6,6711</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6,6711</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6,6711</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6,6711</w:t>
            </w:r>
          </w:p>
        </w:tc>
      </w:tr>
      <w:tr w:rsidR="00A72115" w:rsidRPr="00A72115"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A72115" w:rsidRPr="00A72115" w:rsidRDefault="00A72115" w:rsidP="00A72115">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Доля резерва (ар), %</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46,54</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60,16</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60,16</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60,16</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60,16</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60,16</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60,16</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60,16</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60,16</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60,16</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60,16</w:t>
            </w:r>
          </w:p>
        </w:tc>
        <w:tc>
          <w:tcPr>
            <w:tcW w:w="85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60,16</w:t>
            </w:r>
          </w:p>
        </w:tc>
      </w:tr>
      <w:bookmarkEnd w:id="498"/>
    </w:tbl>
    <w:p w:rsidR="00741BA7" w:rsidRPr="00741BA7" w:rsidRDefault="00741BA7" w:rsidP="00741BA7">
      <w:pPr>
        <w:pStyle w:val="-5"/>
      </w:pPr>
    </w:p>
    <w:p w:rsidR="00732B96" w:rsidRPr="00DC4296" w:rsidRDefault="00732B96" w:rsidP="00DC4296">
      <w:pPr>
        <w:rPr>
          <w:lang w:eastAsia="ru-RU"/>
        </w:rPr>
        <w:sectPr w:rsidR="00732B96" w:rsidRPr="00DC4296" w:rsidSect="00732B96">
          <w:pgSz w:w="16838" w:h="11906" w:orient="landscape" w:code="9"/>
          <w:pgMar w:top="1418" w:right="851" w:bottom="851" w:left="851" w:header="709" w:footer="709" w:gutter="0"/>
          <w:cols w:space="708"/>
          <w:docGrid w:linePitch="360"/>
        </w:sectPr>
      </w:pPr>
    </w:p>
    <w:p w:rsidR="00434A87" w:rsidRDefault="00434A87" w:rsidP="00434A87">
      <w:pPr>
        <w:pStyle w:val="-2"/>
        <w:numPr>
          <w:ilvl w:val="1"/>
          <w:numId w:val="1"/>
        </w:numPr>
        <w:jc w:val="both"/>
      </w:pPr>
      <w:bookmarkStart w:id="499" w:name="_Toc31122188"/>
      <w:bookmarkStart w:id="500" w:name="_Toc31122417"/>
      <w:bookmarkStart w:id="501" w:name="_Toc102174331"/>
      <w:r>
        <w:lastRenderedPageBreak/>
        <w:t>Гидравлический расчёт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bookmarkEnd w:id="499"/>
      <w:bookmarkEnd w:id="500"/>
      <w:bookmarkEnd w:id="501"/>
    </w:p>
    <w:p w:rsidR="00E5292F" w:rsidRDefault="00E5292F" w:rsidP="00E5292F">
      <w:pPr>
        <w:pStyle w:val="-5"/>
      </w:pPr>
      <w:r>
        <w:t>Расчетные гидравлические режимы по существующему состоянию приведены в п. 4.10.</w:t>
      </w:r>
    </w:p>
    <w:p w:rsidR="00434A87" w:rsidRDefault="00E5292F" w:rsidP="00E5292F">
      <w:pPr>
        <w:pStyle w:val="-5"/>
      </w:pPr>
      <w:r>
        <w:t>Перспективные потребители тепловой энергии отсутствуют, в связи с этим гидравлический расчёт передачи теплоносителя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 не производился.</w:t>
      </w:r>
    </w:p>
    <w:p w:rsidR="00434A87" w:rsidRDefault="00434A87" w:rsidP="00434A87">
      <w:pPr>
        <w:pStyle w:val="-2"/>
        <w:numPr>
          <w:ilvl w:val="1"/>
          <w:numId w:val="1"/>
        </w:numPr>
        <w:jc w:val="both"/>
      </w:pPr>
      <w:bookmarkStart w:id="502" w:name="_Toc31122189"/>
      <w:bookmarkStart w:id="503" w:name="_Toc31122418"/>
      <w:bookmarkStart w:id="504" w:name="_Toc102174332"/>
      <w:r>
        <w:t>Выводы о резервах (дефицитах) существующей системы теплоснабжения при обеспечении перспективной тепловой нагрузки потребителей</w:t>
      </w:r>
      <w:bookmarkEnd w:id="502"/>
      <w:bookmarkEnd w:id="503"/>
      <w:bookmarkEnd w:id="504"/>
    </w:p>
    <w:p w:rsidR="00732B96" w:rsidRDefault="00732B96" w:rsidP="00732B96">
      <w:pPr>
        <w:pStyle w:val="-5"/>
      </w:pPr>
      <w:r>
        <w:t>Величина резерва тепловой мощности на перспективный период до 2032 года удовлетворяет всем нормативным требованиям и сохраняется при условии поддержания значения существующей тепловой мощности</w:t>
      </w:r>
      <w:r w:rsidRPr="00443ED9">
        <w:t xml:space="preserve"> </w:t>
      </w:r>
      <w:r>
        <w:t>на всех источниках тепловой энергии сельского поселения.</w:t>
      </w:r>
    </w:p>
    <w:p w:rsidR="00434A87" w:rsidRDefault="00732B96" w:rsidP="00732B96">
      <w:pPr>
        <w:pStyle w:val="-5"/>
      </w:pPr>
      <w:r>
        <w:t>Величина резерва тепловой мощности, также достаточна в аварийном режиме теплоснабжения, при условии вывода самого мощного котла в аварийный ремонт.</w:t>
      </w:r>
    </w:p>
    <w:p w:rsidR="00434A87" w:rsidRDefault="00434A87" w:rsidP="00434A87">
      <w:pPr>
        <w:pStyle w:val="-2"/>
        <w:numPr>
          <w:ilvl w:val="1"/>
          <w:numId w:val="1"/>
        </w:numPr>
        <w:jc w:val="both"/>
      </w:pPr>
      <w:bookmarkStart w:id="505" w:name="_Toc31122190"/>
      <w:bookmarkStart w:id="506" w:name="_Toc31122419"/>
      <w:bookmarkStart w:id="507" w:name="_Toc102174333"/>
      <w:r>
        <w:t>О</w:t>
      </w:r>
      <w:r w:rsidRPr="004A13B1">
        <w:t>писание изменений существующих и перспективных балансов тепловой мощности источников тепловой энергии и тепловой нагрузки потребителей для каждой системы теплоснабжения за период, предшествующий актуализации схемы теплоснабжения</w:t>
      </w:r>
      <w:bookmarkEnd w:id="505"/>
      <w:bookmarkEnd w:id="506"/>
      <w:bookmarkEnd w:id="507"/>
    </w:p>
    <w:p w:rsidR="00434A87" w:rsidRDefault="001F5F96" w:rsidP="00434A87">
      <w:pPr>
        <w:pStyle w:val="-5"/>
      </w:pPr>
      <w:r w:rsidRPr="008F29D9">
        <w:t>За период, предшествующий актуализации схемы теплоснабжения Талдинского сельского поселения</w:t>
      </w:r>
      <w:r w:rsidR="0021648D" w:rsidRPr="008F29D9">
        <w:t>, увеличились договорные нагрузки, потери в тепловой сети в части существующих и перспективных балансах тепловой мощности</w:t>
      </w:r>
      <w:r w:rsidR="00434A87" w:rsidRPr="008F29D9">
        <w:t>.</w:t>
      </w:r>
    </w:p>
    <w:p w:rsidR="00434A87" w:rsidRDefault="00434A87" w:rsidP="00434A87">
      <w:pPr>
        <w:pStyle w:val="-1"/>
        <w:numPr>
          <w:ilvl w:val="0"/>
          <w:numId w:val="1"/>
        </w:numPr>
        <w:jc w:val="both"/>
      </w:pPr>
      <w:bookmarkStart w:id="508" w:name="_Toc31122191"/>
      <w:bookmarkStart w:id="509" w:name="_Toc31122420"/>
      <w:bookmarkStart w:id="510" w:name="_Toc102174334"/>
      <w:r>
        <w:lastRenderedPageBreak/>
        <w:t xml:space="preserve">Глава 5. </w:t>
      </w:r>
      <w:r w:rsidRPr="004A13B1">
        <w:t>Мастер-план развития систем теплоснабжения поселения, городского округ</w:t>
      </w:r>
      <w:r>
        <w:t>а, города федерального значения</w:t>
      </w:r>
      <w:bookmarkEnd w:id="508"/>
      <w:bookmarkEnd w:id="509"/>
      <w:bookmarkEnd w:id="510"/>
    </w:p>
    <w:p w:rsidR="00434A87" w:rsidRDefault="00434A87" w:rsidP="00434A87">
      <w:pPr>
        <w:pStyle w:val="-2"/>
        <w:numPr>
          <w:ilvl w:val="1"/>
          <w:numId w:val="1"/>
        </w:numPr>
        <w:jc w:val="both"/>
      </w:pPr>
      <w:bookmarkStart w:id="511" w:name="_Toc31122192"/>
      <w:bookmarkStart w:id="512" w:name="_Toc31122421"/>
      <w:bookmarkStart w:id="513" w:name="_Toc102174335"/>
      <w:r>
        <w:t>Описание вариантов (не менее двух) перспективного развития систем теплоснабжения поселения</w:t>
      </w:r>
      <w:bookmarkEnd w:id="511"/>
      <w:bookmarkEnd w:id="512"/>
      <w:bookmarkEnd w:id="513"/>
    </w:p>
    <w:p w:rsidR="00B8196C" w:rsidRDefault="00B8196C" w:rsidP="00B8196C">
      <w:pPr>
        <w:pStyle w:val="-5"/>
      </w:pPr>
      <w:r>
        <w:t xml:space="preserve">Система централизованного теплоснабжения сельского поселения до 2032 года остаётся в существующих границах зоны теплоснабжения </w:t>
      </w:r>
      <w:r w:rsidRPr="008F29D9">
        <w:t>20</w:t>
      </w:r>
      <w:r w:rsidR="001F5F96" w:rsidRPr="008F29D9">
        <w:t>21</w:t>
      </w:r>
      <w:r>
        <w:t xml:space="preserve"> года. Перспективные потребители к существующей системе централизованного теплоснабжения</w:t>
      </w:r>
      <w:r w:rsidRPr="00706757">
        <w:t xml:space="preserve"> </w:t>
      </w:r>
      <w:r w:rsidR="00C97E28">
        <w:t>не подключаются, также не ожидаю</w:t>
      </w:r>
      <w:r>
        <w:t>тся снижения тепловых нагрузок за счёт сноса зданий.</w:t>
      </w:r>
    </w:p>
    <w:p w:rsidR="00434A87" w:rsidRDefault="00B8196C" w:rsidP="00B8196C">
      <w:pPr>
        <w:pStyle w:val="-5"/>
      </w:pPr>
      <w:r>
        <w:t>В сельском поселении планируется развитие только индивидуальной застройки, теплоснабжение которой будет осуществляться от индивидуальных источников тепловой энергии – угольных котлов или печного оборудования.</w:t>
      </w:r>
    </w:p>
    <w:p w:rsidR="00B8196C" w:rsidRPr="00B8196C" w:rsidRDefault="00B8196C" w:rsidP="00B8196C">
      <w:pPr>
        <w:pStyle w:val="-5"/>
        <w:rPr>
          <w:b/>
        </w:rPr>
      </w:pPr>
      <w:r w:rsidRPr="00B8196C">
        <w:rPr>
          <w:b/>
          <w:iCs/>
        </w:rPr>
        <w:t>с. Талда</w:t>
      </w:r>
    </w:p>
    <w:p w:rsidR="00B8196C" w:rsidRPr="004D3E33" w:rsidRDefault="00B8196C" w:rsidP="00B8196C">
      <w:pPr>
        <w:pStyle w:val="-5"/>
      </w:pPr>
      <w:r>
        <w:t>Расширение централизованного теплоснабжения</w:t>
      </w:r>
      <w:r w:rsidRPr="004D3E33">
        <w:t xml:space="preserve"> общественной и жилой застройки проектом не предусматривается. </w:t>
      </w:r>
    </w:p>
    <w:p w:rsidR="00B8196C" w:rsidRPr="004D3E33" w:rsidRDefault="00B8196C" w:rsidP="00B8196C">
      <w:pPr>
        <w:pStyle w:val="-5"/>
      </w:pPr>
      <w:r w:rsidRPr="004D3E33">
        <w:t>Проек</w:t>
      </w:r>
      <w:r>
        <w:t>том предусматривается обеспечение</w:t>
      </w:r>
      <w:r w:rsidRPr="004D3E33">
        <w:t xml:space="preserve"> теплоснабжен</w:t>
      </w:r>
      <w:r>
        <w:t>ия жилых зданий индивидуально-печным отоплением. Д</w:t>
      </w:r>
      <w:r w:rsidRPr="004D3E33">
        <w:t>ля обеспечения гор</w:t>
      </w:r>
      <w:r>
        <w:t>ячего водоснабжения предусматривается</w:t>
      </w:r>
      <w:r w:rsidRPr="004D3E33">
        <w:t xml:space="preserve"> установка бытовых электроподогревателей (водонагревателей). </w:t>
      </w:r>
    </w:p>
    <w:p w:rsidR="00B8196C" w:rsidRPr="00B8196C" w:rsidRDefault="00B8196C" w:rsidP="00B8196C">
      <w:pPr>
        <w:pStyle w:val="-5"/>
        <w:rPr>
          <w:b/>
        </w:rPr>
      </w:pPr>
      <w:r w:rsidRPr="00B8196C">
        <w:rPr>
          <w:b/>
          <w:iCs/>
        </w:rPr>
        <w:t>с. Сугаш</w:t>
      </w:r>
    </w:p>
    <w:p w:rsidR="00B8196C" w:rsidRPr="00B8196C" w:rsidRDefault="00B8196C" w:rsidP="00B8196C">
      <w:pPr>
        <w:widowControl w:val="0"/>
        <w:spacing w:before="120" w:after="120" w:line="360" w:lineRule="atLeast"/>
        <w:ind w:firstLine="567"/>
        <w:jc w:val="both"/>
        <w:rPr>
          <w:rFonts w:ascii="Arial" w:eastAsiaTheme="minorEastAsia" w:hAnsi="Arial"/>
          <w:lang w:eastAsia="ru-RU"/>
        </w:rPr>
      </w:pPr>
      <w:r w:rsidRPr="00B8196C">
        <w:rPr>
          <w:rFonts w:ascii="Arial" w:eastAsiaTheme="minorEastAsia" w:hAnsi="Arial"/>
          <w:lang w:eastAsia="ru-RU"/>
        </w:rPr>
        <w:t xml:space="preserve">Расширение централизованного теплоснабжения общественной и жилой застройки проектом не предусматривается. </w:t>
      </w:r>
    </w:p>
    <w:p w:rsidR="00B8196C" w:rsidRPr="00B8196C" w:rsidRDefault="00B8196C" w:rsidP="00B8196C">
      <w:pPr>
        <w:pStyle w:val="-5"/>
      </w:pPr>
      <w:r w:rsidRPr="00B8196C">
        <w:t xml:space="preserve">Проектом предусматривается обеспечение теплоснабжения жилых зданий индивидуально-печным отоплением. Для обеспечения горячего водоснабжения предусматривается установка бытовых электроподогревателей (водонагревателей). </w:t>
      </w:r>
    </w:p>
    <w:p w:rsidR="00B8196C" w:rsidRPr="00B8196C" w:rsidRDefault="00B8196C" w:rsidP="00B8196C">
      <w:pPr>
        <w:pStyle w:val="-5"/>
      </w:pPr>
      <w:r w:rsidRPr="00B8196C">
        <w:t>Проектом предлагается строительство индивидуальных котельных:</w:t>
      </w:r>
    </w:p>
    <w:p w:rsidR="00B8196C" w:rsidRPr="00B8196C" w:rsidRDefault="00B8196C" w:rsidP="00B8196C">
      <w:pPr>
        <w:pStyle w:val="-5"/>
      </w:pPr>
      <w:r>
        <w:t xml:space="preserve">- </w:t>
      </w:r>
      <w:r w:rsidRPr="00B8196C">
        <w:t>для школы уст</w:t>
      </w:r>
      <w:r>
        <w:t>ановленной мощности 0,3 Гкал/ч</w:t>
      </w:r>
      <w:r w:rsidRPr="00B8196C">
        <w:t>;</w:t>
      </w:r>
    </w:p>
    <w:p w:rsidR="00B8196C" w:rsidRPr="00B8196C" w:rsidRDefault="00B8196C" w:rsidP="00B8196C">
      <w:pPr>
        <w:pStyle w:val="-5"/>
        <w:rPr>
          <w:b/>
        </w:rPr>
      </w:pPr>
      <w:r>
        <w:rPr>
          <w:b/>
          <w:iCs/>
        </w:rPr>
        <w:t>с</w:t>
      </w:r>
      <w:r w:rsidRPr="00B8196C">
        <w:rPr>
          <w:b/>
          <w:iCs/>
        </w:rPr>
        <w:t>. Соузар</w:t>
      </w:r>
    </w:p>
    <w:p w:rsidR="00B8196C" w:rsidRDefault="00B8196C" w:rsidP="00B8196C">
      <w:pPr>
        <w:pStyle w:val="-5"/>
      </w:pPr>
      <w:r w:rsidRPr="00B8196C">
        <w:t>Централизованное теплоснабжение</w:t>
      </w:r>
      <w:r>
        <w:t xml:space="preserve"> общественной и жилой застройки </w:t>
      </w:r>
      <w:r w:rsidRPr="00B8196C">
        <w:t>не</w:t>
      </w:r>
      <w:r>
        <w:t xml:space="preserve"> </w:t>
      </w:r>
      <w:r w:rsidRPr="00B8196C">
        <w:t>предусматривается.</w:t>
      </w:r>
    </w:p>
    <w:p w:rsidR="00B8196C" w:rsidRDefault="00B8196C" w:rsidP="00B8196C">
      <w:pPr>
        <w:pStyle w:val="-5"/>
      </w:pPr>
      <w:r>
        <w:t>Перспективные источники тепловой энергии, планируемые к строительству на территории сельского поселения, приведены в таблице ниже.</w:t>
      </w:r>
    </w:p>
    <w:p w:rsidR="00B8196C" w:rsidRPr="00B8196C" w:rsidRDefault="00B8196C" w:rsidP="004F658A">
      <w:pPr>
        <w:pStyle w:val="-f"/>
      </w:pPr>
      <w:bookmarkStart w:id="514" w:name="_Toc101864982"/>
      <w:r w:rsidRPr="00B8196C">
        <w:t xml:space="preserve">Таблица </w:t>
      </w:r>
      <w:r w:rsidR="00F200A0">
        <w:fldChar w:fldCharType="begin"/>
      </w:r>
      <w:r w:rsidR="00F200A0">
        <w:instrText xml:space="preserve"> STYLEREF  \s "СТ - 1 заголовок" </w:instrText>
      </w:r>
      <w:r w:rsidR="00F200A0">
        <w:fldChar w:fldCharType="separate"/>
      </w:r>
      <w:r w:rsidR="00F200A0">
        <w:rPr>
          <w:noProof/>
        </w:rPr>
        <w:t>6</w:t>
      </w:r>
      <w:r w:rsidR="00F200A0">
        <w:rPr>
          <w:noProof/>
        </w:rPr>
        <w:fldChar w:fldCharType="end"/>
      </w:r>
      <w:r w:rsidRPr="00B8196C">
        <w:t>.</w:t>
      </w:r>
      <w:r w:rsidRPr="00B8196C">
        <w:fldChar w:fldCharType="begin"/>
      </w:r>
      <w:r w:rsidRPr="00B8196C">
        <w:instrText xml:space="preserve"> SEQ Таблица \* ARABIC \</w:instrText>
      </w:r>
      <w:r w:rsidRPr="00B8196C">
        <w:rPr>
          <w:lang w:val="en-US"/>
        </w:rPr>
        <w:instrText>r</w:instrText>
      </w:r>
      <w:r w:rsidRPr="00B8196C">
        <w:instrText xml:space="preserve"> 1 </w:instrText>
      </w:r>
      <w:r w:rsidRPr="00B8196C">
        <w:fldChar w:fldCharType="separate"/>
      </w:r>
      <w:r w:rsidR="00F200A0">
        <w:rPr>
          <w:noProof/>
        </w:rPr>
        <w:t>1</w:t>
      </w:r>
      <w:r w:rsidRPr="00B8196C">
        <w:rPr>
          <w:noProof/>
        </w:rPr>
        <w:fldChar w:fldCharType="end"/>
      </w:r>
      <w:r w:rsidRPr="00B8196C">
        <w:t xml:space="preserve"> </w:t>
      </w:r>
      <w:r w:rsidRPr="00B8196C">
        <w:sym w:font="Symbol" w:char="F02D"/>
      </w:r>
      <w:r w:rsidRPr="00B8196C">
        <w:t xml:space="preserve"> Перспективные источники тепловой энергии</w:t>
      </w:r>
      <w:bookmarkEnd w:id="514"/>
    </w:p>
    <w:tbl>
      <w:tblPr>
        <w:tblStyle w:val="22"/>
        <w:tblW w:w="9918" w:type="dxa"/>
        <w:tblLook w:val="04A0" w:firstRow="1" w:lastRow="0" w:firstColumn="1" w:lastColumn="0" w:noHBand="0" w:noVBand="1"/>
      </w:tblPr>
      <w:tblGrid>
        <w:gridCol w:w="487"/>
        <w:gridCol w:w="1351"/>
        <w:gridCol w:w="1665"/>
        <w:gridCol w:w="1312"/>
        <w:gridCol w:w="1383"/>
        <w:gridCol w:w="1758"/>
        <w:gridCol w:w="865"/>
        <w:gridCol w:w="1097"/>
      </w:tblGrid>
      <w:tr w:rsidR="00B8196C" w:rsidRPr="00B8196C" w:rsidTr="003956F8">
        <w:tc>
          <w:tcPr>
            <w:tcW w:w="487" w:type="dxa"/>
            <w:shd w:val="clear" w:color="auto" w:fill="D9EEF3"/>
            <w:vAlign w:val="center"/>
          </w:tcPr>
          <w:p w:rsidR="00B8196C" w:rsidRPr="00B8196C" w:rsidRDefault="00B8196C" w:rsidP="00B8196C">
            <w:pPr>
              <w:jc w:val="center"/>
              <w:rPr>
                <w:rFonts w:ascii="Arial" w:hAnsi="Arial" w:cs="Arial"/>
                <w:sz w:val="18"/>
                <w:szCs w:val="18"/>
              </w:rPr>
            </w:pPr>
            <w:r w:rsidRPr="00B8196C">
              <w:rPr>
                <w:rFonts w:ascii="Arial" w:hAnsi="Arial" w:cs="Arial"/>
                <w:sz w:val="18"/>
                <w:szCs w:val="18"/>
              </w:rPr>
              <w:t>№ п/п</w:t>
            </w:r>
          </w:p>
        </w:tc>
        <w:tc>
          <w:tcPr>
            <w:tcW w:w="1351" w:type="dxa"/>
            <w:shd w:val="clear" w:color="auto" w:fill="D9EEF3"/>
            <w:vAlign w:val="center"/>
          </w:tcPr>
          <w:p w:rsidR="00B8196C" w:rsidRPr="00B8196C" w:rsidRDefault="00B8196C" w:rsidP="00B8196C">
            <w:pPr>
              <w:jc w:val="center"/>
              <w:rPr>
                <w:rFonts w:ascii="Arial" w:hAnsi="Arial" w:cs="Arial"/>
                <w:sz w:val="18"/>
                <w:szCs w:val="18"/>
              </w:rPr>
            </w:pPr>
            <w:r w:rsidRPr="00B8196C">
              <w:rPr>
                <w:rFonts w:ascii="Arial" w:hAnsi="Arial" w:cs="Arial"/>
                <w:sz w:val="18"/>
                <w:szCs w:val="18"/>
              </w:rPr>
              <w:t>Наименование</w:t>
            </w:r>
          </w:p>
        </w:tc>
        <w:tc>
          <w:tcPr>
            <w:tcW w:w="1665" w:type="dxa"/>
            <w:shd w:val="clear" w:color="auto" w:fill="D9EEF3"/>
            <w:vAlign w:val="center"/>
          </w:tcPr>
          <w:p w:rsidR="00B8196C" w:rsidRPr="00B8196C" w:rsidRDefault="00B8196C" w:rsidP="00B8196C">
            <w:pPr>
              <w:jc w:val="center"/>
              <w:rPr>
                <w:rFonts w:ascii="Arial" w:hAnsi="Arial" w:cs="Arial"/>
                <w:sz w:val="18"/>
                <w:szCs w:val="18"/>
              </w:rPr>
            </w:pPr>
            <w:r w:rsidRPr="00B8196C">
              <w:rPr>
                <w:rFonts w:ascii="Arial" w:hAnsi="Arial" w:cs="Arial"/>
                <w:sz w:val="18"/>
                <w:szCs w:val="18"/>
              </w:rPr>
              <w:t>Подключенная Тепловая нагрузка, Гкал/ч</w:t>
            </w:r>
          </w:p>
        </w:tc>
        <w:tc>
          <w:tcPr>
            <w:tcW w:w="1312" w:type="dxa"/>
            <w:shd w:val="clear" w:color="auto" w:fill="D9EEF3"/>
            <w:vAlign w:val="center"/>
          </w:tcPr>
          <w:p w:rsidR="00B8196C" w:rsidRPr="00B8196C" w:rsidRDefault="00B8196C" w:rsidP="00B8196C">
            <w:pPr>
              <w:jc w:val="center"/>
              <w:rPr>
                <w:rFonts w:ascii="Arial" w:hAnsi="Arial" w:cs="Arial"/>
                <w:sz w:val="18"/>
                <w:szCs w:val="18"/>
              </w:rPr>
            </w:pPr>
            <w:r w:rsidRPr="00B8196C">
              <w:rPr>
                <w:rFonts w:ascii="Arial" w:hAnsi="Arial" w:cs="Arial"/>
                <w:sz w:val="18"/>
                <w:szCs w:val="18"/>
              </w:rPr>
              <w:t>Потери в тепловой сети, Гкал/ч</w:t>
            </w:r>
          </w:p>
        </w:tc>
        <w:tc>
          <w:tcPr>
            <w:tcW w:w="1383" w:type="dxa"/>
            <w:shd w:val="clear" w:color="auto" w:fill="D9EEF3"/>
            <w:vAlign w:val="center"/>
          </w:tcPr>
          <w:p w:rsidR="00B8196C" w:rsidRPr="00B8196C" w:rsidRDefault="00B8196C" w:rsidP="00B8196C">
            <w:pPr>
              <w:jc w:val="center"/>
              <w:rPr>
                <w:rFonts w:ascii="Arial" w:hAnsi="Arial" w:cs="Arial"/>
                <w:sz w:val="18"/>
                <w:szCs w:val="18"/>
              </w:rPr>
            </w:pPr>
            <w:r w:rsidRPr="00B8196C">
              <w:rPr>
                <w:rFonts w:ascii="Arial" w:hAnsi="Arial" w:cs="Arial"/>
                <w:sz w:val="18"/>
                <w:szCs w:val="18"/>
              </w:rPr>
              <w:t>Собственные нужды, Гкал/ч</w:t>
            </w:r>
          </w:p>
        </w:tc>
        <w:tc>
          <w:tcPr>
            <w:tcW w:w="1758" w:type="dxa"/>
            <w:shd w:val="clear" w:color="auto" w:fill="D9EEF3"/>
            <w:vAlign w:val="center"/>
          </w:tcPr>
          <w:p w:rsidR="00B8196C" w:rsidRPr="00B8196C" w:rsidRDefault="00B8196C" w:rsidP="00B8196C">
            <w:pPr>
              <w:jc w:val="center"/>
              <w:rPr>
                <w:rFonts w:ascii="Arial" w:hAnsi="Arial" w:cs="Arial"/>
                <w:sz w:val="18"/>
                <w:szCs w:val="18"/>
              </w:rPr>
            </w:pPr>
            <w:r w:rsidRPr="00B8196C">
              <w:rPr>
                <w:rFonts w:ascii="Arial" w:hAnsi="Arial" w:cs="Arial"/>
                <w:sz w:val="18"/>
                <w:szCs w:val="18"/>
              </w:rPr>
              <w:t>Установленная тепловая мощность, Гкал/ч</w:t>
            </w:r>
          </w:p>
        </w:tc>
        <w:tc>
          <w:tcPr>
            <w:tcW w:w="865" w:type="dxa"/>
            <w:shd w:val="clear" w:color="auto" w:fill="D9EEF3"/>
            <w:vAlign w:val="center"/>
          </w:tcPr>
          <w:p w:rsidR="00B8196C" w:rsidRPr="00B8196C" w:rsidRDefault="00B8196C" w:rsidP="00B8196C">
            <w:pPr>
              <w:rPr>
                <w:rFonts w:ascii="Arial" w:hAnsi="Arial" w:cs="Arial"/>
                <w:sz w:val="18"/>
                <w:szCs w:val="18"/>
              </w:rPr>
            </w:pPr>
            <w:r w:rsidRPr="00B8196C">
              <w:rPr>
                <w:rFonts w:ascii="Arial" w:hAnsi="Arial" w:cs="Arial"/>
                <w:sz w:val="18"/>
                <w:szCs w:val="18"/>
              </w:rPr>
              <w:t>Резерв, Гкал/ч</w:t>
            </w:r>
          </w:p>
        </w:tc>
        <w:tc>
          <w:tcPr>
            <w:tcW w:w="1097" w:type="dxa"/>
            <w:shd w:val="clear" w:color="auto" w:fill="D9EEF3"/>
            <w:vAlign w:val="center"/>
          </w:tcPr>
          <w:p w:rsidR="00B8196C" w:rsidRPr="00B8196C" w:rsidRDefault="00B8196C" w:rsidP="00B8196C">
            <w:pPr>
              <w:jc w:val="center"/>
              <w:rPr>
                <w:rFonts w:ascii="Arial" w:hAnsi="Arial" w:cs="Arial"/>
                <w:sz w:val="18"/>
                <w:szCs w:val="18"/>
              </w:rPr>
            </w:pPr>
            <w:r w:rsidRPr="00B8196C">
              <w:rPr>
                <w:rFonts w:ascii="Arial" w:hAnsi="Arial" w:cs="Arial"/>
                <w:sz w:val="18"/>
                <w:szCs w:val="18"/>
              </w:rPr>
              <w:t>Тип марка котлов</w:t>
            </w:r>
          </w:p>
        </w:tc>
      </w:tr>
      <w:tr w:rsidR="00B8196C" w:rsidRPr="00B8196C" w:rsidTr="003956F8">
        <w:tc>
          <w:tcPr>
            <w:tcW w:w="487" w:type="dxa"/>
            <w:vAlign w:val="center"/>
          </w:tcPr>
          <w:p w:rsidR="00B8196C" w:rsidRPr="00B8196C" w:rsidRDefault="00B8196C" w:rsidP="00B8196C">
            <w:pPr>
              <w:jc w:val="center"/>
              <w:rPr>
                <w:rFonts w:ascii="Arial" w:hAnsi="Arial" w:cs="Arial"/>
                <w:sz w:val="18"/>
                <w:szCs w:val="18"/>
              </w:rPr>
            </w:pPr>
            <w:r w:rsidRPr="00B8196C">
              <w:rPr>
                <w:rFonts w:ascii="Arial" w:hAnsi="Arial" w:cs="Arial"/>
                <w:sz w:val="18"/>
                <w:szCs w:val="18"/>
              </w:rPr>
              <w:t>1</w:t>
            </w:r>
          </w:p>
        </w:tc>
        <w:tc>
          <w:tcPr>
            <w:tcW w:w="1351" w:type="dxa"/>
            <w:vAlign w:val="center"/>
          </w:tcPr>
          <w:p w:rsidR="00B8196C" w:rsidRPr="00B8196C" w:rsidRDefault="00B8196C" w:rsidP="00741BA7">
            <w:pPr>
              <w:jc w:val="center"/>
              <w:rPr>
                <w:rFonts w:ascii="Arial" w:hAnsi="Arial" w:cs="Arial"/>
                <w:sz w:val="18"/>
                <w:szCs w:val="18"/>
              </w:rPr>
            </w:pPr>
            <w:r w:rsidRPr="00B8196C">
              <w:rPr>
                <w:rFonts w:ascii="Arial" w:hAnsi="Arial" w:cs="Arial"/>
                <w:sz w:val="18"/>
                <w:szCs w:val="18"/>
              </w:rPr>
              <w:t xml:space="preserve">Котельная </w:t>
            </w:r>
            <w:r>
              <w:rPr>
                <w:rFonts w:ascii="Arial" w:hAnsi="Arial" w:cs="Arial"/>
                <w:sz w:val="18"/>
                <w:szCs w:val="18"/>
              </w:rPr>
              <w:t>школы</w:t>
            </w:r>
            <w:r w:rsidR="00741BA7">
              <w:rPr>
                <w:rFonts w:ascii="Arial" w:hAnsi="Arial" w:cs="Arial"/>
                <w:sz w:val="18"/>
                <w:szCs w:val="18"/>
              </w:rPr>
              <w:t xml:space="preserve"> </w:t>
            </w:r>
            <w:r>
              <w:rPr>
                <w:rFonts w:ascii="Arial" w:hAnsi="Arial" w:cs="Arial"/>
                <w:sz w:val="18"/>
                <w:szCs w:val="18"/>
              </w:rPr>
              <w:t>(с. Сугаш</w:t>
            </w:r>
            <w:r w:rsidRPr="00B8196C">
              <w:rPr>
                <w:rFonts w:ascii="Arial" w:hAnsi="Arial" w:cs="Arial"/>
                <w:sz w:val="18"/>
                <w:szCs w:val="18"/>
              </w:rPr>
              <w:t>)</w:t>
            </w:r>
          </w:p>
        </w:tc>
        <w:tc>
          <w:tcPr>
            <w:tcW w:w="1665" w:type="dxa"/>
            <w:vAlign w:val="center"/>
          </w:tcPr>
          <w:p w:rsidR="00B8196C" w:rsidRPr="00B8196C" w:rsidRDefault="00B8196C" w:rsidP="00B8196C">
            <w:pPr>
              <w:jc w:val="center"/>
              <w:rPr>
                <w:rFonts w:ascii="Arial" w:hAnsi="Arial" w:cs="Arial"/>
                <w:sz w:val="18"/>
                <w:szCs w:val="18"/>
              </w:rPr>
            </w:pPr>
            <w:r w:rsidRPr="00B8196C">
              <w:rPr>
                <w:rFonts w:ascii="Arial" w:hAnsi="Arial" w:cs="Arial"/>
                <w:sz w:val="18"/>
                <w:szCs w:val="18"/>
              </w:rPr>
              <w:t>0,12</w:t>
            </w:r>
          </w:p>
        </w:tc>
        <w:tc>
          <w:tcPr>
            <w:tcW w:w="1312" w:type="dxa"/>
            <w:vAlign w:val="center"/>
          </w:tcPr>
          <w:p w:rsidR="00B8196C" w:rsidRPr="00B8196C" w:rsidRDefault="00B8196C" w:rsidP="00B8196C">
            <w:pPr>
              <w:jc w:val="center"/>
              <w:rPr>
                <w:rFonts w:ascii="Arial" w:hAnsi="Arial" w:cs="Arial"/>
                <w:sz w:val="18"/>
                <w:szCs w:val="18"/>
              </w:rPr>
            </w:pPr>
            <w:r w:rsidRPr="00B8196C">
              <w:rPr>
                <w:rFonts w:ascii="Arial" w:hAnsi="Arial" w:cs="Arial"/>
                <w:sz w:val="18"/>
                <w:szCs w:val="18"/>
              </w:rPr>
              <w:t>0,0075</w:t>
            </w:r>
          </w:p>
        </w:tc>
        <w:tc>
          <w:tcPr>
            <w:tcW w:w="1383" w:type="dxa"/>
            <w:vAlign w:val="center"/>
          </w:tcPr>
          <w:p w:rsidR="00B8196C" w:rsidRPr="00B8196C" w:rsidRDefault="00B8196C" w:rsidP="00B8196C">
            <w:pPr>
              <w:jc w:val="center"/>
              <w:rPr>
                <w:rFonts w:ascii="Arial" w:hAnsi="Arial" w:cs="Arial"/>
                <w:sz w:val="18"/>
                <w:szCs w:val="18"/>
              </w:rPr>
            </w:pPr>
            <w:r w:rsidRPr="00B8196C">
              <w:rPr>
                <w:rFonts w:ascii="Arial" w:hAnsi="Arial" w:cs="Arial"/>
                <w:sz w:val="18"/>
                <w:szCs w:val="18"/>
              </w:rPr>
              <w:t>0,015</w:t>
            </w:r>
          </w:p>
        </w:tc>
        <w:tc>
          <w:tcPr>
            <w:tcW w:w="1758" w:type="dxa"/>
            <w:vAlign w:val="center"/>
          </w:tcPr>
          <w:p w:rsidR="00B8196C" w:rsidRPr="00B8196C" w:rsidRDefault="00B8196C" w:rsidP="00B8196C">
            <w:pPr>
              <w:jc w:val="center"/>
              <w:rPr>
                <w:rFonts w:ascii="Arial" w:hAnsi="Arial" w:cs="Arial"/>
                <w:sz w:val="18"/>
                <w:szCs w:val="18"/>
              </w:rPr>
            </w:pPr>
            <w:r w:rsidRPr="00B8196C">
              <w:rPr>
                <w:rFonts w:ascii="Arial" w:hAnsi="Arial" w:cs="Arial"/>
                <w:sz w:val="18"/>
                <w:szCs w:val="18"/>
              </w:rPr>
              <w:t>0,3</w:t>
            </w:r>
          </w:p>
        </w:tc>
        <w:tc>
          <w:tcPr>
            <w:tcW w:w="865" w:type="dxa"/>
            <w:vAlign w:val="center"/>
          </w:tcPr>
          <w:p w:rsidR="00B8196C" w:rsidRPr="00B8196C" w:rsidRDefault="00B8196C" w:rsidP="00B8196C">
            <w:pPr>
              <w:jc w:val="center"/>
              <w:rPr>
                <w:rFonts w:ascii="Arial" w:hAnsi="Arial" w:cs="Arial"/>
                <w:sz w:val="18"/>
                <w:szCs w:val="18"/>
              </w:rPr>
            </w:pPr>
            <w:r w:rsidRPr="00B8196C">
              <w:rPr>
                <w:rFonts w:ascii="Arial" w:hAnsi="Arial" w:cs="Arial"/>
                <w:sz w:val="18"/>
                <w:szCs w:val="18"/>
              </w:rPr>
              <w:t>0,16</w:t>
            </w:r>
          </w:p>
        </w:tc>
        <w:tc>
          <w:tcPr>
            <w:tcW w:w="1097" w:type="dxa"/>
            <w:vAlign w:val="center"/>
          </w:tcPr>
          <w:p w:rsidR="00B8196C" w:rsidRPr="00B8196C" w:rsidRDefault="00B8196C" w:rsidP="00B8196C">
            <w:pPr>
              <w:rPr>
                <w:rFonts w:ascii="Arial" w:hAnsi="Arial" w:cs="Arial"/>
                <w:sz w:val="18"/>
                <w:szCs w:val="18"/>
              </w:rPr>
            </w:pPr>
            <w:r w:rsidRPr="00B8196C">
              <w:rPr>
                <w:rFonts w:ascii="Arial" w:hAnsi="Arial" w:cs="Arial"/>
                <w:sz w:val="18"/>
                <w:szCs w:val="18"/>
              </w:rPr>
              <w:t>Угольный,</w:t>
            </w:r>
          </w:p>
          <w:p w:rsidR="00B8196C" w:rsidRPr="00B8196C" w:rsidRDefault="00B8196C" w:rsidP="00B8196C">
            <w:pPr>
              <w:jc w:val="center"/>
              <w:rPr>
                <w:rFonts w:ascii="Arial" w:hAnsi="Arial" w:cs="Arial"/>
                <w:sz w:val="18"/>
                <w:szCs w:val="18"/>
              </w:rPr>
            </w:pPr>
            <w:r w:rsidRPr="00B8196C">
              <w:rPr>
                <w:rFonts w:ascii="Arial" w:hAnsi="Arial" w:cs="Arial"/>
                <w:sz w:val="18"/>
                <w:szCs w:val="18"/>
              </w:rPr>
              <w:t>Два котла КВр - 0,15</w:t>
            </w:r>
          </w:p>
        </w:tc>
      </w:tr>
      <w:tr w:rsidR="00B8196C" w:rsidRPr="00B8196C" w:rsidTr="003956F8">
        <w:tc>
          <w:tcPr>
            <w:tcW w:w="487" w:type="dxa"/>
            <w:vAlign w:val="center"/>
          </w:tcPr>
          <w:p w:rsidR="00B8196C" w:rsidRPr="00B8196C" w:rsidRDefault="00B8196C" w:rsidP="00B8196C">
            <w:pPr>
              <w:jc w:val="center"/>
              <w:rPr>
                <w:rFonts w:ascii="Arial" w:hAnsi="Arial" w:cs="Arial"/>
                <w:sz w:val="18"/>
                <w:szCs w:val="18"/>
              </w:rPr>
            </w:pPr>
          </w:p>
        </w:tc>
        <w:tc>
          <w:tcPr>
            <w:tcW w:w="1351" w:type="dxa"/>
            <w:vAlign w:val="center"/>
          </w:tcPr>
          <w:p w:rsidR="00B8196C" w:rsidRPr="00B8196C" w:rsidRDefault="00B8196C" w:rsidP="00B8196C">
            <w:pPr>
              <w:jc w:val="center"/>
              <w:rPr>
                <w:rFonts w:ascii="Arial" w:hAnsi="Arial" w:cs="Arial"/>
                <w:b/>
                <w:sz w:val="18"/>
                <w:szCs w:val="18"/>
              </w:rPr>
            </w:pPr>
            <w:r w:rsidRPr="00B8196C">
              <w:rPr>
                <w:rFonts w:ascii="Arial" w:hAnsi="Arial" w:cs="Arial"/>
                <w:b/>
                <w:sz w:val="18"/>
                <w:szCs w:val="18"/>
              </w:rPr>
              <w:t>ИТОГО</w:t>
            </w:r>
          </w:p>
        </w:tc>
        <w:tc>
          <w:tcPr>
            <w:tcW w:w="1665" w:type="dxa"/>
            <w:vAlign w:val="center"/>
          </w:tcPr>
          <w:p w:rsidR="00B8196C" w:rsidRPr="00B8196C" w:rsidRDefault="00B8196C" w:rsidP="00B8196C">
            <w:pPr>
              <w:jc w:val="center"/>
              <w:rPr>
                <w:rFonts w:ascii="Arial" w:hAnsi="Arial" w:cs="Arial"/>
                <w:b/>
                <w:sz w:val="18"/>
                <w:szCs w:val="18"/>
              </w:rPr>
            </w:pPr>
            <w:r>
              <w:rPr>
                <w:rFonts w:ascii="Arial" w:hAnsi="Arial" w:cs="Arial"/>
                <w:b/>
                <w:sz w:val="18"/>
                <w:szCs w:val="18"/>
              </w:rPr>
              <w:t>0,12</w:t>
            </w:r>
          </w:p>
        </w:tc>
        <w:tc>
          <w:tcPr>
            <w:tcW w:w="1312" w:type="dxa"/>
            <w:vAlign w:val="center"/>
          </w:tcPr>
          <w:p w:rsidR="00B8196C" w:rsidRPr="00B8196C" w:rsidRDefault="00B8196C" w:rsidP="00B8196C">
            <w:pPr>
              <w:jc w:val="center"/>
              <w:rPr>
                <w:rFonts w:ascii="Arial" w:hAnsi="Arial" w:cs="Arial"/>
                <w:b/>
                <w:sz w:val="18"/>
                <w:szCs w:val="18"/>
              </w:rPr>
            </w:pPr>
            <w:r>
              <w:rPr>
                <w:rFonts w:ascii="Arial" w:hAnsi="Arial" w:cs="Arial"/>
                <w:b/>
                <w:sz w:val="18"/>
                <w:szCs w:val="18"/>
              </w:rPr>
              <w:t>0,0075</w:t>
            </w:r>
          </w:p>
        </w:tc>
        <w:tc>
          <w:tcPr>
            <w:tcW w:w="1383" w:type="dxa"/>
            <w:vAlign w:val="center"/>
          </w:tcPr>
          <w:p w:rsidR="00B8196C" w:rsidRPr="00B8196C" w:rsidRDefault="00B8196C" w:rsidP="00B8196C">
            <w:pPr>
              <w:jc w:val="center"/>
              <w:rPr>
                <w:rFonts w:ascii="Arial" w:hAnsi="Arial" w:cs="Arial"/>
                <w:b/>
                <w:sz w:val="18"/>
                <w:szCs w:val="18"/>
              </w:rPr>
            </w:pPr>
            <w:r>
              <w:rPr>
                <w:rFonts w:ascii="Arial" w:hAnsi="Arial" w:cs="Arial"/>
                <w:b/>
                <w:sz w:val="18"/>
                <w:szCs w:val="18"/>
              </w:rPr>
              <w:t>0,015</w:t>
            </w:r>
          </w:p>
        </w:tc>
        <w:tc>
          <w:tcPr>
            <w:tcW w:w="1758" w:type="dxa"/>
            <w:vAlign w:val="center"/>
          </w:tcPr>
          <w:p w:rsidR="00B8196C" w:rsidRPr="00B8196C" w:rsidRDefault="00B8196C" w:rsidP="00B8196C">
            <w:pPr>
              <w:jc w:val="center"/>
              <w:rPr>
                <w:rFonts w:ascii="Arial" w:hAnsi="Arial" w:cs="Arial"/>
                <w:b/>
                <w:sz w:val="18"/>
                <w:szCs w:val="18"/>
              </w:rPr>
            </w:pPr>
            <w:r>
              <w:rPr>
                <w:rFonts w:ascii="Arial" w:hAnsi="Arial" w:cs="Arial"/>
                <w:b/>
                <w:sz w:val="18"/>
                <w:szCs w:val="18"/>
              </w:rPr>
              <w:t>0,3</w:t>
            </w:r>
          </w:p>
        </w:tc>
        <w:tc>
          <w:tcPr>
            <w:tcW w:w="865" w:type="dxa"/>
            <w:vAlign w:val="center"/>
          </w:tcPr>
          <w:p w:rsidR="00B8196C" w:rsidRPr="00B8196C" w:rsidRDefault="00B8196C" w:rsidP="00B8196C">
            <w:pPr>
              <w:jc w:val="center"/>
              <w:rPr>
                <w:rFonts w:ascii="Arial" w:hAnsi="Arial" w:cs="Arial"/>
                <w:b/>
                <w:sz w:val="18"/>
                <w:szCs w:val="18"/>
              </w:rPr>
            </w:pPr>
            <w:r>
              <w:rPr>
                <w:rFonts w:ascii="Arial" w:hAnsi="Arial" w:cs="Arial"/>
                <w:b/>
                <w:sz w:val="18"/>
                <w:szCs w:val="18"/>
              </w:rPr>
              <w:t>0,16</w:t>
            </w:r>
          </w:p>
        </w:tc>
        <w:tc>
          <w:tcPr>
            <w:tcW w:w="1097" w:type="dxa"/>
            <w:vAlign w:val="center"/>
          </w:tcPr>
          <w:p w:rsidR="00B8196C" w:rsidRPr="00B8196C" w:rsidRDefault="00B8196C" w:rsidP="00B8196C">
            <w:pPr>
              <w:rPr>
                <w:rFonts w:ascii="Arial" w:hAnsi="Arial" w:cs="Arial"/>
                <w:sz w:val="18"/>
                <w:szCs w:val="18"/>
              </w:rPr>
            </w:pPr>
          </w:p>
        </w:tc>
      </w:tr>
    </w:tbl>
    <w:p w:rsidR="00434A87" w:rsidRDefault="00434A87" w:rsidP="00434A87">
      <w:pPr>
        <w:pStyle w:val="-2"/>
        <w:numPr>
          <w:ilvl w:val="1"/>
          <w:numId w:val="1"/>
        </w:numPr>
        <w:jc w:val="both"/>
      </w:pPr>
      <w:bookmarkStart w:id="515" w:name="_Toc31122193"/>
      <w:bookmarkStart w:id="516" w:name="_Toc31122422"/>
      <w:bookmarkStart w:id="517" w:name="_Toc102174336"/>
      <w:r>
        <w:lastRenderedPageBreak/>
        <w:t>Технико-экономическое сравнение вариантов перспективного развития систем теплоснабжения поселения</w:t>
      </w:r>
      <w:bookmarkEnd w:id="515"/>
      <w:bookmarkEnd w:id="516"/>
      <w:bookmarkEnd w:id="517"/>
    </w:p>
    <w:p w:rsidR="00B8196C" w:rsidRPr="00B8196C" w:rsidRDefault="00B8196C" w:rsidP="00B8196C">
      <w:pPr>
        <w:pStyle w:val="-5"/>
      </w:pPr>
      <w:r w:rsidRPr="00B8196C">
        <w:t xml:space="preserve">Система централизованного теплоснабжения сельского поселения до 2032 года остаётся без изменений. Подключение новых объектов к системе централизованного теплоснабжения не планируется, также не ожидается снижение тепловых нагрузок за счёт сноса зданий. </w:t>
      </w:r>
    </w:p>
    <w:p w:rsidR="00B8196C" w:rsidRPr="00B8196C" w:rsidRDefault="00B8196C" w:rsidP="00B8196C">
      <w:pPr>
        <w:pStyle w:val="-5"/>
      </w:pPr>
      <w:r w:rsidRPr="00B8196C">
        <w:t>В связи с отсутствием перспективного развития системы централизованного теплоснабжения, а также отсутствием планов по замене энергоисточников, отсутствием других видов топлива технико-экономические расчёты не требуются.</w:t>
      </w:r>
    </w:p>
    <w:p w:rsidR="00434A87" w:rsidRPr="00B8196C" w:rsidRDefault="00B8196C" w:rsidP="00B8196C">
      <w:pPr>
        <w:pStyle w:val="-5"/>
      </w:pPr>
      <w:r w:rsidRPr="00B8196C">
        <w:t>Технико-экономические расчёты по вариантам установки того или иного индивидуального источника тепловой энергии выполняются в рамках рабочего проекта по реконструкции инженерной инфраструктуры на основании индивидуальных особенностей, вида топлива, месторасположения и характеристики подключаемого потребителя.</w:t>
      </w:r>
    </w:p>
    <w:p w:rsidR="00434A87" w:rsidRDefault="00434A87" w:rsidP="00434A87">
      <w:pPr>
        <w:pStyle w:val="-2"/>
        <w:numPr>
          <w:ilvl w:val="1"/>
          <w:numId w:val="1"/>
        </w:numPr>
        <w:jc w:val="both"/>
      </w:pPr>
      <w:bookmarkStart w:id="518" w:name="_Toc31122194"/>
      <w:bookmarkStart w:id="519" w:name="_Toc31122423"/>
      <w:bookmarkStart w:id="520" w:name="_Toc102174337"/>
      <w:r>
        <w:t>Обоснование выбора приоритетного варианта перспективного развития систем теплоснабжения поселения на основе анализа ценовых (тарифных) последствий для потребителей, и индикаторов развития систем теплоснабжения поселения</w:t>
      </w:r>
      <w:bookmarkEnd w:id="518"/>
      <w:bookmarkEnd w:id="519"/>
      <w:bookmarkEnd w:id="520"/>
    </w:p>
    <w:p w:rsidR="00434A87" w:rsidRDefault="00B8196C" w:rsidP="00434A87">
      <w:pPr>
        <w:pStyle w:val="-5"/>
      </w:pPr>
      <w:r>
        <w:t>Приоритетным и единственным вариантом перспективного развития системы теплоснабжения сельского поселения является обеспечение в</w:t>
      </w:r>
      <w:r w:rsidR="00813131">
        <w:t>сех необходимых организационно-</w:t>
      </w:r>
      <w:r>
        <w:t xml:space="preserve">технических условий для поддержания надёжного, </w:t>
      </w:r>
      <w:r w:rsidRPr="00415C5E">
        <w:t>бесперебойно</w:t>
      </w:r>
      <w:r>
        <w:t>го</w:t>
      </w:r>
      <w:r w:rsidRPr="00415C5E">
        <w:t xml:space="preserve"> снабжение потребителей теплом</w:t>
      </w:r>
      <w:r>
        <w:t xml:space="preserve">, ведение эффективного режима теплоснабжения в границах действующей зоны теплоснабжения, </w:t>
      </w:r>
      <w:r w:rsidRPr="00415C5E">
        <w:t>недопущение ситуаций, опасных для людей и окружающей среды.</w:t>
      </w:r>
    </w:p>
    <w:p w:rsidR="00434A87" w:rsidRDefault="00434A87" w:rsidP="00434A87">
      <w:pPr>
        <w:pStyle w:val="-2"/>
        <w:numPr>
          <w:ilvl w:val="1"/>
          <w:numId w:val="1"/>
        </w:numPr>
        <w:jc w:val="both"/>
      </w:pPr>
      <w:bookmarkStart w:id="521" w:name="_Toc31122195"/>
      <w:bookmarkStart w:id="522" w:name="_Toc31122424"/>
      <w:bookmarkStart w:id="523" w:name="_Toc102174338"/>
      <w:r>
        <w:t>О</w:t>
      </w:r>
      <w:r w:rsidRPr="004A13B1">
        <w:t>писание изменений в мастер-плане развития систем теплоснабжения поселения</w:t>
      </w:r>
      <w:r>
        <w:t xml:space="preserve"> </w:t>
      </w:r>
      <w:r w:rsidRPr="004A13B1">
        <w:t>за период, предшествующий актуализации схемы теплоснабжения</w:t>
      </w:r>
      <w:bookmarkEnd w:id="521"/>
      <w:bookmarkEnd w:id="522"/>
      <w:bookmarkEnd w:id="523"/>
    </w:p>
    <w:p w:rsidR="00434A87" w:rsidRDefault="001F5F96" w:rsidP="00434A87">
      <w:pPr>
        <w:pStyle w:val="-5"/>
      </w:pPr>
      <w:bookmarkStart w:id="524" w:name="_Hlk94712325"/>
      <w:r w:rsidRPr="008F29D9">
        <w:t>За период, предшествующий актуализации схемы теплоснабжения Талдинского сельского поселения, изменения в мастер-плане не зафиксированы</w:t>
      </w:r>
      <w:bookmarkEnd w:id="524"/>
      <w:r w:rsidR="00434A87" w:rsidRPr="008F29D9">
        <w:t>.</w:t>
      </w:r>
    </w:p>
    <w:p w:rsidR="00434A87" w:rsidRDefault="00434A87" w:rsidP="00434A87">
      <w:pPr>
        <w:pStyle w:val="-1"/>
        <w:numPr>
          <w:ilvl w:val="0"/>
          <w:numId w:val="1"/>
        </w:numPr>
        <w:jc w:val="both"/>
      </w:pPr>
      <w:bookmarkStart w:id="525" w:name="_Toc31122196"/>
      <w:bookmarkStart w:id="526" w:name="_Toc31122425"/>
      <w:bookmarkStart w:id="527" w:name="_Toc102174339"/>
      <w:r>
        <w:lastRenderedPageBreak/>
        <w:t xml:space="preserve">Глава 6. </w:t>
      </w:r>
      <w:r w:rsidRPr="004A13B1">
        <w:t>Существующие и перспективные балансы производительности водоподготовительных установок и максимал</w:t>
      </w:r>
      <w:r>
        <w:t xml:space="preserve">ьного потребления теплоносителя </w:t>
      </w:r>
      <w:r w:rsidRPr="004A13B1">
        <w:t>теплопо</w:t>
      </w:r>
      <w:r>
        <w:t>-</w:t>
      </w:r>
      <w:r w:rsidRPr="004A13B1">
        <w:t xml:space="preserve">требляющими установками потребителей, </w:t>
      </w:r>
      <w:r>
        <w:t>в том числе в аварийных режимах</w:t>
      </w:r>
      <w:bookmarkEnd w:id="525"/>
      <w:bookmarkEnd w:id="526"/>
      <w:bookmarkEnd w:id="527"/>
    </w:p>
    <w:p w:rsidR="00434A87" w:rsidRDefault="00434A87" w:rsidP="00434A87">
      <w:pPr>
        <w:pStyle w:val="-2"/>
        <w:numPr>
          <w:ilvl w:val="1"/>
          <w:numId w:val="1"/>
        </w:numPr>
        <w:jc w:val="both"/>
      </w:pPr>
      <w:bookmarkStart w:id="528" w:name="_Toc31122197"/>
      <w:bookmarkStart w:id="529" w:name="_Toc31122426"/>
      <w:bookmarkStart w:id="530" w:name="_Toc102174340"/>
      <w:r>
        <w:t>Расчётная величина нормативных потерь теплоносителя в тепловых сетях в зонах действия источников тепловой энергии</w:t>
      </w:r>
      <w:bookmarkEnd w:id="528"/>
      <w:bookmarkEnd w:id="529"/>
      <w:bookmarkEnd w:id="530"/>
    </w:p>
    <w:p w:rsidR="006F3FF5" w:rsidRDefault="006F3FF5" w:rsidP="006F3FF5">
      <w:pPr>
        <w:pStyle w:val="-5"/>
      </w:pPr>
      <w:r>
        <w:t xml:space="preserve">Расчётная величина нормативный потерь теплоносителя в тепловых сетях в зонах каждого источника тепловой энергии представлена в таблице </w:t>
      </w:r>
      <w:r w:rsidRPr="009A0E0D">
        <w:t>ниже.</w:t>
      </w:r>
    </w:p>
    <w:p w:rsidR="006F3FF5" w:rsidRDefault="006F3FF5" w:rsidP="006F3FF5">
      <w:pPr>
        <w:pStyle w:val="-f"/>
      </w:pPr>
      <w:bookmarkStart w:id="531" w:name="_Toc101864983"/>
      <w:r w:rsidRPr="00AA358C">
        <w:t>Таблица</w:t>
      </w:r>
      <w:r>
        <w:t xml:space="preserve"> </w:t>
      </w:r>
      <w:r w:rsidR="00F200A0">
        <w:fldChar w:fldCharType="begin"/>
      </w:r>
      <w:r w:rsidR="00F200A0">
        <w:instrText xml:space="preserve"> STYLEREF  \s "СТ - 1 заголовок" </w:instrText>
      </w:r>
      <w:r w:rsidR="00F200A0">
        <w:fldChar w:fldCharType="separate"/>
      </w:r>
      <w:r w:rsidR="00F200A0">
        <w:rPr>
          <w:noProof/>
        </w:rPr>
        <w:t>7</w:t>
      </w:r>
      <w:r w:rsidR="00F200A0">
        <w:rPr>
          <w:noProof/>
        </w:rPr>
        <w:fldChar w:fldCharType="end"/>
      </w:r>
      <w:r w:rsidRPr="00AA358C">
        <w:t>.</w:t>
      </w:r>
      <w:r>
        <w:fldChar w:fldCharType="begin"/>
      </w:r>
      <w:r>
        <w:instrText xml:space="preserve"> SEQ Таблица \* ARABIC \</w:instrText>
      </w:r>
      <w:r>
        <w:rPr>
          <w:lang w:val="en-US"/>
        </w:rPr>
        <w:instrText>r</w:instrText>
      </w:r>
      <w:r>
        <w:instrText xml:space="preserve"> 1 </w:instrText>
      </w:r>
      <w:r>
        <w:fldChar w:fldCharType="separate"/>
      </w:r>
      <w:r w:rsidR="00F200A0">
        <w:rPr>
          <w:noProof/>
        </w:rPr>
        <w:t>1</w:t>
      </w:r>
      <w:r>
        <w:rPr>
          <w:noProof/>
        </w:rPr>
        <w:fldChar w:fldCharType="end"/>
      </w:r>
      <w:r>
        <w:t xml:space="preserve"> </w:t>
      </w:r>
      <w:r>
        <w:sym w:font="Symbol" w:char="F02D"/>
      </w:r>
      <w:r w:rsidRPr="00AA358C">
        <w:t xml:space="preserve"> </w:t>
      </w:r>
      <w:r>
        <w:t>Нормативные утечки теплоносителя</w:t>
      </w:r>
      <w:bookmarkEnd w:id="531"/>
    </w:p>
    <w:tbl>
      <w:tblPr>
        <w:tblStyle w:val="aff1"/>
        <w:tblW w:w="5000" w:type="pct"/>
        <w:tblLook w:val="04A0" w:firstRow="1" w:lastRow="0" w:firstColumn="1" w:lastColumn="0" w:noHBand="0" w:noVBand="1"/>
      </w:tblPr>
      <w:tblGrid>
        <w:gridCol w:w="704"/>
        <w:gridCol w:w="2763"/>
        <w:gridCol w:w="3081"/>
        <w:gridCol w:w="3079"/>
      </w:tblGrid>
      <w:tr w:rsidR="003075EC" w:rsidRPr="009A0E0D" w:rsidTr="00654B7C">
        <w:trPr>
          <w:cantSplit/>
          <w:trHeight w:val="20"/>
          <w:tblHeader/>
        </w:trPr>
        <w:tc>
          <w:tcPr>
            <w:tcW w:w="366" w:type="pct"/>
            <w:shd w:val="clear" w:color="auto" w:fill="D9EEF3"/>
            <w:vAlign w:val="center"/>
          </w:tcPr>
          <w:p w:rsidR="003075EC" w:rsidRPr="009A0E0D" w:rsidRDefault="003075EC" w:rsidP="00654B7C">
            <w:pPr>
              <w:jc w:val="center"/>
              <w:rPr>
                <w:rFonts w:ascii="Arial" w:hAnsi="Arial" w:cs="Arial"/>
                <w:sz w:val="18"/>
                <w:szCs w:val="18"/>
              </w:rPr>
            </w:pPr>
            <w:r w:rsidRPr="009A0E0D">
              <w:rPr>
                <w:rFonts w:ascii="Arial" w:hAnsi="Arial" w:cs="Arial"/>
                <w:sz w:val="18"/>
                <w:szCs w:val="18"/>
              </w:rPr>
              <w:t>№ п/п</w:t>
            </w:r>
          </w:p>
        </w:tc>
        <w:tc>
          <w:tcPr>
            <w:tcW w:w="1435" w:type="pct"/>
            <w:shd w:val="clear" w:color="auto" w:fill="D9EEF3"/>
            <w:vAlign w:val="center"/>
          </w:tcPr>
          <w:p w:rsidR="003075EC" w:rsidRPr="009A0E0D" w:rsidRDefault="003075EC" w:rsidP="00654B7C">
            <w:pPr>
              <w:jc w:val="center"/>
              <w:rPr>
                <w:rFonts w:ascii="Arial" w:hAnsi="Arial" w:cs="Arial"/>
                <w:sz w:val="18"/>
                <w:szCs w:val="18"/>
              </w:rPr>
            </w:pPr>
            <w:r w:rsidRPr="009A0E0D">
              <w:rPr>
                <w:rFonts w:ascii="Arial" w:hAnsi="Arial" w:cs="Arial"/>
                <w:sz w:val="18"/>
                <w:szCs w:val="18"/>
              </w:rPr>
              <w:t>Наименование</w:t>
            </w:r>
          </w:p>
        </w:tc>
        <w:tc>
          <w:tcPr>
            <w:tcW w:w="1600" w:type="pct"/>
            <w:shd w:val="clear" w:color="auto" w:fill="D9EEF3"/>
            <w:vAlign w:val="center"/>
          </w:tcPr>
          <w:p w:rsidR="003075EC" w:rsidRPr="009A0E0D" w:rsidRDefault="003075EC" w:rsidP="00654B7C">
            <w:pPr>
              <w:jc w:val="center"/>
              <w:rPr>
                <w:rFonts w:ascii="Arial" w:hAnsi="Arial" w:cs="Arial"/>
                <w:sz w:val="18"/>
                <w:szCs w:val="18"/>
              </w:rPr>
            </w:pPr>
            <w:r w:rsidRPr="009A0E0D">
              <w:rPr>
                <w:rFonts w:ascii="Arial" w:hAnsi="Arial" w:cs="Arial"/>
                <w:sz w:val="18"/>
                <w:szCs w:val="18"/>
              </w:rPr>
              <w:t>Нормативные потери теплоносителя</w:t>
            </w:r>
          </w:p>
          <w:p w:rsidR="003075EC" w:rsidRPr="009A0E0D" w:rsidRDefault="003075EC" w:rsidP="00654B7C">
            <w:pPr>
              <w:jc w:val="center"/>
              <w:rPr>
                <w:rFonts w:ascii="Arial" w:hAnsi="Arial" w:cs="Arial"/>
                <w:sz w:val="18"/>
                <w:szCs w:val="18"/>
              </w:rPr>
            </w:pPr>
            <w:r w:rsidRPr="009A0E0D">
              <w:rPr>
                <w:rFonts w:ascii="Arial" w:hAnsi="Arial" w:cs="Arial"/>
                <w:sz w:val="18"/>
                <w:szCs w:val="18"/>
              </w:rPr>
              <w:t>в тепловых сетях, кг/ч</w:t>
            </w:r>
          </w:p>
        </w:tc>
        <w:tc>
          <w:tcPr>
            <w:tcW w:w="1599" w:type="pct"/>
            <w:shd w:val="clear" w:color="auto" w:fill="D9EEF3"/>
            <w:vAlign w:val="center"/>
          </w:tcPr>
          <w:p w:rsidR="003075EC" w:rsidRPr="009A0E0D" w:rsidRDefault="003075EC" w:rsidP="00654B7C">
            <w:pPr>
              <w:jc w:val="center"/>
              <w:rPr>
                <w:rFonts w:ascii="Arial" w:hAnsi="Arial" w:cs="Arial"/>
                <w:sz w:val="18"/>
                <w:szCs w:val="18"/>
              </w:rPr>
            </w:pPr>
            <w:r w:rsidRPr="009A0E0D">
              <w:rPr>
                <w:rFonts w:ascii="Arial" w:hAnsi="Arial" w:cs="Arial"/>
                <w:sz w:val="18"/>
                <w:szCs w:val="18"/>
              </w:rPr>
              <w:t>Нормативные потери теплоносителя</w:t>
            </w:r>
          </w:p>
          <w:p w:rsidR="003075EC" w:rsidRPr="009A0E0D" w:rsidRDefault="003075EC" w:rsidP="00654B7C">
            <w:pPr>
              <w:jc w:val="center"/>
              <w:rPr>
                <w:rFonts w:ascii="Arial" w:hAnsi="Arial" w:cs="Arial"/>
                <w:sz w:val="18"/>
                <w:szCs w:val="18"/>
              </w:rPr>
            </w:pPr>
            <w:r w:rsidRPr="009A0E0D">
              <w:rPr>
                <w:rFonts w:ascii="Arial" w:hAnsi="Arial" w:cs="Arial"/>
                <w:sz w:val="18"/>
                <w:szCs w:val="18"/>
              </w:rPr>
              <w:t>в тепловых сетях, тонн/год</w:t>
            </w:r>
          </w:p>
        </w:tc>
      </w:tr>
      <w:tr w:rsidR="009A0E0D" w:rsidRPr="008F29D9" w:rsidTr="004D0CF9">
        <w:trPr>
          <w:cantSplit/>
          <w:trHeight w:val="20"/>
        </w:trPr>
        <w:tc>
          <w:tcPr>
            <w:tcW w:w="366" w:type="pct"/>
            <w:vAlign w:val="center"/>
          </w:tcPr>
          <w:p w:rsidR="009A0E0D" w:rsidRPr="008F29D9" w:rsidRDefault="009A0E0D" w:rsidP="009A0E0D">
            <w:pPr>
              <w:jc w:val="center"/>
              <w:rPr>
                <w:rFonts w:ascii="Arial" w:hAnsi="Arial" w:cs="Arial"/>
                <w:sz w:val="18"/>
                <w:szCs w:val="18"/>
              </w:rPr>
            </w:pPr>
            <w:r w:rsidRPr="008F29D9">
              <w:rPr>
                <w:rFonts w:ascii="Arial" w:hAnsi="Arial" w:cs="Arial"/>
                <w:sz w:val="18"/>
                <w:szCs w:val="18"/>
              </w:rPr>
              <w:t>1</w:t>
            </w:r>
          </w:p>
        </w:tc>
        <w:tc>
          <w:tcPr>
            <w:tcW w:w="1435" w:type="pct"/>
            <w:shd w:val="clear" w:color="auto" w:fill="auto"/>
          </w:tcPr>
          <w:p w:rsidR="009A0E0D" w:rsidRPr="008F29D9" w:rsidRDefault="009A0E0D" w:rsidP="009A0E0D">
            <w:pPr>
              <w:jc w:val="center"/>
              <w:rPr>
                <w:rFonts w:ascii="Arial" w:hAnsi="Arial" w:cs="Arial"/>
                <w:sz w:val="18"/>
                <w:szCs w:val="18"/>
              </w:rPr>
            </w:pPr>
            <w:r w:rsidRPr="008F29D9">
              <w:rPr>
                <w:rFonts w:ascii="Arial" w:hAnsi="Arial" w:cs="Arial"/>
                <w:sz w:val="18"/>
                <w:szCs w:val="18"/>
              </w:rPr>
              <w:t>Котельная № 18 (с. Талда)</w:t>
            </w:r>
          </w:p>
        </w:tc>
        <w:tc>
          <w:tcPr>
            <w:tcW w:w="1600" w:type="pct"/>
            <w:vAlign w:val="center"/>
          </w:tcPr>
          <w:p w:rsidR="009A0E0D" w:rsidRPr="008F29D9" w:rsidRDefault="003956F8" w:rsidP="009A0E0D">
            <w:pPr>
              <w:jc w:val="center"/>
              <w:rPr>
                <w:rFonts w:ascii="Arial" w:hAnsi="Arial" w:cs="Arial"/>
                <w:sz w:val="18"/>
                <w:szCs w:val="18"/>
              </w:rPr>
            </w:pPr>
            <w:r w:rsidRPr="008F29D9">
              <w:rPr>
                <w:rFonts w:ascii="Arial" w:hAnsi="Arial" w:cs="Arial"/>
                <w:sz w:val="18"/>
                <w:szCs w:val="18"/>
              </w:rPr>
              <w:t>12</w:t>
            </w:r>
          </w:p>
        </w:tc>
        <w:tc>
          <w:tcPr>
            <w:tcW w:w="1599" w:type="pct"/>
            <w:vAlign w:val="center"/>
          </w:tcPr>
          <w:p w:rsidR="009A0E0D" w:rsidRPr="008F29D9" w:rsidRDefault="003956F8" w:rsidP="009A0E0D">
            <w:pPr>
              <w:jc w:val="center"/>
              <w:rPr>
                <w:rFonts w:ascii="Arial" w:hAnsi="Arial" w:cs="Arial"/>
                <w:sz w:val="18"/>
                <w:szCs w:val="18"/>
              </w:rPr>
            </w:pPr>
            <w:r w:rsidRPr="008F29D9">
              <w:rPr>
                <w:rFonts w:ascii="Arial" w:hAnsi="Arial" w:cs="Arial"/>
                <w:sz w:val="18"/>
                <w:szCs w:val="18"/>
              </w:rPr>
              <w:t>85</w:t>
            </w:r>
          </w:p>
        </w:tc>
      </w:tr>
      <w:tr w:rsidR="009A0E0D" w:rsidRPr="008F29D9" w:rsidTr="004D0CF9">
        <w:trPr>
          <w:cantSplit/>
          <w:trHeight w:val="20"/>
        </w:trPr>
        <w:tc>
          <w:tcPr>
            <w:tcW w:w="366" w:type="pct"/>
            <w:vAlign w:val="center"/>
          </w:tcPr>
          <w:p w:rsidR="009A0E0D" w:rsidRPr="008F29D9" w:rsidRDefault="009A0E0D" w:rsidP="009A0E0D">
            <w:pPr>
              <w:jc w:val="center"/>
              <w:rPr>
                <w:rFonts w:ascii="Arial" w:hAnsi="Arial" w:cs="Arial"/>
                <w:sz w:val="18"/>
                <w:szCs w:val="18"/>
              </w:rPr>
            </w:pPr>
            <w:r w:rsidRPr="008F29D9">
              <w:rPr>
                <w:rFonts w:ascii="Arial" w:hAnsi="Arial" w:cs="Arial"/>
                <w:sz w:val="18"/>
                <w:szCs w:val="18"/>
              </w:rPr>
              <w:t>2</w:t>
            </w:r>
          </w:p>
        </w:tc>
        <w:tc>
          <w:tcPr>
            <w:tcW w:w="1435" w:type="pct"/>
            <w:shd w:val="clear" w:color="auto" w:fill="auto"/>
          </w:tcPr>
          <w:p w:rsidR="009A0E0D" w:rsidRPr="008F29D9" w:rsidRDefault="009A0E0D" w:rsidP="009A0E0D">
            <w:pPr>
              <w:jc w:val="center"/>
              <w:rPr>
                <w:rFonts w:ascii="Arial" w:hAnsi="Arial" w:cs="Arial"/>
                <w:sz w:val="18"/>
                <w:szCs w:val="18"/>
              </w:rPr>
            </w:pPr>
            <w:r w:rsidRPr="008F29D9">
              <w:rPr>
                <w:rFonts w:ascii="Arial" w:hAnsi="Arial" w:cs="Arial"/>
                <w:sz w:val="18"/>
                <w:szCs w:val="18"/>
              </w:rPr>
              <w:t>Котельная № 19 (с. Сугаш)</w:t>
            </w:r>
          </w:p>
        </w:tc>
        <w:tc>
          <w:tcPr>
            <w:tcW w:w="1600" w:type="pct"/>
            <w:vAlign w:val="center"/>
          </w:tcPr>
          <w:p w:rsidR="009A0E0D" w:rsidRPr="008F29D9" w:rsidRDefault="003956F8" w:rsidP="009A0E0D">
            <w:pPr>
              <w:jc w:val="center"/>
              <w:rPr>
                <w:rFonts w:ascii="Arial" w:hAnsi="Arial" w:cs="Arial"/>
                <w:sz w:val="18"/>
                <w:szCs w:val="18"/>
              </w:rPr>
            </w:pPr>
            <w:r w:rsidRPr="008F29D9">
              <w:rPr>
                <w:rFonts w:ascii="Arial" w:hAnsi="Arial" w:cs="Arial"/>
                <w:sz w:val="18"/>
                <w:szCs w:val="18"/>
              </w:rPr>
              <w:t>21</w:t>
            </w:r>
          </w:p>
        </w:tc>
        <w:tc>
          <w:tcPr>
            <w:tcW w:w="1599" w:type="pct"/>
            <w:vAlign w:val="center"/>
          </w:tcPr>
          <w:p w:rsidR="009A0E0D" w:rsidRPr="008F29D9" w:rsidRDefault="003956F8" w:rsidP="009A0E0D">
            <w:pPr>
              <w:jc w:val="center"/>
              <w:rPr>
                <w:rFonts w:ascii="Arial" w:hAnsi="Arial" w:cs="Arial"/>
                <w:sz w:val="18"/>
                <w:szCs w:val="18"/>
              </w:rPr>
            </w:pPr>
            <w:r w:rsidRPr="008F29D9">
              <w:rPr>
                <w:rFonts w:ascii="Arial" w:hAnsi="Arial" w:cs="Arial"/>
                <w:sz w:val="18"/>
                <w:szCs w:val="18"/>
              </w:rPr>
              <w:t>146</w:t>
            </w:r>
          </w:p>
        </w:tc>
      </w:tr>
      <w:tr w:rsidR="009A0E0D" w:rsidRPr="009A0E0D" w:rsidTr="009A0E0D">
        <w:trPr>
          <w:cantSplit/>
          <w:trHeight w:val="20"/>
        </w:trPr>
        <w:tc>
          <w:tcPr>
            <w:tcW w:w="366" w:type="pct"/>
            <w:vAlign w:val="center"/>
          </w:tcPr>
          <w:p w:rsidR="009A0E0D" w:rsidRPr="008F29D9" w:rsidRDefault="009A0E0D" w:rsidP="00654B7C">
            <w:pPr>
              <w:jc w:val="center"/>
              <w:rPr>
                <w:rFonts w:ascii="Arial" w:hAnsi="Arial" w:cs="Arial"/>
                <w:sz w:val="18"/>
                <w:szCs w:val="18"/>
              </w:rPr>
            </w:pPr>
          </w:p>
        </w:tc>
        <w:tc>
          <w:tcPr>
            <w:tcW w:w="1435" w:type="pct"/>
            <w:shd w:val="clear" w:color="auto" w:fill="auto"/>
            <w:vAlign w:val="center"/>
          </w:tcPr>
          <w:p w:rsidR="009A0E0D" w:rsidRPr="008F29D9" w:rsidRDefault="009A0E0D" w:rsidP="009A0E0D">
            <w:pPr>
              <w:jc w:val="center"/>
              <w:rPr>
                <w:rFonts w:ascii="Arial" w:hAnsi="Arial" w:cs="Arial"/>
                <w:b/>
                <w:sz w:val="18"/>
                <w:szCs w:val="18"/>
              </w:rPr>
            </w:pPr>
            <w:r w:rsidRPr="008F29D9">
              <w:rPr>
                <w:rFonts w:ascii="Arial" w:hAnsi="Arial" w:cs="Arial"/>
                <w:b/>
                <w:sz w:val="18"/>
                <w:szCs w:val="18"/>
              </w:rPr>
              <w:t>Всего</w:t>
            </w:r>
          </w:p>
        </w:tc>
        <w:tc>
          <w:tcPr>
            <w:tcW w:w="1600" w:type="pct"/>
            <w:vAlign w:val="center"/>
          </w:tcPr>
          <w:p w:rsidR="009A0E0D" w:rsidRPr="008F29D9" w:rsidRDefault="003956F8" w:rsidP="00654B7C">
            <w:pPr>
              <w:jc w:val="center"/>
              <w:rPr>
                <w:rFonts w:ascii="Arial" w:hAnsi="Arial" w:cs="Arial"/>
                <w:b/>
                <w:sz w:val="18"/>
                <w:szCs w:val="18"/>
              </w:rPr>
            </w:pPr>
            <w:r w:rsidRPr="008F29D9">
              <w:rPr>
                <w:rFonts w:ascii="Arial" w:hAnsi="Arial" w:cs="Arial"/>
                <w:b/>
                <w:sz w:val="18"/>
                <w:szCs w:val="18"/>
              </w:rPr>
              <w:t>3</w:t>
            </w:r>
            <w:r w:rsidR="009A0E0D" w:rsidRPr="008F29D9">
              <w:rPr>
                <w:rFonts w:ascii="Arial" w:hAnsi="Arial" w:cs="Arial"/>
                <w:b/>
                <w:sz w:val="18"/>
                <w:szCs w:val="18"/>
              </w:rPr>
              <w:t>3</w:t>
            </w:r>
          </w:p>
        </w:tc>
        <w:tc>
          <w:tcPr>
            <w:tcW w:w="1599" w:type="pct"/>
            <w:vAlign w:val="center"/>
          </w:tcPr>
          <w:p w:rsidR="009A0E0D" w:rsidRPr="008F29D9" w:rsidRDefault="003956F8" w:rsidP="00654B7C">
            <w:pPr>
              <w:jc w:val="center"/>
              <w:rPr>
                <w:rFonts w:ascii="Arial" w:hAnsi="Arial" w:cs="Arial"/>
                <w:b/>
                <w:sz w:val="18"/>
                <w:szCs w:val="18"/>
              </w:rPr>
            </w:pPr>
            <w:r w:rsidRPr="008F29D9">
              <w:rPr>
                <w:rFonts w:ascii="Arial" w:hAnsi="Arial" w:cs="Arial"/>
                <w:b/>
                <w:sz w:val="18"/>
                <w:szCs w:val="18"/>
              </w:rPr>
              <w:t>231</w:t>
            </w:r>
          </w:p>
        </w:tc>
      </w:tr>
    </w:tbl>
    <w:p w:rsidR="00434A87" w:rsidRDefault="006F3FF5" w:rsidP="00434A87">
      <w:pPr>
        <w:pStyle w:val="-5"/>
      </w:pPr>
      <w:r>
        <w:t>Нормативные утечки теплоносителя составляют 0,25 % от объёма тепловых сетей.</w:t>
      </w:r>
    </w:p>
    <w:p w:rsidR="00434A87" w:rsidRDefault="00434A87" w:rsidP="00434A87">
      <w:pPr>
        <w:pStyle w:val="-2"/>
        <w:numPr>
          <w:ilvl w:val="1"/>
          <w:numId w:val="1"/>
        </w:numPr>
        <w:jc w:val="both"/>
      </w:pPr>
      <w:bookmarkStart w:id="532" w:name="_Toc31122198"/>
      <w:bookmarkStart w:id="533" w:name="_Toc31122427"/>
      <w:bookmarkStart w:id="534" w:name="_Toc102174341"/>
      <w:r>
        <w:t>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учётом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bookmarkEnd w:id="532"/>
      <w:bookmarkEnd w:id="533"/>
      <w:bookmarkEnd w:id="534"/>
    </w:p>
    <w:p w:rsidR="00434A87" w:rsidRDefault="00434A87" w:rsidP="00434A87">
      <w:pPr>
        <w:pStyle w:val="-5"/>
      </w:pPr>
      <w:r>
        <w:t>Система горячего водоснабжения с открытой схемой теплоснабжения поселения отсутствует.</w:t>
      </w:r>
    </w:p>
    <w:p w:rsidR="00434A87" w:rsidRDefault="00434A87" w:rsidP="00434A87">
      <w:pPr>
        <w:pStyle w:val="-2"/>
        <w:numPr>
          <w:ilvl w:val="1"/>
          <w:numId w:val="1"/>
        </w:numPr>
      </w:pPr>
      <w:bookmarkStart w:id="535" w:name="_Toc31122199"/>
      <w:bookmarkStart w:id="536" w:name="_Toc31122428"/>
      <w:bookmarkStart w:id="537" w:name="_Toc102174342"/>
      <w:r>
        <w:t>Сведения о наличии баков-аккумуляторов</w:t>
      </w:r>
      <w:bookmarkEnd w:id="535"/>
      <w:bookmarkEnd w:id="536"/>
      <w:bookmarkEnd w:id="537"/>
    </w:p>
    <w:p w:rsidR="00434A87" w:rsidRDefault="006F3FF5" w:rsidP="00434A87">
      <w:pPr>
        <w:pStyle w:val="-5"/>
      </w:pPr>
      <w:r>
        <w:t>Баки-аккумуляторы подпиточной</w:t>
      </w:r>
      <w:r w:rsidR="0074131F">
        <w:t xml:space="preserve"> воды</w:t>
      </w:r>
      <w:r>
        <w:t xml:space="preserve"> в системе теплоснабжения сельского поселения отсутствуют.</w:t>
      </w:r>
    </w:p>
    <w:p w:rsidR="00434A87" w:rsidRDefault="00434A87" w:rsidP="00434A87">
      <w:pPr>
        <w:pStyle w:val="-2"/>
        <w:numPr>
          <w:ilvl w:val="1"/>
          <w:numId w:val="1"/>
        </w:numPr>
        <w:jc w:val="both"/>
      </w:pPr>
      <w:bookmarkStart w:id="538" w:name="_Toc31122200"/>
      <w:bookmarkStart w:id="539" w:name="_Toc31122429"/>
      <w:bookmarkStart w:id="540" w:name="_Toc102174343"/>
      <w:r>
        <w:t>Нормативный и фактический (для эксплуатационного и аварийного режимов) часовой расход подпиточной воды в зоне действия источников тепловой энергии</w:t>
      </w:r>
      <w:bookmarkEnd w:id="538"/>
      <w:bookmarkEnd w:id="539"/>
      <w:bookmarkEnd w:id="540"/>
    </w:p>
    <w:p w:rsidR="006F3FF5" w:rsidRDefault="006F3FF5" w:rsidP="006F3FF5">
      <w:pPr>
        <w:pStyle w:val="-5"/>
      </w:pPr>
      <w:r>
        <w:t xml:space="preserve">Нормативный и фактический часовой расход подпиточной воды в зонах действия источников тепловой энергии представлен в таблице </w:t>
      </w:r>
      <w:r w:rsidRPr="009A0E0D">
        <w:t>ниже.</w:t>
      </w:r>
    </w:p>
    <w:p w:rsidR="006F3FF5" w:rsidRPr="00575618" w:rsidRDefault="006F3FF5" w:rsidP="009A0E0D">
      <w:pPr>
        <w:pStyle w:val="-f"/>
        <w:spacing w:before="0"/>
      </w:pPr>
      <w:bookmarkStart w:id="541" w:name="_Toc101864984"/>
      <w:r w:rsidRPr="008F29D9">
        <w:t xml:space="preserve">Таблица </w:t>
      </w:r>
      <w:r w:rsidR="00F200A0">
        <w:fldChar w:fldCharType="begin"/>
      </w:r>
      <w:r w:rsidR="00F200A0">
        <w:instrText xml:space="preserve"> STYLEREF  \s "СТ - 1 заголовок" </w:instrText>
      </w:r>
      <w:r w:rsidR="00F200A0">
        <w:fldChar w:fldCharType="separate"/>
      </w:r>
      <w:r w:rsidR="00F200A0">
        <w:rPr>
          <w:noProof/>
        </w:rPr>
        <w:t>7</w:t>
      </w:r>
      <w:r w:rsidR="00F200A0">
        <w:rPr>
          <w:noProof/>
        </w:rPr>
        <w:fldChar w:fldCharType="end"/>
      </w:r>
      <w:r w:rsidRPr="008F29D9">
        <w:t>.</w:t>
      </w:r>
      <w:r w:rsidRPr="008F29D9">
        <w:fldChar w:fldCharType="begin"/>
      </w:r>
      <w:r w:rsidRPr="008F29D9">
        <w:instrText xml:space="preserve"> SEQ Таблица \* ARABIC \</w:instrText>
      </w:r>
      <w:r w:rsidRPr="008F29D9">
        <w:rPr>
          <w:lang w:val="en-US"/>
        </w:rPr>
        <w:instrText>s</w:instrText>
      </w:r>
      <w:r w:rsidRPr="008F29D9">
        <w:instrText xml:space="preserve"> 1 </w:instrText>
      </w:r>
      <w:r w:rsidRPr="008F29D9">
        <w:fldChar w:fldCharType="separate"/>
      </w:r>
      <w:r w:rsidR="00F200A0">
        <w:rPr>
          <w:noProof/>
        </w:rPr>
        <w:t>2</w:t>
      </w:r>
      <w:r w:rsidRPr="008F29D9">
        <w:rPr>
          <w:noProof/>
        </w:rPr>
        <w:fldChar w:fldCharType="end"/>
      </w:r>
      <w:r w:rsidRPr="008F29D9">
        <w:t xml:space="preserve"> </w:t>
      </w:r>
      <w:r w:rsidRPr="008F29D9">
        <w:sym w:font="Symbol" w:char="F02D"/>
      </w:r>
      <w:r w:rsidRPr="008F29D9">
        <w:t xml:space="preserve"> Расходы подпиточной воды</w:t>
      </w:r>
      <w:bookmarkEnd w:id="541"/>
    </w:p>
    <w:tbl>
      <w:tblPr>
        <w:tblStyle w:val="aff1"/>
        <w:tblW w:w="5000" w:type="pct"/>
        <w:tblLook w:val="04A0" w:firstRow="1" w:lastRow="0" w:firstColumn="1" w:lastColumn="0" w:noHBand="0" w:noVBand="1"/>
      </w:tblPr>
      <w:tblGrid>
        <w:gridCol w:w="614"/>
        <w:gridCol w:w="1910"/>
        <w:gridCol w:w="1895"/>
        <w:gridCol w:w="1602"/>
        <w:gridCol w:w="1706"/>
        <w:gridCol w:w="1900"/>
      </w:tblGrid>
      <w:tr w:rsidR="006F3FF5" w:rsidRPr="00654B7C" w:rsidTr="00654B7C">
        <w:trPr>
          <w:cantSplit/>
          <w:tblHeader/>
        </w:trPr>
        <w:tc>
          <w:tcPr>
            <w:tcW w:w="319" w:type="pct"/>
            <w:vMerge w:val="restart"/>
            <w:shd w:val="clear" w:color="auto" w:fill="D9EEF3"/>
            <w:vAlign w:val="center"/>
          </w:tcPr>
          <w:p w:rsidR="006F3FF5" w:rsidRPr="00654B7C" w:rsidRDefault="006F3FF5" w:rsidP="00654B7C">
            <w:pPr>
              <w:jc w:val="center"/>
              <w:rPr>
                <w:rFonts w:ascii="Arial" w:hAnsi="Arial" w:cs="Arial"/>
                <w:sz w:val="18"/>
                <w:szCs w:val="18"/>
              </w:rPr>
            </w:pPr>
            <w:r w:rsidRPr="00654B7C">
              <w:rPr>
                <w:rFonts w:ascii="Arial" w:hAnsi="Arial" w:cs="Arial"/>
                <w:sz w:val="18"/>
                <w:szCs w:val="18"/>
              </w:rPr>
              <w:t>№ п/п</w:t>
            </w:r>
          </w:p>
        </w:tc>
        <w:tc>
          <w:tcPr>
            <w:tcW w:w="992" w:type="pct"/>
            <w:vMerge w:val="restart"/>
            <w:shd w:val="clear" w:color="auto" w:fill="D9EEF3"/>
            <w:vAlign w:val="center"/>
          </w:tcPr>
          <w:p w:rsidR="006F3FF5" w:rsidRPr="00654B7C" w:rsidRDefault="006F3FF5" w:rsidP="00654B7C">
            <w:pPr>
              <w:jc w:val="center"/>
              <w:rPr>
                <w:rFonts w:ascii="Arial" w:hAnsi="Arial" w:cs="Arial"/>
                <w:sz w:val="18"/>
                <w:szCs w:val="18"/>
              </w:rPr>
            </w:pPr>
            <w:r w:rsidRPr="00654B7C">
              <w:rPr>
                <w:rFonts w:ascii="Arial" w:hAnsi="Arial" w:cs="Arial"/>
                <w:sz w:val="18"/>
                <w:szCs w:val="18"/>
              </w:rPr>
              <w:t>Наименование</w:t>
            </w:r>
          </w:p>
        </w:tc>
        <w:tc>
          <w:tcPr>
            <w:tcW w:w="1816" w:type="pct"/>
            <w:gridSpan w:val="2"/>
            <w:shd w:val="clear" w:color="auto" w:fill="D9EEF3"/>
            <w:vAlign w:val="center"/>
          </w:tcPr>
          <w:p w:rsidR="006F3FF5" w:rsidRPr="00654B7C" w:rsidRDefault="006F3FF5" w:rsidP="00654B7C">
            <w:pPr>
              <w:jc w:val="center"/>
              <w:rPr>
                <w:rFonts w:ascii="Arial" w:hAnsi="Arial" w:cs="Arial"/>
                <w:sz w:val="18"/>
                <w:szCs w:val="18"/>
              </w:rPr>
            </w:pPr>
            <w:r w:rsidRPr="00654B7C">
              <w:rPr>
                <w:rFonts w:ascii="Arial" w:hAnsi="Arial" w:cs="Arial"/>
                <w:sz w:val="18"/>
                <w:szCs w:val="18"/>
              </w:rPr>
              <w:t>Эксплуатационный режим</w:t>
            </w:r>
          </w:p>
        </w:tc>
        <w:tc>
          <w:tcPr>
            <w:tcW w:w="1873" w:type="pct"/>
            <w:gridSpan w:val="2"/>
            <w:shd w:val="clear" w:color="auto" w:fill="D9EEF3"/>
            <w:vAlign w:val="center"/>
          </w:tcPr>
          <w:p w:rsidR="006F3FF5" w:rsidRPr="00654B7C" w:rsidRDefault="006F3FF5" w:rsidP="00654B7C">
            <w:pPr>
              <w:jc w:val="center"/>
              <w:rPr>
                <w:rFonts w:ascii="Arial" w:hAnsi="Arial" w:cs="Arial"/>
                <w:sz w:val="18"/>
                <w:szCs w:val="18"/>
              </w:rPr>
            </w:pPr>
            <w:r w:rsidRPr="00654B7C">
              <w:rPr>
                <w:rFonts w:ascii="Arial" w:hAnsi="Arial" w:cs="Arial"/>
                <w:sz w:val="18"/>
                <w:szCs w:val="18"/>
              </w:rPr>
              <w:t>Аварийный режим</w:t>
            </w:r>
          </w:p>
        </w:tc>
      </w:tr>
      <w:tr w:rsidR="006F3FF5" w:rsidRPr="00654B7C" w:rsidTr="00654B7C">
        <w:trPr>
          <w:cantSplit/>
          <w:tblHeader/>
        </w:trPr>
        <w:tc>
          <w:tcPr>
            <w:tcW w:w="319" w:type="pct"/>
            <w:vMerge/>
            <w:shd w:val="clear" w:color="auto" w:fill="D9EEF3"/>
            <w:vAlign w:val="center"/>
          </w:tcPr>
          <w:p w:rsidR="006F3FF5" w:rsidRPr="00654B7C" w:rsidRDefault="006F3FF5" w:rsidP="00654B7C">
            <w:pPr>
              <w:jc w:val="center"/>
              <w:rPr>
                <w:rFonts w:ascii="Arial" w:hAnsi="Arial" w:cs="Arial"/>
                <w:sz w:val="18"/>
                <w:szCs w:val="18"/>
              </w:rPr>
            </w:pPr>
          </w:p>
        </w:tc>
        <w:tc>
          <w:tcPr>
            <w:tcW w:w="992" w:type="pct"/>
            <w:vMerge/>
            <w:shd w:val="clear" w:color="auto" w:fill="D9EEF3"/>
            <w:vAlign w:val="center"/>
          </w:tcPr>
          <w:p w:rsidR="006F3FF5" w:rsidRPr="00654B7C" w:rsidRDefault="006F3FF5" w:rsidP="00654B7C">
            <w:pPr>
              <w:jc w:val="center"/>
              <w:rPr>
                <w:rFonts w:ascii="Arial" w:hAnsi="Arial" w:cs="Arial"/>
                <w:sz w:val="18"/>
                <w:szCs w:val="18"/>
              </w:rPr>
            </w:pPr>
          </w:p>
        </w:tc>
        <w:tc>
          <w:tcPr>
            <w:tcW w:w="984" w:type="pct"/>
            <w:shd w:val="clear" w:color="auto" w:fill="D9EEF3"/>
            <w:vAlign w:val="center"/>
          </w:tcPr>
          <w:p w:rsidR="006F3FF5" w:rsidRPr="00654B7C" w:rsidRDefault="006F3FF5" w:rsidP="00654B7C">
            <w:pPr>
              <w:jc w:val="center"/>
              <w:rPr>
                <w:rFonts w:ascii="Arial" w:hAnsi="Arial" w:cs="Arial"/>
                <w:sz w:val="18"/>
                <w:szCs w:val="18"/>
              </w:rPr>
            </w:pPr>
            <w:r w:rsidRPr="00654B7C">
              <w:rPr>
                <w:rFonts w:ascii="Arial" w:hAnsi="Arial" w:cs="Arial"/>
                <w:sz w:val="18"/>
                <w:szCs w:val="18"/>
              </w:rPr>
              <w:t>Нормативный расход подпиточной воды, кг/ч</w:t>
            </w:r>
          </w:p>
        </w:tc>
        <w:tc>
          <w:tcPr>
            <w:tcW w:w="832" w:type="pct"/>
            <w:shd w:val="clear" w:color="auto" w:fill="D9EEF3"/>
            <w:vAlign w:val="center"/>
          </w:tcPr>
          <w:p w:rsidR="006F3FF5" w:rsidRPr="00654B7C" w:rsidRDefault="006F3FF5" w:rsidP="00654B7C">
            <w:pPr>
              <w:jc w:val="center"/>
              <w:rPr>
                <w:rFonts w:ascii="Arial" w:hAnsi="Arial" w:cs="Arial"/>
                <w:sz w:val="18"/>
                <w:szCs w:val="18"/>
              </w:rPr>
            </w:pPr>
            <w:r w:rsidRPr="00654B7C">
              <w:rPr>
                <w:rFonts w:ascii="Arial" w:hAnsi="Arial" w:cs="Arial"/>
                <w:sz w:val="18"/>
                <w:szCs w:val="18"/>
              </w:rPr>
              <w:t>Фактически</w:t>
            </w:r>
            <w:r w:rsidR="00760C44">
              <w:rPr>
                <w:rFonts w:ascii="Arial" w:hAnsi="Arial" w:cs="Arial"/>
                <w:sz w:val="18"/>
                <w:szCs w:val="18"/>
              </w:rPr>
              <w:t>й</w:t>
            </w:r>
            <w:r w:rsidRPr="00654B7C">
              <w:rPr>
                <w:rFonts w:ascii="Arial" w:hAnsi="Arial" w:cs="Arial"/>
                <w:sz w:val="18"/>
                <w:szCs w:val="18"/>
              </w:rPr>
              <w:t xml:space="preserve"> расход подпиточной воды, кг/ч</w:t>
            </w:r>
          </w:p>
        </w:tc>
        <w:tc>
          <w:tcPr>
            <w:tcW w:w="886" w:type="pct"/>
            <w:shd w:val="clear" w:color="auto" w:fill="D9EEF3"/>
            <w:vAlign w:val="center"/>
          </w:tcPr>
          <w:p w:rsidR="006F3FF5" w:rsidRPr="00654B7C" w:rsidRDefault="006F3FF5" w:rsidP="00654B7C">
            <w:pPr>
              <w:jc w:val="center"/>
              <w:rPr>
                <w:rFonts w:ascii="Arial" w:hAnsi="Arial" w:cs="Arial"/>
                <w:sz w:val="18"/>
                <w:szCs w:val="18"/>
              </w:rPr>
            </w:pPr>
            <w:r w:rsidRPr="00654B7C">
              <w:rPr>
                <w:rFonts w:ascii="Arial" w:hAnsi="Arial" w:cs="Arial"/>
                <w:sz w:val="18"/>
                <w:szCs w:val="18"/>
              </w:rPr>
              <w:t>Нормативный расход подпиточной воды, кг/ч</w:t>
            </w:r>
          </w:p>
        </w:tc>
        <w:tc>
          <w:tcPr>
            <w:tcW w:w="987" w:type="pct"/>
            <w:shd w:val="clear" w:color="auto" w:fill="D9EEF3"/>
            <w:vAlign w:val="center"/>
          </w:tcPr>
          <w:p w:rsidR="006F3FF5" w:rsidRPr="00654B7C" w:rsidRDefault="006F3FF5" w:rsidP="00654B7C">
            <w:pPr>
              <w:jc w:val="center"/>
              <w:rPr>
                <w:rFonts w:ascii="Arial" w:hAnsi="Arial" w:cs="Arial"/>
                <w:sz w:val="18"/>
                <w:szCs w:val="18"/>
              </w:rPr>
            </w:pPr>
            <w:r w:rsidRPr="00654B7C">
              <w:rPr>
                <w:rFonts w:ascii="Arial" w:hAnsi="Arial" w:cs="Arial"/>
                <w:sz w:val="18"/>
                <w:szCs w:val="18"/>
              </w:rPr>
              <w:t>Фактически</w:t>
            </w:r>
            <w:r w:rsidR="00760C44">
              <w:rPr>
                <w:rFonts w:ascii="Arial" w:hAnsi="Arial" w:cs="Arial"/>
                <w:sz w:val="18"/>
                <w:szCs w:val="18"/>
              </w:rPr>
              <w:t>й</w:t>
            </w:r>
            <w:r w:rsidRPr="00654B7C">
              <w:rPr>
                <w:rFonts w:ascii="Arial" w:hAnsi="Arial" w:cs="Arial"/>
                <w:sz w:val="18"/>
                <w:szCs w:val="18"/>
              </w:rPr>
              <w:t xml:space="preserve"> расход подпиточной воды, кг/ч</w:t>
            </w:r>
          </w:p>
        </w:tc>
      </w:tr>
      <w:tr w:rsidR="009A0E0D" w:rsidRPr="00654B7C" w:rsidTr="004D0CF9">
        <w:trPr>
          <w:cantSplit/>
        </w:trPr>
        <w:tc>
          <w:tcPr>
            <w:tcW w:w="319" w:type="pct"/>
            <w:vAlign w:val="center"/>
          </w:tcPr>
          <w:p w:rsidR="009A0E0D" w:rsidRPr="00654B7C" w:rsidRDefault="009A0E0D" w:rsidP="009A0E0D">
            <w:pPr>
              <w:jc w:val="center"/>
              <w:rPr>
                <w:rFonts w:ascii="Arial" w:hAnsi="Arial" w:cs="Arial"/>
                <w:sz w:val="18"/>
                <w:szCs w:val="18"/>
              </w:rPr>
            </w:pPr>
            <w:r w:rsidRPr="00654B7C">
              <w:rPr>
                <w:rFonts w:ascii="Arial" w:hAnsi="Arial" w:cs="Arial"/>
                <w:sz w:val="18"/>
                <w:szCs w:val="18"/>
              </w:rPr>
              <w:t>1</w:t>
            </w:r>
          </w:p>
        </w:tc>
        <w:tc>
          <w:tcPr>
            <w:tcW w:w="992" w:type="pct"/>
            <w:shd w:val="clear" w:color="auto" w:fill="auto"/>
          </w:tcPr>
          <w:p w:rsidR="009A0E0D" w:rsidRDefault="009A0E0D" w:rsidP="009A0E0D">
            <w:pPr>
              <w:jc w:val="center"/>
              <w:rPr>
                <w:rFonts w:ascii="Arial" w:hAnsi="Arial" w:cs="Arial"/>
                <w:sz w:val="18"/>
                <w:szCs w:val="18"/>
              </w:rPr>
            </w:pPr>
            <w:r w:rsidRPr="009A0E0D">
              <w:rPr>
                <w:rFonts w:ascii="Arial" w:hAnsi="Arial" w:cs="Arial"/>
                <w:sz w:val="18"/>
                <w:szCs w:val="18"/>
              </w:rPr>
              <w:t xml:space="preserve">Котельная № 18 </w:t>
            </w:r>
          </w:p>
          <w:p w:rsidR="009A0E0D" w:rsidRPr="009A0E0D" w:rsidRDefault="009A0E0D" w:rsidP="009A0E0D">
            <w:pPr>
              <w:jc w:val="center"/>
              <w:rPr>
                <w:rFonts w:ascii="Arial" w:hAnsi="Arial" w:cs="Arial"/>
                <w:sz w:val="18"/>
                <w:szCs w:val="18"/>
              </w:rPr>
            </w:pPr>
            <w:r w:rsidRPr="009A0E0D">
              <w:rPr>
                <w:rFonts w:ascii="Arial" w:hAnsi="Arial" w:cs="Arial"/>
                <w:sz w:val="18"/>
                <w:szCs w:val="18"/>
              </w:rPr>
              <w:t>(с. Талда)</w:t>
            </w:r>
          </w:p>
        </w:tc>
        <w:tc>
          <w:tcPr>
            <w:tcW w:w="984" w:type="pct"/>
            <w:vAlign w:val="center"/>
          </w:tcPr>
          <w:p w:rsidR="009A0E0D" w:rsidRPr="00654B7C" w:rsidRDefault="003956F8" w:rsidP="009A0E0D">
            <w:pPr>
              <w:jc w:val="center"/>
              <w:rPr>
                <w:rFonts w:ascii="Arial" w:hAnsi="Arial" w:cs="Arial"/>
                <w:sz w:val="18"/>
                <w:szCs w:val="18"/>
              </w:rPr>
            </w:pPr>
            <w:r>
              <w:rPr>
                <w:rFonts w:ascii="Arial" w:hAnsi="Arial" w:cs="Arial"/>
                <w:sz w:val="18"/>
                <w:szCs w:val="18"/>
              </w:rPr>
              <w:t>12</w:t>
            </w:r>
          </w:p>
        </w:tc>
        <w:tc>
          <w:tcPr>
            <w:tcW w:w="832" w:type="pct"/>
            <w:vAlign w:val="center"/>
          </w:tcPr>
          <w:p w:rsidR="009A0E0D" w:rsidRPr="00654B7C" w:rsidRDefault="003956F8" w:rsidP="009A0E0D">
            <w:pPr>
              <w:jc w:val="center"/>
              <w:rPr>
                <w:rFonts w:ascii="Arial" w:hAnsi="Arial" w:cs="Arial"/>
                <w:sz w:val="18"/>
                <w:szCs w:val="18"/>
              </w:rPr>
            </w:pPr>
            <w:r>
              <w:rPr>
                <w:rFonts w:ascii="Arial" w:hAnsi="Arial" w:cs="Arial"/>
                <w:sz w:val="18"/>
                <w:szCs w:val="18"/>
              </w:rPr>
              <w:t>9</w:t>
            </w:r>
          </w:p>
        </w:tc>
        <w:tc>
          <w:tcPr>
            <w:tcW w:w="886" w:type="pct"/>
            <w:vAlign w:val="center"/>
          </w:tcPr>
          <w:p w:rsidR="009A0E0D" w:rsidRPr="00654B7C" w:rsidRDefault="003956F8" w:rsidP="009A0E0D">
            <w:pPr>
              <w:jc w:val="center"/>
              <w:rPr>
                <w:rFonts w:ascii="Arial" w:hAnsi="Arial" w:cs="Arial"/>
                <w:sz w:val="18"/>
                <w:szCs w:val="18"/>
              </w:rPr>
            </w:pPr>
            <w:r>
              <w:rPr>
                <w:rFonts w:ascii="Arial" w:hAnsi="Arial" w:cs="Arial"/>
                <w:sz w:val="18"/>
                <w:szCs w:val="18"/>
              </w:rPr>
              <w:t>12</w:t>
            </w:r>
          </w:p>
        </w:tc>
        <w:tc>
          <w:tcPr>
            <w:tcW w:w="987" w:type="pct"/>
            <w:vAlign w:val="center"/>
          </w:tcPr>
          <w:p w:rsidR="009A0E0D" w:rsidRPr="00654B7C" w:rsidRDefault="009A0E0D" w:rsidP="009A0E0D">
            <w:pPr>
              <w:jc w:val="center"/>
              <w:rPr>
                <w:rFonts w:ascii="Arial" w:hAnsi="Arial" w:cs="Arial"/>
                <w:sz w:val="18"/>
                <w:szCs w:val="18"/>
              </w:rPr>
            </w:pPr>
            <w:r w:rsidRPr="00654B7C">
              <w:rPr>
                <w:rFonts w:ascii="Arial" w:hAnsi="Arial" w:cs="Arial"/>
                <w:sz w:val="18"/>
                <w:szCs w:val="18"/>
              </w:rPr>
              <w:t>-</w:t>
            </w:r>
          </w:p>
        </w:tc>
      </w:tr>
      <w:tr w:rsidR="009A0E0D" w:rsidRPr="00654B7C" w:rsidTr="004D0CF9">
        <w:trPr>
          <w:cantSplit/>
        </w:trPr>
        <w:tc>
          <w:tcPr>
            <w:tcW w:w="319" w:type="pct"/>
            <w:vAlign w:val="center"/>
          </w:tcPr>
          <w:p w:rsidR="009A0E0D" w:rsidRPr="00654B7C" w:rsidRDefault="009A0E0D" w:rsidP="009A0E0D">
            <w:pPr>
              <w:jc w:val="center"/>
              <w:rPr>
                <w:rFonts w:ascii="Arial" w:hAnsi="Arial" w:cs="Arial"/>
                <w:sz w:val="18"/>
                <w:szCs w:val="18"/>
              </w:rPr>
            </w:pPr>
            <w:r w:rsidRPr="00654B7C">
              <w:rPr>
                <w:rFonts w:ascii="Arial" w:hAnsi="Arial" w:cs="Arial"/>
                <w:sz w:val="18"/>
                <w:szCs w:val="18"/>
              </w:rPr>
              <w:t>2</w:t>
            </w:r>
          </w:p>
        </w:tc>
        <w:tc>
          <w:tcPr>
            <w:tcW w:w="992" w:type="pct"/>
            <w:shd w:val="clear" w:color="auto" w:fill="auto"/>
          </w:tcPr>
          <w:p w:rsidR="009A0E0D" w:rsidRDefault="009A0E0D" w:rsidP="009A0E0D">
            <w:pPr>
              <w:jc w:val="center"/>
              <w:rPr>
                <w:rFonts w:ascii="Arial" w:hAnsi="Arial" w:cs="Arial"/>
                <w:sz w:val="18"/>
                <w:szCs w:val="18"/>
              </w:rPr>
            </w:pPr>
            <w:r w:rsidRPr="009A0E0D">
              <w:rPr>
                <w:rFonts w:ascii="Arial" w:hAnsi="Arial" w:cs="Arial"/>
                <w:sz w:val="18"/>
                <w:szCs w:val="18"/>
              </w:rPr>
              <w:t xml:space="preserve">Котельная № 19 </w:t>
            </w:r>
          </w:p>
          <w:p w:rsidR="009A0E0D" w:rsidRPr="009A0E0D" w:rsidRDefault="009A0E0D" w:rsidP="009A0E0D">
            <w:pPr>
              <w:jc w:val="center"/>
              <w:rPr>
                <w:rFonts w:ascii="Arial" w:hAnsi="Arial" w:cs="Arial"/>
                <w:sz w:val="18"/>
                <w:szCs w:val="18"/>
              </w:rPr>
            </w:pPr>
            <w:r w:rsidRPr="009A0E0D">
              <w:rPr>
                <w:rFonts w:ascii="Arial" w:hAnsi="Arial" w:cs="Arial"/>
                <w:sz w:val="18"/>
                <w:szCs w:val="18"/>
              </w:rPr>
              <w:t>(с. Сугаш)</w:t>
            </w:r>
          </w:p>
        </w:tc>
        <w:tc>
          <w:tcPr>
            <w:tcW w:w="984" w:type="pct"/>
            <w:vAlign w:val="center"/>
          </w:tcPr>
          <w:p w:rsidR="009A0E0D" w:rsidRPr="00654B7C" w:rsidRDefault="003956F8" w:rsidP="009A0E0D">
            <w:pPr>
              <w:jc w:val="center"/>
              <w:rPr>
                <w:rFonts w:ascii="Arial" w:hAnsi="Arial" w:cs="Arial"/>
                <w:sz w:val="18"/>
                <w:szCs w:val="18"/>
              </w:rPr>
            </w:pPr>
            <w:r>
              <w:rPr>
                <w:rFonts w:ascii="Arial" w:hAnsi="Arial" w:cs="Arial"/>
                <w:sz w:val="18"/>
                <w:szCs w:val="18"/>
              </w:rPr>
              <w:t>21</w:t>
            </w:r>
          </w:p>
        </w:tc>
        <w:tc>
          <w:tcPr>
            <w:tcW w:w="832" w:type="pct"/>
            <w:vAlign w:val="center"/>
          </w:tcPr>
          <w:p w:rsidR="009A0E0D" w:rsidRPr="00654B7C" w:rsidRDefault="003956F8" w:rsidP="009A0E0D">
            <w:pPr>
              <w:jc w:val="center"/>
              <w:rPr>
                <w:rFonts w:ascii="Arial" w:hAnsi="Arial" w:cs="Arial"/>
                <w:sz w:val="18"/>
                <w:szCs w:val="18"/>
              </w:rPr>
            </w:pPr>
            <w:r>
              <w:rPr>
                <w:rFonts w:ascii="Arial" w:hAnsi="Arial" w:cs="Arial"/>
                <w:sz w:val="18"/>
                <w:szCs w:val="18"/>
              </w:rPr>
              <w:t>15</w:t>
            </w:r>
          </w:p>
        </w:tc>
        <w:tc>
          <w:tcPr>
            <w:tcW w:w="886" w:type="pct"/>
            <w:vAlign w:val="center"/>
          </w:tcPr>
          <w:p w:rsidR="009A0E0D" w:rsidRPr="00654B7C" w:rsidRDefault="003956F8" w:rsidP="009A0E0D">
            <w:pPr>
              <w:jc w:val="center"/>
              <w:rPr>
                <w:rFonts w:ascii="Arial" w:hAnsi="Arial" w:cs="Arial"/>
                <w:sz w:val="18"/>
                <w:szCs w:val="18"/>
              </w:rPr>
            </w:pPr>
            <w:r>
              <w:rPr>
                <w:rFonts w:ascii="Arial" w:hAnsi="Arial" w:cs="Arial"/>
                <w:sz w:val="18"/>
                <w:szCs w:val="18"/>
              </w:rPr>
              <w:t>21</w:t>
            </w:r>
          </w:p>
        </w:tc>
        <w:tc>
          <w:tcPr>
            <w:tcW w:w="987" w:type="pct"/>
            <w:vAlign w:val="center"/>
          </w:tcPr>
          <w:p w:rsidR="009A0E0D" w:rsidRPr="00654B7C" w:rsidRDefault="009A0E0D" w:rsidP="009A0E0D">
            <w:pPr>
              <w:jc w:val="center"/>
              <w:rPr>
                <w:rFonts w:ascii="Arial" w:hAnsi="Arial" w:cs="Arial"/>
                <w:sz w:val="18"/>
                <w:szCs w:val="18"/>
              </w:rPr>
            </w:pPr>
            <w:r w:rsidRPr="00654B7C">
              <w:rPr>
                <w:rFonts w:ascii="Arial" w:hAnsi="Arial" w:cs="Arial"/>
                <w:sz w:val="18"/>
                <w:szCs w:val="18"/>
              </w:rPr>
              <w:t>-</w:t>
            </w:r>
          </w:p>
        </w:tc>
      </w:tr>
      <w:tr w:rsidR="009A0E0D" w:rsidRPr="00654B7C" w:rsidTr="009A0E0D">
        <w:trPr>
          <w:cantSplit/>
        </w:trPr>
        <w:tc>
          <w:tcPr>
            <w:tcW w:w="319" w:type="pct"/>
            <w:vAlign w:val="center"/>
          </w:tcPr>
          <w:p w:rsidR="009A0E0D" w:rsidRPr="00654B7C" w:rsidRDefault="009A0E0D" w:rsidP="009A0E0D">
            <w:pPr>
              <w:jc w:val="center"/>
              <w:rPr>
                <w:rFonts w:ascii="Arial" w:hAnsi="Arial" w:cs="Arial"/>
                <w:sz w:val="18"/>
                <w:szCs w:val="18"/>
              </w:rPr>
            </w:pPr>
          </w:p>
        </w:tc>
        <w:tc>
          <w:tcPr>
            <w:tcW w:w="992" w:type="pct"/>
            <w:shd w:val="clear" w:color="auto" w:fill="auto"/>
            <w:vAlign w:val="center"/>
          </w:tcPr>
          <w:p w:rsidR="009A0E0D" w:rsidRPr="009A0E0D" w:rsidRDefault="009A0E0D" w:rsidP="009A0E0D">
            <w:pPr>
              <w:jc w:val="center"/>
              <w:rPr>
                <w:rFonts w:ascii="Arial" w:hAnsi="Arial" w:cs="Arial"/>
                <w:b/>
                <w:sz w:val="18"/>
                <w:szCs w:val="18"/>
              </w:rPr>
            </w:pPr>
            <w:r w:rsidRPr="009A0E0D">
              <w:rPr>
                <w:rFonts w:ascii="Arial" w:hAnsi="Arial" w:cs="Arial"/>
                <w:b/>
                <w:sz w:val="18"/>
                <w:szCs w:val="18"/>
              </w:rPr>
              <w:t>Всего</w:t>
            </w:r>
          </w:p>
        </w:tc>
        <w:tc>
          <w:tcPr>
            <w:tcW w:w="984" w:type="pct"/>
            <w:vAlign w:val="center"/>
          </w:tcPr>
          <w:p w:rsidR="009A0E0D" w:rsidRPr="009A0E0D" w:rsidRDefault="003956F8" w:rsidP="009A0E0D">
            <w:pPr>
              <w:jc w:val="center"/>
              <w:rPr>
                <w:rFonts w:ascii="Arial" w:hAnsi="Arial" w:cs="Arial"/>
                <w:b/>
                <w:sz w:val="18"/>
                <w:szCs w:val="18"/>
              </w:rPr>
            </w:pPr>
            <w:r>
              <w:rPr>
                <w:rFonts w:ascii="Arial" w:hAnsi="Arial" w:cs="Arial"/>
                <w:b/>
                <w:sz w:val="18"/>
                <w:szCs w:val="18"/>
              </w:rPr>
              <w:t>33</w:t>
            </w:r>
          </w:p>
        </w:tc>
        <w:tc>
          <w:tcPr>
            <w:tcW w:w="832" w:type="pct"/>
            <w:vAlign w:val="center"/>
          </w:tcPr>
          <w:p w:rsidR="009A0E0D" w:rsidRPr="009A0E0D" w:rsidRDefault="003956F8" w:rsidP="009A0E0D">
            <w:pPr>
              <w:jc w:val="center"/>
              <w:rPr>
                <w:rFonts w:ascii="Arial" w:hAnsi="Arial" w:cs="Arial"/>
                <w:b/>
                <w:sz w:val="18"/>
                <w:szCs w:val="18"/>
              </w:rPr>
            </w:pPr>
            <w:r>
              <w:rPr>
                <w:rFonts w:ascii="Arial" w:hAnsi="Arial" w:cs="Arial"/>
                <w:b/>
                <w:sz w:val="18"/>
                <w:szCs w:val="18"/>
              </w:rPr>
              <w:t>24</w:t>
            </w:r>
          </w:p>
        </w:tc>
        <w:tc>
          <w:tcPr>
            <w:tcW w:w="886" w:type="pct"/>
            <w:vAlign w:val="center"/>
          </w:tcPr>
          <w:p w:rsidR="009A0E0D" w:rsidRPr="009A0E0D" w:rsidRDefault="003956F8" w:rsidP="009A0E0D">
            <w:pPr>
              <w:jc w:val="center"/>
              <w:rPr>
                <w:rFonts w:ascii="Arial" w:hAnsi="Arial" w:cs="Arial"/>
                <w:b/>
                <w:sz w:val="18"/>
                <w:szCs w:val="18"/>
              </w:rPr>
            </w:pPr>
            <w:r>
              <w:rPr>
                <w:rFonts w:ascii="Arial" w:hAnsi="Arial" w:cs="Arial"/>
                <w:b/>
                <w:sz w:val="18"/>
                <w:szCs w:val="18"/>
              </w:rPr>
              <w:t>3</w:t>
            </w:r>
            <w:r w:rsidR="009A0E0D" w:rsidRPr="009A0E0D">
              <w:rPr>
                <w:rFonts w:ascii="Arial" w:hAnsi="Arial" w:cs="Arial"/>
                <w:b/>
                <w:sz w:val="18"/>
                <w:szCs w:val="18"/>
              </w:rPr>
              <w:t>3</w:t>
            </w:r>
          </w:p>
        </w:tc>
        <w:tc>
          <w:tcPr>
            <w:tcW w:w="987" w:type="pct"/>
            <w:vAlign w:val="center"/>
          </w:tcPr>
          <w:p w:rsidR="009A0E0D" w:rsidRPr="00760C44" w:rsidRDefault="009A0E0D" w:rsidP="009A0E0D">
            <w:pPr>
              <w:jc w:val="center"/>
              <w:rPr>
                <w:rFonts w:ascii="Arial" w:hAnsi="Arial" w:cs="Arial"/>
                <w:b/>
                <w:sz w:val="18"/>
                <w:szCs w:val="18"/>
              </w:rPr>
            </w:pPr>
            <w:r w:rsidRPr="00760C44">
              <w:rPr>
                <w:rFonts w:ascii="Arial" w:hAnsi="Arial" w:cs="Arial"/>
                <w:b/>
                <w:sz w:val="18"/>
                <w:szCs w:val="18"/>
              </w:rPr>
              <w:t>-</w:t>
            </w:r>
          </w:p>
        </w:tc>
      </w:tr>
    </w:tbl>
    <w:p w:rsidR="00434A87" w:rsidRDefault="006F3FF5" w:rsidP="00434A87">
      <w:pPr>
        <w:pStyle w:val="-5"/>
      </w:pPr>
      <w:r>
        <w:lastRenderedPageBreak/>
        <w:t>Расходы в аварийных режимах приняты по максимальной пропускной способности подпиточной линии.</w:t>
      </w:r>
    </w:p>
    <w:p w:rsidR="003075EC" w:rsidRPr="00575618" w:rsidRDefault="003075EC" w:rsidP="003075EC">
      <w:pPr>
        <w:pStyle w:val="-f"/>
      </w:pPr>
      <w:bookmarkStart w:id="542" w:name="_Toc101864985"/>
      <w:r w:rsidRPr="008F29D9">
        <w:t xml:space="preserve">Таблица </w:t>
      </w:r>
      <w:r w:rsidR="00F200A0">
        <w:fldChar w:fldCharType="begin"/>
      </w:r>
      <w:r w:rsidR="00F200A0">
        <w:instrText xml:space="preserve"> STYLEREF  \s "СТ - 1 заголовок" </w:instrText>
      </w:r>
      <w:r w:rsidR="00F200A0">
        <w:fldChar w:fldCharType="separate"/>
      </w:r>
      <w:r w:rsidR="00F200A0">
        <w:rPr>
          <w:noProof/>
        </w:rPr>
        <w:t>7</w:t>
      </w:r>
      <w:r w:rsidR="00F200A0">
        <w:rPr>
          <w:noProof/>
        </w:rPr>
        <w:fldChar w:fldCharType="end"/>
      </w:r>
      <w:r w:rsidRPr="008F29D9">
        <w:t>.</w:t>
      </w:r>
      <w:r w:rsidRPr="008F29D9">
        <w:fldChar w:fldCharType="begin"/>
      </w:r>
      <w:r w:rsidRPr="008F29D9">
        <w:instrText xml:space="preserve"> SEQ Таблица \* ARABIC \</w:instrText>
      </w:r>
      <w:r w:rsidRPr="008F29D9">
        <w:rPr>
          <w:lang w:val="en-US"/>
        </w:rPr>
        <w:instrText>s</w:instrText>
      </w:r>
      <w:r w:rsidRPr="008F29D9">
        <w:instrText xml:space="preserve"> 1 </w:instrText>
      </w:r>
      <w:r w:rsidRPr="008F29D9">
        <w:fldChar w:fldCharType="separate"/>
      </w:r>
      <w:r w:rsidR="00F200A0">
        <w:rPr>
          <w:noProof/>
        </w:rPr>
        <w:t>3</w:t>
      </w:r>
      <w:r w:rsidRPr="008F29D9">
        <w:rPr>
          <w:noProof/>
        </w:rPr>
        <w:fldChar w:fldCharType="end"/>
      </w:r>
      <w:r w:rsidRPr="008F29D9">
        <w:t xml:space="preserve"> </w:t>
      </w:r>
      <w:r w:rsidRPr="008F29D9">
        <w:sym w:font="Symbol" w:char="F02D"/>
      </w:r>
      <w:r w:rsidRPr="008F29D9">
        <w:t xml:space="preserve"> Годовые расходы подпиточной воды</w:t>
      </w:r>
      <w:bookmarkEnd w:id="542"/>
    </w:p>
    <w:tbl>
      <w:tblPr>
        <w:tblStyle w:val="aff1"/>
        <w:tblW w:w="4978" w:type="pct"/>
        <w:tblLook w:val="04A0" w:firstRow="1" w:lastRow="0" w:firstColumn="1" w:lastColumn="0" w:noHBand="0" w:noVBand="1"/>
      </w:tblPr>
      <w:tblGrid>
        <w:gridCol w:w="978"/>
        <w:gridCol w:w="3040"/>
        <w:gridCol w:w="3015"/>
        <w:gridCol w:w="2552"/>
      </w:tblGrid>
      <w:tr w:rsidR="003075EC" w:rsidRPr="005E7B09" w:rsidTr="00654B7C">
        <w:trPr>
          <w:cantSplit/>
          <w:trHeight w:val="20"/>
          <w:tblHeader/>
        </w:trPr>
        <w:tc>
          <w:tcPr>
            <w:tcW w:w="510" w:type="pct"/>
            <w:vMerge w:val="restart"/>
            <w:shd w:val="clear" w:color="auto" w:fill="D9EEF3"/>
            <w:vAlign w:val="center"/>
          </w:tcPr>
          <w:p w:rsidR="003075EC" w:rsidRPr="00654B7C" w:rsidRDefault="003075EC" w:rsidP="00654B7C">
            <w:pPr>
              <w:jc w:val="center"/>
              <w:rPr>
                <w:rFonts w:ascii="Arial" w:hAnsi="Arial" w:cs="Arial"/>
                <w:sz w:val="18"/>
                <w:szCs w:val="18"/>
              </w:rPr>
            </w:pPr>
            <w:r w:rsidRPr="00654B7C">
              <w:rPr>
                <w:rFonts w:ascii="Arial" w:hAnsi="Arial" w:cs="Arial"/>
                <w:sz w:val="18"/>
                <w:szCs w:val="18"/>
              </w:rPr>
              <w:t>№ п/п</w:t>
            </w:r>
          </w:p>
        </w:tc>
        <w:tc>
          <w:tcPr>
            <w:tcW w:w="1586" w:type="pct"/>
            <w:vMerge w:val="restart"/>
            <w:shd w:val="clear" w:color="auto" w:fill="D9EEF3"/>
            <w:vAlign w:val="center"/>
          </w:tcPr>
          <w:p w:rsidR="003075EC" w:rsidRPr="00654B7C" w:rsidRDefault="003075EC" w:rsidP="00654B7C">
            <w:pPr>
              <w:jc w:val="center"/>
              <w:rPr>
                <w:rFonts w:ascii="Arial" w:hAnsi="Arial" w:cs="Arial"/>
                <w:sz w:val="18"/>
                <w:szCs w:val="18"/>
              </w:rPr>
            </w:pPr>
            <w:r w:rsidRPr="00654B7C">
              <w:rPr>
                <w:rFonts w:ascii="Arial" w:hAnsi="Arial" w:cs="Arial"/>
                <w:sz w:val="18"/>
                <w:szCs w:val="18"/>
              </w:rPr>
              <w:t>Наименование</w:t>
            </w:r>
          </w:p>
        </w:tc>
        <w:tc>
          <w:tcPr>
            <w:tcW w:w="2904" w:type="pct"/>
            <w:gridSpan w:val="2"/>
            <w:shd w:val="clear" w:color="auto" w:fill="D9EEF3"/>
            <w:vAlign w:val="center"/>
          </w:tcPr>
          <w:p w:rsidR="003075EC" w:rsidRPr="00654B7C" w:rsidRDefault="003075EC" w:rsidP="00654B7C">
            <w:pPr>
              <w:jc w:val="center"/>
              <w:rPr>
                <w:rFonts w:ascii="Arial" w:hAnsi="Arial" w:cs="Arial"/>
                <w:sz w:val="18"/>
                <w:szCs w:val="18"/>
              </w:rPr>
            </w:pPr>
            <w:r w:rsidRPr="00654B7C">
              <w:rPr>
                <w:rFonts w:ascii="Arial" w:hAnsi="Arial" w:cs="Arial"/>
                <w:sz w:val="18"/>
                <w:szCs w:val="18"/>
              </w:rPr>
              <w:t>Эксплуатационный режим</w:t>
            </w:r>
          </w:p>
        </w:tc>
      </w:tr>
      <w:tr w:rsidR="003075EC" w:rsidRPr="005E7B09" w:rsidTr="009A0E0D">
        <w:trPr>
          <w:cantSplit/>
          <w:trHeight w:val="20"/>
          <w:tblHeader/>
        </w:trPr>
        <w:tc>
          <w:tcPr>
            <w:tcW w:w="510" w:type="pct"/>
            <w:vMerge/>
            <w:shd w:val="clear" w:color="auto" w:fill="D9EEF3"/>
            <w:vAlign w:val="center"/>
          </w:tcPr>
          <w:p w:rsidR="003075EC" w:rsidRPr="00654B7C" w:rsidRDefault="003075EC" w:rsidP="00654B7C">
            <w:pPr>
              <w:jc w:val="center"/>
              <w:rPr>
                <w:rFonts w:ascii="Arial" w:hAnsi="Arial" w:cs="Arial"/>
                <w:sz w:val="18"/>
                <w:szCs w:val="18"/>
              </w:rPr>
            </w:pPr>
          </w:p>
        </w:tc>
        <w:tc>
          <w:tcPr>
            <w:tcW w:w="1586" w:type="pct"/>
            <w:vMerge/>
            <w:shd w:val="clear" w:color="auto" w:fill="D9EEF3"/>
            <w:vAlign w:val="center"/>
          </w:tcPr>
          <w:p w:rsidR="003075EC" w:rsidRPr="00654B7C" w:rsidRDefault="003075EC" w:rsidP="00654B7C">
            <w:pPr>
              <w:jc w:val="center"/>
              <w:rPr>
                <w:rFonts w:ascii="Arial" w:hAnsi="Arial" w:cs="Arial"/>
                <w:sz w:val="18"/>
                <w:szCs w:val="18"/>
              </w:rPr>
            </w:pPr>
          </w:p>
        </w:tc>
        <w:tc>
          <w:tcPr>
            <w:tcW w:w="1573" w:type="pct"/>
            <w:shd w:val="clear" w:color="auto" w:fill="D9EEF3"/>
            <w:vAlign w:val="center"/>
          </w:tcPr>
          <w:p w:rsidR="003075EC" w:rsidRPr="00654B7C" w:rsidRDefault="003075EC" w:rsidP="00654B7C">
            <w:pPr>
              <w:jc w:val="center"/>
              <w:rPr>
                <w:rFonts w:ascii="Arial" w:hAnsi="Arial" w:cs="Arial"/>
                <w:sz w:val="18"/>
                <w:szCs w:val="18"/>
              </w:rPr>
            </w:pPr>
            <w:r w:rsidRPr="00654B7C">
              <w:rPr>
                <w:rFonts w:ascii="Arial" w:hAnsi="Arial" w:cs="Arial"/>
                <w:sz w:val="18"/>
                <w:szCs w:val="18"/>
              </w:rPr>
              <w:t>Нормативный расход подпиточной воды,</w:t>
            </w:r>
          </w:p>
          <w:p w:rsidR="003075EC" w:rsidRPr="00654B7C" w:rsidRDefault="003075EC" w:rsidP="00654B7C">
            <w:pPr>
              <w:jc w:val="center"/>
              <w:rPr>
                <w:rFonts w:ascii="Arial" w:hAnsi="Arial" w:cs="Arial"/>
                <w:sz w:val="18"/>
                <w:szCs w:val="18"/>
              </w:rPr>
            </w:pPr>
            <w:r w:rsidRPr="00654B7C">
              <w:rPr>
                <w:rFonts w:ascii="Arial" w:hAnsi="Arial" w:cs="Arial"/>
                <w:sz w:val="18"/>
                <w:szCs w:val="18"/>
              </w:rPr>
              <w:t>тонн/год</w:t>
            </w:r>
          </w:p>
        </w:tc>
        <w:tc>
          <w:tcPr>
            <w:tcW w:w="1331" w:type="pct"/>
            <w:shd w:val="clear" w:color="auto" w:fill="D9EEF3"/>
            <w:vAlign w:val="center"/>
          </w:tcPr>
          <w:p w:rsidR="003075EC" w:rsidRPr="00654B7C" w:rsidRDefault="003075EC" w:rsidP="00654B7C">
            <w:pPr>
              <w:jc w:val="center"/>
              <w:rPr>
                <w:rFonts w:ascii="Arial" w:hAnsi="Arial" w:cs="Arial"/>
                <w:sz w:val="18"/>
                <w:szCs w:val="18"/>
              </w:rPr>
            </w:pPr>
            <w:r w:rsidRPr="00654B7C">
              <w:rPr>
                <w:rFonts w:ascii="Arial" w:hAnsi="Arial" w:cs="Arial"/>
                <w:sz w:val="18"/>
                <w:szCs w:val="18"/>
              </w:rPr>
              <w:t>Фактически</w:t>
            </w:r>
            <w:r w:rsidR="00760C44">
              <w:rPr>
                <w:rFonts w:ascii="Arial" w:hAnsi="Arial" w:cs="Arial"/>
                <w:sz w:val="18"/>
                <w:szCs w:val="18"/>
              </w:rPr>
              <w:t>й</w:t>
            </w:r>
            <w:r w:rsidRPr="00654B7C">
              <w:rPr>
                <w:rFonts w:ascii="Arial" w:hAnsi="Arial" w:cs="Arial"/>
                <w:sz w:val="18"/>
                <w:szCs w:val="18"/>
              </w:rPr>
              <w:t xml:space="preserve"> расход подпиточной воды, тонн/год</w:t>
            </w:r>
          </w:p>
        </w:tc>
      </w:tr>
      <w:tr w:rsidR="009A0E0D" w:rsidRPr="005E7B09" w:rsidTr="009A0E0D">
        <w:trPr>
          <w:cantSplit/>
          <w:trHeight w:val="20"/>
        </w:trPr>
        <w:tc>
          <w:tcPr>
            <w:tcW w:w="510" w:type="pct"/>
            <w:vAlign w:val="center"/>
          </w:tcPr>
          <w:p w:rsidR="009A0E0D" w:rsidRPr="00654B7C" w:rsidRDefault="009A0E0D" w:rsidP="009A0E0D">
            <w:pPr>
              <w:jc w:val="center"/>
              <w:rPr>
                <w:rFonts w:ascii="Arial" w:hAnsi="Arial" w:cs="Arial"/>
                <w:sz w:val="18"/>
                <w:szCs w:val="18"/>
              </w:rPr>
            </w:pPr>
            <w:r w:rsidRPr="00654B7C">
              <w:rPr>
                <w:rFonts w:ascii="Arial" w:hAnsi="Arial" w:cs="Arial"/>
                <w:sz w:val="18"/>
                <w:szCs w:val="18"/>
              </w:rPr>
              <w:t>1</w:t>
            </w:r>
          </w:p>
        </w:tc>
        <w:tc>
          <w:tcPr>
            <w:tcW w:w="1586" w:type="pct"/>
            <w:shd w:val="clear" w:color="auto" w:fill="auto"/>
          </w:tcPr>
          <w:p w:rsidR="009A0E0D" w:rsidRDefault="009A0E0D" w:rsidP="009A0E0D">
            <w:pPr>
              <w:jc w:val="center"/>
              <w:rPr>
                <w:rFonts w:ascii="Arial" w:hAnsi="Arial" w:cs="Arial"/>
                <w:sz w:val="18"/>
                <w:szCs w:val="18"/>
              </w:rPr>
            </w:pPr>
            <w:r w:rsidRPr="009A0E0D">
              <w:rPr>
                <w:rFonts w:ascii="Arial" w:hAnsi="Arial" w:cs="Arial"/>
                <w:sz w:val="18"/>
                <w:szCs w:val="18"/>
              </w:rPr>
              <w:t xml:space="preserve">Котельная № 18 </w:t>
            </w:r>
          </w:p>
          <w:p w:rsidR="009A0E0D" w:rsidRPr="009A0E0D" w:rsidRDefault="009A0E0D" w:rsidP="009A0E0D">
            <w:pPr>
              <w:jc w:val="center"/>
              <w:rPr>
                <w:rFonts w:ascii="Arial" w:hAnsi="Arial" w:cs="Arial"/>
                <w:sz w:val="18"/>
                <w:szCs w:val="18"/>
              </w:rPr>
            </w:pPr>
            <w:r w:rsidRPr="009A0E0D">
              <w:rPr>
                <w:rFonts w:ascii="Arial" w:hAnsi="Arial" w:cs="Arial"/>
                <w:sz w:val="18"/>
                <w:szCs w:val="18"/>
              </w:rPr>
              <w:t>(с. Талда)</w:t>
            </w:r>
          </w:p>
        </w:tc>
        <w:tc>
          <w:tcPr>
            <w:tcW w:w="1573" w:type="pct"/>
            <w:vAlign w:val="center"/>
          </w:tcPr>
          <w:p w:rsidR="009A0E0D" w:rsidRPr="00654B7C" w:rsidRDefault="003956F8" w:rsidP="009A0E0D">
            <w:pPr>
              <w:jc w:val="center"/>
              <w:rPr>
                <w:rFonts w:ascii="Arial" w:hAnsi="Arial" w:cs="Arial"/>
                <w:sz w:val="18"/>
                <w:szCs w:val="18"/>
              </w:rPr>
            </w:pPr>
            <w:r>
              <w:rPr>
                <w:rFonts w:ascii="Arial" w:hAnsi="Arial" w:cs="Arial"/>
                <w:sz w:val="18"/>
                <w:szCs w:val="18"/>
              </w:rPr>
              <w:t>85</w:t>
            </w:r>
          </w:p>
        </w:tc>
        <w:tc>
          <w:tcPr>
            <w:tcW w:w="1331" w:type="pct"/>
            <w:vAlign w:val="center"/>
          </w:tcPr>
          <w:p w:rsidR="009A0E0D" w:rsidRPr="00654B7C" w:rsidRDefault="003956F8" w:rsidP="009A0E0D">
            <w:pPr>
              <w:jc w:val="center"/>
              <w:rPr>
                <w:rFonts w:ascii="Arial" w:hAnsi="Arial" w:cs="Arial"/>
                <w:sz w:val="18"/>
                <w:szCs w:val="18"/>
              </w:rPr>
            </w:pPr>
            <w:r>
              <w:rPr>
                <w:rFonts w:ascii="Arial" w:hAnsi="Arial" w:cs="Arial"/>
                <w:sz w:val="18"/>
                <w:szCs w:val="18"/>
              </w:rPr>
              <w:t>57</w:t>
            </w:r>
          </w:p>
        </w:tc>
      </w:tr>
      <w:tr w:rsidR="009A0E0D" w:rsidRPr="005E7B09" w:rsidTr="009A0E0D">
        <w:trPr>
          <w:cantSplit/>
          <w:trHeight w:val="20"/>
        </w:trPr>
        <w:tc>
          <w:tcPr>
            <w:tcW w:w="510" w:type="pct"/>
            <w:vAlign w:val="center"/>
          </w:tcPr>
          <w:p w:rsidR="009A0E0D" w:rsidRPr="00654B7C" w:rsidRDefault="009A0E0D" w:rsidP="009A0E0D">
            <w:pPr>
              <w:jc w:val="center"/>
              <w:rPr>
                <w:rFonts w:ascii="Arial" w:hAnsi="Arial" w:cs="Arial"/>
                <w:sz w:val="18"/>
                <w:szCs w:val="18"/>
              </w:rPr>
            </w:pPr>
            <w:r w:rsidRPr="00654B7C">
              <w:rPr>
                <w:rFonts w:ascii="Arial" w:hAnsi="Arial" w:cs="Arial"/>
                <w:sz w:val="18"/>
                <w:szCs w:val="18"/>
              </w:rPr>
              <w:t>2</w:t>
            </w:r>
          </w:p>
        </w:tc>
        <w:tc>
          <w:tcPr>
            <w:tcW w:w="1586" w:type="pct"/>
            <w:shd w:val="clear" w:color="auto" w:fill="auto"/>
          </w:tcPr>
          <w:p w:rsidR="009A0E0D" w:rsidRDefault="009A0E0D" w:rsidP="009A0E0D">
            <w:pPr>
              <w:jc w:val="center"/>
              <w:rPr>
                <w:rFonts w:ascii="Arial" w:hAnsi="Arial" w:cs="Arial"/>
                <w:sz w:val="18"/>
                <w:szCs w:val="18"/>
              </w:rPr>
            </w:pPr>
            <w:r w:rsidRPr="009A0E0D">
              <w:rPr>
                <w:rFonts w:ascii="Arial" w:hAnsi="Arial" w:cs="Arial"/>
                <w:sz w:val="18"/>
                <w:szCs w:val="18"/>
              </w:rPr>
              <w:t xml:space="preserve">Котельная № 19 </w:t>
            </w:r>
          </w:p>
          <w:p w:rsidR="009A0E0D" w:rsidRPr="009A0E0D" w:rsidRDefault="009A0E0D" w:rsidP="009A0E0D">
            <w:pPr>
              <w:jc w:val="center"/>
              <w:rPr>
                <w:rFonts w:ascii="Arial" w:hAnsi="Arial" w:cs="Arial"/>
                <w:sz w:val="18"/>
                <w:szCs w:val="18"/>
              </w:rPr>
            </w:pPr>
            <w:r w:rsidRPr="009A0E0D">
              <w:rPr>
                <w:rFonts w:ascii="Arial" w:hAnsi="Arial" w:cs="Arial"/>
                <w:sz w:val="18"/>
                <w:szCs w:val="18"/>
              </w:rPr>
              <w:t>(с. Сугаш)</w:t>
            </w:r>
          </w:p>
        </w:tc>
        <w:tc>
          <w:tcPr>
            <w:tcW w:w="1573" w:type="pct"/>
            <w:vAlign w:val="center"/>
          </w:tcPr>
          <w:p w:rsidR="009A0E0D" w:rsidRPr="00654B7C" w:rsidRDefault="003956F8" w:rsidP="009A0E0D">
            <w:pPr>
              <w:jc w:val="center"/>
              <w:rPr>
                <w:rFonts w:ascii="Arial" w:hAnsi="Arial" w:cs="Arial"/>
                <w:sz w:val="18"/>
                <w:szCs w:val="18"/>
              </w:rPr>
            </w:pPr>
            <w:r>
              <w:rPr>
                <w:rFonts w:ascii="Arial" w:hAnsi="Arial" w:cs="Arial"/>
                <w:sz w:val="18"/>
                <w:szCs w:val="18"/>
              </w:rPr>
              <w:t>146</w:t>
            </w:r>
          </w:p>
        </w:tc>
        <w:tc>
          <w:tcPr>
            <w:tcW w:w="1331" w:type="pct"/>
            <w:vAlign w:val="center"/>
          </w:tcPr>
          <w:p w:rsidR="009A0E0D" w:rsidRPr="00654B7C" w:rsidRDefault="003956F8" w:rsidP="009A0E0D">
            <w:pPr>
              <w:jc w:val="center"/>
              <w:rPr>
                <w:rFonts w:ascii="Arial" w:hAnsi="Arial" w:cs="Arial"/>
                <w:sz w:val="18"/>
                <w:szCs w:val="18"/>
              </w:rPr>
            </w:pPr>
            <w:r>
              <w:rPr>
                <w:rFonts w:ascii="Arial" w:hAnsi="Arial" w:cs="Arial"/>
                <w:sz w:val="18"/>
                <w:szCs w:val="18"/>
              </w:rPr>
              <w:t>99</w:t>
            </w:r>
          </w:p>
        </w:tc>
      </w:tr>
      <w:tr w:rsidR="009A0E0D" w:rsidRPr="005E7B09" w:rsidTr="009A0E0D">
        <w:trPr>
          <w:cantSplit/>
          <w:trHeight w:val="20"/>
        </w:trPr>
        <w:tc>
          <w:tcPr>
            <w:tcW w:w="510" w:type="pct"/>
            <w:vAlign w:val="center"/>
          </w:tcPr>
          <w:p w:rsidR="009A0E0D" w:rsidRPr="00654B7C" w:rsidRDefault="009A0E0D" w:rsidP="009A0E0D">
            <w:pPr>
              <w:jc w:val="center"/>
              <w:rPr>
                <w:rFonts w:ascii="Arial" w:hAnsi="Arial" w:cs="Arial"/>
                <w:sz w:val="18"/>
                <w:szCs w:val="18"/>
              </w:rPr>
            </w:pPr>
          </w:p>
        </w:tc>
        <w:tc>
          <w:tcPr>
            <w:tcW w:w="1586" w:type="pct"/>
            <w:shd w:val="clear" w:color="auto" w:fill="auto"/>
            <w:vAlign w:val="center"/>
          </w:tcPr>
          <w:p w:rsidR="009A0E0D" w:rsidRPr="009A0E0D" w:rsidRDefault="009A0E0D" w:rsidP="009A0E0D">
            <w:pPr>
              <w:jc w:val="center"/>
              <w:rPr>
                <w:rFonts w:ascii="Arial" w:hAnsi="Arial" w:cs="Arial"/>
                <w:b/>
                <w:sz w:val="18"/>
                <w:szCs w:val="18"/>
              </w:rPr>
            </w:pPr>
            <w:r w:rsidRPr="009A0E0D">
              <w:rPr>
                <w:rFonts w:ascii="Arial" w:hAnsi="Arial" w:cs="Arial"/>
                <w:b/>
                <w:sz w:val="18"/>
                <w:szCs w:val="18"/>
              </w:rPr>
              <w:t>Всего</w:t>
            </w:r>
          </w:p>
        </w:tc>
        <w:tc>
          <w:tcPr>
            <w:tcW w:w="1573" w:type="pct"/>
            <w:vAlign w:val="center"/>
          </w:tcPr>
          <w:p w:rsidR="009A0E0D" w:rsidRPr="009A0E0D" w:rsidRDefault="003956F8" w:rsidP="009A0E0D">
            <w:pPr>
              <w:jc w:val="center"/>
              <w:rPr>
                <w:rFonts w:ascii="Arial" w:hAnsi="Arial" w:cs="Arial"/>
                <w:b/>
                <w:sz w:val="18"/>
                <w:szCs w:val="18"/>
              </w:rPr>
            </w:pPr>
            <w:r>
              <w:rPr>
                <w:rFonts w:ascii="Arial" w:hAnsi="Arial" w:cs="Arial"/>
                <w:b/>
                <w:sz w:val="18"/>
                <w:szCs w:val="18"/>
              </w:rPr>
              <w:t>231</w:t>
            </w:r>
          </w:p>
        </w:tc>
        <w:tc>
          <w:tcPr>
            <w:tcW w:w="1331" w:type="pct"/>
            <w:vAlign w:val="center"/>
          </w:tcPr>
          <w:p w:rsidR="009A0E0D" w:rsidRPr="009A0E0D" w:rsidRDefault="003956F8" w:rsidP="009A0E0D">
            <w:pPr>
              <w:jc w:val="center"/>
              <w:rPr>
                <w:rFonts w:ascii="Arial" w:hAnsi="Arial" w:cs="Arial"/>
                <w:b/>
                <w:sz w:val="18"/>
                <w:szCs w:val="18"/>
              </w:rPr>
            </w:pPr>
            <w:r>
              <w:rPr>
                <w:rFonts w:ascii="Arial" w:hAnsi="Arial" w:cs="Arial"/>
                <w:b/>
                <w:sz w:val="18"/>
                <w:szCs w:val="18"/>
              </w:rPr>
              <w:t>156</w:t>
            </w:r>
          </w:p>
        </w:tc>
      </w:tr>
    </w:tbl>
    <w:p w:rsidR="003075EC" w:rsidRDefault="003075EC" w:rsidP="00434A87">
      <w:pPr>
        <w:pStyle w:val="-5"/>
      </w:pPr>
      <w:r>
        <w:t>В годовом расходе подпиточной воды учтён расход воды на заполнение перед отопительным периодом.</w:t>
      </w:r>
    </w:p>
    <w:p w:rsidR="00434A87" w:rsidRDefault="00434A87" w:rsidP="00434A87">
      <w:pPr>
        <w:pStyle w:val="-2"/>
        <w:numPr>
          <w:ilvl w:val="1"/>
          <w:numId w:val="1"/>
        </w:numPr>
        <w:jc w:val="both"/>
      </w:pPr>
      <w:bookmarkStart w:id="543" w:name="_Toc31122201"/>
      <w:bookmarkStart w:id="544" w:name="_Toc31122430"/>
      <w:bookmarkStart w:id="545" w:name="_Toc102174344"/>
      <w:r>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bookmarkEnd w:id="543"/>
      <w:bookmarkEnd w:id="544"/>
      <w:bookmarkEnd w:id="545"/>
    </w:p>
    <w:p w:rsidR="006F3FF5" w:rsidRDefault="006F3FF5" w:rsidP="006F3FF5">
      <w:pPr>
        <w:pStyle w:val="-5"/>
      </w:pPr>
      <w:r>
        <w:t>На источниках тепловой энергии сельского поселения водоподготовительные и деаэрационные установки не применяются. Подпиточной водой и теплоносителем тепловых сетей является вода из системы хозпитьевого водоснабжения сельского поселения.</w:t>
      </w:r>
    </w:p>
    <w:p w:rsidR="00434A87" w:rsidRDefault="006F3FF5" w:rsidP="006F3FF5">
      <w:pPr>
        <w:pStyle w:val="-5"/>
      </w:pPr>
      <w:r>
        <w:t>Перспективный расход подпиточной воды на существующих источниках тепловой энергии остаётся без изменения в связи с отсутствием расширения тепловых сетей и роста тепловых нагрузок.</w:t>
      </w:r>
    </w:p>
    <w:p w:rsidR="00434A87" w:rsidRDefault="00434A87" w:rsidP="00434A87">
      <w:pPr>
        <w:pStyle w:val="-2"/>
        <w:numPr>
          <w:ilvl w:val="1"/>
          <w:numId w:val="1"/>
        </w:numPr>
        <w:jc w:val="both"/>
      </w:pPr>
      <w:bookmarkStart w:id="546" w:name="_Toc31122202"/>
      <w:bookmarkStart w:id="547" w:name="_Toc31122431"/>
      <w:bookmarkStart w:id="548" w:name="_Toc102174345"/>
      <w:r>
        <w:t>Описание изменений в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за период, предшествующий актуализации схемы теплоснабжения</w:t>
      </w:r>
      <w:bookmarkEnd w:id="546"/>
      <w:bookmarkEnd w:id="547"/>
      <w:bookmarkEnd w:id="548"/>
    </w:p>
    <w:p w:rsidR="006F3FF5" w:rsidRDefault="006F3FF5" w:rsidP="006F3FF5">
      <w:pPr>
        <w:pStyle w:val="-5"/>
      </w:pPr>
      <w:r>
        <w:t>На источниках тепловой энергии сельского поселения водоподготовительные и деаэрационные установки не применяются. Подпиточной водой и теплоносителем тепловых сетей является вода из системы хозпитьевого водоснабжения сельского поселения.</w:t>
      </w:r>
    </w:p>
    <w:p w:rsidR="008F29D9" w:rsidRDefault="008F29D9" w:rsidP="008F29D9">
      <w:pPr>
        <w:pStyle w:val="-5"/>
      </w:pPr>
      <w:bookmarkStart w:id="549" w:name="_Hlk101779442"/>
      <w:r w:rsidRPr="00CB20C4">
        <w:t xml:space="preserve">За период, предшествующий актуализации схемы теплоснабжения </w:t>
      </w:r>
      <w:r>
        <w:t>Талдинского</w:t>
      </w:r>
      <w:r w:rsidRPr="00CB20C4">
        <w:t xml:space="preserve"> </w:t>
      </w:r>
      <w:r w:rsidRPr="009675B8">
        <w:t>сельского поселения, изменений потребления теплоносителя за период, предшествующий актуализации схемы теплоснабжения не зафиксированы.</w:t>
      </w:r>
    </w:p>
    <w:p w:rsidR="00434A87" w:rsidRDefault="00434A87" w:rsidP="00434A87">
      <w:pPr>
        <w:pStyle w:val="-2"/>
        <w:numPr>
          <w:ilvl w:val="1"/>
          <w:numId w:val="1"/>
        </w:numPr>
        <w:jc w:val="both"/>
      </w:pPr>
      <w:bookmarkStart w:id="550" w:name="_Toc31122203"/>
      <w:bookmarkStart w:id="551" w:name="_Toc31122432"/>
      <w:bookmarkStart w:id="552" w:name="_Toc102174346"/>
      <w:bookmarkEnd w:id="549"/>
      <w:r>
        <w:t>Сравнительный анализ расчётных и фактических потерь теплоносителя для всех зон действия источников тепловой энергии за период, предшествующий актуализации схемы теплоснабжения</w:t>
      </w:r>
      <w:bookmarkEnd w:id="550"/>
      <w:bookmarkEnd w:id="551"/>
      <w:bookmarkEnd w:id="552"/>
    </w:p>
    <w:p w:rsidR="00434A87" w:rsidRDefault="006F3FF5" w:rsidP="006F3FF5">
      <w:pPr>
        <w:pStyle w:val="-5"/>
      </w:pPr>
      <w:r>
        <w:t>В связи с тем, что система теплоснабжения поселения закрытого типа, то для сравнения допустимо использование нормативного и фактического расхода подпиточной воды, указанного</w:t>
      </w:r>
      <w:r w:rsidRPr="00984110">
        <w:t xml:space="preserve"> </w:t>
      </w:r>
      <w:r>
        <w:t>в п. 7.4.</w:t>
      </w:r>
    </w:p>
    <w:p w:rsidR="00434A87" w:rsidRDefault="00434A87" w:rsidP="00434A87">
      <w:pPr>
        <w:pStyle w:val="-1"/>
        <w:numPr>
          <w:ilvl w:val="0"/>
          <w:numId w:val="1"/>
        </w:numPr>
        <w:jc w:val="both"/>
      </w:pPr>
      <w:bookmarkStart w:id="553" w:name="_Toc31122204"/>
      <w:bookmarkStart w:id="554" w:name="_Toc31122433"/>
      <w:bookmarkStart w:id="555" w:name="_Toc102174347"/>
      <w:r>
        <w:lastRenderedPageBreak/>
        <w:t xml:space="preserve">Глава 7. </w:t>
      </w:r>
      <w:r w:rsidRPr="004A13B1">
        <w:t>Предложения по строительству, реконструкции, техническому перевооружению и (или) модерниза</w:t>
      </w:r>
      <w:r>
        <w:t>ции источников тепловой энергии</w:t>
      </w:r>
      <w:bookmarkEnd w:id="553"/>
      <w:bookmarkEnd w:id="554"/>
      <w:bookmarkEnd w:id="555"/>
    </w:p>
    <w:p w:rsidR="00434A87" w:rsidRDefault="00434A87" w:rsidP="00434A87">
      <w:pPr>
        <w:pStyle w:val="-2"/>
        <w:numPr>
          <w:ilvl w:val="1"/>
          <w:numId w:val="1"/>
        </w:numPr>
        <w:jc w:val="both"/>
      </w:pPr>
      <w:bookmarkStart w:id="556" w:name="_Toc31122205"/>
      <w:bookmarkStart w:id="557" w:name="_Toc31122434"/>
      <w:bookmarkStart w:id="558" w:name="_Toc102174348"/>
      <w:r>
        <w:t>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определение целесообразности подключения (технологического присоединения) теплопотребляющей установки к существующей системе централизованного теплоснабжения</w:t>
      </w:r>
      <w:bookmarkEnd w:id="556"/>
      <w:bookmarkEnd w:id="557"/>
      <w:bookmarkEnd w:id="558"/>
    </w:p>
    <w:p w:rsidR="00DE2D24" w:rsidRPr="003A3880" w:rsidRDefault="00DE2D24" w:rsidP="00DE2D24">
      <w:pPr>
        <w:pStyle w:val="-5"/>
      </w:pPr>
      <w:r w:rsidRPr="00DE2D24">
        <w:t>Правил</w:t>
      </w:r>
      <w:r w:rsidRPr="003A3880">
        <w:t xml:space="preserve">ами, </w:t>
      </w:r>
      <w:r>
        <w:t xml:space="preserve">утверждёнными </w:t>
      </w:r>
      <w:r w:rsidRPr="0086169A">
        <w:t>Постановление</w:t>
      </w:r>
      <w:r>
        <w:t>м</w:t>
      </w:r>
      <w:r w:rsidRPr="0086169A">
        <w:t xml:space="preserve"> Правительства РФ от 05.07.2</w:t>
      </w:r>
      <w:r>
        <w:t>018 N 787 (ред. от 22.05.2019) «</w:t>
      </w:r>
      <w:r w:rsidRPr="0086169A">
        <w:t>О подключении (технологическом присоединении) к системам теплоснабжения, недискриминационном доступе к услугам в сфере теплоснабжения...</w:t>
      </w:r>
      <w:r>
        <w:t>» устанавливаю</w:t>
      </w:r>
      <w:r w:rsidRPr="003A3880">
        <w:t>тся</w:t>
      </w:r>
      <w:r>
        <w:t xml:space="preserve"> следующие требования</w:t>
      </w:r>
      <w:r w:rsidRPr="003A3880">
        <w:t>:</w:t>
      </w:r>
    </w:p>
    <w:p w:rsidR="00DE2D24" w:rsidRPr="003A3880" w:rsidRDefault="00DE2D24" w:rsidP="00BA2040">
      <w:pPr>
        <w:pStyle w:val="-5"/>
        <w:numPr>
          <w:ilvl w:val="0"/>
          <w:numId w:val="20"/>
        </w:numPr>
        <w:spacing w:before="0" w:after="0"/>
      </w:pPr>
      <w:r w:rsidRPr="003A3880">
        <w:t>требования к содержанию договора о подключении к системе теплоснабжения;</w:t>
      </w:r>
    </w:p>
    <w:p w:rsidR="00DE2D24" w:rsidRPr="003A3880" w:rsidRDefault="00DE2D24" w:rsidP="00BA2040">
      <w:pPr>
        <w:pStyle w:val="-5"/>
        <w:numPr>
          <w:ilvl w:val="0"/>
          <w:numId w:val="20"/>
        </w:numPr>
        <w:spacing w:before="0" w:after="0"/>
      </w:pPr>
      <w:r w:rsidRPr="003A3880">
        <w:t>основания заключения договора технологического присоединения;</w:t>
      </w:r>
    </w:p>
    <w:p w:rsidR="00DE2D24" w:rsidRPr="003A3880" w:rsidRDefault="00DE2D24" w:rsidP="00BA2040">
      <w:pPr>
        <w:pStyle w:val="-5"/>
        <w:numPr>
          <w:ilvl w:val="0"/>
          <w:numId w:val="20"/>
        </w:numPr>
        <w:spacing w:before="0" w:after="0"/>
      </w:pPr>
      <w:r w:rsidRPr="003A3880">
        <w:t>требования к содержанию запроса о предоставлении технических условий, порядок его направления и предоставления технических условий, требования к содержанию технических условий;</w:t>
      </w:r>
    </w:p>
    <w:p w:rsidR="00DE2D24" w:rsidRPr="003A3880" w:rsidRDefault="00DE2D24" w:rsidP="00BA2040">
      <w:pPr>
        <w:pStyle w:val="-5"/>
        <w:numPr>
          <w:ilvl w:val="0"/>
          <w:numId w:val="20"/>
        </w:numPr>
        <w:spacing w:before="0" w:after="0"/>
      </w:pPr>
      <w:r w:rsidRPr="003A3880">
        <w:t>порядок подключения к системам теплоснабжения;</w:t>
      </w:r>
    </w:p>
    <w:p w:rsidR="00DE2D24" w:rsidRPr="003A3880" w:rsidRDefault="00DE2D24" w:rsidP="00BA2040">
      <w:pPr>
        <w:pStyle w:val="-5"/>
        <w:numPr>
          <w:ilvl w:val="0"/>
          <w:numId w:val="20"/>
        </w:numPr>
        <w:spacing w:before="0" w:after="0"/>
      </w:pPr>
      <w:r w:rsidRPr="003A3880">
        <w:t>особенности подключения при уступке права на использование мощности;</w:t>
      </w:r>
    </w:p>
    <w:p w:rsidR="00DE2D24" w:rsidRDefault="00DE2D24" w:rsidP="00BA2040">
      <w:pPr>
        <w:pStyle w:val="-5"/>
        <w:numPr>
          <w:ilvl w:val="0"/>
          <w:numId w:val="20"/>
        </w:numPr>
        <w:spacing w:before="0" w:after="0"/>
      </w:pPr>
      <w:r w:rsidRPr="003A3880">
        <w:t>особенности подключения к системам теплоснабжения в ценовых зонах теплоснабжения.</w:t>
      </w:r>
    </w:p>
    <w:p w:rsidR="00DE2D24" w:rsidRDefault="00DE2D24" w:rsidP="00DE2D24">
      <w:pPr>
        <w:pStyle w:val="-5"/>
      </w:pPr>
      <w:r>
        <w:t>Целесообразность подключения теплопотребляющей установки к существующей централизованной системе теплоснабжения или к индивидуальному источнику теплоснабжения определяется теплоснабжающей организацией и администрацией МО «Усть-Кокскинский район» на основании оценки возможности выполнения требуемых технических условий для технологического присоединения, а также наличия располагаемых резервов тепловой мощности и располагаемого напора теплоносителя в системе теплоснабжения. При отсутствии возможности для присоединения к существующей системе теплоснабжения принимается решения о строительстве индивидуального источника теплоснабжения.</w:t>
      </w:r>
    </w:p>
    <w:p w:rsidR="00DE2D24" w:rsidRDefault="00DE2D24" w:rsidP="00DE2D24">
      <w:pPr>
        <w:pStyle w:val="-5"/>
      </w:pPr>
      <w:r>
        <w:t>Основанием для заключения договора о подключении является подача заявителем заявки на подключение к системе теплоснабжения в случае:</w:t>
      </w:r>
    </w:p>
    <w:p w:rsidR="00DE2D24" w:rsidRDefault="00DE2D24" w:rsidP="00BA2040">
      <w:pPr>
        <w:pStyle w:val="-5"/>
        <w:numPr>
          <w:ilvl w:val="0"/>
          <w:numId w:val="21"/>
        </w:numPr>
        <w:spacing w:before="0" w:after="0"/>
      </w:pPr>
      <w:r>
        <w:t>необходимости подключения к системам теплоснабжения вновь создаваемого или созданного подключаемого объекта, но не подключенного к системам теплоснабжения, в том числе при уступке права на использование тепловой мощности;</w:t>
      </w:r>
    </w:p>
    <w:p w:rsidR="00DE2D24" w:rsidRDefault="00DE2D24" w:rsidP="00BA2040">
      <w:pPr>
        <w:pStyle w:val="-5"/>
        <w:numPr>
          <w:ilvl w:val="0"/>
          <w:numId w:val="21"/>
        </w:numPr>
        <w:spacing w:before="0" w:after="0"/>
      </w:pPr>
      <w:r>
        <w:t>увеличения тепловой нагрузки (для теплопотребляющих установок) или тепловой мощности (для источников тепловой энергии и тепловых сетей) подключаемого объекта;</w:t>
      </w:r>
    </w:p>
    <w:p w:rsidR="00DE2D24" w:rsidRDefault="00DE2D24" w:rsidP="00BA2040">
      <w:pPr>
        <w:pStyle w:val="-5"/>
        <w:numPr>
          <w:ilvl w:val="0"/>
          <w:numId w:val="21"/>
        </w:numPr>
        <w:spacing w:before="0" w:after="0"/>
      </w:pPr>
      <w:r>
        <w:lastRenderedPageBreak/>
        <w:t>реконструкции или модернизации подключаемого объекта, при которых не осуществляется увеличение тепловой нагрузки или тепловой мощности подключаемого объекта, но требуется строительство (реконструкция, модернизация) тепловых сетей или источников тепловой энергии в системе теплоснабжения, в том числе при повышении надежности теплоснабжения и изменении режимов потребления тепловой энергии.</w:t>
      </w:r>
    </w:p>
    <w:p w:rsidR="00DE2D24" w:rsidRDefault="00DE2D24" w:rsidP="00DE2D24">
      <w:pPr>
        <w:pStyle w:val="-5"/>
        <w:spacing w:after="0"/>
      </w:pPr>
      <w:r>
        <w:t>Технические условия должны содержать следующие данные:</w:t>
      </w:r>
    </w:p>
    <w:p w:rsidR="00DE2D24" w:rsidRDefault="00DE2D24" w:rsidP="00BA2040">
      <w:pPr>
        <w:pStyle w:val="-5"/>
        <w:numPr>
          <w:ilvl w:val="0"/>
          <w:numId w:val="22"/>
        </w:numPr>
        <w:spacing w:before="0" w:after="0"/>
      </w:pPr>
      <w:r>
        <w:t>максимальная нагрузка в возможных точках подключения;</w:t>
      </w:r>
    </w:p>
    <w:p w:rsidR="00DE2D24" w:rsidRDefault="00DE2D24" w:rsidP="00BA2040">
      <w:pPr>
        <w:pStyle w:val="-5"/>
        <w:numPr>
          <w:ilvl w:val="0"/>
          <w:numId w:val="22"/>
        </w:numPr>
        <w:spacing w:before="0" w:after="0"/>
      </w:pPr>
      <w:r>
        <w:t>срок подключения подключаемого объекта к сетям инженерно-технического обеспечения, определяемый в том числе в зависимости от сроков реализации инвестиционных программ;</w:t>
      </w:r>
    </w:p>
    <w:p w:rsidR="00DE2D24" w:rsidRDefault="00DE2D24" w:rsidP="00BA2040">
      <w:pPr>
        <w:pStyle w:val="-5"/>
        <w:numPr>
          <w:ilvl w:val="0"/>
          <w:numId w:val="22"/>
        </w:numPr>
        <w:spacing w:before="0" w:after="0"/>
      </w:pPr>
      <w:r>
        <w:t>срок действия технических условий, исчисляемый с даты их выдачи и составляющий (за исключением случаев, предусмотренных законодательством Российской Федерации) при комплексном освоении земельных участков в целях жилищного строительства не менее 5 лет, а в остальных случаях - не менее 3 лет.</w:t>
      </w:r>
    </w:p>
    <w:p w:rsidR="00DE2D24" w:rsidRDefault="00DE2D24" w:rsidP="00DE2D24">
      <w:pPr>
        <w:pStyle w:val="-5"/>
        <w:spacing w:after="0"/>
      </w:pPr>
      <w:r>
        <w:t>Подключение к системам теплоснабжения осуществляется в следующем порядке:</w:t>
      </w:r>
    </w:p>
    <w:p w:rsidR="00DE2D24" w:rsidRDefault="00DE2D24" w:rsidP="00BA2040">
      <w:pPr>
        <w:pStyle w:val="-5"/>
        <w:numPr>
          <w:ilvl w:val="0"/>
          <w:numId w:val="23"/>
        </w:numPr>
        <w:spacing w:before="0" w:after="0"/>
      </w:pPr>
      <w:r>
        <w:t>направление исполнителю заявки о подключении к системе теплоснабжения;</w:t>
      </w:r>
    </w:p>
    <w:p w:rsidR="00DE2D24" w:rsidRDefault="00DE2D24" w:rsidP="00BA2040">
      <w:pPr>
        <w:pStyle w:val="-5"/>
        <w:numPr>
          <w:ilvl w:val="0"/>
          <w:numId w:val="23"/>
        </w:numPr>
        <w:spacing w:before="0" w:after="0"/>
      </w:pPr>
      <w:r>
        <w:t>заключение договора о подключении;</w:t>
      </w:r>
    </w:p>
    <w:p w:rsidR="00DE2D24" w:rsidRDefault="00DE2D24" w:rsidP="00BA2040">
      <w:pPr>
        <w:pStyle w:val="-5"/>
        <w:numPr>
          <w:ilvl w:val="0"/>
          <w:numId w:val="23"/>
        </w:numPr>
        <w:spacing w:before="0" w:after="0"/>
      </w:pPr>
      <w:r>
        <w:t>выполнение мероприятий по подключению, предусмотренных условиями подключения и договором о подключении;</w:t>
      </w:r>
    </w:p>
    <w:p w:rsidR="00DE2D24" w:rsidRDefault="00DE2D24" w:rsidP="00BA2040">
      <w:pPr>
        <w:pStyle w:val="-5"/>
        <w:numPr>
          <w:ilvl w:val="0"/>
          <w:numId w:val="23"/>
        </w:numPr>
        <w:spacing w:before="0" w:after="0"/>
      </w:pPr>
      <w:r>
        <w:t>составление акта о готовности внутриплощадочных и внутридомовых сетей и оборудования подключаемого объекта к подаче тепловой энергии и теплоносителя;</w:t>
      </w:r>
    </w:p>
    <w:p w:rsidR="00DE2D24" w:rsidRDefault="00DE2D24" w:rsidP="00BA2040">
      <w:pPr>
        <w:pStyle w:val="-5"/>
        <w:numPr>
          <w:ilvl w:val="0"/>
          <w:numId w:val="23"/>
        </w:numPr>
        <w:spacing w:before="0" w:after="0"/>
      </w:pPr>
      <w:r>
        <w:t>составление акта о подключении.</w:t>
      </w:r>
    </w:p>
    <w:p w:rsidR="00DE2D24" w:rsidRDefault="00DE2D24" w:rsidP="00DE2D24">
      <w:pPr>
        <w:pStyle w:val="-5"/>
        <w:spacing w:before="0" w:after="0"/>
      </w:pPr>
      <w:r w:rsidRPr="00BE3042">
        <w:t>Техническая возможность подключения существует при одновременном наличии резерва пропускной способности тепловых сетей, обеспечивающего передачу необходимого объема тепловой энергии, теплоносителя, и резерва тепловой мощности источников тепловой энергии.</w:t>
      </w:r>
    </w:p>
    <w:p w:rsidR="00434A87" w:rsidRDefault="00DE2D24" w:rsidP="00DE2D24">
      <w:pPr>
        <w:pStyle w:val="-5"/>
      </w:pPr>
      <w:r w:rsidRPr="00BE3042">
        <w:t>В случае отсутствия технической возможности подключения и выбора заявителем процедуры подключения теплоснабжающая организация или теплосетевая организация в течение 30 дней со дня выбора заявителем порядка подключения обязана обратиться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утвердившие схему теплоснабжения, с предложением о включении в нее мероприятий по обеспечению технической возможности подключения к системе теплоснабжения подключаемого объекта с приложением заявки на подключение.</w:t>
      </w:r>
    </w:p>
    <w:p w:rsidR="00434A87" w:rsidRDefault="00434A87" w:rsidP="00434A87">
      <w:pPr>
        <w:pStyle w:val="-2"/>
        <w:numPr>
          <w:ilvl w:val="1"/>
          <w:numId w:val="1"/>
        </w:numPr>
        <w:jc w:val="both"/>
      </w:pPr>
      <w:bookmarkStart w:id="559" w:name="_Toc31122206"/>
      <w:bookmarkStart w:id="560" w:name="_Toc31122435"/>
      <w:bookmarkStart w:id="561" w:name="_Toc102174349"/>
      <w:r>
        <w:lastRenderedPageBreak/>
        <w:t>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559"/>
      <w:bookmarkEnd w:id="560"/>
      <w:bookmarkEnd w:id="561"/>
    </w:p>
    <w:p w:rsidR="00434A87" w:rsidRDefault="00434A87" w:rsidP="00434A87">
      <w:pPr>
        <w:pStyle w:val="-5"/>
      </w:pPr>
      <w:r>
        <w:t>Источники тепловой энергии, вырабатывающие электрическую энергию, в схеме теплоснабжения поселения отсутствуют.</w:t>
      </w:r>
    </w:p>
    <w:p w:rsidR="00434A87" w:rsidRDefault="00434A87" w:rsidP="00434A87">
      <w:pPr>
        <w:pStyle w:val="-2"/>
        <w:numPr>
          <w:ilvl w:val="1"/>
          <w:numId w:val="1"/>
        </w:numPr>
        <w:jc w:val="both"/>
      </w:pPr>
      <w:bookmarkStart w:id="562" w:name="_Toc31122207"/>
      <w:bookmarkStart w:id="563" w:name="_Toc31122436"/>
      <w:bookmarkStart w:id="564" w:name="_Toc102174350"/>
      <w:r>
        <w:t>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w:t>
      </w:r>
      <w:bookmarkEnd w:id="562"/>
      <w:bookmarkEnd w:id="563"/>
      <w:bookmarkEnd w:id="564"/>
    </w:p>
    <w:p w:rsidR="00434A87" w:rsidRDefault="00434A87" w:rsidP="00434A87">
      <w:pPr>
        <w:pStyle w:val="-5"/>
      </w:pPr>
      <w:r>
        <w:t>Источники тепловой энергии, вырабатывающие электрическую энергию, в схеме теплоснабжения поселения отсутствуют.</w:t>
      </w:r>
    </w:p>
    <w:p w:rsidR="00434A87" w:rsidRDefault="00434A87" w:rsidP="00434A87">
      <w:pPr>
        <w:pStyle w:val="-2"/>
        <w:numPr>
          <w:ilvl w:val="1"/>
          <w:numId w:val="1"/>
        </w:numPr>
        <w:jc w:val="both"/>
      </w:pPr>
      <w:bookmarkStart w:id="565" w:name="_Toc31122208"/>
      <w:bookmarkStart w:id="566" w:name="_Toc31122437"/>
      <w:bookmarkStart w:id="567" w:name="_Toc102174351"/>
      <w:r>
        <w:t>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bookmarkEnd w:id="565"/>
      <w:bookmarkEnd w:id="566"/>
      <w:bookmarkEnd w:id="567"/>
    </w:p>
    <w:p w:rsidR="00434A87" w:rsidRDefault="00434A87" w:rsidP="00434A87">
      <w:pPr>
        <w:pStyle w:val="-5"/>
      </w:pPr>
      <w:r>
        <w:t>Строительство источников тепловой энергии, функционирующих в режиме комбинированной выработки электрической и тепловой энергии, не планируется.</w:t>
      </w:r>
    </w:p>
    <w:p w:rsidR="00434A87" w:rsidRDefault="00434A87" w:rsidP="00434A87">
      <w:pPr>
        <w:pStyle w:val="-2"/>
        <w:numPr>
          <w:ilvl w:val="1"/>
          <w:numId w:val="1"/>
        </w:numPr>
        <w:jc w:val="both"/>
      </w:pPr>
      <w:bookmarkStart w:id="568" w:name="_Toc31122209"/>
      <w:bookmarkStart w:id="569" w:name="_Toc31122438"/>
      <w:bookmarkStart w:id="570" w:name="_Toc102174352"/>
      <w:r>
        <w:t>Обоснование предлагаемых для реконструкции 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bookmarkEnd w:id="568"/>
      <w:bookmarkEnd w:id="569"/>
      <w:bookmarkEnd w:id="570"/>
    </w:p>
    <w:p w:rsidR="00434A87" w:rsidRDefault="00434A87" w:rsidP="00434A87">
      <w:pPr>
        <w:pStyle w:val="-5"/>
      </w:pPr>
      <w:r>
        <w:t>Источники тепловой энергии, функционирующие в режиме комбинированной выработки электрической и тепловой энергии, в схеме теплоснабжения поселения отсутствуют.</w:t>
      </w:r>
    </w:p>
    <w:p w:rsidR="00434A87" w:rsidRDefault="00434A87" w:rsidP="00434A87">
      <w:pPr>
        <w:pStyle w:val="-2"/>
        <w:numPr>
          <w:ilvl w:val="1"/>
          <w:numId w:val="1"/>
        </w:numPr>
        <w:jc w:val="both"/>
      </w:pPr>
      <w:bookmarkStart w:id="571" w:name="_Toc31122210"/>
      <w:bookmarkStart w:id="572" w:name="_Toc31122439"/>
      <w:bookmarkStart w:id="573" w:name="_Toc102174353"/>
      <w:r>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571"/>
      <w:bookmarkEnd w:id="572"/>
      <w:bookmarkEnd w:id="573"/>
    </w:p>
    <w:p w:rsidR="00434A87" w:rsidRDefault="00434A87" w:rsidP="00434A87">
      <w:pPr>
        <w:pStyle w:val="-5"/>
      </w:pPr>
      <w:r>
        <w:t>Переоборудование котельных в источники тепловой энергии, функционирующих в режиме комбинированной выработки электрической и тепловой энергии, не планируется.</w:t>
      </w:r>
    </w:p>
    <w:p w:rsidR="00434A87" w:rsidRDefault="00434A87" w:rsidP="00434A87">
      <w:pPr>
        <w:pStyle w:val="-2"/>
        <w:numPr>
          <w:ilvl w:val="1"/>
          <w:numId w:val="1"/>
        </w:numPr>
        <w:jc w:val="both"/>
      </w:pPr>
      <w:bookmarkStart w:id="574" w:name="_Toc31122211"/>
      <w:bookmarkStart w:id="575" w:name="_Toc31122440"/>
      <w:bookmarkStart w:id="576" w:name="_Toc102174354"/>
      <w:r>
        <w:lastRenderedPageBreak/>
        <w:t>Обоснование предлагаемых для реконструкции и модернизации котельных с увеличением зоны их действия путем включения в нее зон действия существующих источников тепловой энергии</w:t>
      </w:r>
      <w:bookmarkEnd w:id="574"/>
      <w:bookmarkEnd w:id="575"/>
      <w:bookmarkEnd w:id="576"/>
    </w:p>
    <w:p w:rsidR="00434A87" w:rsidRDefault="00434A87" w:rsidP="00434A87">
      <w:pPr>
        <w:pStyle w:val="-5"/>
      </w:pPr>
      <w:r>
        <w:t xml:space="preserve">Мероприятия для </w:t>
      </w:r>
      <w:r w:rsidRPr="009E33DC">
        <w:t>реконструкции и модернизации котельных с увеличением зоны их действия путем включения в не</w:t>
      </w:r>
      <w:r>
        <w:t>ё</w:t>
      </w:r>
      <w:r w:rsidRPr="009E33DC">
        <w:t xml:space="preserve"> зон действия существующих источников тепловой энергии</w:t>
      </w:r>
      <w:r>
        <w:t xml:space="preserve"> не планируются.</w:t>
      </w:r>
    </w:p>
    <w:p w:rsidR="00434A87" w:rsidRDefault="00434A87" w:rsidP="00434A87">
      <w:pPr>
        <w:pStyle w:val="-2"/>
        <w:numPr>
          <w:ilvl w:val="1"/>
          <w:numId w:val="1"/>
        </w:numPr>
        <w:jc w:val="both"/>
      </w:pPr>
      <w:bookmarkStart w:id="577" w:name="_Toc31122212"/>
      <w:bookmarkStart w:id="578" w:name="_Toc31122441"/>
      <w:bookmarkStart w:id="579" w:name="_Toc102174355"/>
      <w:r>
        <w:t>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bookmarkEnd w:id="577"/>
      <w:bookmarkEnd w:id="578"/>
      <w:bookmarkEnd w:id="579"/>
    </w:p>
    <w:p w:rsidR="00434A87" w:rsidRDefault="00434A87" w:rsidP="00434A87">
      <w:pPr>
        <w:pStyle w:val="-5"/>
      </w:pPr>
      <w:r>
        <w:t>Источники тепловой энергии, функционирующие в режиме комбинированной выработки электрической и тепловой энергии, в схеме теплоснабжения поселения отсутствуют.</w:t>
      </w:r>
    </w:p>
    <w:p w:rsidR="00434A87" w:rsidRDefault="00434A87" w:rsidP="00434A87">
      <w:pPr>
        <w:pStyle w:val="-2"/>
        <w:numPr>
          <w:ilvl w:val="1"/>
          <w:numId w:val="1"/>
        </w:numPr>
        <w:jc w:val="both"/>
      </w:pPr>
      <w:bookmarkStart w:id="580" w:name="_Toc31122213"/>
      <w:bookmarkStart w:id="581" w:name="_Toc31122442"/>
      <w:bookmarkStart w:id="582" w:name="_Toc102174356"/>
      <w:r>
        <w:t>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bookmarkEnd w:id="580"/>
      <w:bookmarkEnd w:id="581"/>
      <w:bookmarkEnd w:id="582"/>
    </w:p>
    <w:p w:rsidR="00434A87" w:rsidRDefault="00434A87" w:rsidP="00434A87">
      <w:pPr>
        <w:pStyle w:val="-5"/>
      </w:pPr>
      <w:r>
        <w:t>Источники тепловой энергии, функционирующие в режиме комбинированной выработки электрической и тепловой энергии, в схеме теплоснабжения поселения отсутствуют.</w:t>
      </w:r>
    </w:p>
    <w:p w:rsidR="00434A87" w:rsidRDefault="00434A87" w:rsidP="00434A87">
      <w:pPr>
        <w:pStyle w:val="-2"/>
        <w:numPr>
          <w:ilvl w:val="1"/>
          <w:numId w:val="1"/>
        </w:numPr>
        <w:jc w:val="both"/>
      </w:pPr>
      <w:bookmarkStart w:id="583" w:name="_Toc31122214"/>
      <w:bookmarkStart w:id="584" w:name="_Toc31122443"/>
      <w:bookmarkStart w:id="585" w:name="_Toc102174357"/>
      <w:r>
        <w:t>Обоснование предлагаемых для вывода в резерв и вывода из эксплуатации котельных при передаче тепловых нагрузок на другие источники тепловой энергии</w:t>
      </w:r>
      <w:bookmarkEnd w:id="583"/>
      <w:bookmarkEnd w:id="584"/>
      <w:bookmarkEnd w:id="585"/>
    </w:p>
    <w:p w:rsidR="00434A87" w:rsidRDefault="00DE2D24" w:rsidP="00434A87">
      <w:pPr>
        <w:pStyle w:val="-5"/>
      </w:pPr>
      <w:r w:rsidRPr="00DE2D24">
        <w:t>В схеме</w:t>
      </w:r>
      <w:r>
        <w:t xml:space="preserve"> теплоснабжения сельского поселения не планируется передача тепловой нагрузки на другие источники.  Вывод котельных в резерв и вывод котельных из эксплуатации не планируется.</w:t>
      </w:r>
    </w:p>
    <w:p w:rsidR="00434A87" w:rsidRDefault="00434A87" w:rsidP="00434A87">
      <w:pPr>
        <w:pStyle w:val="-2"/>
        <w:numPr>
          <w:ilvl w:val="1"/>
          <w:numId w:val="1"/>
        </w:numPr>
        <w:jc w:val="both"/>
      </w:pPr>
      <w:bookmarkStart w:id="586" w:name="_Toc31122215"/>
      <w:bookmarkStart w:id="587" w:name="_Toc31122444"/>
      <w:bookmarkStart w:id="588" w:name="_Toc102174358"/>
      <w:r>
        <w:t>Обоснование организации индивидуального теплоснабжения в зонах застройки поселения малоэтажными жилыми зданиями</w:t>
      </w:r>
      <w:bookmarkEnd w:id="586"/>
      <w:bookmarkEnd w:id="587"/>
      <w:bookmarkEnd w:id="588"/>
    </w:p>
    <w:p w:rsidR="00DE2D24" w:rsidRDefault="00DE2D24" w:rsidP="00DE2D24">
      <w:pPr>
        <w:pStyle w:val="-5"/>
      </w:pPr>
      <w:r w:rsidRPr="00DE2D24">
        <w:t>Генеральным</w:t>
      </w:r>
      <w:r>
        <w:t xml:space="preserve"> планом сельского поселения на перспективу до 2032 года планируется расширение территории за счёт индивидуальной застройки малоэтажными общественными и жилыми зданиями. </w:t>
      </w:r>
    </w:p>
    <w:p w:rsidR="00DE2D24" w:rsidRPr="00C83507" w:rsidRDefault="00DE2D24" w:rsidP="00DE2D24">
      <w:pPr>
        <w:pStyle w:val="-5"/>
      </w:pPr>
      <w:r w:rsidRPr="00C83507">
        <w:t xml:space="preserve">Расширение централизованного теплоснабжения общественной и жилой застройки проектом не предусматривается. </w:t>
      </w:r>
    </w:p>
    <w:p w:rsidR="00DE2D24" w:rsidRDefault="00DE2D24" w:rsidP="00DE2D24">
      <w:pPr>
        <w:pStyle w:val="-5"/>
      </w:pPr>
      <w:r w:rsidRPr="00C83507">
        <w:t>Проектом предусматривается обеспечение теплоснабжения жилых зданий индивидуально-печным отоплением. Для обеспечения горячего водоснабжения предусматривается установка бытовых электроподогревателей (водонагревателей).</w:t>
      </w:r>
    </w:p>
    <w:p w:rsidR="00DE2D24" w:rsidRDefault="00DE2D24" w:rsidP="00DE2D24">
      <w:pPr>
        <w:pStyle w:val="-5"/>
      </w:pPr>
      <w:r>
        <w:t>Для общественных зданий предусматривается строительство индивидуальных угольных котельных.</w:t>
      </w:r>
    </w:p>
    <w:p w:rsidR="00DE2D24" w:rsidRDefault="00DE2D24" w:rsidP="00DE2D24">
      <w:pPr>
        <w:pStyle w:val="-5"/>
      </w:pPr>
      <w:r>
        <w:lastRenderedPageBreak/>
        <w:t>На территории сельского поселения планируется реализация мероприятий по строительству и реконструкции</w:t>
      </w:r>
      <w:r w:rsidRPr="00B776E1">
        <w:t xml:space="preserve"> </w:t>
      </w:r>
      <w:r>
        <w:t xml:space="preserve">индивидуальных источников тепловой энергии, техническому перевооружению и реконструкции существующих источников тепловой энергии. </w:t>
      </w:r>
    </w:p>
    <w:p w:rsidR="00DE2D24" w:rsidRDefault="00DE2D24" w:rsidP="00DE2D24">
      <w:pPr>
        <w:pStyle w:val="-5"/>
        <w:spacing w:after="0"/>
      </w:pPr>
      <w:r>
        <w:t>В с</w:t>
      </w:r>
      <w:r w:rsidRPr="00A23ACD">
        <w:t xml:space="preserve">тоимость </w:t>
      </w:r>
      <w:r>
        <w:t>проекта включены следующие составляющие:</w:t>
      </w:r>
    </w:p>
    <w:p w:rsidR="00DE2D24" w:rsidRDefault="00DE2D24" w:rsidP="00BA2040">
      <w:pPr>
        <w:pStyle w:val="-5"/>
        <w:numPr>
          <w:ilvl w:val="0"/>
          <w:numId w:val="24"/>
        </w:numPr>
        <w:spacing w:before="0" w:after="0"/>
      </w:pPr>
      <w:r>
        <w:t>стоимость проектно-изыскательных работ</w:t>
      </w:r>
      <w:r w:rsidRPr="00A23ACD">
        <w:t xml:space="preserve"> 5 %</w:t>
      </w:r>
      <w:r>
        <w:t>;</w:t>
      </w:r>
      <w:r w:rsidRPr="00A23ACD">
        <w:t xml:space="preserve"> </w:t>
      </w:r>
    </w:p>
    <w:p w:rsidR="00DE2D24" w:rsidRDefault="00DE2D24" w:rsidP="00BA2040">
      <w:pPr>
        <w:pStyle w:val="-5"/>
        <w:numPr>
          <w:ilvl w:val="0"/>
          <w:numId w:val="24"/>
        </w:numPr>
        <w:spacing w:before="0" w:after="0"/>
      </w:pPr>
      <w:r>
        <w:t>стоимость о</w:t>
      </w:r>
      <w:r w:rsidRPr="00A23ACD">
        <w:t>борудовани</w:t>
      </w:r>
      <w:r>
        <w:t>я 45 %;</w:t>
      </w:r>
      <w:r w:rsidRPr="00A23ACD">
        <w:t xml:space="preserve"> </w:t>
      </w:r>
    </w:p>
    <w:p w:rsidR="001D30B4" w:rsidRPr="001F5F96" w:rsidRDefault="00DE2D24" w:rsidP="00E35585">
      <w:pPr>
        <w:pStyle w:val="-5"/>
        <w:numPr>
          <w:ilvl w:val="0"/>
          <w:numId w:val="24"/>
        </w:numPr>
        <w:spacing w:before="0" w:after="0"/>
        <w:rPr>
          <w:rFonts w:eastAsiaTheme="majorEastAsia" w:cstheme="majorBidi"/>
          <w:b/>
          <w:bCs/>
          <w:sz w:val="20"/>
          <w:szCs w:val="18"/>
        </w:rPr>
      </w:pPr>
      <w:r>
        <w:t xml:space="preserve">стоимость строительно-монтажных </w:t>
      </w:r>
      <w:r w:rsidRPr="00A23ACD">
        <w:t xml:space="preserve">и </w:t>
      </w:r>
      <w:r>
        <w:t>пусконаладочных работ</w:t>
      </w:r>
      <w:r w:rsidRPr="00A23ACD">
        <w:t xml:space="preserve"> 50 %</w:t>
      </w:r>
      <w:r>
        <w:t>.</w:t>
      </w:r>
    </w:p>
    <w:p w:rsidR="001D30B4" w:rsidRDefault="00DE2D24" w:rsidP="001D30B4">
      <w:pPr>
        <w:pStyle w:val="-f"/>
        <w:spacing w:before="0"/>
      </w:pPr>
      <w:bookmarkStart w:id="589" w:name="_Toc101864986"/>
      <w:r w:rsidRPr="008F29D9">
        <w:t xml:space="preserve">Таблица </w:t>
      </w:r>
      <w:r w:rsidR="00F200A0">
        <w:fldChar w:fldCharType="begin"/>
      </w:r>
      <w:r w:rsidR="00F200A0">
        <w:instrText xml:space="preserve"> STYLEREF  \s "СТ - 1 заголовок" </w:instrText>
      </w:r>
      <w:r w:rsidR="00F200A0">
        <w:fldChar w:fldCharType="separate"/>
      </w:r>
      <w:r w:rsidR="00F200A0">
        <w:rPr>
          <w:noProof/>
        </w:rPr>
        <w:t>8</w:t>
      </w:r>
      <w:r w:rsidR="00F200A0">
        <w:rPr>
          <w:noProof/>
        </w:rPr>
        <w:fldChar w:fldCharType="end"/>
      </w:r>
      <w:r w:rsidRPr="008F29D9">
        <w:t>.</w:t>
      </w:r>
      <w:r w:rsidRPr="008F29D9">
        <w:fldChar w:fldCharType="begin"/>
      </w:r>
      <w:r w:rsidRPr="008F29D9">
        <w:instrText xml:space="preserve"> SEQ Таблица \* ARABIC \</w:instrText>
      </w:r>
      <w:r w:rsidRPr="008F29D9">
        <w:rPr>
          <w:lang w:val="en-US"/>
        </w:rPr>
        <w:instrText>r</w:instrText>
      </w:r>
      <w:r w:rsidRPr="008F29D9">
        <w:instrText xml:space="preserve"> 1 </w:instrText>
      </w:r>
      <w:r w:rsidRPr="008F29D9">
        <w:fldChar w:fldCharType="separate"/>
      </w:r>
      <w:r w:rsidR="00F200A0">
        <w:rPr>
          <w:noProof/>
        </w:rPr>
        <w:t>1</w:t>
      </w:r>
      <w:r w:rsidRPr="008F29D9">
        <w:rPr>
          <w:noProof/>
        </w:rPr>
        <w:fldChar w:fldCharType="end"/>
      </w:r>
      <w:r w:rsidRPr="008F29D9">
        <w:t xml:space="preserve"> </w:t>
      </w:r>
      <w:r w:rsidRPr="008F29D9">
        <w:sym w:font="Symbol" w:char="F02D"/>
      </w:r>
      <w:r w:rsidRPr="008F29D9">
        <w:t xml:space="preserve"> Мероприятия по строительству, техническому перевооружению и реконструкции</w:t>
      </w:r>
      <w:r w:rsidR="001D30B4" w:rsidRPr="008F29D9">
        <w:t xml:space="preserve"> источников тепловой энергии</w:t>
      </w:r>
      <w:bookmarkEnd w:id="589"/>
    </w:p>
    <w:tbl>
      <w:tblPr>
        <w:tblW w:w="9491" w:type="dxa"/>
        <w:tblLook w:val="04A0" w:firstRow="1" w:lastRow="0" w:firstColumn="1" w:lastColumn="0" w:noHBand="0" w:noVBand="1"/>
      </w:tblPr>
      <w:tblGrid>
        <w:gridCol w:w="760"/>
        <w:gridCol w:w="3771"/>
        <w:gridCol w:w="1320"/>
        <w:gridCol w:w="1600"/>
        <w:gridCol w:w="2040"/>
      </w:tblGrid>
      <w:tr w:rsidR="00A72115" w:rsidRPr="00A72115" w:rsidTr="008F29D9">
        <w:trPr>
          <w:trHeight w:val="227"/>
        </w:trPr>
        <w:tc>
          <w:tcPr>
            <w:tcW w:w="760" w:type="dxa"/>
            <w:tcBorders>
              <w:top w:val="single" w:sz="4" w:space="0" w:color="auto"/>
              <w:left w:val="single" w:sz="4" w:space="0" w:color="auto"/>
              <w:bottom w:val="single" w:sz="4" w:space="0" w:color="auto"/>
              <w:right w:val="single" w:sz="4" w:space="0" w:color="auto"/>
            </w:tcBorders>
            <w:shd w:val="clear" w:color="auto" w:fill="DAEEF3"/>
            <w:noWrap/>
            <w:vAlign w:val="center"/>
          </w:tcPr>
          <w:p w:rsidR="00A72115" w:rsidRDefault="00A72115" w:rsidP="00A72115">
            <w:pPr>
              <w:spacing w:after="0" w:line="240" w:lineRule="auto"/>
              <w:jc w:val="center"/>
              <w:rPr>
                <w:rFonts w:ascii="Arial" w:hAnsi="Arial" w:cs="Arial"/>
                <w:b/>
                <w:bCs/>
                <w:color w:val="000000"/>
                <w:sz w:val="18"/>
                <w:szCs w:val="18"/>
              </w:rPr>
            </w:pPr>
            <w:bookmarkStart w:id="590" w:name="_Hlk101187079"/>
            <w:r>
              <w:rPr>
                <w:rFonts w:ascii="Arial" w:hAnsi="Arial" w:cs="Arial"/>
                <w:b/>
                <w:bCs/>
                <w:color w:val="000000"/>
                <w:sz w:val="18"/>
                <w:szCs w:val="18"/>
              </w:rPr>
              <w:t>№ п/п</w:t>
            </w:r>
          </w:p>
        </w:tc>
        <w:tc>
          <w:tcPr>
            <w:tcW w:w="3771" w:type="dxa"/>
            <w:tcBorders>
              <w:top w:val="single" w:sz="4" w:space="0" w:color="auto"/>
              <w:left w:val="nil"/>
              <w:bottom w:val="single" w:sz="4" w:space="0" w:color="auto"/>
              <w:right w:val="single" w:sz="4" w:space="0" w:color="auto"/>
            </w:tcBorders>
            <w:shd w:val="clear" w:color="auto" w:fill="DAEEF3"/>
            <w:noWrap/>
            <w:vAlign w:val="center"/>
          </w:tcPr>
          <w:p w:rsidR="00A72115" w:rsidRDefault="00A72115" w:rsidP="00A72115">
            <w:pPr>
              <w:spacing w:after="0" w:line="240" w:lineRule="auto"/>
              <w:jc w:val="center"/>
              <w:rPr>
                <w:rFonts w:ascii="Arial" w:hAnsi="Arial" w:cs="Arial"/>
                <w:b/>
                <w:bCs/>
                <w:color w:val="000000"/>
                <w:sz w:val="18"/>
                <w:szCs w:val="18"/>
              </w:rPr>
            </w:pPr>
            <w:r>
              <w:rPr>
                <w:rFonts w:ascii="Arial" w:hAnsi="Arial" w:cs="Arial"/>
                <w:b/>
                <w:bCs/>
                <w:color w:val="000000"/>
                <w:sz w:val="18"/>
                <w:szCs w:val="18"/>
              </w:rPr>
              <w:t>Наименование проекта</w:t>
            </w:r>
            <w:r>
              <w:rPr>
                <w:rFonts w:ascii="Arial" w:hAnsi="Arial" w:cs="Arial"/>
                <w:b/>
                <w:bCs/>
                <w:color w:val="000000"/>
                <w:sz w:val="18"/>
                <w:szCs w:val="18"/>
              </w:rPr>
              <w:br/>
              <w:t>(стоимость в тыс. руб. с учётом НДС)</w:t>
            </w:r>
          </w:p>
        </w:tc>
        <w:tc>
          <w:tcPr>
            <w:tcW w:w="1320" w:type="dxa"/>
            <w:tcBorders>
              <w:top w:val="single" w:sz="4" w:space="0" w:color="auto"/>
              <w:left w:val="nil"/>
              <w:bottom w:val="single" w:sz="4" w:space="0" w:color="auto"/>
              <w:right w:val="single" w:sz="4" w:space="0" w:color="auto"/>
            </w:tcBorders>
            <w:shd w:val="clear" w:color="auto" w:fill="DAEEF3"/>
            <w:noWrap/>
            <w:vAlign w:val="center"/>
          </w:tcPr>
          <w:p w:rsidR="00A72115" w:rsidRDefault="00A72115" w:rsidP="00A72115">
            <w:pPr>
              <w:spacing w:after="0" w:line="240" w:lineRule="auto"/>
              <w:jc w:val="center"/>
              <w:rPr>
                <w:rFonts w:ascii="Arial" w:hAnsi="Arial" w:cs="Arial"/>
                <w:b/>
                <w:bCs/>
                <w:color w:val="000000"/>
                <w:sz w:val="18"/>
                <w:szCs w:val="18"/>
              </w:rPr>
            </w:pPr>
            <w:r>
              <w:rPr>
                <w:rFonts w:ascii="Arial" w:hAnsi="Arial" w:cs="Arial"/>
                <w:b/>
                <w:bCs/>
                <w:color w:val="000000"/>
                <w:sz w:val="18"/>
                <w:szCs w:val="18"/>
              </w:rPr>
              <w:t>ВСЕГО</w:t>
            </w:r>
            <w:r>
              <w:rPr>
                <w:rFonts w:ascii="Arial" w:hAnsi="Arial" w:cs="Arial"/>
                <w:b/>
                <w:bCs/>
                <w:color w:val="000000"/>
                <w:sz w:val="18"/>
                <w:szCs w:val="18"/>
              </w:rPr>
              <w:br/>
              <w:t xml:space="preserve"> (2022-2032)</w:t>
            </w:r>
          </w:p>
        </w:tc>
        <w:tc>
          <w:tcPr>
            <w:tcW w:w="1600" w:type="dxa"/>
            <w:tcBorders>
              <w:top w:val="single" w:sz="4" w:space="0" w:color="auto"/>
              <w:left w:val="nil"/>
              <w:bottom w:val="single" w:sz="4" w:space="0" w:color="auto"/>
              <w:right w:val="single" w:sz="4" w:space="0" w:color="auto"/>
            </w:tcBorders>
            <w:shd w:val="clear" w:color="auto" w:fill="DAEEF3"/>
            <w:noWrap/>
            <w:vAlign w:val="center"/>
          </w:tcPr>
          <w:p w:rsidR="00A72115" w:rsidRDefault="00A72115" w:rsidP="00A72115">
            <w:pPr>
              <w:spacing w:after="0" w:line="240" w:lineRule="auto"/>
              <w:jc w:val="center"/>
              <w:rPr>
                <w:rFonts w:ascii="Arial" w:hAnsi="Arial" w:cs="Arial"/>
                <w:b/>
                <w:bCs/>
                <w:color w:val="000000"/>
                <w:sz w:val="18"/>
                <w:szCs w:val="18"/>
              </w:rPr>
            </w:pPr>
            <w:r>
              <w:rPr>
                <w:rFonts w:ascii="Arial" w:hAnsi="Arial" w:cs="Arial"/>
                <w:b/>
                <w:bCs/>
                <w:color w:val="000000"/>
                <w:sz w:val="18"/>
                <w:szCs w:val="18"/>
              </w:rPr>
              <w:t>Марка котлов</w:t>
            </w:r>
          </w:p>
        </w:tc>
        <w:tc>
          <w:tcPr>
            <w:tcW w:w="2040" w:type="dxa"/>
            <w:tcBorders>
              <w:top w:val="single" w:sz="4" w:space="0" w:color="auto"/>
              <w:left w:val="nil"/>
              <w:bottom w:val="single" w:sz="4" w:space="0" w:color="auto"/>
              <w:right w:val="single" w:sz="4" w:space="0" w:color="auto"/>
            </w:tcBorders>
            <w:shd w:val="clear" w:color="auto" w:fill="DAEEF3"/>
            <w:noWrap/>
            <w:vAlign w:val="center"/>
          </w:tcPr>
          <w:p w:rsidR="00A72115" w:rsidRDefault="00A72115" w:rsidP="00A72115">
            <w:pPr>
              <w:spacing w:after="0" w:line="240" w:lineRule="auto"/>
              <w:jc w:val="center"/>
              <w:rPr>
                <w:rFonts w:ascii="Arial" w:hAnsi="Arial" w:cs="Arial"/>
                <w:b/>
                <w:bCs/>
                <w:color w:val="000000"/>
                <w:sz w:val="18"/>
                <w:szCs w:val="18"/>
              </w:rPr>
            </w:pPr>
            <w:r>
              <w:rPr>
                <w:rFonts w:ascii="Arial" w:hAnsi="Arial" w:cs="Arial"/>
                <w:b/>
                <w:bCs/>
                <w:color w:val="000000"/>
                <w:sz w:val="18"/>
                <w:szCs w:val="18"/>
              </w:rPr>
              <w:t>Примечание</w:t>
            </w:r>
          </w:p>
        </w:tc>
      </w:tr>
      <w:tr w:rsidR="00A72115" w:rsidRPr="00A72115" w:rsidTr="008F29D9">
        <w:trPr>
          <w:trHeight w:val="227"/>
        </w:trPr>
        <w:tc>
          <w:tcPr>
            <w:tcW w:w="760"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A72115" w:rsidRPr="00A72115" w:rsidRDefault="00A72115" w:rsidP="00A72115">
            <w:pPr>
              <w:spacing w:after="0" w:line="240" w:lineRule="auto"/>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 </w:t>
            </w:r>
          </w:p>
        </w:tc>
        <w:tc>
          <w:tcPr>
            <w:tcW w:w="3771" w:type="dxa"/>
            <w:tcBorders>
              <w:top w:val="single" w:sz="4" w:space="0" w:color="auto"/>
              <w:left w:val="nil"/>
              <w:bottom w:val="single" w:sz="4" w:space="0" w:color="auto"/>
              <w:right w:val="single" w:sz="4" w:space="0" w:color="auto"/>
            </w:tcBorders>
            <w:shd w:val="clear" w:color="auto" w:fill="DAEEF3"/>
            <w:noWrap/>
            <w:vAlign w:val="center"/>
            <w:hideMark/>
          </w:tcPr>
          <w:p w:rsidR="00A72115" w:rsidRPr="00A72115" w:rsidRDefault="00A72115" w:rsidP="00A72115">
            <w:pPr>
              <w:spacing w:after="0" w:line="240" w:lineRule="auto"/>
              <w:jc w:val="center"/>
              <w:rPr>
                <w:rFonts w:ascii="Arial" w:eastAsia="Times New Roman" w:hAnsi="Arial" w:cs="Arial"/>
                <w:b/>
                <w:bCs/>
                <w:color w:val="000000"/>
                <w:sz w:val="16"/>
                <w:szCs w:val="16"/>
                <w:lang w:eastAsia="ru-RU"/>
              </w:rPr>
            </w:pPr>
            <w:r w:rsidRPr="00A72115">
              <w:rPr>
                <w:rFonts w:ascii="Arial" w:eastAsia="Times New Roman" w:hAnsi="Arial" w:cs="Arial"/>
                <w:b/>
                <w:bCs/>
                <w:color w:val="000000"/>
                <w:sz w:val="16"/>
                <w:szCs w:val="16"/>
                <w:lang w:eastAsia="ru-RU"/>
              </w:rPr>
              <w:t>Талдинское сельское поселение</w:t>
            </w:r>
          </w:p>
        </w:tc>
        <w:tc>
          <w:tcPr>
            <w:tcW w:w="1320" w:type="dxa"/>
            <w:tcBorders>
              <w:top w:val="single" w:sz="4" w:space="0" w:color="auto"/>
              <w:left w:val="nil"/>
              <w:bottom w:val="single" w:sz="4" w:space="0" w:color="auto"/>
              <w:right w:val="single" w:sz="4" w:space="0" w:color="auto"/>
            </w:tcBorders>
            <w:shd w:val="clear" w:color="auto" w:fill="DAEEF3"/>
            <w:noWrap/>
            <w:vAlign w:val="center"/>
            <w:hideMark/>
          </w:tcPr>
          <w:p w:rsidR="00A72115" w:rsidRPr="00A72115" w:rsidRDefault="00A72115" w:rsidP="00A72115">
            <w:pPr>
              <w:spacing w:after="0" w:line="240" w:lineRule="auto"/>
              <w:jc w:val="center"/>
              <w:rPr>
                <w:rFonts w:ascii="Arial" w:eastAsia="Times New Roman" w:hAnsi="Arial" w:cs="Arial"/>
                <w:b/>
                <w:bCs/>
                <w:color w:val="000000"/>
                <w:sz w:val="16"/>
                <w:szCs w:val="16"/>
                <w:lang w:eastAsia="ru-RU"/>
              </w:rPr>
            </w:pPr>
            <w:r w:rsidRPr="00A72115">
              <w:rPr>
                <w:rFonts w:ascii="Arial" w:eastAsia="Times New Roman" w:hAnsi="Arial" w:cs="Arial"/>
                <w:b/>
                <w:bCs/>
                <w:color w:val="000000"/>
                <w:sz w:val="16"/>
                <w:szCs w:val="16"/>
                <w:lang w:eastAsia="ru-RU"/>
              </w:rPr>
              <w:t>5595</w:t>
            </w:r>
          </w:p>
        </w:tc>
        <w:tc>
          <w:tcPr>
            <w:tcW w:w="1600" w:type="dxa"/>
            <w:tcBorders>
              <w:top w:val="single" w:sz="4" w:space="0" w:color="auto"/>
              <w:left w:val="nil"/>
              <w:bottom w:val="single" w:sz="4" w:space="0" w:color="auto"/>
              <w:right w:val="single" w:sz="4" w:space="0" w:color="auto"/>
            </w:tcBorders>
            <w:shd w:val="clear" w:color="auto" w:fill="DAEEF3"/>
            <w:noWrap/>
            <w:vAlign w:val="center"/>
            <w:hideMark/>
          </w:tcPr>
          <w:p w:rsidR="00A72115" w:rsidRPr="00A72115" w:rsidRDefault="00A72115" w:rsidP="00A72115">
            <w:pPr>
              <w:spacing w:after="0" w:line="240" w:lineRule="auto"/>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 </w:t>
            </w:r>
          </w:p>
        </w:tc>
        <w:tc>
          <w:tcPr>
            <w:tcW w:w="2040" w:type="dxa"/>
            <w:tcBorders>
              <w:top w:val="single" w:sz="4" w:space="0" w:color="auto"/>
              <w:left w:val="nil"/>
              <w:bottom w:val="single" w:sz="4" w:space="0" w:color="auto"/>
              <w:right w:val="single" w:sz="4" w:space="0" w:color="auto"/>
            </w:tcBorders>
            <w:shd w:val="clear" w:color="auto" w:fill="DAEEF3"/>
            <w:noWrap/>
            <w:vAlign w:val="center"/>
            <w:hideMark/>
          </w:tcPr>
          <w:p w:rsidR="00A72115" w:rsidRPr="00A72115" w:rsidRDefault="00A72115" w:rsidP="00A72115">
            <w:pPr>
              <w:spacing w:after="0" w:line="240" w:lineRule="auto"/>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 </w:t>
            </w:r>
          </w:p>
        </w:tc>
      </w:tr>
      <w:tr w:rsidR="00A72115" w:rsidRPr="00A72115" w:rsidTr="008F29D9">
        <w:trPr>
          <w:trHeight w:val="227"/>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outlineLvl w:val="0"/>
              <w:rPr>
                <w:rFonts w:ascii="Arial" w:eastAsia="Times New Roman" w:hAnsi="Arial" w:cs="Arial"/>
                <w:color w:val="000000"/>
                <w:sz w:val="16"/>
                <w:szCs w:val="16"/>
                <w:lang w:eastAsia="ru-RU"/>
              </w:rPr>
            </w:pPr>
            <w:bookmarkStart w:id="591" w:name="_Toc102174359"/>
            <w:r w:rsidRPr="00A72115">
              <w:rPr>
                <w:rFonts w:ascii="Arial" w:eastAsia="Times New Roman" w:hAnsi="Arial" w:cs="Arial"/>
                <w:color w:val="000000"/>
                <w:sz w:val="16"/>
                <w:szCs w:val="16"/>
                <w:lang w:eastAsia="ru-RU"/>
              </w:rPr>
              <w:t>1</w:t>
            </w:r>
            <w:bookmarkEnd w:id="591"/>
          </w:p>
        </w:tc>
        <w:tc>
          <w:tcPr>
            <w:tcW w:w="3771" w:type="dxa"/>
            <w:tcBorders>
              <w:top w:val="nil"/>
              <w:left w:val="nil"/>
              <w:bottom w:val="single" w:sz="4" w:space="0" w:color="auto"/>
              <w:right w:val="single" w:sz="4" w:space="0" w:color="auto"/>
            </w:tcBorders>
            <w:shd w:val="clear" w:color="auto" w:fill="auto"/>
            <w:vAlign w:val="center"/>
            <w:hideMark/>
          </w:tcPr>
          <w:p w:rsidR="00A72115" w:rsidRPr="00A72115" w:rsidRDefault="00A72115" w:rsidP="00A72115">
            <w:pPr>
              <w:spacing w:after="0" w:line="240" w:lineRule="auto"/>
              <w:outlineLvl w:val="0"/>
              <w:rPr>
                <w:rFonts w:ascii="Arial" w:eastAsia="Times New Roman" w:hAnsi="Arial" w:cs="Arial"/>
                <w:color w:val="000000"/>
                <w:sz w:val="16"/>
                <w:szCs w:val="16"/>
                <w:lang w:eastAsia="ru-RU"/>
              </w:rPr>
            </w:pPr>
            <w:bookmarkStart w:id="592" w:name="_Toc102174360"/>
            <w:r w:rsidRPr="00A72115">
              <w:rPr>
                <w:rFonts w:ascii="Arial" w:eastAsia="Times New Roman" w:hAnsi="Arial" w:cs="Arial"/>
                <w:color w:val="000000"/>
                <w:sz w:val="16"/>
                <w:szCs w:val="16"/>
                <w:lang w:eastAsia="ru-RU"/>
              </w:rPr>
              <w:t>Строительство котельной мощностью 0,3 Гкал/ч для школы (с. Сугаш)</w:t>
            </w:r>
            <w:bookmarkEnd w:id="592"/>
          </w:p>
        </w:tc>
        <w:tc>
          <w:tcPr>
            <w:tcW w:w="132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outlineLvl w:val="0"/>
              <w:rPr>
                <w:rFonts w:ascii="Arial" w:eastAsia="Times New Roman" w:hAnsi="Arial" w:cs="Arial"/>
                <w:color w:val="000000"/>
                <w:sz w:val="16"/>
                <w:szCs w:val="16"/>
                <w:lang w:eastAsia="ru-RU"/>
              </w:rPr>
            </w:pPr>
            <w:bookmarkStart w:id="593" w:name="_Toc102174361"/>
            <w:r w:rsidRPr="00A72115">
              <w:rPr>
                <w:rFonts w:ascii="Arial" w:eastAsia="Times New Roman" w:hAnsi="Arial" w:cs="Arial"/>
                <w:color w:val="000000"/>
                <w:sz w:val="16"/>
                <w:szCs w:val="16"/>
                <w:lang w:eastAsia="ru-RU"/>
              </w:rPr>
              <w:t>3411</w:t>
            </w:r>
            <w:bookmarkEnd w:id="593"/>
          </w:p>
        </w:tc>
        <w:tc>
          <w:tcPr>
            <w:tcW w:w="160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outlineLvl w:val="0"/>
              <w:rPr>
                <w:rFonts w:ascii="Arial" w:eastAsia="Times New Roman" w:hAnsi="Arial" w:cs="Arial"/>
                <w:color w:val="000000"/>
                <w:sz w:val="16"/>
                <w:szCs w:val="16"/>
                <w:lang w:eastAsia="ru-RU"/>
              </w:rPr>
            </w:pPr>
            <w:bookmarkStart w:id="594" w:name="_Toc102174362"/>
            <w:r w:rsidRPr="00A72115">
              <w:rPr>
                <w:rFonts w:ascii="Arial" w:eastAsia="Times New Roman" w:hAnsi="Arial" w:cs="Arial"/>
                <w:color w:val="000000"/>
                <w:sz w:val="16"/>
                <w:szCs w:val="16"/>
                <w:lang w:eastAsia="ru-RU"/>
              </w:rPr>
              <w:t>КВр-0,2</w:t>
            </w:r>
            <w:bookmarkEnd w:id="594"/>
          </w:p>
        </w:tc>
        <w:tc>
          <w:tcPr>
            <w:tcW w:w="2040" w:type="dxa"/>
            <w:tcBorders>
              <w:top w:val="nil"/>
              <w:left w:val="nil"/>
              <w:bottom w:val="single" w:sz="4" w:space="0" w:color="auto"/>
              <w:right w:val="single" w:sz="4" w:space="0" w:color="auto"/>
            </w:tcBorders>
            <w:shd w:val="clear" w:color="auto" w:fill="auto"/>
            <w:vAlign w:val="center"/>
            <w:hideMark/>
          </w:tcPr>
          <w:p w:rsidR="00A72115" w:rsidRPr="00A72115" w:rsidRDefault="00A72115" w:rsidP="00A72115">
            <w:pPr>
              <w:spacing w:after="0" w:line="240" w:lineRule="auto"/>
              <w:jc w:val="center"/>
              <w:outlineLvl w:val="0"/>
              <w:rPr>
                <w:rFonts w:ascii="Arial" w:eastAsia="Times New Roman" w:hAnsi="Arial" w:cs="Arial"/>
                <w:color w:val="000000"/>
                <w:sz w:val="16"/>
                <w:szCs w:val="16"/>
                <w:lang w:eastAsia="ru-RU"/>
              </w:rPr>
            </w:pPr>
            <w:bookmarkStart w:id="595" w:name="_Toc102174363"/>
            <w:r w:rsidRPr="00A72115">
              <w:rPr>
                <w:rFonts w:ascii="Arial" w:eastAsia="Times New Roman" w:hAnsi="Arial" w:cs="Arial"/>
                <w:color w:val="000000"/>
                <w:sz w:val="16"/>
                <w:szCs w:val="16"/>
                <w:lang w:eastAsia="ru-RU"/>
              </w:rPr>
              <w:t xml:space="preserve">ПИР 5 %, </w:t>
            </w:r>
            <w:r w:rsidRPr="00A72115">
              <w:rPr>
                <w:rFonts w:ascii="Arial" w:eastAsia="Times New Roman" w:hAnsi="Arial" w:cs="Arial"/>
                <w:color w:val="000000"/>
                <w:sz w:val="16"/>
                <w:szCs w:val="16"/>
                <w:lang w:eastAsia="ru-RU"/>
              </w:rPr>
              <w:br/>
              <w:t xml:space="preserve">Оборудование 45 %, </w:t>
            </w:r>
            <w:r w:rsidRPr="00A72115">
              <w:rPr>
                <w:rFonts w:ascii="Arial" w:eastAsia="Times New Roman" w:hAnsi="Arial" w:cs="Arial"/>
                <w:color w:val="000000"/>
                <w:sz w:val="16"/>
                <w:szCs w:val="16"/>
                <w:lang w:eastAsia="ru-RU"/>
              </w:rPr>
              <w:br/>
              <w:t>СМР и ПНР 50 %</w:t>
            </w:r>
            <w:bookmarkEnd w:id="595"/>
          </w:p>
        </w:tc>
      </w:tr>
      <w:tr w:rsidR="00A72115" w:rsidRPr="00A72115" w:rsidTr="008F29D9">
        <w:trPr>
          <w:trHeight w:val="227"/>
        </w:trPr>
        <w:tc>
          <w:tcPr>
            <w:tcW w:w="760" w:type="dxa"/>
            <w:tcBorders>
              <w:top w:val="nil"/>
              <w:left w:val="single" w:sz="4" w:space="0" w:color="auto"/>
              <w:bottom w:val="single" w:sz="4" w:space="0" w:color="auto"/>
              <w:right w:val="single" w:sz="4" w:space="0" w:color="auto"/>
            </w:tcBorders>
            <w:shd w:val="clear" w:color="auto" w:fill="DAEEF3"/>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 </w:t>
            </w:r>
          </w:p>
        </w:tc>
        <w:tc>
          <w:tcPr>
            <w:tcW w:w="3771" w:type="dxa"/>
            <w:tcBorders>
              <w:top w:val="nil"/>
              <w:left w:val="nil"/>
              <w:bottom w:val="single" w:sz="4" w:space="0" w:color="auto"/>
              <w:right w:val="single" w:sz="4" w:space="0" w:color="auto"/>
            </w:tcBorders>
            <w:shd w:val="clear" w:color="auto" w:fill="DAEEF3"/>
            <w:vAlign w:val="center"/>
            <w:hideMark/>
          </w:tcPr>
          <w:p w:rsidR="00A72115" w:rsidRPr="00A72115" w:rsidRDefault="00A72115" w:rsidP="00A72115">
            <w:pPr>
              <w:spacing w:after="0" w:line="240" w:lineRule="auto"/>
              <w:rPr>
                <w:rFonts w:ascii="Arial" w:eastAsia="Times New Roman" w:hAnsi="Arial" w:cs="Arial"/>
                <w:b/>
                <w:bCs/>
                <w:color w:val="000000"/>
                <w:sz w:val="16"/>
                <w:szCs w:val="16"/>
                <w:lang w:eastAsia="ru-RU"/>
              </w:rPr>
            </w:pPr>
            <w:r w:rsidRPr="00A72115">
              <w:rPr>
                <w:rFonts w:ascii="Arial" w:eastAsia="Times New Roman" w:hAnsi="Arial" w:cs="Arial"/>
                <w:b/>
                <w:bCs/>
                <w:color w:val="000000"/>
                <w:sz w:val="16"/>
                <w:szCs w:val="16"/>
                <w:lang w:eastAsia="ru-RU"/>
              </w:rPr>
              <w:t>Мероприятия по развитию схемы теплоснабжения сельского поселения</w:t>
            </w:r>
          </w:p>
        </w:tc>
        <w:tc>
          <w:tcPr>
            <w:tcW w:w="1320" w:type="dxa"/>
            <w:tcBorders>
              <w:top w:val="nil"/>
              <w:left w:val="nil"/>
              <w:bottom w:val="single" w:sz="4" w:space="0" w:color="auto"/>
              <w:right w:val="single" w:sz="4" w:space="0" w:color="auto"/>
            </w:tcBorders>
            <w:shd w:val="clear" w:color="auto" w:fill="DAEEF3"/>
            <w:noWrap/>
            <w:vAlign w:val="center"/>
            <w:hideMark/>
          </w:tcPr>
          <w:p w:rsidR="00A72115" w:rsidRPr="00A72115" w:rsidRDefault="00A72115" w:rsidP="00A72115">
            <w:pPr>
              <w:spacing w:after="0" w:line="240" w:lineRule="auto"/>
              <w:jc w:val="center"/>
              <w:rPr>
                <w:rFonts w:ascii="Arial" w:eastAsia="Times New Roman" w:hAnsi="Arial" w:cs="Arial"/>
                <w:b/>
                <w:bCs/>
                <w:color w:val="000000"/>
                <w:sz w:val="16"/>
                <w:szCs w:val="16"/>
                <w:lang w:eastAsia="ru-RU"/>
              </w:rPr>
            </w:pPr>
            <w:r w:rsidRPr="00A72115">
              <w:rPr>
                <w:rFonts w:ascii="Arial" w:eastAsia="Times New Roman" w:hAnsi="Arial" w:cs="Arial"/>
                <w:b/>
                <w:bCs/>
                <w:color w:val="000000"/>
                <w:sz w:val="16"/>
                <w:szCs w:val="16"/>
                <w:lang w:eastAsia="ru-RU"/>
              </w:rPr>
              <w:t>3411</w:t>
            </w:r>
          </w:p>
        </w:tc>
        <w:tc>
          <w:tcPr>
            <w:tcW w:w="1600" w:type="dxa"/>
            <w:tcBorders>
              <w:top w:val="nil"/>
              <w:left w:val="nil"/>
              <w:bottom w:val="single" w:sz="4" w:space="0" w:color="auto"/>
              <w:right w:val="single" w:sz="4" w:space="0" w:color="auto"/>
            </w:tcBorders>
            <w:shd w:val="clear" w:color="auto" w:fill="DAEEF3"/>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 </w:t>
            </w:r>
          </w:p>
        </w:tc>
        <w:tc>
          <w:tcPr>
            <w:tcW w:w="2040" w:type="dxa"/>
            <w:tcBorders>
              <w:top w:val="nil"/>
              <w:left w:val="nil"/>
              <w:bottom w:val="single" w:sz="4" w:space="0" w:color="auto"/>
              <w:right w:val="single" w:sz="4" w:space="0" w:color="auto"/>
            </w:tcBorders>
            <w:shd w:val="clear" w:color="auto" w:fill="DAEEF3"/>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 </w:t>
            </w:r>
          </w:p>
        </w:tc>
      </w:tr>
      <w:tr w:rsidR="00A72115" w:rsidRPr="00A72115" w:rsidTr="008F29D9">
        <w:trPr>
          <w:trHeight w:val="227"/>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outlineLvl w:val="0"/>
              <w:rPr>
                <w:rFonts w:ascii="Arial" w:eastAsia="Times New Roman" w:hAnsi="Arial" w:cs="Arial"/>
                <w:color w:val="000000"/>
                <w:sz w:val="16"/>
                <w:szCs w:val="16"/>
                <w:lang w:eastAsia="ru-RU"/>
              </w:rPr>
            </w:pPr>
            <w:bookmarkStart w:id="596" w:name="_Toc102174364"/>
            <w:r w:rsidRPr="00A72115">
              <w:rPr>
                <w:rFonts w:ascii="Arial" w:eastAsia="Times New Roman" w:hAnsi="Arial" w:cs="Arial"/>
                <w:color w:val="000000"/>
                <w:sz w:val="16"/>
                <w:szCs w:val="16"/>
                <w:lang w:eastAsia="ru-RU"/>
              </w:rPr>
              <w:t>2</w:t>
            </w:r>
            <w:bookmarkEnd w:id="596"/>
          </w:p>
        </w:tc>
        <w:tc>
          <w:tcPr>
            <w:tcW w:w="3771"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outlineLvl w:val="0"/>
              <w:rPr>
                <w:rFonts w:ascii="Arial" w:eastAsia="Times New Roman" w:hAnsi="Arial" w:cs="Arial"/>
                <w:color w:val="000000"/>
                <w:sz w:val="16"/>
                <w:szCs w:val="16"/>
                <w:lang w:eastAsia="ru-RU"/>
              </w:rPr>
            </w:pPr>
            <w:bookmarkStart w:id="597" w:name="_Toc102174365"/>
            <w:r w:rsidRPr="00A72115">
              <w:rPr>
                <w:rFonts w:ascii="Arial" w:eastAsia="Times New Roman" w:hAnsi="Arial" w:cs="Arial"/>
                <w:color w:val="000000"/>
                <w:sz w:val="16"/>
                <w:szCs w:val="16"/>
                <w:lang w:eastAsia="ru-RU"/>
              </w:rPr>
              <w:t>Замена котла ст. №1 КВр-0,2 на котельной №18</w:t>
            </w:r>
            <w:bookmarkEnd w:id="597"/>
          </w:p>
        </w:tc>
        <w:tc>
          <w:tcPr>
            <w:tcW w:w="132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outlineLvl w:val="0"/>
              <w:rPr>
                <w:rFonts w:ascii="Arial" w:eastAsia="Times New Roman" w:hAnsi="Arial" w:cs="Arial"/>
                <w:color w:val="000000"/>
                <w:sz w:val="16"/>
                <w:szCs w:val="16"/>
                <w:lang w:eastAsia="ru-RU"/>
              </w:rPr>
            </w:pPr>
            <w:bookmarkStart w:id="598" w:name="_Toc102174366"/>
            <w:r w:rsidRPr="00A72115">
              <w:rPr>
                <w:rFonts w:ascii="Arial" w:eastAsia="Times New Roman" w:hAnsi="Arial" w:cs="Arial"/>
                <w:color w:val="000000"/>
                <w:sz w:val="16"/>
                <w:szCs w:val="16"/>
                <w:lang w:eastAsia="ru-RU"/>
              </w:rPr>
              <w:t>512</w:t>
            </w:r>
            <w:bookmarkEnd w:id="598"/>
          </w:p>
        </w:tc>
        <w:tc>
          <w:tcPr>
            <w:tcW w:w="160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outlineLvl w:val="0"/>
              <w:rPr>
                <w:rFonts w:ascii="Arial" w:eastAsia="Times New Roman" w:hAnsi="Arial" w:cs="Arial"/>
                <w:color w:val="000000"/>
                <w:sz w:val="16"/>
                <w:szCs w:val="16"/>
                <w:lang w:eastAsia="ru-RU"/>
              </w:rPr>
            </w:pPr>
            <w:bookmarkStart w:id="599" w:name="_Toc102174367"/>
            <w:r w:rsidRPr="00A72115">
              <w:rPr>
                <w:rFonts w:ascii="Arial" w:eastAsia="Times New Roman" w:hAnsi="Arial" w:cs="Arial"/>
                <w:color w:val="000000"/>
                <w:sz w:val="16"/>
                <w:szCs w:val="16"/>
                <w:lang w:eastAsia="ru-RU"/>
              </w:rPr>
              <w:t>КВр-0,2</w:t>
            </w:r>
            <w:bookmarkEnd w:id="599"/>
          </w:p>
        </w:tc>
        <w:tc>
          <w:tcPr>
            <w:tcW w:w="2040" w:type="dxa"/>
            <w:tcBorders>
              <w:top w:val="nil"/>
              <w:left w:val="nil"/>
              <w:bottom w:val="single" w:sz="4" w:space="0" w:color="auto"/>
              <w:right w:val="single" w:sz="4" w:space="0" w:color="auto"/>
            </w:tcBorders>
            <w:shd w:val="clear" w:color="auto" w:fill="auto"/>
            <w:vAlign w:val="center"/>
            <w:hideMark/>
          </w:tcPr>
          <w:p w:rsidR="00A72115" w:rsidRPr="00A72115" w:rsidRDefault="00A72115" w:rsidP="00A72115">
            <w:pPr>
              <w:spacing w:after="0" w:line="240" w:lineRule="auto"/>
              <w:jc w:val="center"/>
              <w:outlineLvl w:val="0"/>
              <w:rPr>
                <w:rFonts w:ascii="Arial" w:eastAsia="Times New Roman" w:hAnsi="Arial" w:cs="Arial"/>
                <w:color w:val="000000"/>
                <w:sz w:val="16"/>
                <w:szCs w:val="16"/>
                <w:lang w:eastAsia="ru-RU"/>
              </w:rPr>
            </w:pPr>
            <w:bookmarkStart w:id="600" w:name="_Toc102174368"/>
            <w:r w:rsidRPr="00A72115">
              <w:rPr>
                <w:rFonts w:ascii="Arial" w:eastAsia="Times New Roman" w:hAnsi="Arial" w:cs="Arial"/>
                <w:color w:val="000000"/>
                <w:sz w:val="16"/>
                <w:szCs w:val="16"/>
                <w:lang w:eastAsia="ru-RU"/>
              </w:rPr>
              <w:t xml:space="preserve">ПИР 5 %, </w:t>
            </w:r>
            <w:r w:rsidRPr="00A72115">
              <w:rPr>
                <w:rFonts w:ascii="Arial" w:eastAsia="Times New Roman" w:hAnsi="Arial" w:cs="Arial"/>
                <w:color w:val="000000"/>
                <w:sz w:val="16"/>
                <w:szCs w:val="16"/>
                <w:lang w:eastAsia="ru-RU"/>
              </w:rPr>
              <w:br/>
              <w:t xml:space="preserve">Оборудование 45 %, </w:t>
            </w:r>
            <w:r w:rsidRPr="00A72115">
              <w:rPr>
                <w:rFonts w:ascii="Arial" w:eastAsia="Times New Roman" w:hAnsi="Arial" w:cs="Arial"/>
                <w:color w:val="000000"/>
                <w:sz w:val="16"/>
                <w:szCs w:val="16"/>
                <w:lang w:eastAsia="ru-RU"/>
              </w:rPr>
              <w:br/>
              <w:t>СМР и ПНР 50 %</w:t>
            </w:r>
            <w:bookmarkEnd w:id="600"/>
          </w:p>
        </w:tc>
      </w:tr>
      <w:tr w:rsidR="00A72115" w:rsidRPr="00A72115" w:rsidTr="008F29D9">
        <w:trPr>
          <w:trHeight w:val="227"/>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outlineLvl w:val="0"/>
              <w:rPr>
                <w:rFonts w:ascii="Arial" w:eastAsia="Times New Roman" w:hAnsi="Arial" w:cs="Arial"/>
                <w:color w:val="000000"/>
                <w:sz w:val="16"/>
                <w:szCs w:val="16"/>
                <w:lang w:eastAsia="ru-RU"/>
              </w:rPr>
            </w:pPr>
            <w:bookmarkStart w:id="601" w:name="_Toc102174369"/>
            <w:r w:rsidRPr="00A72115">
              <w:rPr>
                <w:rFonts w:ascii="Arial" w:eastAsia="Times New Roman" w:hAnsi="Arial" w:cs="Arial"/>
                <w:color w:val="000000"/>
                <w:sz w:val="16"/>
                <w:szCs w:val="16"/>
                <w:lang w:eastAsia="ru-RU"/>
              </w:rPr>
              <w:t>3</w:t>
            </w:r>
            <w:bookmarkEnd w:id="601"/>
          </w:p>
        </w:tc>
        <w:tc>
          <w:tcPr>
            <w:tcW w:w="3771"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outlineLvl w:val="0"/>
              <w:rPr>
                <w:rFonts w:ascii="Arial" w:eastAsia="Times New Roman" w:hAnsi="Arial" w:cs="Arial"/>
                <w:color w:val="000000"/>
                <w:sz w:val="16"/>
                <w:szCs w:val="16"/>
                <w:lang w:eastAsia="ru-RU"/>
              </w:rPr>
            </w:pPr>
            <w:bookmarkStart w:id="602" w:name="_Toc102174370"/>
            <w:r w:rsidRPr="00A72115">
              <w:rPr>
                <w:rFonts w:ascii="Arial" w:eastAsia="Times New Roman" w:hAnsi="Arial" w:cs="Arial"/>
                <w:color w:val="000000"/>
                <w:sz w:val="16"/>
                <w:szCs w:val="16"/>
                <w:lang w:eastAsia="ru-RU"/>
              </w:rPr>
              <w:t>Замена котла ст. №2 КВр-0,2 на котельной №18</w:t>
            </w:r>
            <w:bookmarkEnd w:id="602"/>
          </w:p>
        </w:tc>
        <w:tc>
          <w:tcPr>
            <w:tcW w:w="132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outlineLvl w:val="0"/>
              <w:rPr>
                <w:rFonts w:ascii="Arial" w:eastAsia="Times New Roman" w:hAnsi="Arial" w:cs="Arial"/>
                <w:color w:val="000000"/>
                <w:sz w:val="16"/>
                <w:szCs w:val="16"/>
                <w:lang w:eastAsia="ru-RU"/>
              </w:rPr>
            </w:pPr>
            <w:bookmarkStart w:id="603" w:name="_Toc102174371"/>
            <w:r w:rsidRPr="00A72115">
              <w:rPr>
                <w:rFonts w:ascii="Arial" w:eastAsia="Times New Roman" w:hAnsi="Arial" w:cs="Arial"/>
                <w:color w:val="000000"/>
                <w:sz w:val="16"/>
                <w:szCs w:val="16"/>
                <w:lang w:eastAsia="ru-RU"/>
              </w:rPr>
              <w:t>512</w:t>
            </w:r>
            <w:bookmarkEnd w:id="603"/>
          </w:p>
        </w:tc>
        <w:tc>
          <w:tcPr>
            <w:tcW w:w="160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outlineLvl w:val="0"/>
              <w:rPr>
                <w:rFonts w:ascii="Arial" w:eastAsia="Times New Roman" w:hAnsi="Arial" w:cs="Arial"/>
                <w:color w:val="000000"/>
                <w:sz w:val="16"/>
                <w:szCs w:val="16"/>
                <w:lang w:eastAsia="ru-RU"/>
              </w:rPr>
            </w:pPr>
            <w:bookmarkStart w:id="604" w:name="_Toc102174372"/>
            <w:r w:rsidRPr="00A72115">
              <w:rPr>
                <w:rFonts w:ascii="Arial" w:eastAsia="Times New Roman" w:hAnsi="Arial" w:cs="Arial"/>
                <w:color w:val="000000"/>
                <w:sz w:val="16"/>
                <w:szCs w:val="16"/>
                <w:lang w:eastAsia="ru-RU"/>
              </w:rPr>
              <w:t>КВр-0,2</w:t>
            </w:r>
            <w:bookmarkEnd w:id="604"/>
          </w:p>
        </w:tc>
        <w:tc>
          <w:tcPr>
            <w:tcW w:w="2040" w:type="dxa"/>
            <w:tcBorders>
              <w:top w:val="nil"/>
              <w:left w:val="nil"/>
              <w:bottom w:val="single" w:sz="4" w:space="0" w:color="auto"/>
              <w:right w:val="single" w:sz="4" w:space="0" w:color="auto"/>
            </w:tcBorders>
            <w:shd w:val="clear" w:color="auto" w:fill="auto"/>
            <w:vAlign w:val="center"/>
            <w:hideMark/>
          </w:tcPr>
          <w:p w:rsidR="00A72115" w:rsidRPr="00A72115" w:rsidRDefault="00A72115" w:rsidP="00A72115">
            <w:pPr>
              <w:spacing w:after="0" w:line="240" w:lineRule="auto"/>
              <w:jc w:val="center"/>
              <w:outlineLvl w:val="0"/>
              <w:rPr>
                <w:rFonts w:ascii="Arial" w:eastAsia="Times New Roman" w:hAnsi="Arial" w:cs="Arial"/>
                <w:color w:val="000000"/>
                <w:sz w:val="16"/>
                <w:szCs w:val="16"/>
                <w:lang w:eastAsia="ru-RU"/>
              </w:rPr>
            </w:pPr>
            <w:bookmarkStart w:id="605" w:name="_Toc102174373"/>
            <w:r w:rsidRPr="00A72115">
              <w:rPr>
                <w:rFonts w:ascii="Arial" w:eastAsia="Times New Roman" w:hAnsi="Arial" w:cs="Arial"/>
                <w:color w:val="000000"/>
                <w:sz w:val="16"/>
                <w:szCs w:val="16"/>
                <w:lang w:eastAsia="ru-RU"/>
              </w:rPr>
              <w:t xml:space="preserve">ПИР 5 %, </w:t>
            </w:r>
            <w:r w:rsidRPr="00A72115">
              <w:rPr>
                <w:rFonts w:ascii="Arial" w:eastAsia="Times New Roman" w:hAnsi="Arial" w:cs="Arial"/>
                <w:color w:val="000000"/>
                <w:sz w:val="16"/>
                <w:szCs w:val="16"/>
                <w:lang w:eastAsia="ru-RU"/>
              </w:rPr>
              <w:br/>
              <w:t xml:space="preserve">Оборудование 45 %, </w:t>
            </w:r>
            <w:r w:rsidRPr="00A72115">
              <w:rPr>
                <w:rFonts w:ascii="Arial" w:eastAsia="Times New Roman" w:hAnsi="Arial" w:cs="Arial"/>
                <w:color w:val="000000"/>
                <w:sz w:val="16"/>
                <w:szCs w:val="16"/>
                <w:lang w:eastAsia="ru-RU"/>
              </w:rPr>
              <w:br/>
              <w:t>СМР и ПНР 50 %</w:t>
            </w:r>
            <w:bookmarkEnd w:id="605"/>
          </w:p>
        </w:tc>
      </w:tr>
      <w:tr w:rsidR="00A72115" w:rsidRPr="00A72115" w:rsidTr="008F29D9">
        <w:trPr>
          <w:trHeight w:val="227"/>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outlineLvl w:val="0"/>
              <w:rPr>
                <w:rFonts w:ascii="Arial" w:eastAsia="Times New Roman" w:hAnsi="Arial" w:cs="Arial"/>
                <w:color w:val="000000"/>
                <w:sz w:val="16"/>
                <w:szCs w:val="16"/>
                <w:lang w:eastAsia="ru-RU"/>
              </w:rPr>
            </w:pPr>
            <w:bookmarkStart w:id="606" w:name="_Toc102174374"/>
            <w:r w:rsidRPr="00A72115">
              <w:rPr>
                <w:rFonts w:ascii="Arial" w:eastAsia="Times New Roman" w:hAnsi="Arial" w:cs="Arial"/>
                <w:color w:val="000000"/>
                <w:sz w:val="16"/>
                <w:szCs w:val="16"/>
                <w:lang w:eastAsia="ru-RU"/>
              </w:rPr>
              <w:t>4</w:t>
            </w:r>
            <w:bookmarkEnd w:id="606"/>
          </w:p>
        </w:tc>
        <w:tc>
          <w:tcPr>
            <w:tcW w:w="3771"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outlineLvl w:val="0"/>
              <w:rPr>
                <w:rFonts w:ascii="Arial" w:eastAsia="Times New Roman" w:hAnsi="Arial" w:cs="Arial"/>
                <w:color w:val="000000"/>
                <w:sz w:val="16"/>
                <w:szCs w:val="16"/>
                <w:lang w:eastAsia="ru-RU"/>
              </w:rPr>
            </w:pPr>
            <w:bookmarkStart w:id="607" w:name="_Toc102174375"/>
            <w:r w:rsidRPr="00A72115">
              <w:rPr>
                <w:rFonts w:ascii="Arial" w:eastAsia="Times New Roman" w:hAnsi="Arial" w:cs="Arial"/>
                <w:color w:val="000000"/>
                <w:sz w:val="16"/>
                <w:szCs w:val="16"/>
                <w:lang w:eastAsia="ru-RU"/>
              </w:rPr>
              <w:t>Замена котла ст. №1 КВр-0,23 на котельной №19</w:t>
            </w:r>
            <w:bookmarkEnd w:id="607"/>
          </w:p>
        </w:tc>
        <w:tc>
          <w:tcPr>
            <w:tcW w:w="132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outlineLvl w:val="0"/>
              <w:rPr>
                <w:rFonts w:ascii="Arial" w:eastAsia="Times New Roman" w:hAnsi="Arial" w:cs="Arial"/>
                <w:color w:val="000000"/>
                <w:sz w:val="16"/>
                <w:szCs w:val="16"/>
                <w:lang w:eastAsia="ru-RU"/>
              </w:rPr>
            </w:pPr>
            <w:bookmarkStart w:id="608" w:name="_Toc102174376"/>
            <w:r w:rsidRPr="00A72115">
              <w:rPr>
                <w:rFonts w:ascii="Arial" w:eastAsia="Times New Roman" w:hAnsi="Arial" w:cs="Arial"/>
                <w:color w:val="000000"/>
                <w:sz w:val="16"/>
                <w:szCs w:val="16"/>
                <w:lang w:eastAsia="ru-RU"/>
              </w:rPr>
              <w:t>580</w:t>
            </w:r>
            <w:bookmarkEnd w:id="608"/>
          </w:p>
        </w:tc>
        <w:tc>
          <w:tcPr>
            <w:tcW w:w="160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outlineLvl w:val="0"/>
              <w:rPr>
                <w:rFonts w:ascii="Arial" w:eastAsia="Times New Roman" w:hAnsi="Arial" w:cs="Arial"/>
                <w:color w:val="000000"/>
                <w:sz w:val="16"/>
                <w:szCs w:val="16"/>
                <w:lang w:eastAsia="ru-RU"/>
              </w:rPr>
            </w:pPr>
            <w:bookmarkStart w:id="609" w:name="_Toc102174377"/>
            <w:r w:rsidRPr="00A72115">
              <w:rPr>
                <w:rFonts w:ascii="Arial" w:eastAsia="Times New Roman" w:hAnsi="Arial" w:cs="Arial"/>
                <w:color w:val="000000"/>
                <w:sz w:val="16"/>
                <w:szCs w:val="16"/>
                <w:lang w:eastAsia="ru-RU"/>
              </w:rPr>
              <w:t>КВр-0,25</w:t>
            </w:r>
            <w:bookmarkEnd w:id="609"/>
          </w:p>
        </w:tc>
        <w:tc>
          <w:tcPr>
            <w:tcW w:w="2040" w:type="dxa"/>
            <w:tcBorders>
              <w:top w:val="nil"/>
              <w:left w:val="nil"/>
              <w:bottom w:val="single" w:sz="4" w:space="0" w:color="auto"/>
              <w:right w:val="single" w:sz="4" w:space="0" w:color="auto"/>
            </w:tcBorders>
            <w:shd w:val="clear" w:color="auto" w:fill="auto"/>
            <w:vAlign w:val="center"/>
            <w:hideMark/>
          </w:tcPr>
          <w:p w:rsidR="00A72115" w:rsidRPr="00A72115" w:rsidRDefault="00A72115" w:rsidP="00A72115">
            <w:pPr>
              <w:spacing w:after="0" w:line="240" w:lineRule="auto"/>
              <w:jc w:val="center"/>
              <w:outlineLvl w:val="0"/>
              <w:rPr>
                <w:rFonts w:ascii="Arial" w:eastAsia="Times New Roman" w:hAnsi="Arial" w:cs="Arial"/>
                <w:color w:val="000000"/>
                <w:sz w:val="16"/>
                <w:szCs w:val="16"/>
                <w:lang w:eastAsia="ru-RU"/>
              </w:rPr>
            </w:pPr>
            <w:bookmarkStart w:id="610" w:name="_Toc102174378"/>
            <w:r w:rsidRPr="00A72115">
              <w:rPr>
                <w:rFonts w:ascii="Arial" w:eastAsia="Times New Roman" w:hAnsi="Arial" w:cs="Arial"/>
                <w:color w:val="000000"/>
                <w:sz w:val="16"/>
                <w:szCs w:val="16"/>
                <w:lang w:eastAsia="ru-RU"/>
              </w:rPr>
              <w:t xml:space="preserve">ПИР 5 %, </w:t>
            </w:r>
            <w:r w:rsidRPr="00A72115">
              <w:rPr>
                <w:rFonts w:ascii="Arial" w:eastAsia="Times New Roman" w:hAnsi="Arial" w:cs="Arial"/>
                <w:color w:val="000000"/>
                <w:sz w:val="16"/>
                <w:szCs w:val="16"/>
                <w:lang w:eastAsia="ru-RU"/>
              </w:rPr>
              <w:br/>
              <w:t xml:space="preserve">Оборудование 45 %, </w:t>
            </w:r>
            <w:r w:rsidRPr="00A72115">
              <w:rPr>
                <w:rFonts w:ascii="Arial" w:eastAsia="Times New Roman" w:hAnsi="Arial" w:cs="Arial"/>
                <w:color w:val="000000"/>
                <w:sz w:val="16"/>
                <w:szCs w:val="16"/>
                <w:lang w:eastAsia="ru-RU"/>
              </w:rPr>
              <w:br/>
              <w:t>СМР и ПНР 50 %</w:t>
            </w:r>
            <w:bookmarkEnd w:id="610"/>
          </w:p>
        </w:tc>
      </w:tr>
      <w:tr w:rsidR="00A72115" w:rsidRPr="00A72115" w:rsidTr="008F29D9">
        <w:trPr>
          <w:trHeight w:val="227"/>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outlineLvl w:val="0"/>
              <w:rPr>
                <w:rFonts w:ascii="Arial" w:eastAsia="Times New Roman" w:hAnsi="Arial" w:cs="Arial"/>
                <w:color w:val="000000"/>
                <w:sz w:val="16"/>
                <w:szCs w:val="16"/>
                <w:lang w:eastAsia="ru-RU"/>
              </w:rPr>
            </w:pPr>
            <w:bookmarkStart w:id="611" w:name="_Toc102174379"/>
            <w:r w:rsidRPr="00A72115">
              <w:rPr>
                <w:rFonts w:ascii="Arial" w:eastAsia="Times New Roman" w:hAnsi="Arial" w:cs="Arial"/>
                <w:color w:val="000000"/>
                <w:sz w:val="16"/>
                <w:szCs w:val="16"/>
                <w:lang w:eastAsia="ru-RU"/>
              </w:rPr>
              <w:t>5</w:t>
            </w:r>
            <w:bookmarkEnd w:id="611"/>
          </w:p>
        </w:tc>
        <w:tc>
          <w:tcPr>
            <w:tcW w:w="3771"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outlineLvl w:val="0"/>
              <w:rPr>
                <w:rFonts w:ascii="Arial" w:eastAsia="Times New Roman" w:hAnsi="Arial" w:cs="Arial"/>
                <w:color w:val="000000"/>
                <w:sz w:val="16"/>
                <w:szCs w:val="16"/>
                <w:lang w:eastAsia="ru-RU"/>
              </w:rPr>
            </w:pPr>
            <w:bookmarkStart w:id="612" w:name="_Toc102174380"/>
            <w:r w:rsidRPr="00A72115">
              <w:rPr>
                <w:rFonts w:ascii="Arial" w:eastAsia="Times New Roman" w:hAnsi="Arial" w:cs="Arial"/>
                <w:color w:val="000000"/>
                <w:sz w:val="16"/>
                <w:szCs w:val="16"/>
                <w:lang w:eastAsia="ru-RU"/>
              </w:rPr>
              <w:t>Замена котла ст. №2 КВр-0,23 на котельной №19</w:t>
            </w:r>
            <w:bookmarkEnd w:id="612"/>
          </w:p>
        </w:tc>
        <w:tc>
          <w:tcPr>
            <w:tcW w:w="132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outlineLvl w:val="0"/>
              <w:rPr>
                <w:rFonts w:ascii="Arial" w:eastAsia="Times New Roman" w:hAnsi="Arial" w:cs="Arial"/>
                <w:color w:val="000000"/>
                <w:sz w:val="16"/>
                <w:szCs w:val="16"/>
                <w:lang w:eastAsia="ru-RU"/>
              </w:rPr>
            </w:pPr>
            <w:bookmarkStart w:id="613" w:name="_Toc102174381"/>
            <w:r w:rsidRPr="00A72115">
              <w:rPr>
                <w:rFonts w:ascii="Arial" w:eastAsia="Times New Roman" w:hAnsi="Arial" w:cs="Arial"/>
                <w:color w:val="000000"/>
                <w:sz w:val="16"/>
                <w:szCs w:val="16"/>
                <w:lang w:eastAsia="ru-RU"/>
              </w:rPr>
              <w:t>580</w:t>
            </w:r>
            <w:bookmarkEnd w:id="613"/>
          </w:p>
        </w:tc>
        <w:tc>
          <w:tcPr>
            <w:tcW w:w="160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outlineLvl w:val="0"/>
              <w:rPr>
                <w:rFonts w:ascii="Arial" w:eastAsia="Times New Roman" w:hAnsi="Arial" w:cs="Arial"/>
                <w:color w:val="000000"/>
                <w:sz w:val="16"/>
                <w:szCs w:val="16"/>
                <w:lang w:eastAsia="ru-RU"/>
              </w:rPr>
            </w:pPr>
            <w:bookmarkStart w:id="614" w:name="_Toc102174382"/>
            <w:r w:rsidRPr="00A72115">
              <w:rPr>
                <w:rFonts w:ascii="Arial" w:eastAsia="Times New Roman" w:hAnsi="Arial" w:cs="Arial"/>
                <w:color w:val="000000"/>
                <w:sz w:val="16"/>
                <w:szCs w:val="16"/>
                <w:lang w:eastAsia="ru-RU"/>
              </w:rPr>
              <w:t>КВр-0,25</w:t>
            </w:r>
            <w:bookmarkEnd w:id="614"/>
          </w:p>
        </w:tc>
        <w:tc>
          <w:tcPr>
            <w:tcW w:w="2040" w:type="dxa"/>
            <w:tcBorders>
              <w:top w:val="nil"/>
              <w:left w:val="nil"/>
              <w:bottom w:val="single" w:sz="4" w:space="0" w:color="auto"/>
              <w:right w:val="single" w:sz="4" w:space="0" w:color="auto"/>
            </w:tcBorders>
            <w:shd w:val="clear" w:color="auto" w:fill="auto"/>
            <w:vAlign w:val="center"/>
            <w:hideMark/>
          </w:tcPr>
          <w:p w:rsidR="00A72115" w:rsidRPr="00A72115" w:rsidRDefault="00A72115" w:rsidP="00A72115">
            <w:pPr>
              <w:spacing w:after="0" w:line="240" w:lineRule="auto"/>
              <w:jc w:val="center"/>
              <w:outlineLvl w:val="0"/>
              <w:rPr>
                <w:rFonts w:ascii="Arial" w:eastAsia="Times New Roman" w:hAnsi="Arial" w:cs="Arial"/>
                <w:color w:val="000000"/>
                <w:sz w:val="16"/>
                <w:szCs w:val="16"/>
                <w:lang w:eastAsia="ru-RU"/>
              </w:rPr>
            </w:pPr>
            <w:bookmarkStart w:id="615" w:name="_Toc102174383"/>
            <w:r w:rsidRPr="00A72115">
              <w:rPr>
                <w:rFonts w:ascii="Arial" w:eastAsia="Times New Roman" w:hAnsi="Arial" w:cs="Arial"/>
                <w:color w:val="000000"/>
                <w:sz w:val="16"/>
                <w:szCs w:val="16"/>
                <w:lang w:eastAsia="ru-RU"/>
              </w:rPr>
              <w:t xml:space="preserve">ПИР 5 %, </w:t>
            </w:r>
            <w:r w:rsidRPr="00A72115">
              <w:rPr>
                <w:rFonts w:ascii="Arial" w:eastAsia="Times New Roman" w:hAnsi="Arial" w:cs="Arial"/>
                <w:color w:val="000000"/>
                <w:sz w:val="16"/>
                <w:szCs w:val="16"/>
                <w:lang w:eastAsia="ru-RU"/>
              </w:rPr>
              <w:br/>
              <w:t xml:space="preserve">Оборудование 45 %, </w:t>
            </w:r>
            <w:r w:rsidRPr="00A72115">
              <w:rPr>
                <w:rFonts w:ascii="Arial" w:eastAsia="Times New Roman" w:hAnsi="Arial" w:cs="Arial"/>
                <w:color w:val="000000"/>
                <w:sz w:val="16"/>
                <w:szCs w:val="16"/>
                <w:lang w:eastAsia="ru-RU"/>
              </w:rPr>
              <w:br/>
              <w:t>СМР и ПНР 50 %</w:t>
            </w:r>
            <w:bookmarkEnd w:id="615"/>
          </w:p>
        </w:tc>
      </w:tr>
      <w:tr w:rsidR="00A72115" w:rsidRPr="00A72115" w:rsidTr="008F29D9">
        <w:trPr>
          <w:trHeight w:val="227"/>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outlineLvl w:val="0"/>
              <w:rPr>
                <w:rFonts w:ascii="Arial" w:eastAsia="Times New Roman" w:hAnsi="Arial" w:cs="Arial"/>
                <w:color w:val="000000"/>
                <w:sz w:val="16"/>
                <w:szCs w:val="16"/>
                <w:lang w:eastAsia="ru-RU"/>
              </w:rPr>
            </w:pPr>
            <w:bookmarkStart w:id="616" w:name="_Toc102174384"/>
            <w:r w:rsidRPr="00A72115">
              <w:rPr>
                <w:rFonts w:ascii="Arial" w:eastAsia="Times New Roman" w:hAnsi="Arial" w:cs="Arial"/>
                <w:color w:val="000000"/>
                <w:sz w:val="16"/>
                <w:szCs w:val="16"/>
                <w:lang w:eastAsia="ru-RU"/>
              </w:rPr>
              <w:t>6</w:t>
            </w:r>
            <w:bookmarkEnd w:id="616"/>
          </w:p>
        </w:tc>
        <w:tc>
          <w:tcPr>
            <w:tcW w:w="3771"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outlineLvl w:val="0"/>
              <w:rPr>
                <w:rFonts w:ascii="Arial" w:eastAsia="Times New Roman" w:hAnsi="Arial" w:cs="Arial"/>
                <w:color w:val="000000"/>
                <w:sz w:val="16"/>
                <w:szCs w:val="16"/>
                <w:lang w:eastAsia="ru-RU"/>
              </w:rPr>
            </w:pPr>
            <w:bookmarkStart w:id="617" w:name="_Toc102174385"/>
            <w:r w:rsidRPr="00A72115">
              <w:rPr>
                <w:rFonts w:ascii="Arial" w:eastAsia="Times New Roman" w:hAnsi="Arial" w:cs="Arial"/>
                <w:color w:val="000000"/>
                <w:sz w:val="16"/>
                <w:szCs w:val="16"/>
                <w:lang w:eastAsia="ru-RU"/>
              </w:rPr>
              <w:t>Замена сетевого насоса 2,2 кВт на котельной №18</w:t>
            </w:r>
            <w:bookmarkEnd w:id="617"/>
          </w:p>
        </w:tc>
        <w:tc>
          <w:tcPr>
            <w:tcW w:w="132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outlineLvl w:val="0"/>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 </w:t>
            </w:r>
          </w:p>
        </w:tc>
        <w:tc>
          <w:tcPr>
            <w:tcW w:w="1600" w:type="dxa"/>
            <w:tcBorders>
              <w:top w:val="nil"/>
              <w:left w:val="nil"/>
              <w:bottom w:val="single" w:sz="4" w:space="0" w:color="auto"/>
              <w:right w:val="single" w:sz="4" w:space="0" w:color="auto"/>
            </w:tcBorders>
            <w:shd w:val="clear" w:color="auto" w:fill="auto"/>
            <w:noWrap/>
            <w:vAlign w:val="center"/>
            <w:hideMark/>
          </w:tcPr>
          <w:p w:rsidR="00A72115" w:rsidRPr="00A72115" w:rsidRDefault="00A72115" w:rsidP="00A72115">
            <w:pPr>
              <w:spacing w:after="0" w:line="240" w:lineRule="auto"/>
              <w:jc w:val="center"/>
              <w:outlineLvl w:val="0"/>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 </w:t>
            </w:r>
          </w:p>
        </w:tc>
        <w:tc>
          <w:tcPr>
            <w:tcW w:w="2040" w:type="dxa"/>
            <w:tcBorders>
              <w:top w:val="nil"/>
              <w:left w:val="nil"/>
              <w:bottom w:val="single" w:sz="4" w:space="0" w:color="auto"/>
              <w:right w:val="single" w:sz="4" w:space="0" w:color="auto"/>
            </w:tcBorders>
            <w:shd w:val="clear" w:color="auto" w:fill="auto"/>
            <w:vAlign w:val="center"/>
            <w:hideMark/>
          </w:tcPr>
          <w:p w:rsidR="00A72115" w:rsidRPr="00A72115" w:rsidRDefault="00A72115" w:rsidP="00A72115">
            <w:pPr>
              <w:spacing w:after="0" w:line="240" w:lineRule="auto"/>
              <w:jc w:val="center"/>
              <w:outlineLvl w:val="0"/>
              <w:rPr>
                <w:rFonts w:ascii="Arial" w:eastAsia="Times New Roman" w:hAnsi="Arial" w:cs="Arial"/>
                <w:color w:val="000000"/>
                <w:sz w:val="16"/>
                <w:szCs w:val="16"/>
                <w:lang w:eastAsia="ru-RU"/>
              </w:rPr>
            </w:pPr>
            <w:bookmarkStart w:id="618" w:name="_Toc102174386"/>
            <w:r w:rsidRPr="00A72115">
              <w:rPr>
                <w:rFonts w:ascii="Arial" w:eastAsia="Times New Roman" w:hAnsi="Arial" w:cs="Arial"/>
                <w:color w:val="000000"/>
                <w:sz w:val="16"/>
                <w:szCs w:val="16"/>
                <w:lang w:eastAsia="ru-RU"/>
              </w:rPr>
              <w:t xml:space="preserve">Оборудование 70 %, </w:t>
            </w:r>
            <w:r w:rsidRPr="00A72115">
              <w:rPr>
                <w:rFonts w:ascii="Arial" w:eastAsia="Times New Roman" w:hAnsi="Arial" w:cs="Arial"/>
                <w:color w:val="000000"/>
                <w:sz w:val="16"/>
                <w:szCs w:val="16"/>
                <w:lang w:eastAsia="ru-RU"/>
              </w:rPr>
              <w:br/>
              <w:t>СМР и ПНР 30 %</w:t>
            </w:r>
            <w:bookmarkEnd w:id="618"/>
          </w:p>
        </w:tc>
      </w:tr>
      <w:tr w:rsidR="00A72115" w:rsidRPr="00A72115" w:rsidTr="008F29D9">
        <w:trPr>
          <w:trHeight w:val="227"/>
        </w:trPr>
        <w:tc>
          <w:tcPr>
            <w:tcW w:w="760" w:type="dxa"/>
            <w:tcBorders>
              <w:top w:val="nil"/>
              <w:left w:val="single" w:sz="4" w:space="0" w:color="auto"/>
              <w:bottom w:val="single" w:sz="4" w:space="0" w:color="auto"/>
              <w:right w:val="single" w:sz="4" w:space="0" w:color="auto"/>
            </w:tcBorders>
            <w:shd w:val="clear" w:color="auto" w:fill="DAEEF3"/>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 </w:t>
            </w:r>
          </w:p>
        </w:tc>
        <w:tc>
          <w:tcPr>
            <w:tcW w:w="3771" w:type="dxa"/>
            <w:tcBorders>
              <w:top w:val="nil"/>
              <w:left w:val="nil"/>
              <w:bottom w:val="single" w:sz="4" w:space="0" w:color="auto"/>
              <w:right w:val="single" w:sz="4" w:space="0" w:color="auto"/>
            </w:tcBorders>
            <w:shd w:val="clear" w:color="auto" w:fill="DAEEF3"/>
            <w:noWrap/>
            <w:vAlign w:val="center"/>
            <w:hideMark/>
          </w:tcPr>
          <w:p w:rsidR="00A72115" w:rsidRPr="00A72115" w:rsidRDefault="00A72115" w:rsidP="00A72115">
            <w:pPr>
              <w:spacing w:after="0" w:line="240" w:lineRule="auto"/>
              <w:rPr>
                <w:rFonts w:ascii="Arial" w:eastAsia="Times New Roman" w:hAnsi="Arial" w:cs="Arial"/>
                <w:b/>
                <w:bCs/>
                <w:color w:val="000000"/>
                <w:sz w:val="16"/>
                <w:szCs w:val="16"/>
                <w:lang w:eastAsia="ru-RU"/>
              </w:rPr>
            </w:pPr>
            <w:r w:rsidRPr="00A72115">
              <w:rPr>
                <w:rFonts w:ascii="Arial" w:eastAsia="Times New Roman" w:hAnsi="Arial" w:cs="Arial"/>
                <w:b/>
                <w:bCs/>
                <w:color w:val="000000"/>
                <w:sz w:val="16"/>
                <w:szCs w:val="16"/>
                <w:lang w:eastAsia="ru-RU"/>
              </w:rPr>
              <w:t>Мероприятия по источникам тепловой энергии ЕТО</w:t>
            </w:r>
          </w:p>
        </w:tc>
        <w:tc>
          <w:tcPr>
            <w:tcW w:w="1320" w:type="dxa"/>
            <w:tcBorders>
              <w:top w:val="nil"/>
              <w:left w:val="nil"/>
              <w:bottom w:val="single" w:sz="4" w:space="0" w:color="auto"/>
              <w:right w:val="single" w:sz="4" w:space="0" w:color="auto"/>
            </w:tcBorders>
            <w:shd w:val="clear" w:color="auto" w:fill="DAEEF3"/>
            <w:noWrap/>
            <w:vAlign w:val="center"/>
            <w:hideMark/>
          </w:tcPr>
          <w:p w:rsidR="00A72115" w:rsidRPr="00A72115" w:rsidRDefault="00A72115" w:rsidP="00A72115">
            <w:pPr>
              <w:spacing w:after="0" w:line="240" w:lineRule="auto"/>
              <w:jc w:val="center"/>
              <w:rPr>
                <w:rFonts w:ascii="Arial" w:eastAsia="Times New Roman" w:hAnsi="Arial" w:cs="Arial"/>
                <w:b/>
                <w:bCs/>
                <w:color w:val="000000"/>
                <w:sz w:val="16"/>
                <w:szCs w:val="16"/>
                <w:lang w:eastAsia="ru-RU"/>
              </w:rPr>
            </w:pPr>
            <w:r w:rsidRPr="00A72115">
              <w:rPr>
                <w:rFonts w:ascii="Arial" w:eastAsia="Times New Roman" w:hAnsi="Arial" w:cs="Arial"/>
                <w:b/>
                <w:bCs/>
                <w:color w:val="000000"/>
                <w:sz w:val="16"/>
                <w:szCs w:val="16"/>
                <w:lang w:eastAsia="ru-RU"/>
              </w:rPr>
              <w:t>2183</w:t>
            </w:r>
          </w:p>
        </w:tc>
        <w:tc>
          <w:tcPr>
            <w:tcW w:w="1600" w:type="dxa"/>
            <w:tcBorders>
              <w:top w:val="nil"/>
              <w:left w:val="nil"/>
              <w:bottom w:val="single" w:sz="4" w:space="0" w:color="auto"/>
              <w:right w:val="single" w:sz="4" w:space="0" w:color="auto"/>
            </w:tcBorders>
            <w:shd w:val="clear" w:color="auto" w:fill="DAEEF3"/>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 </w:t>
            </w:r>
          </w:p>
        </w:tc>
        <w:tc>
          <w:tcPr>
            <w:tcW w:w="2040" w:type="dxa"/>
            <w:tcBorders>
              <w:top w:val="nil"/>
              <w:left w:val="nil"/>
              <w:bottom w:val="single" w:sz="4" w:space="0" w:color="auto"/>
              <w:right w:val="single" w:sz="4" w:space="0" w:color="auto"/>
            </w:tcBorders>
            <w:shd w:val="clear" w:color="auto" w:fill="DAEEF3"/>
            <w:noWrap/>
            <w:vAlign w:val="center"/>
            <w:hideMark/>
          </w:tcPr>
          <w:p w:rsidR="00A72115" w:rsidRPr="00A72115" w:rsidRDefault="00A72115" w:rsidP="00A72115">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 </w:t>
            </w:r>
          </w:p>
        </w:tc>
      </w:tr>
      <w:tr w:rsidR="00A72115" w:rsidRPr="00A72115" w:rsidTr="008F29D9">
        <w:trPr>
          <w:trHeight w:val="227"/>
        </w:trPr>
        <w:tc>
          <w:tcPr>
            <w:tcW w:w="760" w:type="dxa"/>
            <w:tcBorders>
              <w:top w:val="nil"/>
              <w:left w:val="single" w:sz="4" w:space="0" w:color="auto"/>
              <w:bottom w:val="single" w:sz="4" w:space="0" w:color="auto"/>
              <w:right w:val="single" w:sz="4" w:space="0" w:color="auto"/>
            </w:tcBorders>
            <w:shd w:val="clear" w:color="auto" w:fill="DAEEF3"/>
            <w:noWrap/>
            <w:vAlign w:val="center"/>
            <w:hideMark/>
          </w:tcPr>
          <w:p w:rsidR="00A72115" w:rsidRPr="00A72115" w:rsidRDefault="00A72115" w:rsidP="00A72115">
            <w:pPr>
              <w:spacing w:after="0" w:line="240" w:lineRule="auto"/>
              <w:jc w:val="center"/>
              <w:outlineLvl w:val="0"/>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 </w:t>
            </w:r>
          </w:p>
        </w:tc>
        <w:tc>
          <w:tcPr>
            <w:tcW w:w="3771" w:type="dxa"/>
            <w:tcBorders>
              <w:top w:val="nil"/>
              <w:left w:val="nil"/>
              <w:bottom w:val="single" w:sz="4" w:space="0" w:color="auto"/>
              <w:right w:val="single" w:sz="4" w:space="0" w:color="auto"/>
            </w:tcBorders>
            <w:shd w:val="clear" w:color="auto" w:fill="DAEEF3"/>
            <w:noWrap/>
            <w:vAlign w:val="center"/>
            <w:hideMark/>
          </w:tcPr>
          <w:p w:rsidR="00A72115" w:rsidRPr="00A72115" w:rsidRDefault="00A72115" w:rsidP="00A72115">
            <w:pPr>
              <w:spacing w:after="0" w:line="240" w:lineRule="auto"/>
              <w:outlineLvl w:val="0"/>
              <w:rPr>
                <w:rFonts w:ascii="Arial" w:eastAsia="Times New Roman" w:hAnsi="Arial" w:cs="Arial"/>
                <w:color w:val="000000"/>
                <w:sz w:val="16"/>
                <w:szCs w:val="16"/>
                <w:lang w:eastAsia="ru-RU"/>
              </w:rPr>
            </w:pPr>
            <w:bookmarkStart w:id="619" w:name="_Toc102174387"/>
            <w:r w:rsidRPr="00A72115">
              <w:rPr>
                <w:rFonts w:ascii="Arial" w:eastAsia="Times New Roman" w:hAnsi="Arial" w:cs="Arial"/>
                <w:color w:val="000000"/>
                <w:sz w:val="16"/>
                <w:szCs w:val="16"/>
                <w:lang w:eastAsia="ru-RU"/>
              </w:rPr>
              <w:t>Котельная № 18 (с. Талда)</w:t>
            </w:r>
            <w:bookmarkEnd w:id="619"/>
          </w:p>
        </w:tc>
        <w:tc>
          <w:tcPr>
            <w:tcW w:w="1320" w:type="dxa"/>
            <w:tcBorders>
              <w:top w:val="nil"/>
              <w:left w:val="nil"/>
              <w:bottom w:val="single" w:sz="4" w:space="0" w:color="auto"/>
              <w:right w:val="single" w:sz="4" w:space="0" w:color="auto"/>
            </w:tcBorders>
            <w:shd w:val="clear" w:color="auto" w:fill="DAEEF3"/>
            <w:noWrap/>
            <w:vAlign w:val="center"/>
            <w:hideMark/>
          </w:tcPr>
          <w:p w:rsidR="00A72115" w:rsidRPr="00A72115" w:rsidRDefault="00A72115" w:rsidP="00A72115">
            <w:pPr>
              <w:spacing w:after="0" w:line="240" w:lineRule="auto"/>
              <w:jc w:val="center"/>
              <w:outlineLvl w:val="0"/>
              <w:rPr>
                <w:rFonts w:ascii="Arial" w:eastAsia="Times New Roman" w:hAnsi="Arial" w:cs="Arial"/>
                <w:color w:val="000000"/>
                <w:sz w:val="16"/>
                <w:szCs w:val="16"/>
                <w:lang w:eastAsia="ru-RU"/>
              </w:rPr>
            </w:pPr>
            <w:bookmarkStart w:id="620" w:name="_Toc102174388"/>
            <w:r w:rsidRPr="00A72115">
              <w:rPr>
                <w:rFonts w:ascii="Arial" w:eastAsia="Times New Roman" w:hAnsi="Arial" w:cs="Arial"/>
                <w:color w:val="000000"/>
                <w:sz w:val="16"/>
                <w:szCs w:val="16"/>
                <w:lang w:eastAsia="ru-RU"/>
              </w:rPr>
              <w:t>1023</w:t>
            </w:r>
            <w:bookmarkEnd w:id="620"/>
          </w:p>
        </w:tc>
        <w:tc>
          <w:tcPr>
            <w:tcW w:w="1600" w:type="dxa"/>
            <w:tcBorders>
              <w:top w:val="nil"/>
              <w:left w:val="nil"/>
              <w:bottom w:val="single" w:sz="4" w:space="0" w:color="auto"/>
              <w:right w:val="single" w:sz="4" w:space="0" w:color="auto"/>
            </w:tcBorders>
            <w:shd w:val="clear" w:color="auto" w:fill="DAEEF3"/>
            <w:noWrap/>
            <w:vAlign w:val="center"/>
            <w:hideMark/>
          </w:tcPr>
          <w:p w:rsidR="00A72115" w:rsidRPr="00A72115" w:rsidRDefault="00A72115" w:rsidP="00A72115">
            <w:pPr>
              <w:spacing w:after="0" w:line="240" w:lineRule="auto"/>
              <w:jc w:val="center"/>
              <w:outlineLvl w:val="0"/>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 </w:t>
            </w:r>
          </w:p>
        </w:tc>
        <w:tc>
          <w:tcPr>
            <w:tcW w:w="2040" w:type="dxa"/>
            <w:tcBorders>
              <w:top w:val="nil"/>
              <w:left w:val="nil"/>
              <w:bottom w:val="single" w:sz="4" w:space="0" w:color="auto"/>
              <w:right w:val="single" w:sz="4" w:space="0" w:color="auto"/>
            </w:tcBorders>
            <w:shd w:val="clear" w:color="auto" w:fill="DAEEF3"/>
            <w:noWrap/>
            <w:vAlign w:val="center"/>
            <w:hideMark/>
          </w:tcPr>
          <w:p w:rsidR="00A72115" w:rsidRPr="00A72115" w:rsidRDefault="00A72115" w:rsidP="00A72115">
            <w:pPr>
              <w:spacing w:after="0" w:line="240" w:lineRule="auto"/>
              <w:jc w:val="center"/>
              <w:outlineLvl w:val="0"/>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 </w:t>
            </w:r>
          </w:p>
        </w:tc>
      </w:tr>
      <w:tr w:rsidR="00A72115" w:rsidRPr="00A72115" w:rsidTr="008F29D9">
        <w:trPr>
          <w:trHeight w:val="227"/>
        </w:trPr>
        <w:tc>
          <w:tcPr>
            <w:tcW w:w="760" w:type="dxa"/>
            <w:tcBorders>
              <w:top w:val="nil"/>
              <w:left w:val="single" w:sz="4" w:space="0" w:color="auto"/>
              <w:bottom w:val="single" w:sz="4" w:space="0" w:color="auto"/>
              <w:right w:val="single" w:sz="4" w:space="0" w:color="auto"/>
            </w:tcBorders>
            <w:shd w:val="clear" w:color="auto" w:fill="DAEEF3"/>
            <w:noWrap/>
            <w:vAlign w:val="center"/>
            <w:hideMark/>
          </w:tcPr>
          <w:p w:rsidR="00A72115" w:rsidRPr="00A72115" w:rsidRDefault="00A72115" w:rsidP="00A72115">
            <w:pPr>
              <w:spacing w:after="0" w:line="240" w:lineRule="auto"/>
              <w:jc w:val="center"/>
              <w:outlineLvl w:val="0"/>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 </w:t>
            </w:r>
          </w:p>
        </w:tc>
        <w:tc>
          <w:tcPr>
            <w:tcW w:w="3771" w:type="dxa"/>
            <w:tcBorders>
              <w:top w:val="nil"/>
              <w:left w:val="nil"/>
              <w:bottom w:val="single" w:sz="4" w:space="0" w:color="auto"/>
              <w:right w:val="single" w:sz="4" w:space="0" w:color="auto"/>
            </w:tcBorders>
            <w:shd w:val="clear" w:color="auto" w:fill="DAEEF3"/>
            <w:noWrap/>
            <w:vAlign w:val="center"/>
            <w:hideMark/>
          </w:tcPr>
          <w:p w:rsidR="00A72115" w:rsidRPr="00A72115" w:rsidRDefault="00A72115" w:rsidP="00A72115">
            <w:pPr>
              <w:spacing w:after="0" w:line="240" w:lineRule="auto"/>
              <w:outlineLvl w:val="0"/>
              <w:rPr>
                <w:rFonts w:ascii="Arial" w:eastAsia="Times New Roman" w:hAnsi="Arial" w:cs="Arial"/>
                <w:color w:val="000000"/>
                <w:sz w:val="16"/>
                <w:szCs w:val="16"/>
                <w:lang w:eastAsia="ru-RU"/>
              </w:rPr>
            </w:pPr>
            <w:bookmarkStart w:id="621" w:name="_Toc102174389"/>
            <w:r w:rsidRPr="00A72115">
              <w:rPr>
                <w:rFonts w:ascii="Arial" w:eastAsia="Times New Roman" w:hAnsi="Arial" w:cs="Arial"/>
                <w:color w:val="000000"/>
                <w:sz w:val="16"/>
                <w:szCs w:val="16"/>
                <w:lang w:eastAsia="ru-RU"/>
              </w:rPr>
              <w:t>Котельная № 19 (с. Сугаш)</w:t>
            </w:r>
            <w:bookmarkEnd w:id="621"/>
          </w:p>
        </w:tc>
        <w:tc>
          <w:tcPr>
            <w:tcW w:w="1320" w:type="dxa"/>
            <w:tcBorders>
              <w:top w:val="nil"/>
              <w:left w:val="nil"/>
              <w:bottom w:val="single" w:sz="4" w:space="0" w:color="auto"/>
              <w:right w:val="single" w:sz="4" w:space="0" w:color="auto"/>
            </w:tcBorders>
            <w:shd w:val="clear" w:color="auto" w:fill="DAEEF3"/>
            <w:noWrap/>
            <w:vAlign w:val="center"/>
            <w:hideMark/>
          </w:tcPr>
          <w:p w:rsidR="00A72115" w:rsidRPr="00A72115" w:rsidRDefault="00A72115" w:rsidP="00A72115">
            <w:pPr>
              <w:spacing w:after="0" w:line="240" w:lineRule="auto"/>
              <w:jc w:val="center"/>
              <w:outlineLvl w:val="0"/>
              <w:rPr>
                <w:rFonts w:ascii="Arial" w:eastAsia="Times New Roman" w:hAnsi="Arial" w:cs="Arial"/>
                <w:color w:val="000000"/>
                <w:sz w:val="16"/>
                <w:szCs w:val="16"/>
                <w:lang w:eastAsia="ru-RU"/>
              </w:rPr>
            </w:pPr>
            <w:bookmarkStart w:id="622" w:name="_Toc102174390"/>
            <w:r w:rsidRPr="00A72115">
              <w:rPr>
                <w:rFonts w:ascii="Arial" w:eastAsia="Times New Roman" w:hAnsi="Arial" w:cs="Arial"/>
                <w:color w:val="000000"/>
                <w:sz w:val="16"/>
                <w:szCs w:val="16"/>
                <w:lang w:eastAsia="ru-RU"/>
              </w:rPr>
              <w:t>1159</w:t>
            </w:r>
            <w:bookmarkEnd w:id="622"/>
          </w:p>
        </w:tc>
        <w:tc>
          <w:tcPr>
            <w:tcW w:w="1600" w:type="dxa"/>
            <w:tcBorders>
              <w:top w:val="nil"/>
              <w:left w:val="nil"/>
              <w:bottom w:val="single" w:sz="4" w:space="0" w:color="auto"/>
              <w:right w:val="single" w:sz="4" w:space="0" w:color="auto"/>
            </w:tcBorders>
            <w:shd w:val="clear" w:color="auto" w:fill="DAEEF3"/>
            <w:noWrap/>
            <w:vAlign w:val="center"/>
            <w:hideMark/>
          </w:tcPr>
          <w:p w:rsidR="00A72115" w:rsidRPr="00A72115" w:rsidRDefault="00A72115" w:rsidP="00A72115">
            <w:pPr>
              <w:spacing w:after="0" w:line="240" w:lineRule="auto"/>
              <w:jc w:val="center"/>
              <w:outlineLvl w:val="0"/>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 </w:t>
            </w:r>
          </w:p>
        </w:tc>
        <w:tc>
          <w:tcPr>
            <w:tcW w:w="2040" w:type="dxa"/>
            <w:tcBorders>
              <w:top w:val="nil"/>
              <w:left w:val="nil"/>
              <w:bottom w:val="single" w:sz="4" w:space="0" w:color="auto"/>
              <w:right w:val="single" w:sz="4" w:space="0" w:color="auto"/>
            </w:tcBorders>
            <w:shd w:val="clear" w:color="auto" w:fill="DAEEF3"/>
            <w:noWrap/>
            <w:vAlign w:val="center"/>
            <w:hideMark/>
          </w:tcPr>
          <w:p w:rsidR="00A72115" w:rsidRPr="00A72115" w:rsidRDefault="00A72115" w:rsidP="00A72115">
            <w:pPr>
              <w:spacing w:after="0" w:line="240" w:lineRule="auto"/>
              <w:jc w:val="center"/>
              <w:outlineLvl w:val="0"/>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 </w:t>
            </w:r>
          </w:p>
        </w:tc>
      </w:tr>
    </w:tbl>
    <w:p w:rsidR="00434A87" w:rsidRDefault="00434A87" w:rsidP="00434A87">
      <w:pPr>
        <w:pStyle w:val="-2"/>
        <w:numPr>
          <w:ilvl w:val="1"/>
          <w:numId w:val="1"/>
        </w:numPr>
        <w:jc w:val="both"/>
      </w:pPr>
      <w:bookmarkStart w:id="623" w:name="_Toc31122216"/>
      <w:bookmarkStart w:id="624" w:name="_Toc31122445"/>
      <w:bookmarkStart w:id="625" w:name="_Toc102174391"/>
      <w:bookmarkEnd w:id="590"/>
      <w:r>
        <w:t>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w:t>
      </w:r>
      <w:bookmarkEnd w:id="623"/>
      <w:bookmarkEnd w:id="624"/>
      <w:bookmarkEnd w:id="625"/>
    </w:p>
    <w:p w:rsidR="00AA7D9A" w:rsidRDefault="00AA7D9A" w:rsidP="00AA7D9A">
      <w:pPr>
        <w:pStyle w:val="-5"/>
      </w:pPr>
      <w:r>
        <w:t xml:space="preserve">Перспективные балансы производства и потребления тепловой мощности существующих источников тепловой энергии и теплоносителя и присоединенной тепловой нагрузки в каждой из систем теплоснабжения поселения приведены в Главе 4 «Существующие и перспективные балансы тепловой мощности источников тепловой энергии и тепловой нагрузки потребителей». </w:t>
      </w:r>
    </w:p>
    <w:p w:rsidR="00AA7D9A" w:rsidRDefault="00AA7D9A" w:rsidP="00AA7D9A">
      <w:pPr>
        <w:pStyle w:val="-5"/>
      </w:pPr>
      <w:r>
        <w:t>В связи с отсутствием на действующих котельных перспективных приростов тепловых нагрузок, а также отсутствием увеличения тепловой мощности следует, что перспективные балансы тепловой мощности и тепловой нагрузки с учётом мероприятий по реконструкции и техническому перевооружению не изменяются.</w:t>
      </w:r>
    </w:p>
    <w:p w:rsidR="00AA7D9A" w:rsidRDefault="00AA7D9A" w:rsidP="00AA7D9A">
      <w:pPr>
        <w:pStyle w:val="-5"/>
      </w:pPr>
      <w:r>
        <w:t>Балансы тепловой мощности и тепловой нагрузки перспективных котельных, а также сводные балансы по сельскому поселению приведены в таблицах ниже.</w:t>
      </w:r>
    </w:p>
    <w:p w:rsidR="00AA7D9A" w:rsidRDefault="00AA7D9A">
      <w:pPr>
        <w:rPr>
          <w:rFonts w:ascii="Arial" w:eastAsiaTheme="minorEastAsia" w:hAnsi="Arial"/>
          <w:lang w:eastAsia="ru-RU"/>
        </w:rPr>
      </w:pPr>
    </w:p>
    <w:p w:rsidR="00AA7D9A" w:rsidRDefault="00AA7D9A" w:rsidP="00AA7D9A">
      <w:pPr>
        <w:pStyle w:val="-f"/>
        <w:spacing w:before="0"/>
        <w:sectPr w:rsidR="00AA7D9A" w:rsidSect="006272DB">
          <w:pgSz w:w="11906" w:h="16838" w:code="9"/>
          <w:pgMar w:top="851" w:right="851" w:bottom="851" w:left="1418" w:header="709" w:footer="709" w:gutter="0"/>
          <w:cols w:space="708"/>
          <w:docGrid w:linePitch="360"/>
        </w:sectPr>
      </w:pPr>
    </w:p>
    <w:p w:rsidR="00AA7D9A" w:rsidRDefault="00AA7D9A" w:rsidP="00AA7D9A">
      <w:pPr>
        <w:pStyle w:val="-f"/>
        <w:spacing w:before="0"/>
      </w:pPr>
      <w:bookmarkStart w:id="626" w:name="_Toc101864987"/>
      <w:r w:rsidRPr="008F29D9">
        <w:lastRenderedPageBreak/>
        <w:t xml:space="preserve">Таблица </w:t>
      </w:r>
      <w:r w:rsidR="00F200A0">
        <w:fldChar w:fldCharType="begin"/>
      </w:r>
      <w:r w:rsidR="00F200A0">
        <w:instrText xml:space="preserve"> STYLEREF  \s "СТ - 1 заголовок" </w:instrText>
      </w:r>
      <w:r w:rsidR="00F200A0">
        <w:fldChar w:fldCharType="separate"/>
      </w:r>
      <w:r w:rsidR="00F200A0">
        <w:rPr>
          <w:noProof/>
        </w:rPr>
        <w:t>8</w:t>
      </w:r>
      <w:r w:rsidR="00F200A0">
        <w:rPr>
          <w:noProof/>
        </w:rPr>
        <w:fldChar w:fldCharType="end"/>
      </w:r>
      <w:r w:rsidRPr="008F29D9">
        <w:t>.</w:t>
      </w:r>
      <w:r w:rsidRPr="008F29D9">
        <w:fldChar w:fldCharType="begin"/>
      </w:r>
      <w:r w:rsidRPr="008F29D9">
        <w:instrText xml:space="preserve"> SEQ Таблица \* ARABIC \</w:instrText>
      </w:r>
      <w:r w:rsidRPr="008F29D9">
        <w:rPr>
          <w:lang w:val="en-US"/>
        </w:rPr>
        <w:instrText>s</w:instrText>
      </w:r>
      <w:r w:rsidRPr="008F29D9">
        <w:instrText xml:space="preserve"> 1 </w:instrText>
      </w:r>
      <w:r w:rsidRPr="008F29D9">
        <w:fldChar w:fldCharType="separate"/>
      </w:r>
      <w:r w:rsidR="00F200A0">
        <w:rPr>
          <w:noProof/>
        </w:rPr>
        <w:t>2</w:t>
      </w:r>
      <w:r w:rsidRPr="008F29D9">
        <w:rPr>
          <w:noProof/>
        </w:rPr>
        <w:fldChar w:fldCharType="end"/>
      </w:r>
      <w:r w:rsidRPr="008F29D9">
        <w:t xml:space="preserve"> </w:t>
      </w:r>
      <w:r w:rsidRPr="008F29D9">
        <w:sym w:font="Symbol" w:char="F02D"/>
      </w:r>
      <w:r w:rsidRPr="008F29D9">
        <w:t xml:space="preserve"> Баланс тепловой мощности и тепловой нагрузки перспективных котельных до 2032 года</w:t>
      </w:r>
      <w:bookmarkEnd w:id="626"/>
    </w:p>
    <w:tbl>
      <w:tblPr>
        <w:tblW w:w="15440" w:type="dxa"/>
        <w:tblLook w:val="04A0" w:firstRow="1" w:lastRow="0" w:firstColumn="1" w:lastColumn="0" w:noHBand="0" w:noVBand="1"/>
      </w:tblPr>
      <w:tblGrid>
        <w:gridCol w:w="5240"/>
        <w:gridCol w:w="850"/>
        <w:gridCol w:w="850"/>
        <w:gridCol w:w="850"/>
        <w:gridCol w:w="850"/>
        <w:gridCol w:w="850"/>
        <w:gridCol w:w="850"/>
        <w:gridCol w:w="850"/>
        <w:gridCol w:w="850"/>
        <w:gridCol w:w="850"/>
        <w:gridCol w:w="850"/>
        <w:gridCol w:w="850"/>
        <w:gridCol w:w="850"/>
      </w:tblGrid>
      <w:tr w:rsidR="009D4EBB" w:rsidRPr="009D4EBB" w:rsidTr="008F29D9">
        <w:trPr>
          <w:trHeight w:val="227"/>
          <w:tblHeader/>
        </w:trPr>
        <w:tc>
          <w:tcPr>
            <w:tcW w:w="5240"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9D4EBB" w:rsidRPr="009D4EBB" w:rsidRDefault="009D4EBB" w:rsidP="009D4EBB">
            <w:pPr>
              <w:spacing w:after="0" w:line="240" w:lineRule="auto"/>
              <w:jc w:val="center"/>
              <w:rPr>
                <w:rFonts w:ascii="Arial" w:eastAsia="Times New Roman" w:hAnsi="Arial" w:cs="Arial"/>
                <w:b/>
                <w:bCs/>
                <w:color w:val="000000"/>
                <w:sz w:val="16"/>
                <w:szCs w:val="16"/>
                <w:lang w:eastAsia="ru-RU"/>
              </w:rPr>
            </w:pPr>
            <w:bookmarkStart w:id="627" w:name="_Hlk101186931"/>
            <w:r>
              <w:rPr>
                <w:rFonts w:ascii="Arial" w:eastAsia="Times New Roman" w:hAnsi="Arial" w:cs="Arial"/>
                <w:b/>
                <w:bCs/>
                <w:color w:val="000000"/>
                <w:sz w:val="16"/>
                <w:szCs w:val="16"/>
                <w:lang w:eastAsia="ru-RU"/>
              </w:rPr>
              <w:t>Наименование</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9D4EBB" w:rsidRPr="009D4EBB" w:rsidRDefault="009D4EBB" w:rsidP="009D4EBB">
            <w:pPr>
              <w:spacing w:after="0" w:line="240" w:lineRule="auto"/>
              <w:jc w:val="center"/>
              <w:rPr>
                <w:rFonts w:ascii="Arial" w:hAnsi="Arial" w:cs="Arial"/>
                <w:b/>
                <w:bCs/>
                <w:sz w:val="16"/>
                <w:szCs w:val="16"/>
              </w:rPr>
            </w:pPr>
            <w:r w:rsidRPr="009D4EBB">
              <w:rPr>
                <w:rFonts w:ascii="Arial" w:hAnsi="Arial" w:cs="Arial"/>
                <w:b/>
                <w:bCs/>
                <w:sz w:val="16"/>
                <w:szCs w:val="16"/>
              </w:rPr>
              <w:t>2021</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9D4EBB" w:rsidRPr="009D4EBB" w:rsidRDefault="009D4EBB" w:rsidP="009D4EBB">
            <w:pPr>
              <w:spacing w:after="0" w:line="240" w:lineRule="auto"/>
              <w:jc w:val="center"/>
              <w:rPr>
                <w:rFonts w:ascii="Arial" w:hAnsi="Arial" w:cs="Arial"/>
                <w:b/>
                <w:bCs/>
                <w:sz w:val="16"/>
                <w:szCs w:val="16"/>
              </w:rPr>
            </w:pPr>
            <w:r w:rsidRPr="009D4EBB">
              <w:rPr>
                <w:rFonts w:ascii="Arial" w:hAnsi="Arial" w:cs="Arial"/>
                <w:b/>
                <w:bCs/>
                <w:sz w:val="16"/>
                <w:szCs w:val="16"/>
              </w:rPr>
              <w:t>2022</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9D4EBB" w:rsidRPr="009D4EBB" w:rsidRDefault="009D4EBB" w:rsidP="009D4EBB">
            <w:pPr>
              <w:spacing w:after="0" w:line="240" w:lineRule="auto"/>
              <w:jc w:val="center"/>
              <w:rPr>
                <w:rFonts w:ascii="Arial" w:hAnsi="Arial" w:cs="Arial"/>
                <w:b/>
                <w:bCs/>
                <w:sz w:val="16"/>
                <w:szCs w:val="16"/>
              </w:rPr>
            </w:pPr>
            <w:r w:rsidRPr="009D4EBB">
              <w:rPr>
                <w:rFonts w:ascii="Arial" w:hAnsi="Arial" w:cs="Arial"/>
                <w:b/>
                <w:bCs/>
                <w:sz w:val="16"/>
                <w:szCs w:val="16"/>
              </w:rPr>
              <w:t>2023</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9D4EBB" w:rsidRPr="009D4EBB" w:rsidRDefault="009D4EBB" w:rsidP="009D4EBB">
            <w:pPr>
              <w:spacing w:after="0" w:line="240" w:lineRule="auto"/>
              <w:jc w:val="center"/>
              <w:rPr>
                <w:rFonts w:ascii="Arial" w:hAnsi="Arial" w:cs="Arial"/>
                <w:b/>
                <w:bCs/>
                <w:sz w:val="16"/>
                <w:szCs w:val="16"/>
              </w:rPr>
            </w:pPr>
            <w:r w:rsidRPr="009D4EBB">
              <w:rPr>
                <w:rFonts w:ascii="Arial" w:hAnsi="Arial" w:cs="Arial"/>
                <w:b/>
                <w:bCs/>
                <w:sz w:val="16"/>
                <w:szCs w:val="16"/>
              </w:rPr>
              <w:t>2024</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9D4EBB" w:rsidRPr="009D4EBB" w:rsidRDefault="009D4EBB" w:rsidP="009D4EBB">
            <w:pPr>
              <w:spacing w:after="0" w:line="240" w:lineRule="auto"/>
              <w:jc w:val="center"/>
              <w:rPr>
                <w:rFonts w:ascii="Arial" w:hAnsi="Arial" w:cs="Arial"/>
                <w:b/>
                <w:bCs/>
                <w:sz w:val="16"/>
                <w:szCs w:val="16"/>
              </w:rPr>
            </w:pPr>
            <w:r w:rsidRPr="009D4EBB">
              <w:rPr>
                <w:rFonts w:ascii="Arial" w:hAnsi="Arial" w:cs="Arial"/>
                <w:b/>
                <w:bCs/>
                <w:sz w:val="16"/>
                <w:szCs w:val="16"/>
              </w:rPr>
              <w:t>2025</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9D4EBB" w:rsidRPr="009D4EBB" w:rsidRDefault="009D4EBB" w:rsidP="009D4EBB">
            <w:pPr>
              <w:spacing w:after="0" w:line="240" w:lineRule="auto"/>
              <w:jc w:val="center"/>
              <w:rPr>
                <w:rFonts w:ascii="Arial" w:hAnsi="Arial" w:cs="Arial"/>
                <w:b/>
                <w:bCs/>
                <w:sz w:val="16"/>
                <w:szCs w:val="16"/>
              </w:rPr>
            </w:pPr>
            <w:r w:rsidRPr="009D4EBB">
              <w:rPr>
                <w:rFonts w:ascii="Arial" w:hAnsi="Arial" w:cs="Arial"/>
                <w:b/>
                <w:bCs/>
                <w:sz w:val="16"/>
                <w:szCs w:val="16"/>
              </w:rPr>
              <w:t>2026</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9D4EBB" w:rsidRPr="009D4EBB" w:rsidRDefault="009D4EBB" w:rsidP="009D4EBB">
            <w:pPr>
              <w:spacing w:after="0" w:line="240" w:lineRule="auto"/>
              <w:jc w:val="center"/>
              <w:rPr>
                <w:rFonts w:ascii="Arial" w:hAnsi="Arial" w:cs="Arial"/>
                <w:b/>
                <w:bCs/>
                <w:sz w:val="16"/>
                <w:szCs w:val="16"/>
              </w:rPr>
            </w:pPr>
            <w:r w:rsidRPr="009D4EBB">
              <w:rPr>
                <w:rFonts w:ascii="Arial" w:hAnsi="Arial" w:cs="Arial"/>
                <w:b/>
                <w:bCs/>
                <w:sz w:val="16"/>
                <w:szCs w:val="16"/>
              </w:rPr>
              <w:t>2027</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9D4EBB" w:rsidRPr="009D4EBB" w:rsidRDefault="009D4EBB" w:rsidP="009D4EBB">
            <w:pPr>
              <w:spacing w:after="0" w:line="240" w:lineRule="auto"/>
              <w:jc w:val="center"/>
              <w:rPr>
                <w:rFonts w:ascii="Arial" w:hAnsi="Arial" w:cs="Arial"/>
                <w:b/>
                <w:bCs/>
                <w:sz w:val="16"/>
                <w:szCs w:val="16"/>
              </w:rPr>
            </w:pPr>
            <w:r w:rsidRPr="009D4EBB">
              <w:rPr>
                <w:rFonts w:ascii="Arial" w:hAnsi="Arial" w:cs="Arial"/>
                <w:b/>
                <w:bCs/>
                <w:sz w:val="16"/>
                <w:szCs w:val="16"/>
              </w:rPr>
              <w:t>2028</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9D4EBB" w:rsidRPr="009D4EBB" w:rsidRDefault="009D4EBB" w:rsidP="009D4EBB">
            <w:pPr>
              <w:spacing w:after="0" w:line="240" w:lineRule="auto"/>
              <w:jc w:val="center"/>
              <w:rPr>
                <w:rFonts w:ascii="Arial" w:hAnsi="Arial" w:cs="Arial"/>
                <w:b/>
                <w:bCs/>
                <w:sz w:val="16"/>
                <w:szCs w:val="16"/>
              </w:rPr>
            </w:pPr>
            <w:r w:rsidRPr="009D4EBB">
              <w:rPr>
                <w:rFonts w:ascii="Arial" w:hAnsi="Arial" w:cs="Arial"/>
                <w:b/>
                <w:bCs/>
                <w:sz w:val="16"/>
                <w:szCs w:val="16"/>
              </w:rPr>
              <w:t>2029</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9D4EBB" w:rsidRPr="009D4EBB" w:rsidRDefault="009D4EBB" w:rsidP="009D4EBB">
            <w:pPr>
              <w:spacing w:after="0" w:line="240" w:lineRule="auto"/>
              <w:jc w:val="center"/>
              <w:rPr>
                <w:rFonts w:ascii="Arial" w:hAnsi="Arial" w:cs="Arial"/>
                <w:b/>
                <w:bCs/>
                <w:sz w:val="16"/>
                <w:szCs w:val="16"/>
              </w:rPr>
            </w:pPr>
            <w:r w:rsidRPr="009D4EBB">
              <w:rPr>
                <w:rFonts w:ascii="Arial" w:hAnsi="Arial" w:cs="Arial"/>
                <w:b/>
                <w:bCs/>
                <w:sz w:val="16"/>
                <w:szCs w:val="16"/>
              </w:rPr>
              <w:t>2030</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9D4EBB" w:rsidRPr="009D4EBB" w:rsidRDefault="009D4EBB" w:rsidP="009D4EBB">
            <w:pPr>
              <w:spacing w:after="0" w:line="240" w:lineRule="auto"/>
              <w:jc w:val="center"/>
              <w:rPr>
                <w:rFonts w:ascii="Arial" w:hAnsi="Arial" w:cs="Arial"/>
                <w:b/>
                <w:bCs/>
                <w:sz w:val="16"/>
                <w:szCs w:val="16"/>
              </w:rPr>
            </w:pPr>
            <w:r w:rsidRPr="009D4EBB">
              <w:rPr>
                <w:rFonts w:ascii="Arial" w:hAnsi="Arial" w:cs="Arial"/>
                <w:b/>
                <w:bCs/>
                <w:sz w:val="16"/>
                <w:szCs w:val="16"/>
              </w:rPr>
              <w:t>2031</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9D4EBB" w:rsidRPr="009D4EBB" w:rsidRDefault="009D4EBB" w:rsidP="009D4EBB">
            <w:pPr>
              <w:spacing w:after="0" w:line="240" w:lineRule="auto"/>
              <w:jc w:val="center"/>
              <w:rPr>
                <w:rFonts w:ascii="Arial" w:hAnsi="Arial" w:cs="Arial"/>
                <w:b/>
                <w:bCs/>
                <w:sz w:val="16"/>
                <w:szCs w:val="16"/>
              </w:rPr>
            </w:pPr>
            <w:r w:rsidRPr="009D4EBB">
              <w:rPr>
                <w:rFonts w:ascii="Arial" w:hAnsi="Arial" w:cs="Arial"/>
                <w:b/>
                <w:bCs/>
                <w:sz w:val="16"/>
                <w:szCs w:val="16"/>
              </w:rPr>
              <w:t>2032</w:t>
            </w:r>
          </w:p>
        </w:tc>
      </w:tr>
      <w:tr w:rsidR="009D4EBB" w:rsidRPr="009D4EBB" w:rsidTr="008F29D9">
        <w:trPr>
          <w:trHeight w:val="227"/>
        </w:trPr>
        <w:tc>
          <w:tcPr>
            <w:tcW w:w="5240" w:type="dxa"/>
            <w:tcBorders>
              <w:top w:val="nil"/>
              <w:left w:val="single" w:sz="4" w:space="0" w:color="auto"/>
              <w:bottom w:val="single" w:sz="4" w:space="0" w:color="auto"/>
              <w:right w:val="single" w:sz="4" w:space="0" w:color="auto"/>
            </w:tcBorders>
            <w:shd w:val="clear" w:color="auto" w:fill="DAEEF3"/>
            <w:noWrap/>
            <w:vAlign w:val="center"/>
            <w:hideMark/>
          </w:tcPr>
          <w:p w:rsidR="009D4EBB" w:rsidRPr="008F29D9" w:rsidRDefault="009D4EBB" w:rsidP="009D4EBB">
            <w:pPr>
              <w:spacing w:after="0" w:line="240" w:lineRule="auto"/>
              <w:jc w:val="center"/>
              <w:rPr>
                <w:rFonts w:ascii="Arial" w:eastAsia="Times New Roman" w:hAnsi="Arial" w:cs="Arial"/>
                <w:b/>
                <w:bCs/>
                <w:color w:val="000000"/>
                <w:sz w:val="16"/>
                <w:szCs w:val="16"/>
                <w:lang w:eastAsia="ru-RU"/>
              </w:rPr>
            </w:pPr>
            <w:r w:rsidRPr="008F29D9">
              <w:rPr>
                <w:rFonts w:ascii="Arial" w:eastAsia="Times New Roman" w:hAnsi="Arial" w:cs="Arial"/>
                <w:b/>
                <w:bCs/>
                <w:color w:val="000000"/>
                <w:sz w:val="16"/>
                <w:szCs w:val="16"/>
                <w:lang w:eastAsia="ru-RU"/>
              </w:rPr>
              <w:t>Котельная мощностью 0,3 Гкал/ч для школы (с. Сугаш)</w:t>
            </w:r>
          </w:p>
        </w:tc>
        <w:tc>
          <w:tcPr>
            <w:tcW w:w="850" w:type="dxa"/>
            <w:tcBorders>
              <w:top w:val="nil"/>
              <w:left w:val="nil"/>
              <w:bottom w:val="single" w:sz="4" w:space="0" w:color="auto"/>
              <w:right w:val="single" w:sz="4" w:space="0" w:color="auto"/>
            </w:tcBorders>
            <w:shd w:val="clear" w:color="auto" w:fill="DAEEF3"/>
            <w:noWrap/>
            <w:vAlign w:val="center"/>
            <w:hideMark/>
          </w:tcPr>
          <w:p w:rsidR="009D4EBB" w:rsidRPr="009D4EBB" w:rsidRDefault="009D4EBB"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9D4EBB" w:rsidRPr="009D4EBB" w:rsidRDefault="009D4EBB"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9D4EBB" w:rsidRPr="009D4EBB" w:rsidRDefault="009D4EBB"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9D4EBB" w:rsidRPr="009D4EBB" w:rsidRDefault="009D4EBB"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9D4EBB" w:rsidRPr="009D4EBB" w:rsidRDefault="009D4EBB"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9D4EBB" w:rsidRPr="009D4EBB" w:rsidRDefault="009D4EBB"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9D4EBB" w:rsidRPr="009D4EBB" w:rsidRDefault="009D4EBB"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9D4EBB" w:rsidRPr="009D4EBB" w:rsidRDefault="009D4EBB"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9D4EBB" w:rsidRPr="009D4EBB" w:rsidRDefault="009D4EBB"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9D4EBB" w:rsidRPr="009D4EBB" w:rsidRDefault="009D4EBB"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9D4EBB" w:rsidRPr="009D4EBB" w:rsidRDefault="009D4EBB"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9D4EBB" w:rsidRPr="009D4EBB" w:rsidRDefault="009D4EBB"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r>
      <w:tr w:rsidR="009D4EBB" w:rsidRPr="009D4EBB"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9D4EBB" w:rsidRPr="009D4EBB" w:rsidRDefault="009D4EBB" w:rsidP="009D4EBB">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Установленная тепловая мощность, Гкал/ч</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0,3000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0,3000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0,3000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0,3000</w:t>
            </w:r>
          </w:p>
        </w:tc>
      </w:tr>
      <w:tr w:rsidR="009D4EBB" w:rsidRPr="009D4EBB"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9D4EBB" w:rsidRPr="009D4EBB" w:rsidRDefault="009D4EBB" w:rsidP="009D4EBB">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Ограничения тепловой мощности, Гкал/ч</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r>
      <w:tr w:rsidR="009D4EBB" w:rsidRPr="009D4EBB"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9D4EBB" w:rsidRPr="009D4EBB" w:rsidRDefault="009D4EBB" w:rsidP="009D4EBB">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Располагаемая тепловая мощность, Гкал/ч</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0,3000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0,3000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0,3000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0,3000</w:t>
            </w:r>
          </w:p>
        </w:tc>
      </w:tr>
      <w:tr w:rsidR="009D4EBB" w:rsidRPr="009D4EBB"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9D4EBB" w:rsidRPr="009D4EBB" w:rsidRDefault="009D4EBB" w:rsidP="009D4EBB">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Собственные нужды, Гкал/ч</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0,0150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0,0150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0,0150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0,0150</w:t>
            </w:r>
          </w:p>
        </w:tc>
      </w:tr>
      <w:tr w:rsidR="009D4EBB" w:rsidRPr="009D4EBB"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9D4EBB" w:rsidRPr="009D4EBB" w:rsidRDefault="009D4EBB" w:rsidP="009D4EBB">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Тепловая мощность нетто, Гкал/ч</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0,2850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0,2850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0,2850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0,2850</w:t>
            </w:r>
          </w:p>
        </w:tc>
      </w:tr>
      <w:tr w:rsidR="009D4EBB" w:rsidRPr="009D4EBB"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9D4EBB" w:rsidRPr="009D4EBB" w:rsidRDefault="009D4EBB" w:rsidP="009D4EBB">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Подключенная нагрузка на коллекторах, Гкал/ч</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0,1275</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0,1275</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0,1275</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0,1275</w:t>
            </w:r>
          </w:p>
        </w:tc>
      </w:tr>
      <w:tr w:rsidR="009D4EBB" w:rsidRPr="009D4EBB"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9D4EBB" w:rsidRPr="009D4EBB" w:rsidRDefault="009D4EBB" w:rsidP="009D4EBB">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Тепловые потери в тепловой сети, Гкал/ч</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0,0075</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0,0075</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0,0075</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0,0075</w:t>
            </w:r>
          </w:p>
        </w:tc>
      </w:tr>
      <w:tr w:rsidR="009D4EBB" w:rsidRPr="009D4EBB"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9D4EBB" w:rsidRPr="009D4EBB" w:rsidRDefault="009D4EBB" w:rsidP="009D4EBB">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Подключенная нагрузка в горячей воде, Гкал/ч, в том числе:</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0,1200</w:t>
            </w:r>
          </w:p>
        </w:tc>
      </w:tr>
      <w:tr w:rsidR="009D4EBB" w:rsidRPr="009D4EBB"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9D4EBB" w:rsidRPr="009D4EBB" w:rsidRDefault="009D4EBB" w:rsidP="009D4EBB">
            <w:pPr>
              <w:spacing w:after="0" w:line="240" w:lineRule="auto"/>
              <w:jc w:val="right"/>
              <w:rPr>
                <w:rFonts w:ascii="Arial" w:eastAsia="Times New Roman" w:hAnsi="Arial" w:cs="Arial"/>
                <w:sz w:val="16"/>
                <w:szCs w:val="16"/>
                <w:lang w:eastAsia="ru-RU"/>
              </w:rPr>
            </w:pPr>
            <w:r w:rsidRPr="009D4EBB">
              <w:rPr>
                <w:rFonts w:ascii="Arial" w:eastAsia="Times New Roman" w:hAnsi="Arial" w:cs="Arial"/>
                <w:sz w:val="16"/>
                <w:szCs w:val="16"/>
                <w:lang w:eastAsia="ru-RU"/>
              </w:rPr>
              <w:t xml:space="preserve">        Жилые здания</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0,0000</w:t>
            </w:r>
          </w:p>
        </w:tc>
      </w:tr>
      <w:tr w:rsidR="009D4EBB" w:rsidRPr="009D4EBB"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9D4EBB" w:rsidRPr="009D4EBB" w:rsidRDefault="009D4EBB" w:rsidP="009D4EBB">
            <w:pPr>
              <w:spacing w:after="0" w:line="240" w:lineRule="auto"/>
              <w:jc w:val="right"/>
              <w:rPr>
                <w:rFonts w:ascii="Arial" w:eastAsia="Times New Roman" w:hAnsi="Arial" w:cs="Arial"/>
                <w:sz w:val="16"/>
                <w:szCs w:val="16"/>
                <w:lang w:eastAsia="ru-RU"/>
              </w:rPr>
            </w:pPr>
            <w:r w:rsidRPr="009D4EBB">
              <w:rPr>
                <w:rFonts w:ascii="Arial" w:eastAsia="Times New Roman" w:hAnsi="Arial" w:cs="Arial"/>
                <w:sz w:val="16"/>
                <w:szCs w:val="16"/>
                <w:lang w:eastAsia="ru-RU"/>
              </w:rPr>
              <w:t xml:space="preserve">        Общественные здания</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0,1200</w:t>
            </w:r>
          </w:p>
        </w:tc>
      </w:tr>
      <w:tr w:rsidR="009D4EBB" w:rsidRPr="009D4EBB"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9D4EBB" w:rsidRPr="009D4EBB" w:rsidRDefault="009D4EBB" w:rsidP="009D4EBB">
            <w:pPr>
              <w:spacing w:after="0" w:line="240" w:lineRule="auto"/>
              <w:jc w:val="right"/>
              <w:rPr>
                <w:rFonts w:ascii="Arial" w:eastAsia="Times New Roman" w:hAnsi="Arial" w:cs="Arial"/>
                <w:sz w:val="16"/>
                <w:szCs w:val="16"/>
                <w:lang w:eastAsia="ru-RU"/>
              </w:rPr>
            </w:pPr>
            <w:r w:rsidRPr="009D4EBB">
              <w:rPr>
                <w:rFonts w:ascii="Arial" w:eastAsia="Times New Roman" w:hAnsi="Arial" w:cs="Arial"/>
                <w:sz w:val="16"/>
                <w:szCs w:val="16"/>
                <w:lang w:eastAsia="ru-RU"/>
              </w:rPr>
              <w:t xml:space="preserve">        Прочие в горячей воде</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0,0000</w:t>
            </w:r>
          </w:p>
        </w:tc>
      </w:tr>
      <w:tr w:rsidR="009D4EBB" w:rsidRPr="009D4EBB"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9D4EBB" w:rsidRPr="009D4EBB" w:rsidRDefault="009D4EBB" w:rsidP="009D4EBB">
            <w:pPr>
              <w:spacing w:after="0" w:line="240" w:lineRule="auto"/>
              <w:jc w:val="right"/>
              <w:rPr>
                <w:rFonts w:ascii="Arial" w:eastAsia="Times New Roman" w:hAnsi="Arial" w:cs="Arial"/>
                <w:sz w:val="16"/>
                <w:szCs w:val="16"/>
                <w:lang w:eastAsia="ru-RU"/>
              </w:rPr>
            </w:pPr>
            <w:r w:rsidRPr="009D4EBB">
              <w:rPr>
                <w:rFonts w:ascii="Arial" w:eastAsia="Times New Roman" w:hAnsi="Arial" w:cs="Arial"/>
                <w:sz w:val="16"/>
                <w:szCs w:val="16"/>
                <w:lang w:eastAsia="ru-RU"/>
              </w:rPr>
              <w:t>Отопительно-вентиляционная тепловая  нагрузка, Гкал/ч, в том числе:</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0,1200</w:t>
            </w:r>
          </w:p>
        </w:tc>
      </w:tr>
      <w:tr w:rsidR="009D4EBB" w:rsidRPr="009D4EBB"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9D4EBB" w:rsidRPr="009D4EBB" w:rsidRDefault="009D4EBB" w:rsidP="009D4EBB">
            <w:pPr>
              <w:spacing w:after="0" w:line="240" w:lineRule="auto"/>
              <w:jc w:val="right"/>
              <w:rPr>
                <w:rFonts w:ascii="Arial" w:eastAsia="Times New Roman" w:hAnsi="Arial" w:cs="Arial"/>
                <w:sz w:val="16"/>
                <w:szCs w:val="16"/>
                <w:lang w:eastAsia="ru-RU"/>
              </w:rPr>
            </w:pPr>
            <w:r w:rsidRPr="009D4EBB">
              <w:rPr>
                <w:rFonts w:ascii="Arial" w:eastAsia="Times New Roman" w:hAnsi="Arial" w:cs="Arial"/>
                <w:sz w:val="16"/>
                <w:szCs w:val="16"/>
                <w:lang w:eastAsia="ru-RU"/>
              </w:rPr>
              <w:t xml:space="preserve"> - отопительная тепловая нагрузка, Гкал/ч</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0,1200</w:t>
            </w:r>
          </w:p>
        </w:tc>
      </w:tr>
      <w:tr w:rsidR="009D4EBB" w:rsidRPr="009D4EBB"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9D4EBB" w:rsidRPr="009D4EBB" w:rsidRDefault="009D4EBB" w:rsidP="009D4EBB">
            <w:pPr>
              <w:spacing w:after="0" w:line="240" w:lineRule="auto"/>
              <w:jc w:val="right"/>
              <w:rPr>
                <w:rFonts w:ascii="Arial" w:eastAsia="Times New Roman" w:hAnsi="Arial" w:cs="Arial"/>
                <w:sz w:val="16"/>
                <w:szCs w:val="16"/>
                <w:lang w:eastAsia="ru-RU"/>
              </w:rPr>
            </w:pPr>
            <w:r w:rsidRPr="009D4EBB">
              <w:rPr>
                <w:rFonts w:ascii="Arial" w:eastAsia="Times New Roman" w:hAnsi="Arial" w:cs="Arial"/>
                <w:sz w:val="16"/>
                <w:szCs w:val="16"/>
                <w:lang w:eastAsia="ru-RU"/>
              </w:rPr>
              <w:t xml:space="preserve"> - вентиляционная тепловая нагрузка, Гкал/ч</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0,0000</w:t>
            </w:r>
          </w:p>
        </w:tc>
      </w:tr>
      <w:tr w:rsidR="009D4EBB" w:rsidRPr="009D4EBB"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9D4EBB" w:rsidRPr="009D4EBB" w:rsidRDefault="009D4EBB" w:rsidP="009D4EBB">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 xml:space="preserve">            Нагрузка ГВС средняя за сутки, Гкал/ч</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r>
      <w:tr w:rsidR="009D4EBB" w:rsidRPr="009D4EBB"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9D4EBB" w:rsidRPr="009D4EBB" w:rsidRDefault="009D4EBB" w:rsidP="009D4EBB">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 xml:space="preserve">            Тепловая нагрузка на технологические нужды, Гкал/ч</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r>
      <w:tr w:rsidR="009D4EBB" w:rsidRPr="009D4EBB"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9D4EBB" w:rsidRPr="009D4EBB" w:rsidRDefault="009D4EBB" w:rsidP="009D4EBB">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Максимальная тепловая нагрузка ГВС, Гкал/ч</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r>
      <w:tr w:rsidR="009D4EBB" w:rsidRPr="009D4EBB"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9D4EBB" w:rsidRPr="009D4EBB" w:rsidRDefault="009D4EBB" w:rsidP="009D4EBB">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Подключенная тепловая нагрузка в паре, Гкал/ч</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r>
      <w:tr w:rsidR="009D4EBB" w:rsidRPr="009D4EBB"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9D4EBB" w:rsidRPr="009D4EBB" w:rsidRDefault="009D4EBB" w:rsidP="009D4EBB">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Подключенная нагрузка всего, Гкал/ч</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0,1200</w:t>
            </w:r>
          </w:p>
        </w:tc>
      </w:tr>
      <w:tr w:rsidR="009D4EBB" w:rsidRPr="009D4EBB"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9D4EBB" w:rsidRPr="009D4EBB" w:rsidRDefault="009D4EBB" w:rsidP="009D4EBB">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Резерв(+)/ дефицит(-) тепловой мощности (нр), Гкал/ч</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0,1575</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0,1575</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0,1575</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0,1575</w:t>
            </w:r>
          </w:p>
        </w:tc>
      </w:tr>
      <w:tr w:rsidR="009D4EBB" w:rsidRPr="009D4EBB"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9D4EBB" w:rsidRPr="009D4EBB" w:rsidRDefault="009D4EBB" w:rsidP="009D4EBB">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Доля резерва (нр),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55,26</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55,26</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55,26</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55,26</w:t>
            </w:r>
          </w:p>
        </w:tc>
      </w:tr>
      <w:tr w:rsidR="009D4EBB" w:rsidRPr="009D4EBB"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9D4EBB" w:rsidRPr="009D4EBB" w:rsidRDefault="009D4EBB" w:rsidP="009D4EBB">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Мощность наиболее крупного котла, Гкал/ч</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0,15</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0,15</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0,15</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0,15</w:t>
            </w:r>
          </w:p>
        </w:tc>
      </w:tr>
      <w:tr w:rsidR="009D4EBB" w:rsidRPr="009D4EBB"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9D4EBB" w:rsidRPr="009D4EBB" w:rsidRDefault="009D4EBB" w:rsidP="009D4EBB">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Тепловая мощность нетто в аварийном режиме, Гкал/ч</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0,1425</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0,1425</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0,1425</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0,1425</w:t>
            </w:r>
          </w:p>
        </w:tc>
      </w:tr>
      <w:tr w:rsidR="009D4EBB" w:rsidRPr="009D4EBB"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9D4EBB" w:rsidRPr="009D4EBB" w:rsidRDefault="009D4EBB" w:rsidP="009D4EBB">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Тепловая нагрузка в аварийном режиме, Гкал/ч (89% Qотопл.по СП 124.13330.2012)</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0,1068</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0,1068</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0,1068</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0,1068</w:t>
            </w:r>
          </w:p>
        </w:tc>
      </w:tr>
      <w:tr w:rsidR="009D4EBB" w:rsidRPr="009D4EBB"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9D4EBB" w:rsidRPr="009D4EBB" w:rsidRDefault="009D4EBB" w:rsidP="009D4EBB">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Резерв(+)/ дефицит(-) тепловой мощности (ар), Гкал/ч</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0,0282</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0,0282</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0,0282</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0,0282</w:t>
            </w:r>
          </w:p>
        </w:tc>
      </w:tr>
      <w:tr w:rsidR="009D4EBB" w:rsidRPr="009D4EBB"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9D4EBB" w:rsidRPr="009D4EBB" w:rsidRDefault="009D4EBB" w:rsidP="009D4EBB">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Доля резерва (ар),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19,79</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19,79</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19,79</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19,79</w:t>
            </w:r>
          </w:p>
        </w:tc>
      </w:tr>
      <w:tr w:rsidR="009D4EBB" w:rsidRPr="008F29D9" w:rsidTr="008F29D9">
        <w:trPr>
          <w:trHeight w:val="227"/>
        </w:trPr>
        <w:tc>
          <w:tcPr>
            <w:tcW w:w="5240" w:type="dxa"/>
            <w:tcBorders>
              <w:top w:val="nil"/>
              <w:left w:val="single" w:sz="4" w:space="0" w:color="auto"/>
              <w:bottom w:val="single" w:sz="4" w:space="0" w:color="auto"/>
              <w:right w:val="single" w:sz="4" w:space="0" w:color="auto"/>
            </w:tcBorders>
            <w:shd w:val="clear" w:color="auto" w:fill="DAEEF3"/>
            <w:vAlign w:val="center"/>
            <w:hideMark/>
          </w:tcPr>
          <w:p w:rsidR="009D4EBB" w:rsidRPr="008F29D9" w:rsidRDefault="009D4EBB" w:rsidP="009D4EBB">
            <w:pPr>
              <w:spacing w:after="0" w:line="240" w:lineRule="auto"/>
              <w:rPr>
                <w:rFonts w:ascii="Arial" w:eastAsia="Times New Roman" w:hAnsi="Arial" w:cs="Arial"/>
                <w:b/>
                <w:bCs/>
                <w:sz w:val="16"/>
                <w:szCs w:val="16"/>
                <w:lang w:eastAsia="ru-RU"/>
              </w:rPr>
            </w:pPr>
            <w:r w:rsidRPr="008F29D9">
              <w:rPr>
                <w:rFonts w:ascii="Arial" w:eastAsia="Times New Roman" w:hAnsi="Arial" w:cs="Arial"/>
                <w:b/>
                <w:bCs/>
                <w:sz w:val="16"/>
                <w:szCs w:val="16"/>
                <w:lang w:eastAsia="ru-RU"/>
              </w:rPr>
              <w:t>Талдинское сельское поселение</w:t>
            </w:r>
          </w:p>
        </w:tc>
        <w:tc>
          <w:tcPr>
            <w:tcW w:w="850" w:type="dxa"/>
            <w:tcBorders>
              <w:top w:val="nil"/>
              <w:left w:val="nil"/>
              <w:bottom w:val="single" w:sz="4" w:space="0" w:color="auto"/>
              <w:right w:val="single" w:sz="4" w:space="0" w:color="auto"/>
            </w:tcBorders>
            <w:shd w:val="clear" w:color="auto" w:fill="DAEEF3"/>
            <w:noWrap/>
            <w:vAlign w:val="center"/>
            <w:hideMark/>
          </w:tcPr>
          <w:p w:rsidR="009D4EBB" w:rsidRPr="008F29D9" w:rsidRDefault="009D4EBB" w:rsidP="009D4EBB">
            <w:pPr>
              <w:spacing w:after="0" w:line="240" w:lineRule="auto"/>
              <w:jc w:val="center"/>
              <w:rPr>
                <w:rFonts w:ascii="Arial" w:eastAsia="Times New Roman" w:hAnsi="Arial" w:cs="Arial"/>
                <w:b/>
                <w:bCs/>
                <w:color w:val="000000"/>
                <w:sz w:val="16"/>
                <w:szCs w:val="16"/>
                <w:lang w:eastAsia="ru-RU"/>
              </w:rPr>
            </w:pPr>
            <w:r w:rsidRPr="008F29D9">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9D4EBB" w:rsidRPr="008F29D9" w:rsidRDefault="009D4EBB" w:rsidP="009D4EBB">
            <w:pPr>
              <w:spacing w:after="0" w:line="240" w:lineRule="auto"/>
              <w:jc w:val="center"/>
              <w:rPr>
                <w:rFonts w:ascii="Arial" w:eastAsia="Times New Roman" w:hAnsi="Arial" w:cs="Arial"/>
                <w:b/>
                <w:bCs/>
                <w:color w:val="000000"/>
                <w:sz w:val="16"/>
                <w:szCs w:val="16"/>
                <w:lang w:eastAsia="ru-RU"/>
              </w:rPr>
            </w:pPr>
            <w:r w:rsidRPr="008F29D9">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9D4EBB" w:rsidRPr="008F29D9" w:rsidRDefault="009D4EBB" w:rsidP="009D4EBB">
            <w:pPr>
              <w:spacing w:after="0" w:line="240" w:lineRule="auto"/>
              <w:jc w:val="center"/>
              <w:rPr>
                <w:rFonts w:ascii="Arial" w:eastAsia="Times New Roman" w:hAnsi="Arial" w:cs="Arial"/>
                <w:b/>
                <w:bCs/>
                <w:color w:val="000000"/>
                <w:sz w:val="16"/>
                <w:szCs w:val="16"/>
                <w:lang w:eastAsia="ru-RU"/>
              </w:rPr>
            </w:pPr>
            <w:r w:rsidRPr="008F29D9">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9D4EBB" w:rsidRPr="008F29D9" w:rsidRDefault="009D4EBB" w:rsidP="009D4EBB">
            <w:pPr>
              <w:spacing w:after="0" w:line="240" w:lineRule="auto"/>
              <w:jc w:val="center"/>
              <w:rPr>
                <w:rFonts w:ascii="Arial" w:eastAsia="Times New Roman" w:hAnsi="Arial" w:cs="Arial"/>
                <w:b/>
                <w:bCs/>
                <w:color w:val="000000"/>
                <w:sz w:val="16"/>
                <w:szCs w:val="16"/>
                <w:lang w:eastAsia="ru-RU"/>
              </w:rPr>
            </w:pPr>
            <w:r w:rsidRPr="008F29D9">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9D4EBB" w:rsidRPr="008F29D9" w:rsidRDefault="009D4EBB" w:rsidP="009D4EBB">
            <w:pPr>
              <w:spacing w:after="0" w:line="240" w:lineRule="auto"/>
              <w:jc w:val="center"/>
              <w:rPr>
                <w:rFonts w:ascii="Arial" w:eastAsia="Times New Roman" w:hAnsi="Arial" w:cs="Arial"/>
                <w:b/>
                <w:bCs/>
                <w:color w:val="000000"/>
                <w:sz w:val="16"/>
                <w:szCs w:val="16"/>
                <w:lang w:eastAsia="ru-RU"/>
              </w:rPr>
            </w:pPr>
            <w:r w:rsidRPr="008F29D9">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9D4EBB" w:rsidRPr="008F29D9" w:rsidRDefault="009D4EBB" w:rsidP="009D4EBB">
            <w:pPr>
              <w:spacing w:after="0" w:line="240" w:lineRule="auto"/>
              <w:jc w:val="center"/>
              <w:rPr>
                <w:rFonts w:ascii="Arial" w:eastAsia="Times New Roman" w:hAnsi="Arial" w:cs="Arial"/>
                <w:b/>
                <w:bCs/>
                <w:color w:val="000000"/>
                <w:sz w:val="16"/>
                <w:szCs w:val="16"/>
                <w:lang w:eastAsia="ru-RU"/>
              </w:rPr>
            </w:pPr>
            <w:r w:rsidRPr="008F29D9">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9D4EBB" w:rsidRPr="008F29D9" w:rsidRDefault="009D4EBB" w:rsidP="009D4EBB">
            <w:pPr>
              <w:spacing w:after="0" w:line="240" w:lineRule="auto"/>
              <w:jc w:val="center"/>
              <w:rPr>
                <w:rFonts w:ascii="Arial" w:eastAsia="Times New Roman" w:hAnsi="Arial" w:cs="Arial"/>
                <w:b/>
                <w:bCs/>
                <w:color w:val="000000"/>
                <w:sz w:val="16"/>
                <w:szCs w:val="16"/>
                <w:lang w:eastAsia="ru-RU"/>
              </w:rPr>
            </w:pPr>
            <w:r w:rsidRPr="008F29D9">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9D4EBB" w:rsidRPr="008F29D9" w:rsidRDefault="009D4EBB" w:rsidP="009D4EBB">
            <w:pPr>
              <w:spacing w:after="0" w:line="240" w:lineRule="auto"/>
              <w:jc w:val="center"/>
              <w:rPr>
                <w:rFonts w:ascii="Arial" w:eastAsia="Times New Roman" w:hAnsi="Arial" w:cs="Arial"/>
                <w:b/>
                <w:bCs/>
                <w:color w:val="000000"/>
                <w:sz w:val="16"/>
                <w:szCs w:val="16"/>
                <w:lang w:eastAsia="ru-RU"/>
              </w:rPr>
            </w:pPr>
            <w:r w:rsidRPr="008F29D9">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9D4EBB" w:rsidRPr="008F29D9" w:rsidRDefault="009D4EBB" w:rsidP="009D4EBB">
            <w:pPr>
              <w:spacing w:after="0" w:line="240" w:lineRule="auto"/>
              <w:jc w:val="center"/>
              <w:rPr>
                <w:rFonts w:ascii="Arial" w:eastAsia="Times New Roman" w:hAnsi="Arial" w:cs="Arial"/>
                <w:b/>
                <w:bCs/>
                <w:color w:val="000000"/>
                <w:sz w:val="16"/>
                <w:szCs w:val="16"/>
                <w:lang w:eastAsia="ru-RU"/>
              </w:rPr>
            </w:pPr>
            <w:r w:rsidRPr="008F29D9">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9D4EBB" w:rsidRPr="008F29D9" w:rsidRDefault="009D4EBB" w:rsidP="009D4EBB">
            <w:pPr>
              <w:spacing w:after="0" w:line="240" w:lineRule="auto"/>
              <w:jc w:val="center"/>
              <w:rPr>
                <w:rFonts w:ascii="Arial" w:eastAsia="Times New Roman" w:hAnsi="Arial" w:cs="Arial"/>
                <w:b/>
                <w:bCs/>
                <w:color w:val="000000"/>
                <w:sz w:val="16"/>
                <w:szCs w:val="16"/>
                <w:lang w:eastAsia="ru-RU"/>
              </w:rPr>
            </w:pPr>
            <w:r w:rsidRPr="008F29D9">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9D4EBB" w:rsidRPr="008F29D9" w:rsidRDefault="009D4EBB" w:rsidP="009D4EBB">
            <w:pPr>
              <w:spacing w:after="0" w:line="240" w:lineRule="auto"/>
              <w:jc w:val="center"/>
              <w:rPr>
                <w:rFonts w:ascii="Arial" w:eastAsia="Times New Roman" w:hAnsi="Arial" w:cs="Arial"/>
                <w:b/>
                <w:bCs/>
                <w:color w:val="000000"/>
                <w:sz w:val="16"/>
                <w:szCs w:val="16"/>
                <w:lang w:eastAsia="ru-RU"/>
              </w:rPr>
            </w:pPr>
            <w:r w:rsidRPr="008F29D9">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9D4EBB" w:rsidRPr="008F29D9" w:rsidRDefault="009D4EBB" w:rsidP="009D4EBB">
            <w:pPr>
              <w:spacing w:after="0" w:line="240" w:lineRule="auto"/>
              <w:jc w:val="center"/>
              <w:rPr>
                <w:rFonts w:ascii="Arial" w:eastAsia="Times New Roman" w:hAnsi="Arial" w:cs="Arial"/>
                <w:b/>
                <w:bCs/>
                <w:color w:val="000000"/>
                <w:sz w:val="16"/>
                <w:szCs w:val="16"/>
                <w:lang w:eastAsia="ru-RU"/>
              </w:rPr>
            </w:pPr>
            <w:r w:rsidRPr="008F29D9">
              <w:rPr>
                <w:rFonts w:ascii="Arial" w:eastAsia="Times New Roman" w:hAnsi="Arial" w:cs="Arial"/>
                <w:b/>
                <w:bCs/>
                <w:color w:val="000000"/>
                <w:sz w:val="16"/>
                <w:szCs w:val="16"/>
                <w:lang w:eastAsia="ru-RU"/>
              </w:rPr>
              <w:t> </w:t>
            </w:r>
          </w:p>
        </w:tc>
      </w:tr>
      <w:tr w:rsidR="009D4EBB" w:rsidRPr="009D4EBB"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9D4EBB" w:rsidRPr="009D4EBB" w:rsidRDefault="009D4EBB" w:rsidP="009D4EBB">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Установленная тепловая мощность, Гкал/ч</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0,3000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0,3000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0,3000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0,3000</w:t>
            </w:r>
          </w:p>
        </w:tc>
      </w:tr>
      <w:tr w:rsidR="009D4EBB" w:rsidRPr="009D4EBB"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9D4EBB" w:rsidRPr="009D4EBB" w:rsidRDefault="009D4EBB" w:rsidP="009D4EBB">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Ограничения тепловой мощности, Гкал/ч</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r>
      <w:tr w:rsidR="009D4EBB" w:rsidRPr="009D4EBB"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9D4EBB" w:rsidRPr="009D4EBB" w:rsidRDefault="009D4EBB" w:rsidP="009D4EBB">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Располагаемая тепловая мощность, Гкал/ч</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0,3000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0,3000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0,3000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0,3000</w:t>
            </w:r>
          </w:p>
        </w:tc>
      </w:tr>
      <w:tr w:rsidR="009D4EBB" w:rsidRPr="009D4EBB"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9D4EBB" w:rsidRPr="009D4EBB" w:rsidRDefault="009D4EBB" w:rsidP="009D4EBB">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Собственные нужды, Гкал/ч</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0,0150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0,0150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0,0150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0,0150</w:t>
            </w:r>
          </w:p>
        </w:tc>
      </w:tr>
      <w:tr w:rsidR="009D4EBB" w:rsidRPr="009D4EBB"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9D4EBB" w:rsidRPr="009D4EBB" w:rsidRDefault="009D4EBB" w:rsidP="009D4EBB">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Тепловая мощность нетто, Гкал/ч</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0,2850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0,2850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0,2850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0,2850</w:t>
            </w:r>
          </w:p>
        </w:tc>
      </w:tr>
      <w:tr w:rsidR="009D4EBB" w:rsidRPr="009D4EBB"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9D4EBB" w:rsidRPr="009D4EBB" w:rsidRDefault="009D4EBB" w:rsidP="009D4EBB">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Подключенная нагрузка на коллекторах, Гкал/ч</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0,1275</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0,1275</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0,1275</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0,1275</w:t>
            </w:r>
          </w:p>
        </w:tc>
      </w:tr>
      <w:tr w:rsidR="009D4EBB" w:rsidRPr="009D4EBB"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9D4EBB" w:rsidRPr="009D4EBB" w:rsidRDefault="009D4EBB" w:rsidP="009D4EBB">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Тепловые потери в тепловой сети, Гкал/ч</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0,0075</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0,0075</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0,0075</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0,0075</w:t>
            </w:r>
          </w:p>
        </w:tc>
      </w:tr>
      <w:tr w:rsidR="009D4EBB" w:rsidRPr="009D4EBB"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9D4EBB" w:rsidRPr="009D4EBB" w:rsidRDefault="009D4EBB" w:rsidP="009D4EBB">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Подключенная нагрузка в горячей воде, Гкал/ч, в том числе:</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0,1200</w:t>
            </w:r>
          </w:p>
        </w:tc>
      </w:tr>
      <w:tr w:rsidR="009D4EBB" w:rsidRPr="009D4EBB"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9D4EBB" w:rsidRPr="009D4EBB" w:rsidRDefault="009D4EBB" w:rsidP="009D4EBB">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lastRenderedPageBreak/>
              <w:t xml:space="preserve">        Жилые здания</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0,0000</w:t>
            </w:r>
          </w:p>
        </w:tc>
      </w:tr>
      <w:tr w:rsidR="009D4EBB" w:rsidRPr="009D4EBB"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9D4EBB" w:rsidRPr="009D4EBB" w:rsidRDefault="009D4EBB" w:rsidP="009D4EBB">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 xml:space="preserve">        Общественные здания</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0,1200</w:t>
            </w:r>
          </w:p>
        </w:tc>
      </w:tr>
      <w:tr w:rsidR="009D4EBB" w:rsidRPr="009D4EBB"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9D4EBB" w:rsidRPr="009D4EBB" w:rsidRDefault="009D4EBB" w:rsidP="009D4EBB">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 xml:space="preserve">        Прочие в горячей воде</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0,0000</w:t>
            </w:r>
          </w:p>
        </w:tc>
      </w:tr>
      <w:tr w:rsidR="009D4EBB" w:rsidRPr="009D4EBB"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9D4EBB" w:rsidRPr="009D4EBB" w:rsidRDefault="009D4EBB" w:rsidP="009D4EBB">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Отопительно-вентиляционная тепловая  нагрузка, Гкал/ч, в том числе:</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0,1200</w:t>
            </w:r>
          </w:p>
        </w:tc>
      </w:tr>
      <w:tr w:rsidR="009D4EBB" w:rsidRPr="009D4EBB"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9D4EBB" w:rsidRPr="009D4EBB" w:rsidRDefault="009D4EBB" w:rsidP="009D4EBB">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 xml:space="preserve"> - отопительная тепловая нагрузка, Гкал/ч</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0,1200</w:t>
            </w:r>
          </w:p>
        </w:tc>
      </w:tr>
      <w:tr w:rsidR="009D4EBB" w:rsidRPr="009D4EBB"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9D4EBB" w:rsidRPr="009D4EBB" w:rsidRDefault="009D4EBB" w:rsidP="009D4EBB">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 xml:space="preserve"> - вентиляционная тепловая нагрузка, Гкал/ч</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0,0000</w:t>
            </w:r>
          </w:p>
        </w:tc>
      </w:tr>
      <w:tr w:rsidR="009D4EBB" w:rsidRPr="009D4EBB"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9D4EBB" w:rsidRPr="009D4EBB" w:rsidRDefault="009D4EBB" w:rsidP="009D4EBB">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 xml:space="preserve">            Нагрузка ГВС средняя за сутки, Гкал/ч</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r>
      <w:tr w:rsidR="009D4EBB" w:rsidRPr="009D4EBB"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9D4EBB" w:rsidRPr="009D4EBB" w:rsidRDefault="009D4EBB" w:rsidP="009D4EBB">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 xml:space="preserve">            Тепловая нагрузка на технологические нужды, Гкал/ч</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r>
      <w:tr w:rsidR="009D4EBB" w:rsidRPr="009D4EBB"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9D4EBB" w:rsidRPr="009D4EBB" w:rsidRDefault="009D4EBB" w:rsidP="009D4EBB">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Максимальная тепловая нагрузка ГВС, Гкал/ч</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r>
      <w:tr w:rsidR="009D4EBB" w:rsidRPr="009D4EBB"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9D4EBB" w:rsidRPr="009D4EBB" w:rsidRDefault="009D4EBB" w:rsidP="009D4EBB">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Подключенная тепловая нагрузка в паре, Гкал/ч</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r>
      <w:tr w:rsidR="009D4EBB" w:rsidRPr="009D4EBB"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9D4EBB" w:rsidRPr="009D4EBB" w:rsidRDefault="009D4EBB" w:rsidP="009D4EBB">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Подключенная нагрузка всего, Гкал/ч</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0,1200</w:t>
            </w:r>
          </w:p>
        </w:tc>
      </w:tr>
      <w:tr w:rsidR="009D4EBB" w:rsidRPr="009D4EBB"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9D4EBB" w:rsidRPr="009D4EBB" w:rsidRDefault="009D4EBB" w:rsidP="009D4EBB">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Резерв(+)/ дефицит(-) тепловой мощности (нр), Гкал/ч</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0,1575</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0,1575</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0,1575</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0,1575</w:t>
            </w:r>
          </w:p>
        </w:tc>
      </w:tr>
      <w:tr w:rsidR="009D4EBB" w:rsidRPr="009D4EBB"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9D4EBB" w:rsidRPr="009D4EBB" w:rsidRDefault="009D4EBB" w:rsidP="009D4EBB">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Доля резерва (нр),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55,26</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55,26</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55,26</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55,26</w:t>
            </w:r>
          </w:p>
        </w:tc>
      </w:tr>
      <w:tr w:rsidR="009D4EBB" w:rsidRPr="009D4EBB"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9D4EBB" w:rsidRPr="009D4EBB" w:rsidRDefault="009D4EBB" w:rsidP="009D4EBB">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Мощность наиболее крупного котла, Гкал/ч</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0,15</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0,15</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0,15</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0,15</w:t>
            </w:r>
          </w:p>
        </w:tc>
      </w:tr>
      <w:tr w:rsidR="009D4EBB" w:rsidRPr="009D4EBB"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9D4EBB" w:rsidRPr="009D4EBB" w:rsidRDefault="009D4EBB" w:rsidP="009D4EBB">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Тепловая мощность нетто в аварийном режиме, Гкал/ч</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0,1425</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0,1425</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0,1425</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0,1425</w:t>
            </w:r>
          </w:p>
        </w:tc>
      </w:tr>
      <w:tr w:rsidR="009D4EBB" w:rsidRPr="009D4EBB"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9D4EBB" w:rsidRPr="009D4EBB" w:rsidRDefault="009D4EBB" w:rsidP="009D4EBB">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Тепловая нагрузка в аварийном режиме, Гкал/ч (89% Qотопл.по СП 124.13330.2012)</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0,1068</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0,1068</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0,1068</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0,1068</w:t>
            </w:r>
          </w:p>
        </w:tc>
      </w:tr>
      <w:tr w:rsidR="009D4EBB" w:rsidRPr="009D4EBB"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9D4EBB" w:rsidRPr="009D4EBB" w:rsidRDefault="009D4EBB" w:rsidP="009D4EBB">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Резерв(+)/ дефицит(-) тепловой мощности (ар), Гкал/ч</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0,0282</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0,0282</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0,0282</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0,0282</w:t>
            </w:r>
          </w:p>
        </w:tc>
      </w:tr>
      <w:tr w:rsidR="009D4EBB" w:rsidRPr="009D4EBB"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9D4EBB" w:rsidRPr="009D4EBB" w:rsidRDefault="009D4EBB" w:rsidP="009D4EBB">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Доля резерва (ар),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19,79</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19,79</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19,79</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19,79</w:t>
            </w:r>
          </w:p>
        </w:tc>
      </w:tr>
      <w:tr w:rsidR="009D4EBB" w:rsidRPr="008F29D9" w:rsidTr="008F29D9">
        <w:trPr>
          <w:trHeight w:val="227"/>
        </w:trPr>
        <w:tc>
          <w:tcPr>
            <w:tcW w:w="5240" w:type="dxa"/>
            <w:tcBorders>
              <w:top w:val="nil"/>
              <w:left w:val="single" w:sz="4" w:space="0" w:color="auto"/>
              <w:bottom w:val="single" w:sz="4" w:space="0" w:color="auto"/>
              <w:right w:val="single" w:sz="4" w:space="0" w:color="auto"/>
            </w:tcBorders>
            <w:shd w:val="clear" w:color="auto" w:fill="DAEEF3"/>
            <w:vAlign w:val="center"/>
            <w:hideMark/>
          </w:tcPr>
          <w:p w:rsidR="009D4EBB" w:rsidRPr="008F29D9" w:rsidRDefault="009D4EBB" w:rsidP="009D4EBB">
            <w:pPr>
              <w:spacing w:after="0" w:line="240" w:lineRule="auto"/>
              <w:rPr>
                <w:rFonts w:ascii="Arial" w:eastAsia="Times New Roman" w:hAnsi="Arial" w:cs="Arial"/>
                <w:b/>
                <w:bCs/>
                <w:sz w:val="16"/>
                <w:szCs w:val="16"/>
                <w:lang w:eastAsia="ru-RU"/>
              </w:rPr>
            </w:pPr>
            <w:r w:rsidRPr="008F29D9">
              <w:rPr>
                <w:rFonts w:ascii="Arial" w:eastAsia="Times New Roman" w:hAnsi="Arial" w:cs="Arial"/>
                <w:b/>
                <w:bCs/>
                <w:sz w:val="16"/>
                <w:szCs w:val="16"/>
                <w:lang w:eastAsia="ru-RU"/>
              </w:rPr>
              <w:t xml:space="preserve">МО "Усть-Коксинский район" </w:t>
            </w:r>
          </w:p>
        </w:tc>
        <w:tc>
          <w:tcPr>
            <w:tcW w:w="850" w:type="dxa"/>
            <w:tcBorders>
              <w:top w:val="nil"/>
              <w:left w:val="nil"/>
              <w:bottom w:val="single" w:sz="4" w:space="0" w:color="auto"/>
              <w:right w:val="single" w:sz="4" w:space="0" w:color="auto"/>
            </w:tcBorders>
            <w:shd w:val="clear" w:color="auto" w:fill="DAEEF3"/>
            <w:noWrap/>
            <w:vAlign w:val="center"/>
            <w:hideMark/>
          </w:tcPr>
          <w:p w:rsidR="009D4EBB" w:rsidRPr="008F29D9" w:rsidRDefault="009D4EBB" w:rsidP="009D4EBB">
            <w:pPr>
              <w:spacing w:after="0" w:line="240" w:lineRule="auto"/>
              <w:jc w:val="center"/>
              <w:rPr>
                <w:rFonts w:ascii="Arial" w:eastAsia="Times New Roman" w:hAnsi="Arial" w:cs="Arial"/>
                <w:b/>
                <w:bCs/>
                <w:color w:val="000000"/>
                <w:sz w:val="16"/>
                <w:szCs w:val="16"/>
                <w:lang w:eastAsia="ru-RU"/>
              </w:rPr>
            </w:pPr>
            <w:r w:rsidRPr="008F29D9">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9D4EBB" w:rsidRPr="008F29D9" w:rsidRDefault="009D4EBB" w:rsidP="009D4EBB">
            <w:pPr>
              <w:spacing w:after="0" w:line="240" w:lineRule="auto"/>
              <w:jc w:val="center"/>
              <w:rPr>
                <w:rFonts w:ascii="Arial" w:eastAsia="Times New Roman" w:hAnsi="Arial" w:cs="Arial"/>
                <w:b/>
                <w:bCs/>
                <w:color w:val="000000"/>
                <w:sz w:val="16"/>
                <w:szCs w:val="16"/>
                <w:lang w:eastAsia="ru-RU"/>
              </w:rPr>
            </w:pPr>
            <w:r w:rsidRPr="008F29D9">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9D4EBB" w:rsidRPr="008F29D9" w:rsidRDefault="009D4EBB" w:rsidP="009D4EBB">
            <w:pPr>
              <w:spacing w:after="0" w:line="240" w:lineRule="auto"/>
              <w:jc w:val="center"/>
              <w:rPr>
                <w:rFonts w:ascii="Arial" w:eastAsia="Times New Roman" w:hAnsi="Arial" w:cs="Arial"/>
                <w:b/>
                <w:bCs/>
                <w:color w:val="000000"/>
                <w:sz w:val="16"/>
                <w:szCs w:val="16"/>
                <w:lang w:eastAsia="ru-RU"/>
              </w:rPr>
            </w:pPr>
            <w:r w:rsidRPr="008F29D9">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9D4EBB" w:rsidRPr="008F29D9" w:rsidRDefault="009D4EBB" w:rsidP="009D4EBB">
            <w:pPr>
              <w:spacing w:after="0" w:line="240" w:lineRule="auto"/>
              <w:jc w:val="center"/>
              <w:rPr>
                <w:rFonts w:ascii="Arial" w:eastAsia="Times New Roman" w:hAnsi="Arial" w:cs="Arial"/>
                <w:b/>
                <w:bCs/>
                <w:color w:val="000000"/>
                <w:sz w:val="16"/>
                <w:szCs w:val="16"/>
                <w:lang w:eastAsia="ru-RU"/>
              </w:rPr>
            </w:pPr>
            <w:r w:rsidRPr="008F29D9">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9D4EBB" w:rsidRPr="008F29D9" w:rsidRDefault="009D4EBB" w:rsidP="009D4EBB">
            <w:pPr>
              <w:spacing w:after="0" w:line="240" w:lineRule="auto"/>
              <w:jc w:val="center"/>
              <w:rPr>
                <w:rFonts w:ascii="Arial" w:eastAsia="Times New Roman" w:hAnsi="Arial" w:cs="Arial"/>
                <w:b/>
                <w:bCs/>
                <w:color w:val="000000"/>
                <w:sz w:val="16"/>
                <w:szCs w:val="16"/>
                <w:lang w:eastAsia="ru-RU"/>
              </w:rPr>
            </w:pPr>
            <w:r w:rsidRPr="008F29D9">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9D4EBB" w:rsidRPr="008F29D9" w:rsidRDefault="009D4EBB" w:rsidP="009D4EBB">
            <w:pPr>
              <w:spacing w:after="0" w:line="240" w:lineRule="auto"/>
              <w:jc w:val="center"/>
              <w:rPr>
                <w:rFonts w:ascii="Arial" w:eastAsia="Times New Roman" w:hAnsi="Arial" w:cs="Arial"/>
                <w:b/>
                <w:bCs/>
                <w:color w:val="000000"/>
                <w:sz w:val="16"/>
                <w:szCs w:val="16"/>
                <w:lang w:eastAsia="ru-RU"/>
              </w:rPr>
            </w:pPr>
            <w:r w:rsidRPr="008F29D9">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9D4EBB" w:rsidRPr="008F29D9" w:rsidRDefault="009D4EBB" w:rsidP="009D4EBB">
            <w:pPr>
              <w:spacing w:after="0" w:line="240" w:lineRule="auto"/>
              <w:jc w:val="center"/>
              <w:rPr>
                <w:rFonts w:ascii="Arial" w:eastAsia="Times New Roman" w:hAnsi="Arial" w:cs="Arial"/>
                <w:b/>
                <w:bCs/>
                <w:color w:val="000000"/>
                <w:sz w:val="16"/>
                <w:szCs w:val="16"/>
                <w:lang w:eastAsia="ru-RU"/>
              </w:rPr>
            </w:pPr>
            <w:r w:rsidRPr="008F29D9">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9D4EBB" w:rsidRPr="008F29D9" w:rsidRDefault="009D4EBB" w:rsidP="009D4EBB">
            <w:pPr>
              <w:spacing w:after="0" w:line="240" w:lineRule="auto"/>
              <w:jc w:val="center"/>
              <w:rPr>
                <w:rFonts w:ascii="Arial" w:eastAsia="Times New Roman" w:hAnsi="Arial" w:cs="Arial"/>
                <w:b/>
                <w:bCs/>
                <w:color w:val="000000"/>
                <w:sz w:val="16"/>
                <w:szCs w:val="16"/>
                <w:lang w:eastAsia="ru-RU"/>
              </w:rPr>
            </w:pPr>
            <w:r w:rsidRPr="008F29D9">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9D4EBB" w:rsidRPr="008F29D9" w:rsidRDefault="009D4EBB" w:rsidP="009D4EBB">
            <w:pPr>
              <w:spacing w:after="0" w:line="240" w:lineRule="auto"/>
              <w:jc w:val="center"/>
              <w:rPr>
                <w:rFonts w:ascii="Arial" w:eastAsia="Times New Roman" w:hAnsi="Arial" w:cs="Arial"/>
                <w:b/>
                <w:bCs/>
                <w:color w:val="000000"/>
                <w:sz w:val="16"/>
                <w:szCs w:val="16"/>
                <w:lang w:eastAsia="ru-RU"/>
              </w:rPr>
            </w:pPr>
            <w:r w:rsidRPr="008F29D9">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9D4EBB" w:rsidRPr="008F29D9" w:rsidRDefault="009D4EBB" w:rsidP="009D4EBB">
            <w:pPr>
              <w:spacing w:after="0" w:line="240" w:lineRule="auto"/>
              <w:jc w:val="center"/>
              <w:rPr>
                <w:rFonts w:ascii="Arial" w:eastAsia="Times New Roman" w:hAnsi="Arial" w:cs="Arial"/>
                <w:b/>
                <w:bCs/>
                <w:color w:val="000000"/>
                <w:sz w:val="16"/>
                <w:szCs w:val="16"/>
                <w:lang w:eastAsia="ru-RU"/>
              </w:rPr>
            </w:pPr>
            <w:r w:rsidRPr="008F29D9">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9D4EBB" w:rsidRPr="008F29D9" w:rsidRDefault="009D4EBB" w:rsidP="009D4EBB">
            <w:pPr>
              <w:spacing w:after="0" w:line="240" w:lineRule="auto"/>
              <w:jc w:val="center"/>
              <w:rPr>
                <w:rFonts w:ascii="Arial" w:eastAsia="Times New Roman" w:hAnsi="Arial" w:cs="Arial"/>
                <w:b/>
                <w:bCs/>
                <w:color w:val="000000"/>
                <w:sz w:val="16"/>
                <w:szCs w:val="16"/>
                <w:lang w:eastAsia="ru-RU"/>
              </w:rPr>
            </w:pPr>
            <w:r w:rsidRPr="008F29D9">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9D4EBB" w:rsidRPr="008F29D9" w:rsidRDefault="009D4EBB" w:rsidP="009D4EBB">
            <w:pPr>
              <w:spacing w:after="0" w:line="240" w:lineRule="auto"/>
              <w:jc w:val="center"/>
              <w:rPr>
                <w:rFonts w:ascii="Arial" w:eastAsia="Times New Roman" w:hAnsi="Arial" w:cs="Arial"/>
                <w:b/>
                <w:bCs/>
                <w:color w:val="000000"/>
                <w:sz w:val="16"/>
                <w:szCs w:val="16"/>
                <w:lang w:eastAsia="ru-RU"/>
              </w:rPr>
            </w:pPr>
            <w:r w:rsidRPr="008F29D9">
              <w:rPr>
                <w:rFonts w:ascii="Arial" w:eastAsia="Times New Roman" w:hAnsi="Arial" w:cs="Arial"/>
                <w:b/>
                <w:bCs/>
                <w:color w:val="000000"/>
                <w:sz w:val="16"/>
                <w:szCs w:val="16"/>
                <w:lang w:eastAsia="ru-RU"/>
              </w:rPr>
              <w:t> </w:t>
            </w:r>
          </w:p>
        </w:tc>
      </w:tr>
      <w:tr w:rsidR="009D4EBB" w:rsidRPr="009D4EBB"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9D4EBB" w:rsidRPr="009D4EBB" w:rsidRDefault="009D4EBB" w:rsidP="009D4EBB">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Установленная тепловая мощность, Гкал/ч</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0,9700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0,9700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0,9700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7,2700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7,2700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7,2700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7,2700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18,1700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18,1700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18,1700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18,1700</w:t>
            </w:r>
          </w:p>
        </w:tc>
      </w:tr>
      <w:tr w:rsidR="009D4EBB" w:rsidRPr="009D4EBB"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9D4EBB" w:rsidRPr="009D4EBB" w:rsidRDefault="009D4EBB" w:rsidP="009D4EBB">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Ограничения тепловой мощности, Гкал/ч</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r>
      <w:tr w:rsidR="009D4EBB" w:rsidRPr="009D4EBB"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9D4EBB" w:rsidRPr="009D4EBB" w:rsidRDefault="009D4EBB" w:rsidP="009D4EBB">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Располагаемая тепловая мощность, Гкал/ч</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0,9700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0,9700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0,9700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7,2700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7,2700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7,2700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7,2700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18,1700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18,1700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18,1700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18,1700</w:t>
            </w:r>
          </w:p>
        </w:tc>
      </w:tr>
      <w:tr w:rsidR="009D4EBB" w:rsidRPr="009D4EBB"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9D4EBB" w:rsidRPr="009D4EBB" w:rsidRDefault="009D4EBB" w:rsidP="009D4EBB">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Собственные нужды, Гкал/ч</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0,0500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0,0500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0,0500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0,3650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0,3650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0,3650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0,3650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0,9100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0,9100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0,9100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0,9100</w:t>
            </w:r>
          </w:p>
        </w:tc>
      </w:tr>
      <w:tr w:rsidR="009D4EBB" w:rsidRPr="009D4EBB"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9D4EBB" w:rsidRPr="009D4EBB" w:rsidRDefault="009D4EBB" w:rsidP="009D4EBB">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Тепловая мощность нетто, Гкал/ч</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0,9200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0,9200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0,9200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6,9050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6,9050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6,9050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6,9050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17,2600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17,2600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17,2600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17,2600</w:t>
            </w:r>
          </w:p>
        </w:tc>
      </w:tr>
      <w:tr w:rsidR="009D4EBB" w:rsidRPr="009D4EBB"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9D4EBB" w:rsidRPr="009D4EBB" w:rsidRDefault="009D4EBB" w:rsidP="009D4EBB">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Подключенная нагрузка на коллекторах, Гкал/ч</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0,4113</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0,4113</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0,4113</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3,2448</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3,2448</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3,2448</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3,2448</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8,1198</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8,1198</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8,1198</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8,1198</w:t>
            </w:r>
          </w:p>
        </w:tc>
      </w:tr>
      <w:tr w:rsidR="009D4EBB" w:rsidRPr="009D4EBB"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9D4EBB" w:rsidRPr="009D4EBB" w:rsidRDefault="009D4EBB" w:rsidP="009D4EBB">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Тепловые потери в тепловой сети, Гкал/ч</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0,1478</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0,1478</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0,1478</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0,3013</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0,3013</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0,3013</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0,3013</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0,5663</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0,5663</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0,5663</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0,5663</w:t>
            </w:r>
          </w:p>
        </w:tc>
      </w:tr>
      <w:tr w:rsidR="009D4EBB" w:rsidRPr="009D4EBB"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9D4EBB" w:rsidRPr="009D4EBB" w:rsidRDefault="009D4EBB" w:rsidP="009D4EBB">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Подключенная нагрузка в горячей воде, Гкал/ч, в том числе:</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0,2635</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0,2635</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0,2635</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2,9435</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2,9435</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2,9435</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2,9435</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7,5535</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7,5535</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7,5535</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7,5535</w:t>
            </w:r>
          </w:p>
        </w:tc>
      </w:tr>
      <w:tr w:rsidR="009D4EBB" w:rsidRPr="009D4EBB"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9D4EBB" w:rsidRPr="009D4EBB" w:rsidRDefault="009D4EBB" w:rsidP="009D4EBB">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 xml:space="preserve">        Жилые здания</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0,0000</w:t>
            </w:r>
          </w:p>
        </w:tc>
      </w:tr>
      <w:tr w:rsidR="009D4EBB" w:rsidRPr="009D4EBB"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9D4EBB" w:rsidRPr="009D4EBB" w:rsidRDefault="009D4EBB" w:rsidP="009D4EBB">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 xml:space="preserve">        Общественные здания</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0,2635</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0,2635</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0,2635</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2,9435</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2,9435</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2,9435</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2,9435</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7,5535</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7,5535</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7,5535</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7,5535</w:t>
            </w:r>
          </w:p>
        </w:tc>
      </w:tr>
      <w:tr w:rsidR="009D4EBB" w:rsidRPr="009D4EBB"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9D4EBB" w:rsidRPr="009D4EBB" w:rsidRDefault="009D4EBB" w:rsidP="009D4EBB">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 xml:space="preserve">        Прочие в горячей воде</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0,0000</w:t>
            </w:r>
          </w:p>
        </w:tc>
      </w:tr>
      <w:tr w:rsidR="009D4EBB" w:rsidRPr="009D4EBB"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9D4EBB" w:rsidRPr="009D4EBB" w:rsidRDefault="009D4EBB" w:rsidP="009D4EBB">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Отопительно-вентиляционная тепловая  нагрузка, Гкал/ч, в том числе:</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0,2635</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0,2635</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0,2635</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2,9435</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2,9435</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2,9435</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2,9435</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7,5535</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7,5535</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7,5535</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7,5535</w:t>
            </w:r>
          </w:p>
        </w:tc>
      </w:tr>
      <w:tr w:rsidR="009D4EBB" w:rsidRPr="009D4EBB"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9D4EBB" w:rsidRPr="009D4EBB" w:rsidRDefault="009D4EBB" w:rsidP="009D4EBB">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 xml:space="preserve"> - отопительная тепловая нагрузка, Гкал/ч</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0,2635</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0,2635</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0,2635</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2,9435</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2,9435</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2,9435</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2,9435</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7,5535</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7,5535</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7,5535</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7,5535</w:t>
            </w:r>
          </w:p>
        </w:tc>
      </w:tr>
      <w:tr w:rsidR="009D4EBB" w:rsidRPr="009D4EBB"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9D4EBB" w:rsidRPr="009D4EBB" w:rsidRDefault="009D4EBB" w:rsidP="009D4EBB">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 xml:space="preserve"> - вентиляционная тепловая нагрузка, Гкал/ч</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r>
      <w:tr w:rsidR="009D4EBB" w:rsidRPr="009D4EBB"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9D4EBB" w:rsidRPr="009D4EBB" w:rsidRDefault="009D4EBB" w:rsidP="009D4EBB">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 xml:space="preserve">            Нагрузка ГВС средняя за сутки, Гкал/ч</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r>
      <w:tr w:rsidR="009D4EBB" w:rsidRPr="009D4EBB"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9D4EBB" w:rsidRPr="009D4EBB" w:rsidRDefault="009D4EBB" w:rsidP="009D4EBB">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 xml:space="preserve">            Тепловая нагрузка на технологические нужды, Гкал/ч</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r>
      <w:tr w:rsidR="009D4EBB" w:rsidRPr="009D4EBB"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9D4EBB" w:rsidRPr="009D4EBB" w:rsidRDefault="009D4EBB" w:rsidP="009D4EBB">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Максимальная тепловая нагрузка ГВС, Гкал/ч</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r>
      <w:tr w:rsidR="009D4EBB" w:rsidRPr="009D4EBB"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9D4EBB" w:rsidRPr="009D4EBB" w:rsidRDefault="009D4EBB" w:rsidP="009D4EBB">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Подключенная тепловая нагрузка в паре, Гкал/ч</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r>
      <w:tr w:rsidR="009D4EBB" w:rsidRPr="009D4EBB"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9D4EBB" w:rsidRPr="009D4EBB" w:rsidRDefault="009D4EBB" w:rsidP="009D4EBB">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lastRenderedPageBreak/>
              <w:t>Подключенная нагрузка всего, Гкал/ч</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0,2635</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0,2635</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0,2635</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2,9435</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2,9435</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2,9435</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2,9435</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7,5535</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7,5535</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7,5535</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7,5535</w:t>
            </w:r>
          </w:p>
        </w:tc>
      </w:tr>
      <w:tr w:rsidR="009D4EBB" w:rsidRPr="009D4EBB"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9D4EBB" w:rsidRPr="009D4EBB" w:rsidRDefault="009D4EBB" w:rsidP="009D4EBB">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Резерв(+)/ дефицит(-) тепловой мощности (нр), Гкал/ч</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0,5087</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0,5087</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0,5087</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3,6602</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3,6602</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3,6602</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3,6602</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9,1402</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9,1402</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9,1402</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9,1402</w:t>
            </w:r>
          </w:p>
        </w:tc>
      </w:tr>
      <w:tr w:rsidR="009D4EBB" w:rsidRPr="009D4EBB"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9D4EBB" w:rsidRPr="009D4EBB" w:rsidRDefault="009D4EBB" w:rsidP="009D4EBB">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Доля резерва (нр),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55,29</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55,29</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55,29</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53,01</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53,01</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53,01</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53,01</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52,96</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52,96</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52,96</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52,96</w:t>
            </w:r>
          </w:p>
        </w:tc>
      </w:tr>
      <w:tr w:rsidR="009D4EBB" w:rsidRPr="009D4EBB"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9D4EBB" w:rsidRPr="009D4EBB" w:rsidRDefault="009D4EBB" w:rsidP="009D4EBB">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Мощность наиболее крупного котла, Гкал/ч</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0,54</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0,54</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0,54</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3,69</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3,69</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3,69</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3,69</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9,14</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9,14</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9,14</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9,14</w:t>
            </w:r>
          </w:p>
        </w:tc>
      </w:tr>
      <w:tr w:rsidR="009D4EBB" w:rsidRPr="009D4EBB"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9D4EBB" w:rsidRPr="009D4EBB" w:rsidRDefault="009D4EBB" w:rsidP="009D4EBB">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Тепловая мощность нетто в аварийном режиме, Гкал/ч</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0,4078</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0,4078</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0,4078</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3,4003</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3,4003</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3,4003</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3,4003</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8,5778</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8,5778</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8,5778</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8,5778</w:t>
            </w:r>
          </w:p>
        </w:tc>
      </w:tr>
      <w:tr w:rsidR="009D4EBB" w:rsidRPr="009D4EBB"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9D4EBB" w:rsidRPr="009D4EBB" w:rsidRDefault="009D4EBB" w:rsidP="009D4EBB">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Тепловая нагрузка в аварийном режиме, Гкал/ч (89% Qотопл.по СП 124.13330.2012)</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0,2345</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0,2345</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0,2345</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2,6197</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2,6197</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2,6197</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2,6197</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6,7226</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6,7226</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6,7226</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6,7226</w:t>
            </w:r>
          </w:p>
        </w:tc>
      </w:tr>
      <w:tr w:rsidR="009D4EBB" w:rsidRPr="009D4EBB"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9D4EBB" w:rsidRPr="009D4EBB" w:rsidRDefault="009D4EBB" w:rsidP="009D4EBB">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Резерв(+)/ дефицит(-) тепловой мощности (ар), Гкал/ч</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0,0255</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0,0255</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0,0255</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0,4793</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0,4793</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0,4793</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0,4793</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1,2889</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1,2889</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1,2889</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1,2889</w:t>
            </w:r>
          </w:p>
        </w:tc>
      </w:tr>
      <w:tr w:rsidR="009D4EBB" w:rsidRPr="009D4EBB" w:rsidTr="008F29D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9D4EBB" w:rsidRPr="009D4EBB" w:rsidRDefault="009D4EBB" w:rsidP="009D4EBB">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Доля резерва (ар),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6,26</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6,26</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6,26</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14,10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14,10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14,10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14,10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15,03</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15,03</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15,03</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15,03</w:t>
            </w:r>
          </w:p>
        </w:tc>
      </w:tr>
      <w:bookmarkEnd w:id="627"/>
    </w:tbl>
    <w:p w:rsidR="00A72115" w:rsidRPr="00A72115" w:rsidRDefault="00A72115" w:rsidP="00A72115">
      <w:pPr>
        <w:pStyle w:val="-5"/>
      </w:pPr>
    </w:p>
    <w:p w:rsidR="00AD4E9B" w:rsidRDefault="00AD4E9B">
      <w:pPr>
        <w:rPr>
          <w:rFonts w:ascii="Arial" w:eastAsiaTheme="minorEastAsia" w:hAnsi="Arial"/>
          <w:lang w:eastAsia="ru-RU"/>
        </w:rPr>
      </w:pPr>
      <w:r>
        <w:br w:type="page"/>
      </w:r>
    </w:p>
    <w:p w:rsidR="00434A87" w:rsidRDefault="00AA7D9A" w:rsidP="00AA7D9A">
      <w:pPr>
        <w:pStyle w:val="-f"/>
      </w:pPr>
      <w:bookmarkStart w:id="628" w:name="_Toc101864988"/>
      <w:r w:rsidRPr="008F29D9">
        <w:lastRenderedPageBreak/>
        <w:t xml:space="preserve">Таблица </w:t>
      </w:r>
      <w:r w:rsidR="00F200A0">
        <w:fldChar w:fldCharType="begin"/>
      </w:r>
      <w:r w:rsidR="00F200A0">
        <w:instrText xml:space="preserve"> STYLEREF  \s "СТ - 1 заголовок" </w:instrText>
      </w:r>
      <w:r w:rsidR="00F200A0">
        <w:fldChar w:fldCharType="separate"/>
      </w:r>
      <w:r w:rsidR="00F200A0">
        <w:rPr>
          <w:noProof/>
        </w:rPr>
        <w:t>8</w:t>
      </w:r>
      <w:r w:rsidR="00F200A0">
        <w:rPr>
          <w:noProof/>
        </w:rPr>
        <w:fldChar w:fldCharType="end"/>
      </w:r>
      <w:r w:rsidRPr="008F29D9">
        <w:t>.</w:t>
      </w:r>
      <w:r w:rsidRPr="008F29D9">
        <w:fldChar w:fldCharType="begin"/>
      </w:r>
      <w:r w:rsidRPr="008F29D9">
        <w:instrText xml:space="preserve"> SEQ Таблица \* ARABIC \</w:instrText>
      </w:r>
      <w:r w:rsidRPr="008F29D9">
        <w:rPr>
          <w:lang w:val="en-US"/>
        </w:rPr>
        <w:instrText>s</w:instrText>
      </w:r>
      <w:r w:rsidRPr="008F29D9">
        <w:instrText xml:space="preserve"> 1 </w:instrText>
      </w:r>
      <w:r w:rsidRPr="008F29D9">
        <w:fldChar w:fldCharType="separate"/>
      </w:r>
      <w:r w:rsidR="00F200A0">
        <w:rPr>
          <w:noProof/>
        </w:rPr>
        <w:t>3</w:t>
      </w:r>
      <w:r w:rsidRPr="008F29D9">
        <w:rPr>
          <w:noProof/>
        </w:rPr>
        <w:fldChar w:fldCharType="end"/>
      </w:r>
      <w:r w:rsidRPr="008F29D9">
        <w:t xml:space="preserve"> </w:t>
      </w:r>
      <w:r w:rsidRPr="008F29D9">
        <w:sym w:font="Symbol" w:char="F02D"/>
      </w:r>
      <w:r w:rsidRPr="008F29D9">
        <w:t xml:space="preserve"> Сводный баланс тепловой мощности и тепловой нагрузки существующих и перспективных котельных до 2032 года</w:t>
      </w:r>
      <w:bookmarkEnd w:id="628"/>
    </w:p>
    <w:tbl>
      <w:tblPr>
        <w:tblW w:w="15298" w:type="dxa"/>
        <w:tblLook w:val="04A0" w:firstRow="1" w:lastRow="0" w:firstColumn="1" w:lastColumn="0" w:noHBand="0" w:noVBand="1"/>
      </w:tblPr>
      <w:tblGrid>
        <w:gridCol w:w="5098"/>
        <w:gridCol w:w="850"/>
        <w:gridCol w:w="850"/>
        <w:gridCol w:w="850"/>
        <w:gridCol w:w="850"/>
        <w:gridCol w:w="850"/>
        <w:gridCol w:w="850"/>
        <w:gridCol w:w="850"/>
        <w:gridCol w:w="850"/>
        <w:gridCol w:w="850"/>
        <w:gridCol w:w="850"/>
        <w:gridCol w:w="850"/>
        <w:gridCol w:w="850"/>
      </w:tblGrid>
      <w:tr w:rsidR="009D4EBB" w:rsidRPr="009D4EBB" w:rsidTr="008F29D9">
        <w:trPr>
          <w:trHeight w:val="227"/>
          <w:tblHeader/>
        </w:trPr>
        <w:tc>
          <w:tcPr>
            <w:tcW w:w="5098"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9D4EBB" w:rsidRPr="009D4EBB" w:rsidRDefault="009D4EBB" w:rsidP="009D4EBB">
            <w:pPr>
              <w:spacing w:after="0" w:line="240" w:lineRule="auto"/>
              <w:jc w:val="center"/>
              <w:rPr>
                <w:rFonts w:ascii="Arial" w:eastAsia="Times New Roman" w:hAnsi="Arial" w:cs="Arial"/>
                <w:b/>
                <w:bCs/>
                <w:color w:val="000000"/>
                <w:sz w:val="16"/>
                <w:szCs w:val="16"/>
                <w:lang w:eastAsia="ru-RU"/>
              </w:rPr>
            </w:pPr>
            <w:bookmarkStart w:id="629" w:name="_Hlk101186963"/>
            <w:r w:rsidRPr="009D4EBB">
              <w:rPr>
                <w:rFonts w:ascii="Arial" w:eastAsia="Times New Roman" w:hAnsi="Arial" w:cs="Arial"/>
                <w:b/>
                <w:bCs/>
                <w:color w:val="000000"/>
                <w:sz w:val="16"/>
                <w:szCs w:val="16"/>
                <w:lang w:eastAsia="ru-RU"/>
              </w:rPr>
              <w:t>Талдинское сельское поселение</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9D4EBB" w:rsidRPr="009D4EBB" w:rsidRDefault="009D4EBB" w:rsidP="009D4EBB">
            <w:pPr>
              <w:spacing w:after="0" w:line="240" w:lineRule="auto"/>
              <w:jc w:val="center"/>
              <w:rPr>
                <w:rFonts w:ascii="Arial" w:hAnsi="Arial" w:cs="Arial"/>
                <w:b/>
                <w:bCs/>
                <w:sz w:val="16"/>
                <w:szCs w:val="16"/>
              </w:rPr>
            </w:pPr>
            <w:r w:rsidRPr="009D4EBB">
              <w:rPr>
                <w:rFonts w:ascii="Arial" w:hAnsi="Arial" w:cs="Arial"/>
                <w:b/>
                <w:bCs/>
                <w:sz w:val="16"/>
                <w:szCs w:val="16"/>
              </w:rPr>
              <w:t>2021</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9D4EBB" w:rsidRPr="009D4EBB" w:rsidRDefault="009D4EBB" w:rsidP="009D4EBB">
            <w:pPr>
              <w:spacing w:after="0" w:line="240" w:lineRule="auto"/>
              <w:jc w:val="center"/>
              <w:rPr>
                <w:rFonts w:ascii="Arial" w:hAnsi="Arial" w:cs="Arial"/>
                <w:b/>
                <w:bCs/>
                <w:sz w:val="16"/>
                <w:szCs w:val="16"/>
              </w:rPr>
            </w:pPr>
            <w:r w:rsidRPr="009D4EBB">
              <w:rPr>
                <w:rFonts w:ascii="Arial" w:hAnsi="Arial" w:cs="Arial"/>
                <w:b/>
                <w:bCs/>
                <w:sz w:val="16"/>
                <w:szCs w:val="16"/>
              </w:rPr>
              <w:t>2022</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9D4EBB" w:rsidRPr="009D4EBB" w:rsidRDefault="009D4EBB" w:rsidP="009D4EBB">
            <w:pPr>
              <w:spacing w:after="0" w:line="240" w:lineRule="auto"/>
              <w:jc w:val="center"/>
              <w:rPr>
                <w:rFonts w:ascii="Arial" w:hAnsi="Arial" w:cs="Arial"/>
                <w:b/>
                <w:bCs/>
                <w:sz w:val="16"/>
                <w:szCs w:val="16"/>
              </w:rPr>
            </w:pPr>
            <w:r w:rsidRPr="009D4EBB">
              <w:rPr>
                <w:rFonts w:ascii="Arial" w:hAnsi="Arial" w:cs="Arial"/>
                <w:b/>
                <w:bCs/>
                <w:sz w:val="16"/>
                <w:szCs w:val="16"/>
              </w:rPr>
              <w:t>2023</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9D4EBB" w:rsidRPr="009D4EBB" w:rsidRDefault="009D4EBB" w:rsidP="009D4EBB">
            <w:pPr>
              <w:spacing w:after="0" w:line="240" w:lineRule="auto"/>
              <w:jc w:val="center"/>
              <w:rPr>
                <w:rFonts w:ascii="Arial" w:hAnsi="Arial" w:cs="Arial"/>
                <w:b/>
                <w:bCs/>
                <w:sz w:val="16"/>
                <w:szCs w:val="16"/>
              </w:rPr>
            </w:pPr>
            <w:r w:rsidRPr="009D4EBB">
              <w:rPr>
                <w:rFonts w:ascii="Arial" w:hAnsi="Arial" w:cs="Arial"/>
                <w:b/>
                <w:bCs/>
                <w:sz w:val="16"/>
                <w:szCs w:val="16"/>
              </w:rPr>
              <w:t>2024</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9D4EBB" w:rsidRPr="009D4EBB" w:rsidRDefault="009D4EBB" w:rsidP="009D4EBB">
            <w:pPr>
              <w:spacing w:after="0" w:line="240" w:lineRule="auto"/>
              <w:jc w:val="center"/>
              <w:rPr>
                <w:rFonts w:ascii="Arial" w:hAnsi="Arial" w:cs="Arial"/>
                <w:b/>
                <w:bCs/>
                <w:sz w:val="16"/>
                <w:szCs w:val="16"/>
              </w:rPr>
            </w:pPr>
            <w:r w:rsidRPr="009D4EBB">
              <w:rPr>
                <w:rFonts w:ascii="Arial" w:hAnsi="Arial" w:cs="Arial"/>
                <w:b/>
                <w:bCs/>
                <w:sz w:val="16"/>
                <w:szCs w:val="16"/>
              </w:rPr>
              <w:t>2025</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9D4EBB" w:rsidRPr="009D4EBB" w:rsidRDefault="009D4EBB" w:rsidP="009D4EBB">
            <w:pPr>
              <w:spacing w:after="0" w:line="240" w:lineRule="auto"/>
              <w:jc w:val="center"/>
              <w:rPr>
                <w:rFonts w:ascii="Arial" w:hAnsi="Arial" w:cs="Arial"/>
                <w:b/>
                <w:bCs/>
                <w:sz w:val="16"/>
                <w:szCs w:val="16"/>
              </w:rPr>
            </w:pPr>
            <w:r w:rsidRPr="009D4EBB">
              <w:rPr>
                <w:rFonts w:ascii="Arial" w:hAnsi="Arial" w:cs="Arial"/>
                <w:b/>
                <w:bCs/>
                <w:sz w:val="16"/>
                <w:szCs w:val="16"/>
              </w:rPr>
              <w:t>2026</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9D4EBB" w:rsidRPr="009D4EBB" w:rsidRDefault="009D4EBB" w:rsidP="009D4EBB">
            <w:pPr>
              <w:spacing w:after="0" w:line="240" w:lineRule="auto"/>
              <w:jc w:val="center"/>
              <w:rPr>
                <w:rFonts w:ascii="Arial" w:hAnsi="Arial" w:cs="Arial"/>
                <w:b/>
                <w:bCs/>
                <w:sz w:val="16"/>
                <w:szCs w:val="16"/>
              </w:rPr>
            </w:pPr>
            <w:r w:rsidRPr="009D4EBB">
              <w:rPr>
                <w:rFonts w:ascii="Arial" w:hAnsi="Arial" w:cs="Arial"/>
                <w:b/>
                <w:bCs/>
                <w:sz w:val="16"/>
                <w:szCs w:val="16"/>
              </w:rPr>
              <w:t>2027</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9D4EBB" w:rsidRPr="009D4EBB" w:rsidRDefault="009D4EBB" w:rsidP="009D4EBB">
            <w:pPr>
              <w:spacing w:after="0" w:line="240" w:lineRule="auto"/>
              <w:jc w:val="center"/>
              <w:rPr>
                <w:rFonts w:ascii="Arial" w:hAnsi="Arial" w:cs="Arial"/>
                <w:b/>
                <w:bCs/>
                <w:sz w:val="16"/>
                <w:szCs w:val="16"/>
              </w:rPr>
            </w:pPr>
            <w:r w:rsidRPr="009D4EBB">
              <w:rPr>
                <w:rFonts w:ascii="Arial" w:hAnsi="Arial" w:cs="Arial"/>
                <w:b/>
                <w:bCs/>
                <w:sz w:val="16"/>
                <w:szCs w:val="16"/>
              </w:rPr>
              <w:t>2028</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9D4EBB" w:rsidRPr="009D4EBB" w:rsidRDefault="009D4EBB" w:rsidP="009D4EBB">
            <w:pPr>
              <w:spacing w:after="0" w:line="240" w:lineRule="auto"/>
              <w:jc w:val="center"/>
              <w:rPr>
                <w:rFonts w:ascii="Arial" w:hAnsi="Arial" w:cs="Arial"/>
                <w:b/>
                <w:bCs/>
                <w:sz w:val="16"/>
                <w:szCs w:val="16"/>
              </w:rPr>
            </w:pPr>
            <w:r w:rsidRPr="009D4EBB">
              <w:rPr>
                <w:rFonts w:ascii="Arial" w:hAnsi="Arial" w:cs="Arial"/>
                <w:b/>
                <w:bCs/>
                <w:sz w:val="16"/>
                <w:szCs w:val="16"/>
              </w:rPr>
              <w:t>2029</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9D4EBB" w:rsidRPr="009D4EBB" w:rsidRDefault="009D4EBB" w:rsidP="009D4EBB">
            <w:pPr>
              <w:spacing w:after="0" w:line="240" w:lineRule="auto"/>
              <w:jc w:val="center"/>
              <w:rPr>
                <w:rFonts w:ascii="Arial" w:hAnsi="Arial" w:cs="Arial"/>
                <w:b/>
                <w:bCs/>
                <w:sz w:val="16"/>
                <w:szCs w:val="16"/>
              </w:rPr>
            </w:pPr>
            <w:r w:rsidRPr="009D4EBB">
              <w:rPr>
                <w:rFonts w:ascii="Arial" w:hAnsi="Arial" w:cs="Arial"/>
                <w:b/>
                <w:bCs/>
                <w:sz w:val="16"/>
                <w:szCs w:val="16"/>
              </w:rPr>
              <w:t>2030</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9D4EBB" w:rsidRPr="009D4EBB" w:rsidRDefault="009D4EBB" w:rsidP="009D4EBB">
            <w:pPr>
              <w:spacing w:after="0" w:line="240" w:lineRule="auto"/>
              <w:jc w:val="center"/>
              <w:rPr>
                <w:rFonts w:ascii="Arial" w:hAnsi="Arial" w:cs="Arial"/>
                <w:b/>
                <w:bCs/>
                <w:sz w:val="16"/>
                <w:szCs w:val="16"/>
              </w:rPr>
            </w:pPr>
            <w:r w:rsidRPr="009D4EBB">
              <w:rPr>
                <w:rFonts w:ascii="Arial" w:hAnsi="Arial" w:cs="Arial"/>
                <w:b/>
                <w:bCs/>
                <w:sz w:val="16"/>
                <w:szCs w:val="16"/>
              </w:rPr>
              <w:t>2031</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9D4EBB" w:rsidRPr="009D4EBB" w:rsidRDefault="009D4EBB" w:rsidP="009D4EBB">
            <w:pPr>
              <w:spacing w:after="0" w:line="240" w:lineRule="auto"/>
              <w:jc w:val="center"/>
              <w:rPr>
                <w:rFonts w:ascii="Arial" w:hAnsi="Arial" w:cs="Arial"/>
                <w:b/>
                <w:bCs/>
                <w:sz w:val="16"/>
                <w:szCs w:val="16"/>
              </w:rPr>
            </w:pPr>
            <w:r w:rsidRPr="009D4EBB">
              <w:rPr>
                <w:rFonts w:ascii="Arial" w:hAnsi="Arial" w:cs="Arial"/>
                <w:b/>
                <w:bCs/>
                <w:sz w:val="16"/>
                <w:szCs w:val="16"/>
              </w:rPr>
              <w:t>2032</w:t>
            </w:r>
          </w:p>
        </w:tc>
      </w:tr>
      <w:tr w:rsidR="009D4EBB" w:rsidRPr="009D4EBB" w:rsidTr="008F29D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9D4EBB" w:rsidRPr="009D4EBB" w:rsidRDefault="009D4EBB" w:rsidP="009D4EBB">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Установленная тепловая мощность, Гкал/ч</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0,7400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0,7400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0,7400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0,7400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0,7400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0,7400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0,7400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0,7400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1,0400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1,0400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1,0400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1,0400</w:t>
            </w:r>
          </w:p>
        </w:tc>
      </w:tr>
      <w:tr w:rsidR="009D4EBB" w:rsidRPr="009D4EBB" w:rsidTr="008F29D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9D4EBB" w:rsidRPr="009D4EBB" w:rsidRDefault="009D4EBB" w:rsidP="009D4EBB">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Ограничения тепловой мощности, Гкал/ч</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r>
      <w:tr w:rsidR="009D4EBB" w:rsidRPr="009D4EBB" w:rsidTr="008F29D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9D4EBB" w:rsidRPr="009D4EBB" w:rsidRDefault="009D4EBB" w:rsidP="009D4EBB">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Располагаемая тепловая мощность, Гкал/ч</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0,7400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0,7400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0,7400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0,7400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0,7400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0,7400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0,7400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0,7400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1,0400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1,0400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1,0400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1,0400</w:t>
            </w:r>
          </w:p>
        </w:tc>
      </w:tr>
      <w:tr w:rsidR="009D4EBB" w:rsidRPr="009D4EBB" w:rsidTr="008F29D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9D4EBB" w:rsidRPr="009D4EBB" w:rsidRDefault="009D4EBB" w:rsidP="009D4EBB">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Собственные нужды, Гкал/ч</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0,0072</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0,0072</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0,0072</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0,0072</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0,0072</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0,0072</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0,0072</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0,0072</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0,0222</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0,0222</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0,0222</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0,0222</w:t>
            </w:r>
          </w:p>
        </w:tc>
      </w:tr>
      <w:tr w:rsidR="009D4EBB" w:rsidRPr="009D4EBB" w:rsidTr="008F29D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9D4EBB" w:rsidRPr="009D4EBB" w:rsidRDefault="009D4EBB" w:rsidP="009D4EBB">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Тепловая мощность нетто, Гкал/ч</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0,7328</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0,7328</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0,7328</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0,7328</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0,7328</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0,7328</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0,7328</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0,7328</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1,0178</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1,0178</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1,0178</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1,0178</w:t>
            </w:r>
          </w:p>
        </w:tc>
      </w:tr>
      <w:tr w:rsidR="009D4EBB" w:rsidRPr="009D4EBB" w:rsidTr="008F29D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9D4EBB" w:rsidRPr="009D4EBB" w:rsidRDefault="009D4EBB" w:rsidP="009D4EBB">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Подключенная нагрузка на коллекторах, Гкал/ч</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0,2408</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0,2408</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0,2408</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0,2408</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0,2408</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0,2408</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0,2408</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0,2408</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0,3683</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0,3683</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0,3683</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0,3683</w:t>
            </w:r>
          </w:p>
        </w:tc>
      </w:tr>
      <w:tr w:rsidR="009D4EBB" w:rsidRPr="009D4EBB" w:rsidTr="008F29D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9D4EBB" w:rsidRPr="009D4EBB" w:rsidRDefault="009D4EBB" w:rsidP="009D4EBB">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Тепловые потери в тепловой сети, Гкал/ч</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0,0648</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0,0648</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0,0648</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0,0648</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0,0648</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0,0648</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0,0648</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0,0648</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0,0723</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0,0723</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0,0723</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0,0723</w:t>
            </w:r>
          </w:p>
        </w:tc>
      </w:tr>
      <w:tr w:rsidR="009D4EBB" w:rsidRPr="009D4EBB" w:rsidTr="008F29D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9D4EBB" w:rsidRPr="009D4EBB" w:rsidRDefault="009D4EBB" w:rsidP="009D4EBB">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Подключенная нагрузка в горячей воде, Гкал/ч, в том числе:</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0,1760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0,1760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0,1760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0,1760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0,1760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0,1760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0,1760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0,1760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0,2960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0,2960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0,2960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0,2960</w:t>
            </w:r>
          </w:p>
        </w:tc>
      </w:tr>
      <w:tr w:rsidR="009D4EBB" w:rsidRPr="009D4EBB" w:rsidTr="008F29D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9D4EBB" w:rsidRPr="009D4EBB" w:rsidRDefault="009D4EBB" w:rsidP="009D4EBB">
            <w:pPr>
              <w:spacing w:after="0" w:line="240" w:lineRule="auto"/>
              <w:jc w:val="right"/>
              <w:rPr>
                <w:rFonts w:ascii="Arial" w:eastAsia="Times New Roman" w:hAnsi="Arial" w:cs="Arial"/>
                <w:sz w:val="16"/>
                <w:szCs w:val="16"/>
                <w:lang w:eastAsia="ru-RU"/>
              </w:rPr>
            </w:pPr>
            <w:r w:rsidRPr="009D4EBB">
              <w:rPr>
                <w:rFonts w:ascii="Arial" w:eastAsia="Times New Roman" w:hAnsi="Arial" w:cs="Arial"/>
                <w:sz w:val="16"/>
                <w:szCs w:val="16"/>
                <w:lang w:eastAsia="ru-RU"/>
              </w:rPr>
              <w:t xml:space="preserve">        Жилые здания</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0,0000</w:t>
            </w:r>
          </w:p>
        </w:tc>
      </w:tr>
      <w:tr w:rsidR="009D4EBB" w:rsidRPr="009D4EBB" w:rsidTr="008F29D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9D4EBB" w:rsidRPr="009D4EBB" w:rsidRDefault="009D4EBB" w:rsidP="009D4EBB">
            <w:pPr>
              <w:spacing w:after="0" w:line="240" w:lineRule="auto"/>
              <w:jc w:val="right"/>
              <w:rPr>
                <w:rFonts w:ascii="Arial" w:eastAsia="Times New Roman" w:hAnsi="Arial" w:cs="Arial"/>
                <w:sz w:val="16"/>
                <w:szCs w:val="16"/>
                <w:lang w:eastAsia="ru-RU"/>
              </w:rPr>
            </w:pPr>
            <w:r w:rsidRPr="009D4EBB">
              <w:rPr>
                <w:rFonts w:ascii="Arial" w:eastAsia="Times New Roman" w:hAnsi="Arial" w:cs="Arial"/>
                <w:sz w:val="16"/>
                <w:szCs w:val="16"/>
                <w:lang w:eastAsia="ru-RU"/>
              </w:rPr>
              <w:t xml:space="preserve">        Общественные здания</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0,1710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0,1710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0,1710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0,1710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0,1710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0,1710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0,1710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0,1710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0,2910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0,2910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0,2910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0,2910</w:t>
            </w:r>
          </w:p>
        </w:tc>
      </w:tr>
      <w:tr w:rsidR="009D4EBB" w:rsidRPr="009D4EBB" w:rsidTr="008F29D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9D4EBB" w:rsidRPr="009D4EBB" w:rsidRDefault="009D4EBB" w:rsidP="009D4EBB">
            <w:pPr>
              <w:spacing w:after="0" w:line="240" w:lineRule="auto"/>
              <w:jc w:val="right"/>
              <w:rPr>
                <w:rFonts w:ascii="Arial" w:eastAsia="Times New Roman" w:hAnsi="Arial" w:cs="Arial"/>
                <w:sz w:val="16"/>
                <w:szCs w:val="16"/>
                <w:lang w:eastAsia="ru-RU"/>
              </w:rPr>
            </w:pPr>
            <w:r w:rsidRPr="009D4EBB">
              <w:rPr>
                <w:rFonts w:ascii="Arial" w:eastAsia="Times New Roman" w:hAnsi="Arial" w:cs="Arial"/>
                <w:sz w:val="16"/>
                <w:szCs w:val="16"/>
                <w:lang w:eastAsia="ru-RU"/>
              </w:rPr>
              <w:t xml:space="preserve">        Прочие в горячей воде</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0,0050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0,0050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0,0050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0,0050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0,0050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0,0050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0,0050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0,0050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0,0050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0,0050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0,0050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0,0050</w:t>
            </w:r>
          </w:p>
        </w:tc>
      </w:tr>
      <w:tr w:rsidR="009D4EBB" w:rsidRPr="009D4EBB" w:rsidTr="008F29D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9D4EBB" w:rsidRPr="009D4EBB" w:rsidRDefault="009D4EBB" w:rsidP="009D4EBB">
            <w:pPr>
              <w:spacing w:after="0" w:line="240" w:lineRule="auto"/>
              <w:jc w:val="right"/>
              <w:rPr>
                <w:rFonts w:ascii="Arial" w:eastAsia="Times New Roman" w:hAnsi="Arial" w:cs="Arial"/>
                <w:sz w:val="16"/>
                <w:szCs w:val="16"/>
                <w:lang w:eastAsia="ru-RU"/>
              </w:rPr>
            </w:pPr>
            <w:r w:rsidRPr="009D4EBB">
              <w:rPr>
                <w:rFonts w:ascii="Arial" w:eastAsia="Times New Roman" w:hAnsi="Arial" w:cs="Arial"/>
                <w:sz w:val="16"/>
                <w:szCs w:val="16"/>
                <w:lang w:eastAsia="ru-RU"/>
              </w:rPr>
              <w:t>Отопительно-вентиляционная тепловая  нагрузка, Гкал/ч, в том числе:</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0,1760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0,1760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0,1760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0,1760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0,1760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0,1760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0,1760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0,1760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0,2960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0,2960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0,2960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0,2960</w:t>
            </w:r>
          </w:p>
        </w:tc>
      </w:tr>
      <w:tr w:rsidR="009D4EBB" w:rsidRPr="009D4EBB" w:rsidTr="008F29D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9D4EBB" w:rsidRPr="009D4EBB" w:rsidRDefault="009D4EBB" w:rsidP="009D4EBB">
            <w:pPr>
              <w:spacing w:after="0" w:line="240" w:lineRule="auto"/>
              <w:jc w:val="right"/>
              <w:rPr>
                <w:rFonts w:ascii="Arial" w:eastAsia="Times New Roman" w:hAnsi="Arial" w:cs="Arial"/>
                <w:sz w:val="16"/>
                <w:szCs w:val="16"/>
                <w:lang w:eastAsia="ru-RU"/>
              </w:rPr>
            </w:pPr>
            <w:r w:rsidRPr="009D4EBB">
              <w:rPr>
                <w:rFonts w:ascii="Arial" w:eastAsia="Times New Roman" w:hAnsi="Arial" w:cs="Arial"/>
                <w:sz w:val="16"/>
                <w:szCs w:val="16"/>
                <w:lang w:eastAsia="ru-RU"/>
              </w:rPr>
              <w:t xml:space="preserve"> - отопительная тепловая нагрузка, Гкал/ч</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0,1760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0,1760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0,1760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0,1760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0,1760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0,1760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0,1760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0,1760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0,2960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0,2960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0,2960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0,2960</w:t>
            </w:r>
          </w:p>
        </w:tc>
      </w:tr>
      <w:tr w:rsidR="009D4EBB" w:rsidRPr="009D4EBB" w:rsidTr="008F29D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9D4EBB" w:rsidRPr="009D4EBB" w:rsidRDefault="009D4EBB" w:rsidP="009D4EBB">
            <w:pPr>
              <w:spacing w:after="0" w:line="240" w:lineRule="auto"/>
              <w:jc w:val="right"/>
              <w:rPr>
                <w:rFonts w:ascii="Arial" w:eastAsia="Times New Roman" w:hAnsi="Arial" w:cs="Arial"/>
                <w:sz w:val="16"/>
                <w:szCs w:val="16"/>
                <w:lang w:eastAsia="ru-RU"/>
              </w:rPr>
            </w:pPr>
            <w:r w:rsidRPr="009D4EBB">
              <w:rPr>
                <w:rFonts w:ascii="Arial" w:eastAsia="Times New Roman" w:hAnsi="Arial" w:cs="Arial"/>
                <w:sz w:val="16"/>
                <w:szCs w:val="16"/>
                <w:lang w:eastAsia="ru-RU"/>
              </w:rPr>
              <w:t xml:space="preserve"> - вентиляционная тепловая нагрузка, Гкал/ч</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0,0000</w:t>
            </w:r>
          </w:p>
        </w:tc>
      </w:tr>
      <w:tr w:rsidR="009D4EBB" w:rsidRPr="009D4EBB" w:rsidTr="008F29D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9D4EBB" w:rsidRPr="009D4EBB" w:rsidRDefault="009D4EBB" w:rsidP="009D4EBB">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 xml:space="preserve">            Нагрузка ГВС средняя за сутки, Гкал/ч</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r>
      <w:tr w:rsidR="009D4EBB" w:rsidRPr="009D4EBB" w:rsidTr="008F29D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9D4EBB" w:rsidRPr="009D4EBB" w:rsidRDefault="009D4EBB" w:rsidP="009D4EBB">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 xml:space="preserve">            Тепловая нагрузка на технологические нужды, Гкал/ч</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r>
      <w:tr w:rsidR="009D4EBB" w:rsidRPr="009D4EBB" w:rsidTr="008F29D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9D4EBB" w:rsidRPr="009D4EBB" w:rsidRDefault="009D4EBB" w:rsidP="009D4EBB">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Максимальная тепловая нагрузка ГВС, Гкал/ч</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r>
      <w:tr w:rsidR="009D4EBB" w:rsidRPr="009D4EBB" w:rsidTr="008F29D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9D4EBB" w:rsidRPr="009D4EBB" w:rsidRDefault="009D4EBB" w:rsidP="009D4EBB">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Подключенная тепловая нагрузка в паре, Гкал/ч</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r>
      <w:tr w:rsidR="009D4EBB" w:rsidRPr="009D4EBB" w:rsidTr="008F29D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9D4EBB" w:rsidRPr="009D4EBB" w:rsidRDefault="009D4EBB" w:rsidP="009D4EBB">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Подключенная нагрузка всего, Гкал/ч</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0,1760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0,1760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0,1760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0,1760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0,1760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0,1760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0,1760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0,1760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0,2960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0,2960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0,2960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0,2960</w:t>
            </w:r>
          </w:p>
        </w:tc>
      </w:tr>
      <w:tr w:rsidR="009D4EBB" w:rsidRPr="009D4EBB" w:rsidTr="008F29D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9D4EBB" w:rsidRPr="009D4EBB" w:rsidRDefault="009D4EBB" w:rsidP="009D4EBB">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Резерв(+)/ дефицит(-) тепловой мощности (нр), Гкал/ч</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0,4920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0,4920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0,4920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0,4920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0,4920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0,4920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0,4920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0,4920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0,6495</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0,6495</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0,6495</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0,6495</w:t>
            </w:r>
          </w:p>
        </w:tc>
      </w:tr>
      <w:tr w:rsidR="009D4EBB" w:rsidRPr="009D4EBB" w:rsidTr="008F29D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9D4EBB" w:rsidRPr="009D4EBB" w:rsidRDefault="009D4EBB" w:rsidP="009D4EBB">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Доля резерва (нр),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67,14</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67,14</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67,14</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67,14</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67,14</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67,14</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67,14</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67,14</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63,81</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63,81</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63,81</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63,81</w:t>
            </w:r>
          </w:p>
        </w:tc>
      </w:tr>
      <w:tr w:rsidR="009D4EBB" w:rsidRPr="009D4EBB" w:rsidTr="008F29D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9D4EBB" w:rsidRPr="009D4EBB" w:rsidRDefault="009D4EBB" w:rsidP="009D4EBB">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Мощность наиболее крупного котла, Гкал/ч</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0,37</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0,37</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0,37</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0,37</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0,37</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0,37</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0,37</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0,37</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0,52</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0,52</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0,52</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0,52</w:t>
            </w:r>
          </w:p>
        </w:tc>
      </w:tr>
      <w:tr w:rsidR="009D4EBB" w:rsidRPr="009D4EBB" w:rsidTr="008F29D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9D4EBB" w:rsidRPr="009D4EBB" w:rsidRDefault="009D4EBB" w:rsidP="009D4EBB">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Тепловая мощность нетто в аварийном режиме, Гкал/ч</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0,3664</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0,3664</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0,3664</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0,3664</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0,3664</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0,3664</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0,3664</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0,3664</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0,5089</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0,5089</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0,5089</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0,5089</w:t>
            </w:r>
          </w:p>
        </w:tc>
      </w:tr>
      <w:tr w:rsidR="009D4EBB" w:rsidRPr="009D4EBB" w:rsidTr="008F29D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9D4EBB" w:rsidRPr="009D4EBB" w:rsidRDefault="009D4EBB" w:rsidP="009D4EBB">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Тепловая нагрузка в аварийном режиме, Гкал/ч (89% Qотопл.по СП 124.13330.2012)</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0,1566</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0,1566</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0,1566</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0,1566</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0,1566</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0,1566</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0,1566</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0,1566</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0,2634</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0,2634</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0,2634</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0,2634</w:t>
            </w:r>
          </w:p>
        </w:tc>
      </w:tr>
      <w:tr w:rsidR="009D4EBB" w:rsidRPr="009D4EBB" w:rsidTr="008F29D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9D4EBB" w:rsidRPr="009D4EBB" w:rsidRDefault="009D4EBB" w:rsidP="009D4EBB">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Резерв(+)/ дефицит(-) тепловой мощности (ар), Гкал/ч</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0,1450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0,1450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0,1450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0,1450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0,1450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0,1450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0,1450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0,1450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0,1732</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0,1732</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0,1732</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0,1732</w:t>
            </w:r>
          </w:p>
        </w:tc>
      </w:tr>
      <w:tr w:rsidR="009D4EBB" w:rsidRPr="009D4EBB" w:rsidTr="008F29D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9D4EBB" w:rsidRPr="009D4EBB" w:rsidRDefault="009D4EBB" w:rsidP="009D4EBB">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Доля резерва (ар),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39,57</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39,57</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39,57</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39,57</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39,57</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39,57</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39,57</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39,57</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34,03</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34,03</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34,03</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34,03</w:t>
            </w:r>
          </w:p>
        </w:tc>
      </w:tr>
      <w:tr w:rsidR="009D4EBB" w:rsidRPr="009D4EBB" w:rsidTr="008F29D9">
        <w:trPr>
          <w:trHeight w:val="227"/>
        </w:trPr>
        <w:tc>
          <w:tcPr>
            <w:tcW w:w="5098" w:type="dxa"/>
            <w:tcBorders>
              <w:top w:val="nil"/>
              <w:left w:val="single" w:sz="4" w:space="0" w:color="auto"/>
              <w:bottom w:val="single" w:sz="4" w:space="0" w:color="auto"/>
              <w:right w:val="single" w:sz="4" w:space="0" w:color="auto"/>
            </w:tcBorders>
            <w:shd w:val="clear" w:color="auto" w:fill="DAEEF3"/>
            <w:vAlign w:val="center"/>
            <w:hideMark/>
          </w:tcPr>
          <w:p w:rsidR="009D4EBB" w:rsidRPr="009D4EBB" w:rsidRDefault="009D4EBB" w:rsidP="009D4EBB">
            <w:pPr>
              <w:spacing w:after="0" w:line="240" w:lineRule="auto"/>
              <w:rPr>
                <w:rFonts w:ascii="Arial" w:eastAsia="Times New Roman" w:hAnsi="Arial" w:cs="Arial"/>
                <w:b/>
                <w:bCs/>
                <w:sz w:val="16"/>
                <w:szCs w:val="16"/>
                <w:lang w:eastAsia="ru-RU"/>
              </w:rPr>
            </w:pPr>
            <w:r w:rsidRPr="009D4EBB">
              <w:rPr>
                <w:rFonts w:ascii="Arial" w:eastAsia="Times New Roman" w:hAnsi="Arial" w:cs="Arial"/>
                <w:b/>
                <w:bCs/>
                <w:sz w:val="16"/>
                <w:szCs w:val="16"/>
                <w:lang w:eastAsia="ru-RU"/>
              </w:rPr>
              <w:t>МО "Усть-Коксинский район" (Сущ. + Перспект.)</w:t>
            </w:r>
          </w:p>
        </w:tc>
        <w:tc>
          <w:tcPr>
            <w:tcW w:w="850" w:type="dxa"/>
            <w:tcBorders>
              <w:top w:val="nil"/>
              <w:left w:val="nil"/>
              <w:bottom w:val="single" w:sz="4" w:space="0" w:color="auto"/>
              <w:right w:val="single" w:sz="4" w:space="0" w:color="auto"/>
            </w:tcBorders>
            <w:shd w:val="clear" w:color="auto" w:fill="DAEEF3"/>
            <w:noWrap/>
            <w:vAlign w:val="center"/>
            <w:hideMark/>
          </w:tcPr>
          <w:p w:rsidR="009D4EBB" w:rsidRPr="009D4EBB" w:rsidRDefault="009D4EBB" w:rsidP="009D4EBB">
            <w:pPr>
              <w:spacing w:after="0" w:line="240" w:lineRule="auto"/>
              <w:jc w:val="center"/>
              <w:rPr>
                <w:rFonts w:ascii="Arial" w:eastAsia="Times New Roman" w:hAnsi="Arial" w:cs="Arial"/>
                <w:b/>
                <w:bCs/>
                <w:color w:val="000000"/>
                <w:sz w:val="16"/>
                <w:szCs w:val="16"/>
                <w:lang w:eastAsia="ru-RU"/>
              </w:rPr>
            </w:pPr>
            <w:r w:rsidRPr="009D4EBB">
              <w:rPr>
                <w:rFonts w:ascii="Arial" w:eastAsia="Times New Roman" w:hAnsi="Arial" w:cs="Arial"/>
                <w:b/>
                <w:bCs/>
                <w:color w:val="000000"/>
                <w:sz w:val="16"/>
                <w:szCs w:val="16"/>
                <w:lang w:eastAsia="ru-RU"/>
              </w:rPr>
              <w:t>2021</w:t>
            </w:r>
          </w:p>
        </w:tc>
        <w:tc>
          <w:tcPr>
            <w:tcW w:w="850" w:type="dxa"/>
            <w:tcBorders>
              <w:top w:val="nil"/>
              <w:left w:val="nil"/>
              <w:bottom w:val="single" w:sz="4" w:space="0" w:color="auto"/>
              <w:right w:val="single" w:sz="4" w:space="0" w:color="auto"/>
            </w:tcBorders>
            <w:shd w:val="clear" w:color="auto" w:fill="DAEEF3"/>
            <w:noWrap/>
            <w:vAlign w:val="center"/>
            <w:hideMark/>
          </w:tcPr>
          <w:p w:rsidR="009D4EBB" w:rsidRPr="009D4EBB" w:rsidRDefault="009D4EBB" w:rsidP="009D4EBB">
            <w:pPr>
              <w:spacing w:after="0" w:line="240" w:lineRule="auto"/>
              <w:jc w:val="center"/>
              <w:rPr>
                <w:rFonts w:ascii="Arial" w:eastAsia="Times New Roman" w:hAnsi="Arial" w:cs="Arial"/>
                <w:b/>
                <w:bCs/>
                <w:color w:val="000000"/>
                <w:sz w:val="16"/>
                <w:szCs w:val="16"/>
                <w:lang w:eastAsia="ru-RU"/>
              </w:rPr>
            </w:pPr>
            <w:r w:rsidRPr="009D4EBB">
              <w:rPr>
                <w:rFonts w:ascii="Arial" w:eastAsia="Times New Roman" w:hAnsi="Arial" w:cs="Arial"/>
                <w:b/>
                <w:bCs/>
                <w:color w:val="000000"/>
                <w:sz w:val="16"/>
                <w:szCs w:val="16"/>
                <w:lang w:eastAsia="ru-RU"/>
              </w:rPr>
              <w:t>2022</w:t>
            </w:r>
          </w:p>
        </w:tc>
        <w:tc>
          <w:tcPr>
            <w:tcW w:w="850" w:type="dxa"/>
            <w:tcBorders>
              <w:top w:val="nil"/>
              <w:left w:val="nil"/>
              <w:bottom w:val="single" w:sz="4" w:space="0" w:color="auto"/>
              <w:right w:val="single" w:sz="4" w:space="0" w:color="auto"/>
            </w:tcBorders>
            <w:shd w:val="clear" w:color="auto" w:fill="DAEEF3"/>
            <w:noWrap/>
            <w:vAlign w:val="center"/>
            <w:hideMark/>
          </w:tcPr>
          <w:p w:rsidR="009D4EBB" w:rsidRPr="009D4EBB" w:rsidRDefault="009D4EBB" w:rsidP="009D4EBB">
            <w:pPr>
              <w:spacing w:after="0" w:line="240" w:lineRule="auto"/>
              <w:jc w:val="center"/>
              <w:rPr>
                <w:rFonts w:ascii="Arial" w:eastAsia="Times New Roman" w:hAnsi="Arial" w:cs="Arial"/>
                <w:b/>
                <w:bCs/>
                <w:color w:val="000000"/>
                <w:sz w:val="16"/>
                <w:szCs w:val="16"/>
                <w:lang w:eastAsia="ru-RU"/>
              </w:rPr>
            </w:pPr>
            <w:r w:rsidRPr="009D4EBB">
              <w:rPr>
                <w:rFonts w:ascii="Arial" w:eastAsia="Times New Roman" w:hAnsi="Arial" w:cs="Arial"/>
                <w:b/>
                <w:bCs/>
                <w:color w:val="000000"/>
                <w:sz w:val="16"/>
                <w:szCs w:val="16"/>
                <w:lang w:eastAsia="ru-RU"/>
              </w:rPr>
              <w:t>2023</w:t>
            </w:r>
          </w:p>
        </w:tc>
        <w:tc>
          <w:tcPr>
            <w:tcW w:w="850" w:type="dxa"/>
            <w:tcBorders>
              <w:top w:val="nil"/>
              <w:left w:val="nil"/>
              <w:bottom w:val="single" w:sz="4" w:space="0" w:color="auto"/>
              <w:right w:val="single" w:sz="4" w:space="0" w:color="auto"/>
            </w:tcBorders>
            <w:shd w:val="clear" w:color="auto" w:fill="DAEEF3"/>
            <w:noWrap/>
            <w:vAlign w:val="center"/>
            <w:hideMark/>
          </w:tcPr>
          <w:p w:rsidR="009D4EBB" w:rsidRPr="009D4EBB" w:rsidRDefault="009D4EBB" w:rsidP="009D4EBB">
            <w:pPr>
              <w:spacing w:after="0" w:line="240" w:lineRule="auto"/>
              <w:jc w:val="center"/>
              <w:rPr>
                <w:rFonts w:ascii="Arial" w:eastAsia="Times New Roman" w:hAnsi="Arial" w:cs="Arial"/>
                <w:b/>
                <w:bCs/>
                <w:color w:val="000000"/>
                <w:sz w:val="16"/>
                <w:szCs w:val="16"/>
                <w:lang w:eastAsia="ru-RU"/>
              </w:rPr>
            </w:pPr>
            <w:r w:rsidRPr="009D4EBB">
              <w:rPr>
                <w:rFonts w:ascii="Arial" w:eastAsia="Times New Roman" w:hAnsi="Arial" w:cs="Arial"/>
                <w:b/>
                <w:bCs/>
                <w:color w:val="000000"/>
                <w:sz w:val="16"/>
                <w:szCs w:val="16"/>
                <w:lang w:eastAsia="ru-RU"/>
              </w:rPr>
              <w:t>2024</w:t>
            </w:r>
          </w:p>
        </w:tc>
        <w:tc>
          <w:tcPr>
            <w:tcW w:w="850" w:type="dxa"/>
            <w:tcBorders>
              <w:top w:val="nil"/>
              <w:left w:val="nil"/>
              <w:bottom w:val="single" w:sz="4" w:space="0" w:color="auto"/>
              <w:right w:val="single" w:sz="4" w:space="0" w:color="auto"/>
            </w:tcBorders>
            <w:shd w:val="clear" w:color="auto" w:fill="DAEEF3"/>
            <w:noWrap/>
            <w:vAlign w:val="center"/>
            <w:hideMark/>
          </w:tcPr>
          <w:p w:rsidR="009D4EBB" w:rsidRPr="009D4EBB" w:rsidRDefault="009D4EBB" w:rsidP="009D4EBB">
            <w:pPr>
              <w:spacing w:after="0" w:line="240" w:lineRule="auto"/>
              <w:jc w:val="center"/>
              <w:rPr>
                <w:rFonts w:ascii="Arial" w:eastAsia="Times New Roman" w:hAnsi="Arial" w:cs="Arial"/>
                <w:b/>
                <w:bCs/>
                <w:color w:val="000000"/>
                <w:sz w:val="16"/>
                <w:szCs w:val="16"/>
                <w:lang w:eastAsia="ru-RU"/>
              </w:rPr>
            </w:pPr>
            <w:r w:rsidRPr="009D4EBB">
              <w:rPr>
                <w:rFonts w:ascii="Arial" w:eastAsia="Times New Roman" w:hAnsi="Arial" w:cs="Arial"/>
                <w:b/>
                <w:bCs/>
                <w:color w:val="000000"/>
                <w:sz w:val="16"/>
                <w:szCs w:val="16"/>
                <w:lang w:eastAsia="ru-RU"/>
              </w:rPr>
              <w:t>2025</w:t>
            </w:r>
          </w:p>
        </w:tc>
        <w:tc>
          <w:tcPr>
            <w:tcW w:w="850" w:type="dxa"/>
            <w:tcBorders>
              <w:top w:val="nil"/>
              <w:left w:val="nil"/>
              <w:bottom w:val="single" w:sz="4" w:space="0" w:color="auto"/>
              <w:right w:val="single" w:sz="4" w:space="0" w:color="auto"/>
            </w:tcBorders>
            <w:shd w:val="clear" w:color="auto" w:fill="DAEEF3"/>
            <w:noWrap/>
            <w:vAlign w:val="center"/>
            <w:hideMark/>
          </w:tcPr>
          <w:p w:rsidR="009D4EBB" w:rsidRPr="009D4EBB" w:rsidRDefault="009D4EBB" w:rsidP="009D4EBB">
            <w:pPr>
              <w:spacing w:after="0" w:line="240" w:lineRule="auto"/>
              <w:jc w:val="center"/>
              <w:rPr>
                <w:rFonts w:ascii="Arial" w:eastAsia="Times New Roman" w:hAnsi="Arial" w:cs="Arial"/>
                <w:b/>
                <w:bCs/>
                <w:color w:val="000000"/>
                <w:sz w:val="16"/>
                <w:szCs w:val="16"/>
                <w:lang w:eastAsia="ru-RU"/>
              </w:rPr>
            </w:pPr>
            <w:r w:rsidRPr="009D4EBB">
              <w:rPr>
                <w:rFonts w:ascii="Arial" w:eastAsia="Times New Roman" w:hAnsi="Arial" w:cs="Arial"/>
                <w:b/>
                <w:bCs/>
                <w:color w:val="000000"/>
                <w:sz w:val="16"/>
                <w:szCs w:val="16"/>
                <w:lang w:eastAsia="ru-RU"/>
              </w:rPr>
              <w:t>2026</w:t>
            </w:r>
          </w:p>
        </w:tc>
        <w:tc>
          <w:tcPr>
            <w:tcW w:w="850" w:type="dxa"/>
            <w:tcBorders>
              <w:top w:val="nil"/>
              <w:left w:val="nil"/>
              <w:bottom w:val="single" w:sz="4" w:space="0" w:color="auto"/>
              <w:right w:val="single" w:sz="4" w:space="0" w:color="auto"/>
            </w:tcBorders>
            <w:shd w:val="clear" w:color="auto" w:fill="DAEEF3"/>
            <w:noWrap/>
            <w:vAlign w:val="center"/>
            <w:hideMark/>
          </w:tcPr>
          <w:p w:rsidR="009D4EBB" w:rsidRPr="009D4EBB" w:rsidRDefault="009D4EBB" w:rsidP="009D4EBB">
            <w:pPr>
              <w:spacing w:after="0" w:line="240" w:lineRule="auto"/>
              <w:jc w:val="center"/>
              <w:rPr>
                <w:rFonts w:ascii="Arial" w:eastAsia="Times New Roman" w:hAnsi="Arial" w:cs="Arial"/>
                <w:b/>
                <w:bCs/>
                <w:color w:val="000000"/>
                <w:sz w:val="16"/>
                <w:szCs w:val="16"/>
                <w:lang w:eastAsia="ru-RU"/>
              </w:rPr>
            </w:pPr>
            <w:r w:rsidRPr="009D4EBB">
              <w:rPr>
                <w:rFonts w:ascii="Arial" w:eastAsia="Times New Roman" w:hAnsi="Arial" w:cs="Arial"/>
                <w:b/>
                <w:bCs/>
                <w:color w:val="000000"/>
                <w:sz w:val="16"/>
                <w:szCs w:val="16"/>
                <w:lang w:eastAsia="ru-RU"/>
              </w:rPr>
              <w:t>2027</w:t>
            </w:r>
          </w:p>
        </w:tc>
        <w:tc>
          <w:tcPr>
            <w:tcW w:w="850" w:type="dxa"/>
            <w:tcBorders>
              <w:top w:val="nil"/>
              <w:left w:val="nil"/>
              <w:bottom w:val="single" w:sz="4" w:space="0" w:color="auto"/>
              <w:right w:val="single" w:sz="4" w:space="0" w:color="auto"/>
            </w:tcBorders>
            <w:shd w:val="clear" w:color="auto" w:fill="DAEEF3"/>
            <w:noWrap/>
            <w:vAlign w:val="center"/>
            <w:hideMark/>
          </w:tcPr>
          <w:p w:rsidR="009D4EBB" w:rsidRPr="009D4EBB" w:rsidRDefault="009D4EBB" w:rsidP="009D4EBB">
            <w:pPr>
              <w:spacing w:after="0" w:line="240" w:lineRule="auto"/>
              <w:jc w:val="center"/>
              <w:rPr>
                <w:rFonts w:ascii="Arial" w:eastAsia="Times New Roman" w:hAnsi="Arial" w:cs="Arial"/>
                <w:b/>
                <w:bCs/>
                <w:color w:val="000000"/>
                <w:sz w:val="16"/>
                <w:szCs w:val="16"/>
                <w:lang w:eastAsia="ru-RU"/>
              </w:rPr>
            </w:pPr>
            <w:r w:rsidRPr="009D4EBB">
              <w:rPr>
                <w:rFonts w:ascii="Arial" w:eastAsia="Times New Roman" w:hAnsi="Arial" w:cs="Arial"/>
                <w:b/>
                <w:bCs/>
                <w:color w:val="000000"/>
                <w:sz w:val="16"/>
                <w:szCs w:val="16"/>
                <w:lang w:eastAsia="ru-RU"/>
              </w:rPr>
              <w:t>2028</w:t>
            </w:r>
          </w:p>
        </w:tc>
        <w:tc>
          <w:tcPr>
            <w:tcW w:w="850" w:type="dxa"/>
            <w:tcBorders>
              <w:top w:val="nil"/>
              <w:left w:val="nil"/>
              <w:bottom w:val="single" w:sz="4" w:space="0" w:color="auto"/>
              <w:right w:val="single" w:sz="4" w:space="0" w:color="auto"/>
            </w:tcBorders>
            <w:shd w:val="clear" w:color="auto" w:fill="DAEEF3"/>
            <w:noWrap/>
            <w:vAlign w:val="center"/>
            <w:hideMark/>
          </w:tcPr>
          <w:p w:rsidR="009D4EBB" w:rsidRPr="009D4EBB" w:rsidRDefault="009D4EBB" w:rsidP="009D4EBB">
            <w:pPr>
              <w:spacing w:after="0" w:line="240" w:lineRule="auto"/>
              <w:jc w:val="center"/>
              <w:rPr>
                <w:rFonts w:ascii="Arial" w:eastAsia="Times New Roman" w:hAnsi="Arial" w:cs="Arial"/>
                <w:b/>
                <w:bCs/>
                <w:color w:val="000000"/>
                <w:sz w:val="16"/>
                <w:szCs w:val="16"/>
                <w:lang w:eastAsia="ru-RU"/>
              </w:rPr>
            </w:pPr>
            <w:r w:rsidRPr="009D4EBB">
              <w:rPr>
                <w:rFonts w:ascii="Arial" w:eastAsia="Times New Roman" w:hAnsi="Arial" w:cs="Arial"/>
                <w:b/>
                <w:bCs/>
                <w:color w:val="000000"/>
                <w:sz w:val="16"/>
                <w:szCs w:val="16"/>
                <w:lang w:eastAsia="ru-RU"/>
              </w:rPr>
              <w:t>2029</w:t>
            </w:r>
          </w:p>
        </w:tc>
        <w:tc>
          <w:tcPr>
            <w:tcW w:w="850" w:type="dxa"/>
            <w:tcBorders>
              <w:top w:val="nil"/>
              <w:left w:val="nil"/>
              <w:bottom w:val="single" w:sz="4" w:space="0" w:color="auto"/>
              <w:right w:val="single" w:sz="4" w:space="0" w:color="auto"/>
            </w:tcBorders>
            <w:shd w:val="clear" w:color="auto" w:fill="DAEEF3"/>
            <w:noWrap/>
            <w:vAlign w:val="center"/>
            <w:hideMark/>
          </w:tcPr>
          <w:p w:rsidR="009D4EBB" w:rsidRPr="009D4EBB" w:rsidRDefault="009D4EBB" w:rsidP="009D4EBB">
            <w:pPr>
              <w:spacing w:after="0" w:line="240" w:lineRule="auto"/>
              <w:jc w:val="center"/>
              <w:rPr>
                <w:rFonts w:ascii="Arial" w:eastAsia="Times New Roman" w:hAnsi="Arial" w:cs="Arial"/>
                <w:b/>
                <w:bCs/>
                <w:color w:val="000000"/>
                <w:sz w:val="16"/>
                <w:szCs w:val="16"/>
                <w:lang w:eastAsia="ru-RU"/>
              </w:rPr>
            </w:pPr>
            <w:r w:rsidRPr="009D4EBB">
              <w:rPr>
                <w:rFonts w:ascii="Arial" w:eastAsia="Times New Roman" w:hAnsi="Arial" w:cs="Arial"/>
                <w:b/>
                <w:bCs/>
                <w:color w:val="000000"/>
                <w:sz w:val="16"/>
                <w:szCs w:val="16"/>
                <w:lang w:eastAsia="ru-RU"/>
              </w:rPr>
              <w:t>2030</w:t>
            </w:r>
          </w:p>
        </w:tc>
        <w:tc>
          <w:tcPr>
            <w:tcW w:w="850" w:type="dxa"/>
            <w:tcBorders>
              <w:top w:val="nil"/>
              <w:left w:val="nil"/>
              <w:bottom w:val="single" w:sz="4" w:space="0" w:color="auto"/>
              <w:right w:val="single" w:sz="4" w:space="0" w:color="auto"/>
            </w:tcBorders>
            <w:shd w:val="clear" w:color="auto" w:fill="DAEEF3"/>
            <w:noWrap/>
            <w:vAlign w:val="center"/>
            <w:hideMark/>
          </w:tcPr>
          <w:p w:rsidR="009D4EBB" w:rsidRPr="009D4EBB" w:rsidRDefault="009D4EBB" w:rsidP="009D4EBB">
            <w:pPr>
              <w:spacing w:after="0" w:line="240" w:lineRule="auto"/>
              <w:jc w:val="center"/>
              <w:rPr>
                <w:rFonts w:ascii="Arial" w:eastAsia="Times New Roman" w:hAnsi="Arial" w:cs="Arial"/>
                <w:b/>
                <w:bCs/>
                <w:color w:val="000000"/>
                <w:sz w:val="16"/>
                <w:szCs w:val="16"/>
                <w:lang w:eastAsia="ru-RU"/>
              </w:rPr>
            </w:pPr>
            <w:r w:rsidRPr="009D4EBB">
              <w:rPr>
                <w:rFonts w:ascii="Arial" w:eastAsia="Times New Roman" w:hAnsi="Arial" w:cs="Arial"/>
                <w:b/>
                <w:bCs/>
                <w:color w:val="000000"/>
                <w:sz w:val="16"/>
                <w:szCs w:val="16"/>
                <w:lang w:eastAsia="ru-RU"/>
              </w:rPr>
              <w:t>2031</w:t>
            </w:r>
          </w:p>
        </w:tc>
        <w:tc>
          <w:tcPr>
            <w:tcW w:w="850" w:type="dxa"/>
            <w:tcBorders>
              <w:top w:val="nil"/>
              <w:left w:val="nil"/>
              <w:bottom w:val="single" w:sz="4" w:space="0" w:color="auto"/>
              <w:right w:val="single" w:sz="4" w:space="0" w:color="auto"/>
            </w:tcBorders>
            <w:shd w:val="clear" w:color="auto" w:fill="DAEEF3"/>
            <w:noWrap/>
            <w:vAlign w:val="center"/>
            <w:hideMark/>
          </w:tcPr>
          <w:p w:rsidR="009D4EBB" w:rsidRPr="009D4EBB" w:rsidRDefault="009D4EBB" w:rsidP="009D4EBB">
            <w:pPr>
              <w:spacing w:after="0" w:line="240" w:lineRule="auto"/>
              <w:jc w:val="center"/>
              <w:rPr>
                <w:rFonts w:ascii="Arial" w:eastAsia="Times New Roman" w:hAnsi="Arial" w:cs="Arial"/>
                <w:b/>
                <w:bCs/>
                <w:color w:val="000000"/>
                <w:sz w:val="16"/>
                <w:szCs w:val="16"/>
                <w:lang w:eastAsia="ru-RU"/>
              </w:rPr>
            </w:pPr>
            <w:r w:rsidRPr="009D4EBB">
              <w:rPr>
                <w:rFonts w:ascii="Arial" w:eastAsia="Times New Roman" w:hAnsi="Arial" w:cs="Arial"/>
                <w:b/>
                <w:bCs/>
                <w:color w:val="000000"/>
                <w:sz w:val="16"/>
                <w:szCs w:val="16"/>
                <w:lang w:eastAsia="ru-RU"/>
              </w:rPr>
              <w:t>2032</w:t>
            </w:r>
          </w:p>
        </w:tc>
      </w:tr>
      <w:tr w:rsidR="009D4EBB" w:rsidRPr="009D4EBB" w:rsidTr="008F29D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9D4EBB" w:rsidRPr="009D4EBB" w:rsidRDefault="009D4EBB" w:rsidP="009D4EBB">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Установленная тепловая мощность, Гкал/ч</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15,3800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19,9400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19,9400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19,9400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26,2400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26,2400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26,2400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26,2400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37,1400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37,1400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37,1400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37,1400</w:t>
            </w:r>
          </w:p>
        </w:tc>
      </w:tr>
      <w:tr w:rsidR="009D4EBB" w:rsidRPr="009D4EBB" w:rsidTr="008F29D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9D4EBB" w:rsidRPr="009D4EBB" w:rsidRDefault="009D4EBB" w:rsidP="009D4EBB">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Ограничения тепловой мощности, Гкал/ч</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r>
      <w:tr w:rsidR="009D4EBB" w:rsidRPr="009D4EBB" w:rsidTr="008F29D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9D4EBB" w:rsidRPr="009D4EBB" w:rsidRDefault="009D4EBB" w:rsidP="009D4EBB">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Располагаемая тепловая мощность, Гкал/ч</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15,3800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19,9400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19,9400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19,9400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26,2400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26,2400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26,2400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26,2400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37,1400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37,1400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37,1400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37,1400</w:t>
            </w:r>
          </w:p>
        </w:tc>
      </w:tr>
      <w:tr w:rsidR="009D4EBB" w:rsidRPr="009D4EBB" w:rsidTr="008F29D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9D4EBB" w:rsidRPr="009D4EBB" w:rsidRDefault="009D4EBB" w:rsidP="009D4EBB">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Собственные нужды, Гкал/ч</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0,1786</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0,4924</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0,4924</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0,4924</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0,8074</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0,8074</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0,8074</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0,8074</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1,3524</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1,3524</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1,3524</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1,3524</w:t>
            </w:r>
          </w:p>
        </w:tc>
      </w:tr>
      <w:tr w:rsidR="009D4EBB" w:rsidRPr="009D4EBB" w:rsidTr="008F29D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9D4EBB" w:rsidRPr="009D4EBB" w:rsidRDefault="009D4EBB" w:rsidP="009D4EBB">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Тепловая мощность нетто, Гкал/ч</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15,2014</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19,4476</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19,4476</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19,4476</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25,4326</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25,4326</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25,4326</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25,4326</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35,7876</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35,7876</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35,7876</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35,7876</w:t>
            </w:r>
          </w:p>
        </w:tc>
      </w:tr>
      <w:tr w:rsidR="009D4EBB" w:rsidRPr="009D4EBB" w:rsidTr="008F29D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9D4EBB" w:rsidRPr="009D4EBB" w:rsidRDefault="009D4EBB" w:rsidP="009D4EBB">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Подключенная нагрузка на коллекторах, Гкал/ч</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4,7908</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5,1791</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5,1791</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5,1791</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8,0126</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8,0126</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8,0126</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8,0126</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12,8876</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12,8876</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12,8876</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12,8876</w:t>
            </w:r>
          </w:p>
        </w:tc>
      </w:tr>
      <w:tr w:rsidR="009D4EBB" w:rsidRPr="009D4EBB" w:rsidTr="008F29D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9D4EBB" w:rsidRPr="009D4EBB" w:rsidRDefault="009D4EBB" w:rsidP="009D4EBB">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Тепловые потери в тепловой сети, Гкал/ч</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1,5815</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1,7317</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1,7317</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1,7317</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1,8852</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1,8852</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1,8852</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1,8852</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2,1502</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2,1502</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2,1502</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2,1502</w:t>
            </w:r>
          </w:p>
        </w:tc>
      </w:tr>
      <w:tr w:rsidR="009D4EBB" w:rsidRPr="009D4EBB" w:rsidTr="008F29D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9D4EBB" w:rsidRPr="009D4EBB" w:rsidRDefault="009D4EBB" w:rsidP="009D4EBB">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Подключенная нагрузка в горячей воде, Гкал/ч, в том числе:</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3,2093</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3,4474</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3,4474</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3,4474</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6,1274</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6,1274</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6,1274</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6,1274</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10,7374</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10,7374</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10,7374</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10,7374</w:t>
            </w:r>
          </w:p>
        </w:tc>
      </w:tr>
      <w:tr w:rsidR="009D4EBB" w:rsidRPr="009D4EBB" w:rsidTr="008F29D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9D4EBB" w:rsidRPr="009D4EBB" w:rsidRDefault="009D4EBB" w:rsidP="009D4EBB">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 xml:space="preserve">        Жилые здания</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0,2093</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0,1670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0,1670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0,1670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0,1670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0,1670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0,1670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0,1670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0,1670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0,1670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0,1670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0,1670</w:t>
            </w:r>
          </w:p>
        </w:tc>
      </w:tr>
      <w:tr w:rsidR="009D4EBB" w:rsidRPr="009D4EBB" w:rsidTr="008F29D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9D4EBB" w:rsidRPr="009D4EBB" w:rsidRDefault="009D4EBB" w:rsidP="009D4EBB">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lastRenderedPageBreak/>
              <w:t xml:space="preserve">        Общественные здания</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2,8891</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3,1888</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3,1888</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3,1888</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5,8688</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5,8688</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5,8688</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5,8688</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10,4788</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10,4788</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10,4788</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10,4788</w:t>
            </w:r>
          </w:p>
        </w:tc>
      </w:tr>
      <w:tr w:rsidR="009D4EBB" w:rsidRPr="009D4EBB" w:rsidTr="008F29D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9D4EBB" w:rsidRPr="009D4EBB" w:rsidRDefault="009D4EBB" w:rsidP="009D4EBB">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 xml:space="preserve">        Прочие в горячей воде</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0,1108</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0,0916</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0,0916</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0,0916</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0,0916</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0,0916</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0,0916</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0,0916</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0,0916</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0,0916</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0,0916</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0,0916</w:t>
            </w:r>
          </w:p>
        </w:tc>
      </w:tr>
      <w:tr w:rsidR="009D4EBB" w:rsidRPr="009D4EBB" w:rsidTr="008F29D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9D4EBB" w:rsidRPr="009D4EBB" w:rsidRDefault="009D4EBB" w:rsidP="009D4EBB">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Отопительно-вентиляционная тепловая  нагрузка, Гкал/ч, в том числе:</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3,2093</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3,4474</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3,4474</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3,4474</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6,1274</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6,1274</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6,1274</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6,1274</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10,7374</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10,7374</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10,7374</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10,7374</w:t>
            </w:r>
          </w:p>
        </w:tc>
      </w:tr>
      <w:tr w:rsidR="009D4EBB" w:rsidRPr="009D4EBB" w:rsidTr="008F29D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9D4EBB" w:rsidRPr="009D4EBB" w:rsidRDefault="009D4EBB" w:rsidP="009D4EBB">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 xml:space="preserve"> - отопительная тепловая нагрузка, Гкал/ч</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3,2093</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3,4474</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3,4474</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3,4474</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6,1274</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6,1274</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6,1274</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6,1274</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10,7374</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10,7374</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10,7374</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10,7374</w:t>
            </w:r>
          </w:p>
        </w:tc>
      </w:tr>
      <w:tr w:rsidR="009D4EBB" w:rsidRPr="009D4EBB" w:rsidTr="008F29D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9D4EBB" w:rsidRPr="009D4EBB" w:rsidRDefault="009D4EBB" w:rsidP="009D4EBB">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 xml:space="preserve"> - вентиляционная тепловая нагрузка, Гкал/ч</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r>
      <w:tr w:rsidR="009D4EBB" w:rsidRPr="009D4EBB" w:rsidTr="008F29D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9D4EBB" w:rsidRPr="009D4EBB" w:rsidRDefault="009D4EBB" w:rsidP="009D4EBB">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 xml:space="preserve">            Нагрузка ГВС средняя за сутки, Гкал/ч</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r>
      <w:tr w:rsidR="009D4EBB" w:rsidRPr="009D4EBB" w:rsidTr="008F29D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9D4EBB" w:rsidRPr="009D4EBB" w:rsidRDefault="009D4EBB" w:rsidP="009D4EBB">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 xml:space="preserve">            Тепловая нагрузка на технологические нужды, Гкал/ч</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r>
      <w:tr w:rsidR="009D4EBB" w:rsidRPr="009D4EBB" w:rsidTr="008F29D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9D4EBB" w:rsidRPr="009D4EBB" w:rsidRDefault="009D4EBB" w:rsidP="009D4EBB">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Максимальная тепловая нагрузка ГВС, Гкал/ч</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r>
      <w:tr w:rsidR="009D4EBB" w:rsidRPr="009D4EBB" w:rsidTr="008F29D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9D4EBB" w:rsidRPr="009D4EBB" w:rsidRDefault="009D4EBB" w:rsidP="009D4EBB">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Подключенная тепловая нагрузка в паре, Гкал/ч</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r>
      <w:tr w:rsidR="009D4EBB" w:rsidRPr="009D4EBB" w:rsidTr="008F29D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9D4EBB" w:rsidRPr="009D4EBB" w:rsidRDefault="009D4EBB" w:rsidP="009D4EBB">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Подключенная нагрузка всего, Гкал/ч</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3,2093</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3,4474</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3,4474</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3,4474</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6,1274</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6,1274</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6,1274</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6,1274</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10,7374</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10,7374</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10,7374</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10,7374</w:t>
            </w:r>
          </w:p>
        </w:tc>
      </w:tr>
      <w:tr w:rsidR="009D4EBB" w:rsidRPr="009D4EBB" w:rsidTr="008F29D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9D4EBB" w:rsidRPr="009D4EBB" w:rsidRDefault="009D4EBB" w:rsidP="009D4EBB">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Резерв(+)/ дефицит(-) тепловой мощности (нр), Гкал/ч</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10,4107</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14,2685</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14,2685</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14,2685</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17,4200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17,4200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17,4200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17,4200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22,9000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22,9000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22,9000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22,9000</w:t>
            </w:r>
          </w:p>
        </w:tc>
      </w:tr>
      <w:tr w:rsidR="009D4EBB" w:rsidRPr="009D4EBB" w:rsidTr="008F29D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9D4EBB" w:rsidRPr="009D4EBB" w:rsidRDefault="009D4EBB" w:rsidP="009D4EBB">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Доля резерва (нр),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68,48</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73,37</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73,37</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73,37</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68,49</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68,49</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68,49</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68,49</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63,99</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63,99</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63,99</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63,99</w:t>
            </w:r>
          </w:p>
        </w:tc>
      </w:tr>
      <w:tr w:rsidR="009D4EBB" w:rsidRPr="009D4EBB" w:rsidTr="008F29D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9D4EBB" w:rsidRPr="009D4EBB" w:rsidRDefault="009D4EBB" w:rsidP="009D4EBB">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Мощность наиболее крупного котла, Гкал/ч</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6,98</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8,12</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8,12</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8,12</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11,27</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11,27</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11,27</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11,27</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16,72</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16,72</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16,72</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16,72</w:t>
            </w:r>
          </w:p>
        </w:tc>
      </w:tr>
      <w:tr w:rsidR="009D4EBB" w:rsidRPr="009D4EBB" w:rsidTr="008F29D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9D4EBB" w:rsidRPr="009D4EBB" w:rsidRDefault="009D4EBB" w:rsidP="009D4EBB">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Тепловая мощность нетто в аварийном режиме, Гкал/ч</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8,3015</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11,4965</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11,4965</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11,4965</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14,4890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14,4890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14,4890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14,4890</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19,6665</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19,6665</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19,6665</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19,6665</w:t>
            </w:r>
          </w:p>
        </w:tc>
      </w:tr>
      <w:tr w:rsidR="009D4EBB" w:rsidRPr="009D4EBB" w:rsidTr="008F29D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9D4EBB" w:rsidRPr="009D4EBB" w:rsidRDefault="009D4EBB" w:rsidP="009D4EBB">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Тепловая нагрузка в аварийном режиме, Гкал/ч (89% Qотопл.по СП 124.13330.2012)</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2,8562</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3,0682</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3,0682</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3,0682</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5,4534</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5,4534</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5,4534</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5,4534</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9,5563</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9,5563</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9,5563</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9,5563</w:t>
            </w:r>
          </w:p>
        </w:tc>
      </w:tr>
      <w:tr w:rsidR="009D4EBB" w:rsidRPr="009D4EBB" w:rsidTr="008F29D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9D4EBB" w:rsidRPr="009D4EBB" w:rsidRDefault="009D4EBB" w:rsidP="009D4EBB">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Резерв(+)/ дефицит(-) тепловой мощности (ар), Гкал/ч</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3,8637</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6,6967</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6,6967</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6,6967</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7,1505</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7,1505</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7,1505</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7,1505</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7,9601</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7,9601</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7,9601</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7,9601</w:t>
            </w:r>
          </w:p>
        </w:tc>
      </w:tr>
      <w:tr w:rsidR="009D4EBB" w:rsidRPr="009D4EBB" w:rsidTr="008F29D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9D4EBB" w:rsidRPr="009D4EBB" w:rsidRDefault="009D4EBB" w:rsidP="009D4EBB">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Доля резерва (ар), %</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46,54</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58,25</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58,25</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58,25</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49,35</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49,35</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49,35</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49,35</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40,48</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40,48</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40,48</w:t>
            </w:r>
          </w:p>
        </w:tc>
        <w:tc>
          <w:tcPr>
            <w:tcW w:w="850" w:type="dxa"/>
            <w:tcBorders>
              <w:top w:val="nil"/>
              <w:left w:val="nil"/>
              <w:bottom w:val="single" w:sz="4" w:space="0" w:color="auto"/>
              <w:right w:val="single" w:sz="4" w:space="0" w:color="auto"/>
            </w:tcBorders>
            <w:shd w:val="clear" w:color="auto" w:fill="auto"/>
            <w:noWrap/>
            <w:vAlign w:val="center"/>
            <w:hideMark/>
          </w:tcPr>
          <w:p w:rsidR="009D4EBB" w:rsidRPr="009D4EBB" w:rsidRDefault="009D4EBB"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40,48</w:t>
            </w:r>
          </w:p>
        </w:tc>
      </w:tr>
      <w:bookmarkEnd w:id="629"/>
    </w:tbl>
    <w:p w:rsidR="009D4EBB" w:rsidRDefault="009D4EBB" w:rsidP="009D4EBB">
      <w:pPr>
        <w:pStyle w:val="-5"/>
      </w:pPr>
    </w:p>
    <w:p w:rsidR="009D4EBB" w:rsidRPr="009D4EBB" w:rsidRDefault="009D4EBB" w:rsidP="009D4EBB">
      <w:pPr>
        <w:pStyle w:val="-5"/>
      </w:pPr>
    </w:p>
    <w:p w:rsidR="00AD4E9B" w:rsidRPr="00AD4E9B" w:rsidRDefault="00AD4E9B" w:rsidP="00AD4E9B">
      <w:pPr>
        <w:pStyle w:val="-5"/>
      </w:pPr>
    </w:p>
    <w:p w:rsidR="00AA7D9A" w:rsidRDefault="00AA7D9A" w:rsidP="00434A87">
      <w:pPr>
        <w:pStyle w:val="-2"/>
        <w:numPr>
          <w:ilvl w:val="1"/>
          <w:numId w:val="1"/>
        </w:numPr>
        <w:jc w:val="both"/>
        <w:sectPr w:rsidR="00AA7D9A" w:rsidSect="00AA7D9A">
          <w:pgSz w:w="16838" w:h="11906" w:orient="landscape" w:code="9"/>
          <w:pgMar w:top="1418" w:right="851" w:bottom="851" w:left="851" w:header="709" w:footer="709" w:gutter="0"/>
          <w:cols w:space="708"/>
          <w:docGrid w:linePitch="360"/>
        </w:sectPr>
      </w:pPr>
      <w:bookmarkStart w:id="630" w:name="_Toc31122217"/>
      <w:bookmarkStart w:id="631" w:name="_Toc31122446"/>
    </w:p>
    <w:p w:rsidR="00434A87" w:rsidRDefault="00434A87" w:rsidP="00434A87">
      <w:pPr>
        <w:pStyle w:val="-2"/>
        <w:numPr>
          <w:ilvl w:val="1"/>
          <w:numId w:val="1"/>
        </w:numPr>
        <w:jc w:val="both"/>
      </w:pPr>
      <w:bookmarkStart w:id="632" w:name="_Toc102174392"/>
      <w:r>
        <w:lastRenderedPageBreak/>
        <w:t>Анализ целесообразности ввода новых, реконструкции и модернизации существующих источников тепловой энергии с использованием возобновляемых источников энергии, а также местных видов топлива</w:t>
      </w:r>
      <w:bookmarkEnd w:id="630"/>
      <w:bookmarkEnd w:id="631"/>
      <w:bookmarkEnd w:id="632"/>
    </w:p>
    <w:p w:rsidR="00434A87" w:rsidRDefault="00434A87" w:rsidP="00434A87">
      <w:pPr>
        <w:pStyle w:val="-5"/>
      </w:pPr>
      <w:r>
        <w:t>Мероприятий по в</w:t>
      </w:r>
      <w:r w:rsidRPr="009E33DC">
        <w:t>вод</w:t>
      </w:r>
      <w:r>
        <w:t>у</w:t>
      </w:r>
      <w:r w:rsidRPr="009E33DC">
        <w:t xml:space="preserve"> новых, реконструкции и модернизации существующих источников тепловой энергии с использованием возобновляемых источников энергии, а также местных видов топлива</w:t>
      </w:r>
      <w:r>
        <w:t xml:space="preserve"> не планируется.</w:t>
      </w:r>
    </w:p>
    <w:p w:rsidR="00434A87" w:rsidRDefault="00434A87" w:rsidP="00434A87">
      <w:pPr>
        <w:pStyle w:val="-2"/>
        <w:numPr>
          <w:ilvl w:val="1"/>
          <w:numId w:val="1"/>
        </w:numPr>
        <w:jc w:val="both"/>
      </w:pPr>
      <w:bookmarkStart w:id="633" w:name="_Toc31122218"/>
      <w:bookmarkStart w:id="634" w:name="_Toc31122447"/>
      <w:bookmarkStart w:id="635" w:name="_Toc102174393"/>
      <w:r>
        <w:t>Обоснование организации теплоснабжения в производственных зонах на территории поселения</w:t>
      </w:r>
      <w:bookmarkEnd w:id="633"/>
      <w:bookmarkEnd w:id="634"/>
      <w:bookmarkEnd w:id="635"/>
    </w:p>
    <w:p w:rsidR="00434A87" w:rsidRDefault="00DE2D24" w:rsidP="00434A87">
      <w:pPr>
        <w:pStyle w:val="-5"/>
      </w:pPr>
      <w:r w:rsidRPr="00DE2D24">
        <w:t>Организация</w:t>
      </w:r>
      <w:r w:rsidRPr="00101064">
        <w:t xml:space="preserve"> теплоснабжения в производственных зонах на территории поселения</w:t>
      </w:r>
      <w:r>
        <w:t xml:space="preserve"> осуществляется от индивидуальных котельных. К производственным зонам сельского поселения относятся объекты сельского хозяйства.</w:t>
      </w:r>
    </w:p>
    <w:p w:rsidR="00434A87" w:rsidRDefault="00434A87" w:rsidP="00434A87">
      <w:pPr>
        <w:pStyle w:val="-2"/>
        <w:numPr>
          <w:ilvl w:val="1"/>
          <w:numId w:val="1"/>
        </w:numPr>
      </w:pPr>
      <w:bookmarkStart w:id="636" w:name="_Toc31122219"/>
      <w:bookmarkStart w:id="637" w:name="_Toc31122448"/>
      <w:bookmarkStart w:id="638" w:name="_Toc102174394"/>
      <w:r>
        <w:t>Результаты расчетов радиуса эффективного теплоснабжения</w:t>
      </w:r>
      <w:bookmarkEnd w:id="636"/>
      <w:bookmarkEnd w:id="637"/>
      <w:bookmarkEnd w:id="638"/>
    </w:p>
    <w:p w:rsidR="00B73951" w:rsidRPr="00B73951" w:rsidRDefault="00B73951" w:rsidP="00B73951">
      <w:pPr>
        <w:pStyle w:val="-5"/>
      </w:pPr>
      <w:r w:rsidRPr="00B73951">
        <w:t xml:space="preserve">Радиус эффективного теплоснабжения </w:t>
      </w:r>
      <w:r w:rsidRPr="00B73951">
        <w:sym w:font="Symbol" w:char="F02D"/>
      </w:r>
      <w:r w:rsidRPr="00B73951">
        <w:t xml:space="preserve">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B73951" w:rsidRPr="00B73951" w:rsidRDefault="00B73951" w:rsidP="00B73951">
      <w:pPr>
        <w:pStyle w:val="-5"/>
      </w:pPr>
      <w:r w:rsidRPr="00B73951">
        <w:t xml:space="preserve">Подключение дополнительной тепловой нагрузки с увеличением радиуса действия источника тепловой энергии приводит к возрастанию затрат на производство и транспорт тепловой энергии и одновременно к увеличению доходов от дополнительного объема ее реализации. Радиус эффективного теплоснабжения представляет собой то расстояние, при котором увеличение доходов равно по величине возрастанию затрат. Для действующих источников тепловой энергии это означает, что удельные затраты (на единицу отпущенной потребителям тепловой энергии) являются минимальными. </w:t>
      </w:r>
    </w:p>
    <w:p w:rsidR="00B73951" w:rsidRPr="00B73951" w:rsidRDefault="00B73951" w:rsidP="00B73951">
      <w:pPr>
        <w:pStyle w:val="-5"/>
      </w:pPr>
      <w:r w:rsidRPr="00B73951">
        <w:t>В основу расчета были положены полуэмпирические соотношения, которые представлены в «Нормах по проектированию тепловых сетей», изданных в 1938 году. Для приведения указанных зависимостей к современным условиям была проведена дополнительная работа по анализу структуры себестоимости производства и транспорта тепловой энергии в функционирующих в настоящее время системах теплоснабжения. В результате этой работы были получены эмпирические коэффициенты, которые позволили уточнить имеющиеся зависимости и применить их для определения минимальных удельных затрат при действующих в настоящее время ценовых индикаторах.</w:t>
      </w:r>
    </w:p>
    <w:p w:rsidR="00B73951" w:rsidRPr="00B73951" w:rsidRDefault="00B73951" w:rsidP="00B73951">
      <w:pPr>
        <w:pStyle w:val="-5"/>
      </w:pPr>
      <w:r w:rsidRPr="00B73951">
        <w:t>Связь между удельными затратами на производство и транспорт тепловой энергии с радиусом теплоснабжения осуществляется с помощью следующей полуэмпирической зависимости:</w:t>
      </w:r>
    </w:p>
    <w:p w:rsidR="00B73951" w:rsidRPr="00B73951" w:rsidRDefault="00B73951" w:rsidP="00B73951">
      <w:pPr>
        <w:pStyle w:val="-5"/>
        <w:jc w:val="center"/>
      </w:pPr>
      <w:r w:rsidRPr="00B73951">
        <w:object w:dxaOrig="3660" w:dyaOrig="660">
          <v:shape id="_x0000_i1030" type="#_x0000_t75" style="width:186pt;height:36pt" o:ole="">
            <v:imagedata r:id="rId53" o:title=""/>
          </v:shape>
          <o:OLEObject Type="Embed" ProgID="Equation.3" ShapeID="_x0000_i1030" DrawAspect="Content" ObjectID="_1712787177" r:id="rId54"/>
        </w:object>
      </w:r>
      <w:r w:rsidRPr="00B73951">
        <w:t>, где</w:t>
      </w:r>
    </w:p>
    <w:p w:rsidR="00B73951" w:rsidRPr="00B73951" w:rsidRDefault="00B73951" w:rsidP="00B73951">
      <w:pPr>
        <w:pStyle w:val="-5"/>
      </w:pPr>
      <w:r w:rsidRPr="00B73951">
        <w:rPr>
          <w:i/>
          <w:lang w:val="en-US"/>
        </w:rPr>
        <w:lastRenderedPageBreak/>
        <w:t>R</w:t>
      </w:r>
      <w:r w:rsidRPr="00B73951">
        <w:t xml:space="preserve"> - радиус действия тепловой сети (длина главной тепловой магистрали самого протяженного вывода от источника), км;</w:t>
      </w:r>
    </w:p>
    <w:p w:rsidR="00B73951" w:rsidRPr="00B73951" w:rsidRDefault="00B73951" w:rsidP="00B73951">
      <w:pPr>
        <w:pStyle w:val="-5"/>
      </w:pPr>
      <w:r w:rsidRPr="00B73951">
        <w:rPr>
          <w:i/>
          <w:lang w:val="en-US"/>
        </w:rPr>
        <w:t>H</w:t>
      </w:r>
      <w:r w:rsidRPr="00B73951">
        <w:t xml:space="preserve"> - потеря напора на трение при транспорте теплоносителя по тепловой магистрали, м.вод.ст.;</w:t>
      </w:r>
    </w:p>
    <w:p w:rsidR="00B73951" w:rsidRPr="00B73951" w:rsidRDefault="00B73951" w:rsidP="00B73951">
      <w:pPr>
        <w:pStyle w:val="-5"/>
      </w:pPr>
      <w:r w:rsidRPr="00B73951">
        <w:rPr>
          <w:i/>
          <w:lang w:val="en-US"/>
        </w:rPr>
        <w:t>b</w:t>
      </w:r>
      <w:r w:rsidRPr="00B73951">
        <w:t xml:space="preserve"> - эмпирический коэффициент удельных затрат в единицу тепловой мощности котельной, руб./Гкал/ч;</w:t>
      </w:r>
    </w:p>
    <w:p w:rsidR="00B73951" w:rsidRPr="00B73951" w:rsidRDefault="00B73951" w:rsidP="00B73951">
      <w:pPr>
        <w:pStyle w:val="-5"/>
      </w:pPr>
      <w:r w:rsidRPr="00B73951">
        <w:rPr>
          <w:i/>
          <w:lang w:val="en-US"/>
        </w:rPr>
        <w:t>s</w:t>
      </w:r>
      <w:r w:rsidRPr="00B73951">
        <w:t xml:space="preserve"> - удельная стоимость материальной характеристики тепловой сети, руб/м</w:t>
      </w:r>
      <w:r w:rsidRPr="00B73951">
        <w:rPr>
          <w:vertAlign w:val="superscript"/>
        </w:rPr>
        <w:t>2</w:t>
      </w:r>
      <w:r w:rsidRPr="00B73951">
        <w:t>;</w:t>
      </w:r>
    </w:p>
    <w:p w:rsidR="00B73951" w:rsidRPr="00B73951" w:rsidRDefault="00B73951" w:rsidP="00B73951">
      <w:pPr>
        <w:pStyle w:val="-5"/>
      </w:pPr>
      <w:r w:rsidRPr="00B73951">
        <w:rPr>
          <w:i/>
          <w:lang w:val="en-US"/>
        </w:rPr>
        <w:t>B</w:t>
      </w:r>
      <w:r w:rsidRPr="00B73951">
        <w:t xml:space="preserve"> - </w:t>
      </w:r>
      <w:r>
        <w:t>среднее</w:t>
      </w:r>
      <w:r w:rsidRPr="00B73951">
        <w:t xml:space="preserve"> число абонентов на единицу площади зоны действия источника теплоснабжения, 1/км</w:t>
      </w:r>
      <w:r w:rsidRPr="00B73951">
        <w:rPr>
          <w:vertAlign w:val="superscript"/>
        </w:rPr>
        <w:t>2</w:t>
      </w:r>
      <w:r w:rsidRPr="00B73951">
        <w:t>;</w:t>
      </w:r>
    </w:p>
    <w:p w:rsidR="00B73951" w:rsidRPr="00B73951" w:rsidRDefault="00B73951" w:rsidP="00B73951">
      <w:pPr>
        <w:pStyle w:val="-5"/>
      </w:pPr>
      <w:r w:rsidRPr="00B73951">
        <w:rPr>
          <w:i/>
        </w:rPr>
        <w:t>П</w:t>
      </w:r>
      <w:r w:rsidRPr="00B73951">
        <w:t xml:space="preserve"> - теплоплотность района, Гкал/</w:t>
      </w:r>
      <w:r w:rsidR="00E72DB4">
        <w:t>(</w:t>
      </w:r>
      <w:r w:rsidRPr="00B73951">
        <w:t>ч</w:t>
      </w:r>
      <w:r w:rsidRPr="00B73951">
        <w:sym w:font="Symbol" w:char="F0B4"/>
      </w:r>
      <w:r w:rsidRPr="00B73951">
        <w:t>км</w:t>
      </w:r>
      <w:r w:rsidRPr="00B73951">
        <w:rPr>
          <w:vertAlign w:val="superscript"/>
        </w:rPr>
        <w:t>2</w:t>
      </w:r>
      <w:r w:rsidR="00E72DB4">
        <w:t>)</w:t>
      </w:r>
      <w:r w:rsidRPr="00B73951">
        <w:t>;</w:t>
      </w:r>
    </w:p>
    <w:p w:rsidR="00B73951" w:rsidRPr="00B73951" w:rsidRDefault="00B73951" w:rsidP="00B73951">
      <w:pPr>
        <w:pStyle w:val="-5"/>
      </w:pPr>
      <w:r w:rsidRPr="00B73951">
        <w:t>Δ</w:t>
      </w:r>
      <w:r w:rsidRPr="00B73951">
        <w:rPr>
          <w:i/>
        </w:rPr>
        <w:t>τ</w:t>
      </w:r>
      <w:r w:rsidRPr="00B73951">
        <w:t xml:space="preserve"> - расчетный перепад температур теплоносителя в тепловой сети, </w:t>
      </w:r>
      <w:r w:rsidRPr="00B73951">
        <w:rPr>
          <w:vertAlign w:val="superscript"/>
        </w:rPr>
        <w:t>о</w:t>
      </w:r>
      <w:r w:rsidRPr="00B73951">
        <w:t>С;</w:t>
      </w:r>
    </w:p>
    <w:p w:rsidR="00B73951" w:rsidRPr="00B73951" w:rsidRDefault="00B73951" w:rsidP="00B73951">
      <w:pPr>
        <w:pStyle w:val="-5"/>
      </w:pPr>
      <w:r w:rsidRPr="00B73951">
        <w:rPr>
          <w:i/>
        </w:rPr>
        <w:t>φ</w:t>
      </w:r>
      <w:r w:rsidRPr="00B73951">
        <w:t xml:space="preserve"> - поправочный коэффициент.</w:t>
      </w:r>
    </w:p>
    <w:p w:rsidR="00B73951" w:rsidRPr="00B73951" w:rsidRDefault="00B73951" w:rsidP="00B73951">
      <w:pPr>
        <w:pStyle w:val="-5"/>
      </w:pPr>
      <w:r w:rsidRPr="00B73951">
        <w:t xml:space="preserve">Дифференцируя полученное соотношение по параметру </w:t>
      </w:r>
      <w:r w:rsidRPr="00B73951">
        <w:rPr>
          <w:i/>
          <w:lang w:val="en-US"/>
        </w:rPr>
        <w:t>R</w:t>
      </w:r>
      <w:r w:rsidRPr="00B73951">
        <w:t xml:space="preserve"> и приравнивая к нулю производную, можно получить формулу для определения эффективного радиуса теплоснабжения в виде:</w:t>
      </w:r>
    </w:p>
    <w:p w:rsidR="00B73951" w:rsidRPr="00B73951" w:rsidRDefault="00B73951" w:rsidP="00B73951">
      <w:pPr>
        <w:pStyle w:val="-5"/>
        <w:jc w:val="center"/>
      </w:pPr>
      <w:r w:rsidRPr="00B73951">
        <w:object w:dxaOrig="3360" w:dyaOrig="740">
          <v:shape id="_x0000_i1031" type="#_x0000_t75" style="width:168.75pt;height:36pt" o:ole="">
            <v:imagedata r:id="rId55" o:title=""/>
          </v:shape>
          <o:OLEObject Type="Embed" ProgID="Equation.3" ShapeID="_x0000_i1031" DrawAspect="Content" ObjectID="_1712787178" r:id="rId56"/>
        </w:object>
      </w:r>
      <w:r w:rsidRPr="00B73951">
        <w:t xml:space="preserve"> .</w:t>
      </w:r>
    </w:p>
    <w:p w:rsidR="00B73951" w:rsidRPr="00B73951" w:rsidRDefault="00B73951" w:rsidP="00B73951">
      <w:pPr>
        <w:pStyle w:val="-5"/>
      </w:pPr>
      <w:r w:rsidRPr="00B73951">
        <w:t>Значение радиуса эффективного теплоснабжения имеет оценочно-рекомендательный характер и может применяться только в качестве индикатора при подключении новых потребителей.</w:t>
      </w:r>
    </w:p>
    <w:p w:rsidR="00434A87" w:rsidRDefault="00B73951" w:rsidP="00B73951">
      <w:pPr>
        <w:pStyle w:val="-5"/>
      </w:pPr>
      <w:r w:rsidRPr="00B73951">
        <w:t xml:space="preserve">Результаты расчёта радиуса эффективного теплоснабжения приведены в таблице </w:t>
      </w:r>
      <w:r w:rsidRPr="001D1E0E">
        <w:t>ниже.</w:t>
      </w:r>
    </w:p>
    <w:p w:rsidR="008F29D9" w:rsidRDefault="008F29D9" w:rsidP="008F29D9">
      <w:pPr>
        <w:pStyle w:val="-2"/>
        <w:numPr>
          <w:ilvl w:val="1"/>
          <w:numId w:val="1"/>
        </w:numPr>
        <w:jc w:val="both"/>
      </w:pPr>
      <w:bookmarkStart w:id="639" w:name="_Toc31122220"/>
      <w:bookmarkStart w:id="640" w:name="_Toc31122449"/>
      <w:bookmarkStart w:id="641" w:name="_Toc102174395"/>
      <w:r>
        <w:t>О</w:t>
      </w:r>
      <w:r w:rsidRPr="004A13B1">
        <w:t>писание изменений в предложениях по строительству, реконструкции, техническому перевооружению и модернизации источников тепловой энергии за период, предшествующий актуализации схемы теплоснабжения, в том числе с учетом введенных в эксплуатацию новых, реконструированных и прошедших техническое перевооружение и модернизацию источников тепловой энергии</w:t>
      </w:r>
      <w:bookmarkEnd w:id="639"/>
      <w:bookmarkEnd w:id="640"/>
      <w:bookmarkEnd w:id="641"/>
    </w:p>
    <w:p w:rsidR="008F29D9" w:rsidRDefault="008F29D9" w:rsidP="008F29D9">
      <w:pPr>
        <w:pStyle w:val="-5"/>
      </w:pPr>
      <w:r w:rsidRPr="008F29D9">
        <w:t>За период, предшествующий актуализации схемы теплоснабжения Талдинского сельского поселения, изменения в части предложений по строительству, реконструкции, техническому перевооружению и модернизации источников тепловой энергии не зафиксированы.</w:t>
      </w:r>
    </w:p>
    <w:p w:rsidR="008F29D9" w:rsidRDefault="008F29D9" w:rsidP="00B73951">
      <w:pPr>
        <w:pStyle w:val="-5"/>
      </w:pPr>
    </w:p>
    <w:p w:rsidR="001D1E0E" w:rsidRDefault="001D1E0E">
      <w:pPr>
        <w:rPr>
          <w:rFonts w:ascii="Arial" w:eastAsiaTheme="minorEastAsia" w:hAnsi="Arial"/>
          <w:lang w:eastAsia="ru-RU"/>
        </w:rPr>
      </w:pPr>
    </w:p>
    <w:p w:rsidR="001D1E0E" w:rsidRDefault="001D1E0E" w:rsidP="001D1E0E">
      <w:pPr>
        <w:pStyle w:val="-f"/>
        <w:spacing w:before="0"/>
        <w:sectPr w:rsidR="001D1E0E" w:rsidSect="006272DB">
          <w:pgSz w:w="11906" w:h="16838" w:code="9"/>
          <w:pgMar w:top="851" w:right="851" w:bottom="851" w:left="1418" w:header="709" w:footer="709" w:gutter="0"/>
          <w:cols w:space="708"/>
          <w:docGrid w:linePitch="360"/>
        </w:sectPr>
      </w:pPr>
    </w:p>
    <w:p w:rsidR="001D1E0E" w:rsidRPr="008F29D9" w:rsidRDefault="001D1E0E" w:rsidP="001D1E0E">
      <w:pPr>
        <w:pStyle w:val="-f"/>
        <w:spacing w:before="0"/>
      </w:pPr>
      <w:bookmarkStart w:id="642" w:name="_Toc101864989"/>
      <w:r w:rsidRPr="008F29D9">
        <w:lastRenderedPageBreak/>
        <w:t xml:space="preserve">Таблица </w:t>
      </w:r>
      <w:r w:rsidR="00F200A0">
        <w:fldChar w:fldCharType="begin"/>
      </w:r>
      <w:r w:rsidR="00F200A0">
        <w:instrText xml:space="preserve"> STYLEREF  \s "СТ - 1 заголовок" </w:instrText>
      </w:r>
      <w:r w:rsidR="00F200A0">
        <w:fldChar w:fldCharType="separate"/>
      </w:r>
      <w:r w:rsidR="00F200A0">
        <w:rPr>
          <w:noProof/>
        </w:rPr>
        <w:t>8</w:t>
      </w:r>
      <w:r w:rsidR="00F200A0">
        <w:rPr>
          <w:noProof/>
        </w:rPr>
        <w:fldChar w:fldCharType="end"/>
      </w:r>
      <w:r w:rsidRPr="008F29D9">
        <w:t>.</w:t>
      </w:r>
      <w:r w:rsidRPr="008F29D9">
        <w:fldChar w:fldCharType="begin"/>
      </w:r>
      <w:r w:rsidRPr="008F29D9">
        <w:instrText xml:space="preserve"> SEQ Таблица \* ARABIC \</w:instrText>
      </w:r>
      <w:r w:rsidRPr="008F29D9">
        <w:rPr>
          <w:lang w:val="en-US"/>
        </w:rPr>
        <w:instrText>s</w:instrText>
      </w:r>
      <w:r w:rsidRPr="008F29D9">
        <w:instrText xml:space="preserve"> 1 </w:instrText>
      </w:r>
      <w:r w:rsidRPr="008F29D9">
        <w:fldChar w:fldCharType="separate"/>
      </w:r>
      <w:r w:rsidR="00F200A0">
        <w:rPr>
          <w:noProof/>
        </w:rPr>
        <w:t>4</w:t>
      </w:r>
      <w:r w:rsidRPr="008F29D9">
        <w:rPr>
          <w:noProof/>
        </w:rPr>
        <w:fldChar w:fldCharType="end"/>
      </w:r>
      <w:r w:rsidRPr="008F29D9">
        <w:t xml:space="preserve"> </w:t>
      </w:r>
      <w:r w:rsidRPr="008F29D9">
        <w:sym w:font="Symbol" w:char="F02D"/>
      </w:r>
      <w:r w:rsidRPr="008F29D9">
        <w:t xml:space="preserve"> Расчёт радиуса эффективного теплоснабжения</w:t>
      </w:r>
      <w:bookmarkEnd w:id="642"/>
    </w:p>
    <w:tbl>
      <w:tblPr>
        <w:tblStyle w:val="aff1"/>
        <w:tblW w:w="15163" w:type="dxa"/>
        <w:tblLook w:val="04A0" w:firstRow="1" w:lastRow="0" w:firstColumn="1" w:lastColumn="0" w:noHBand="0" w:noVBand="1"/>
      </w:tblPr>
      <w:tblGrid>
        <w:gridCol w:w="1696"/>
        <w:gridCol w:w="709"/>
        <w:gridCol w:w="742"/>
        <w:gridCol w:w="992"/>
        <w:gridCol w:w="567"/>
        <w:gridCol w:w="993"/>
        <w:gridCol w:w="708"/>
        <w:gridCol w:w="598"/>
        <w:gridCol w:w="678"/>
        <w:gridCol w:w="709"/>
        <w:gridCol w:w="850"/>
        <w:gridCol w:w="1095"/>
        <w:gridCol w:w="748"/>
        <w:gridCol w:w="709"/>
        <w:gridCol w:w="567"/>
        <w:gridCol w:w="850"/>
        <w:gridCol w:w="913"/>
        <w:gridCol w:w="505"/>
        <w:gridCol w:w="709"/>
      </w:tblGrid>
      <w:tr w:rsidR="001D1E0E" w:rsidRPr="008F29D9" w:rsidTr="00E72DB4">
        <w:trPr>
          <w:trHeight w:val="2614"/>
        </w:trPr>
        <w:tc>
          <w:tcPr>
            <w:tcW w:w="1696" w:type="dxa"/>
            <w:vMerge w:val="restart"/>
            <w:shd w:val="clear" w:color="auto" w:fill="DAEEF3"/>
            <w:noWrap/>
            <w:vAlign w:val="center"/>
            <w:hideMark/>
          </w:tcPr>
          <w:p w:rsidR="001D1E0E" w:rsidRPr="008F29D9" w:rsidRDefault="001D1E0E" w:rsidP="001F11A2">
            <w:pPr>
              <w:jc w:val="center"/>
              <w:rPr>
                <w:rFonts w:ascii="Arial" w:hAnsi="Arial" w:cs="Arial"/>
                <w:sz w:val="18"/>
                <w:szCs w:val="18"/>
              </w:rPr>
            </w:pPr>
            <w:r w:rsidRPr="008F29D9">
              <w:t xml:space="preserve"> </w:t>
            </w:r>
          </w:p>
          <w:p w:rsidR="001D1E0E" w:rsidRPr="008F29D9" w:rsidRDefault="001D1E0E" w:rsidP="001F11A2">
            <w:pPr>
              <w:jc w:val="center"/>
              <w:rPr>
                <w:rFonts w:ascii="Arial" w:hAnsi="Arial" w:cs="Arial"/>
                <w:sz w:val="18"/>
                <w:szCs w:val="18"/>
              </w:rPr>
            </w:pPr>
            <w:r w:rsidRPr="008F29D9">
              <w:rPr>
                <w:rFonts w:ascii="Arial" w:hAnsi="Arial" w:cs="Arial"/>
                <w:sz w:val="18"/>
                <w:szCs w:val="18"/>
              </w:rPr>
              <w:t>Наименование котельной</w:t>
            </w:r>
          </w:p>
        </w:tc>
        <w:tc>
          <w:tcPr>
            <w:tcW w:w="709" w:type="dxa"/>
            <w:shd w:val="clear" w:color="auto" w:fill="DAEEF3"/>
            <w:textDirection w:val="btLr"/>
            <w:vAlign w:val="center"/>
            <w:hideMark/>
          </w:tcPr>
          <w:p w:rsidR="001D1E0E" w:rsidRPr="008F29D9" w:rsidRDefault="001D1E0E" w:rsidP="001F11A2">
            <w:pPr>
              <w:jc w:val="center"/>
              <w:rPr>
                <w:rFonts w:ascii="Arial" w:hAnsi="Arial" w:cs="Arial"/>
                <w:sz w:val="18"/>
                <w:szCs w:val="18"/>
              </w:rPr>
            </w:pPr>
            <w:r w:rsidRPr="008F29D9">
              <w:rPr>
                <w:rFonts w:ascii="Arial" w:hAnsi="Arial" w:cs="Arial"/>
                <w:sz w:val="18"/>
                <w:szCs w:val="18"/>
              </w:rPr>
              <w:t>Площадь зоны действия источника</w:t>
            </w:r>
          </w:p>
        </w:tc>
        <w:tc>
          <w:tcPr>
            <w:tcW w:w="567" w:type="dxa"/>
            <w:shd w:val="clear" w:color="auto" w:fill="DAEEF3"/>
            <w:textDirection w:val="btLr"/>
            <w:vAlign w:val="center"/>
            <w:hideMark/>
          </w:tcPr>
          <w:p w:rsidR="001D1E0E" w:rsidRPr="008F29D9" w:rsidRDefault="001D1E0E" w:rsidP="001F11A2">
            <w:pPr>
              <w:jc w:val="center"/>
              <w:rPr>
                <w:rFonts w:ascii="Arial" w:hAnsi="Arial" w:cs="Arial"/>
                <w:sz w:val="18"/>
                <w:szCs w:val="18"/>
              </w:rPr>
            </w:pPr>
            <w:r w:rsidRPr="008F29D9">
              <w:rPr>
                <w:rFonts w:ascii="Arial" w:hAnsi="Arial" w:cs="Arial"/>
                <w:sz w:val="18"/>
                <w:szCs w:val="18"/>
              </w:rPr>
              <w:t>Суммарная присоединенная нагрузка всех потребителей</w:t>
            </w:r>
          </w:p>
        </w:tc>
        <w:tc>
          <w:tcPr>
            <w:tcW w:w="992" w:type="dxa"/>
            <w:shd w:val="clear" w:color="auto" w:fill="DAEEF3"/>
            <w:textDirection w:val="btLr"/>
            <w:vAlign w:val="center"/>
            <w:hideMark/>
          </w:tcPr>
          <w:p w:rsidR="001D1E0E" w:rsidRPr="008F29D9" w:rsidRDefault="001D1E0E" w:rsidP="001F11A2">
            <w:pPr>
              <w:jc w:val="center"/>
              <w:rPr>
                <w:rFonts w:ascii="Arial" w:hAnsi="Arial" w:cs="Arial"/>
                <w:sz w:val="18"/>
                <w:szCs w:val="18"/>
              </w:rPr>
            </w:pPr>
            <w:r w:rsidRPr="008F29D9">
              <w:rPr>
                <w:rFonts w:ascii="Arial" w:hAnsi="Arial" w:cs="Arial"/>
                <w:sz w:val="18"/>
                <w:szCs w:val="18"/>
              </w:rPr>
              <w:t>Теплоплотность района</w:t>
            </w:r>
          </w:p>
        </w:tc>
        <w:tc>
          <w:tcPr>
            <w:tcW w:w="567" w:type="dxa"/>
            <w:shd w:val="clear" w:color="auto" w:fill="DAEEF3"/>
            <w:textDirection w:val="btLr"/>
            <w:vAlign w:val="center"/>
            <w:hideMark/>
          </w:tcPr>
          <w:p w:rsidR="001D1E0E" w:rsidRPr="008F29D9" w:rsidRDefault="001D1E0E" w:rsidP="001F11A2">
            <w:pPr>
              <w:jc w:val="center"/>
              <w:rPr>
                <w:rFonts w:ascii="Arial" w:hAnsi="Arial" w:cs="Arial"/>
                <w:sz w:val="18"/>
                <w:szCs w:val="18"/>
              </w:rPr>
            </w:pPr>
            <w:r w:rsidRPr="008F29D9">
              <w:rPr>
                <w:rFonts w:ascii="Arial" w:hAnsi="Arial" w:cs="Arial"/>
                <w:sz w:val="18"/>
                <w:szCs w:val="18"/>
              </w:rPr>
              <w:t>Количество абонентов в зоне действия источника</w:t>
            </w:r>
          </w:p>
        </w:tc>
        <w:tc>
          <w:tcPr>
            <w:tcW w:w="993" w:type="dxa"/>
            <w:shd w:val="clear" w:color="auto" w:fill="DAEEF3"/>
            <w:textDirection w:val="btLr"/>
            <w:vAlign w:val="center"/>
            <w:hideMark/>
          </w:tcPr>
          <w:p w:rsidR="001D1E0E" w:rsidRPr="008F29D9" w:rsidRDefault="001D1E0E" w:rsidP="001F11A2">
            <w:pPr>
              <w:jc w:val="center"/>
              <w:rPr>
                <w:rFonts w:ascii="Arial" w:hAnsi="Arial" w:cs="Arial"/>
                <w:sz w:val="18"/>
                <w:szCs w:val="18"/>
              </w:rPr>
            </w:pPr>
            <w:r w:rsidRPr="008F29D9">
              <w:rPr>
                <w:rFonts w:ascii="Arial" w:hAnsi="Arial" w:cs="Arial"/>
                <w:sz w:val="18"/>
                <w:szCs w:val="18"/>
              </w:rPr>
              <w:t>Cреднее число абонентов на единицу площади зоны действия источника теплоснабжения</w:t>
            </w:r>
          </w:p>
        </w:tc>
        <w:tc>
          <w:tcPr>
            <w:tcW w:w="708" w:type="dxa"/>
            <w:shd w:val="clear" w:color="auto" w:fill="DAEEF3"/>
            <w:textDirection w:val="btLr"/>
            <w:vAlign w:val="center"/>
            <w:hideMark/>
          </w:tcPr>
          <w:p w:rsidR="001D1E0E" w:rsidRPr="008F29D9" w:rsidRDefault="001D1E0E" w:rsidP="001F11A2">
            <w:pPr>
              <w:jc w:val="center"/>
              <w:rPr>
                <w:rFonts w:ascii="Arial" w:hAnsi="Arial" w:cs="Arial"/>
                <w:sz w:val="18"/>
                <w:szCs w:val="18"/>
              </w:rPr>
            </w:pPr>
            <w:r w:rsidRPr="008F29D9">
              <w:rPr>
                <w:rFonts w:ascii="Arial" w:hAnsi="Arial" w:cs="Arial"/>
                <w:sz w:val="18"/>
                <w:szCs w:val="18"/>
              </w:rPr>
              <w:t>Отпуск тепловой энергии с коллекторов</w:t>
            </w:r>
          </w:p>
        </w:tc>
        <w:tc>
          <w:tcPr>
            <w:tcW w:w="598" w:type="dxa"/>
            <w:shd w:val="clear" w:color="auto" w:fill="DAEEF3"/>
            <w:textDirection w:val="btLr"/>
            <w:vAlign w:val="center"/>
            <w:hideMark/>
          </w:tcPr>
          <w:p w:rsidR="001D1E0E" w:rsidRPr="008F29D9" w:rsidRDefault="001D1E0E" w:rsidP="001F11A2">
            <w:pPr>
              <w:jc w:val="center"/>
              <w:rPr>
                <w:rFonts w:ascii="Arial" w:hAnsi="Arial" w:cs="Arial"/>
                <w:sz w:val="18"/>
                <w:szCs w:val="18"/>
              </w:rPr>
            </w:pPr>
            <w:r w:rsidRPr="008F29D9">
              <w:rPr>
                <w:rFonts w:ascii="Arial" w:hAnsi="Arial" w:cs="Arial"/>
                <w:sz w:val="18"/>
                <w:szCs w:val="18"/>
              </w:rPr>
              <w:t>Потери тепловой энергии в тепловых сетях</w:t>
            </w:r>
          </w:p>
        </w:tc>
        <w:tc>
          <w:tcPr>
            <w:tcW w:w="678" w:type="dxa"/>
            <w:shd w:val="clear" w:color="auto" w:fill="DAEEF3"/>
            <w:textDirection w:val="btLr"/>
            <w:vAlign w:val="center"/>
            <w:hideMark/>
          </w:tcPr>
          <w:p w:rsidR="001D1E0E" w:rsidRPr="008F29D9" w:rsidRDefault="001D1E0E" w:rsidP="001F11A2">
            <w:pPr>
              <w:jc w:val="center"/>
              <w:rPr>
                <w:rFonts w:ascii="Arial" w:hAnsi="Arial" w:cs="Arial"/>
                <w:sz w:val="18"/>
                <w:szCs w:val="18"/>
              </w:rPr>
            </w:pPr>
            <w:r w:rsidRPr="008F29D9">
              <w:rPr>
                <w:rFonts w:ascii="Arial" w:hAnsi="Arial" w:cs="Arial"/>
                <w:sz w:val="18"/>
                <w:szCs w:val="18"/>
              </w:rPr>
              <w:t>Переменные затраты</w:t>
            </w:r>
          </w:p>
        </w:tc>
        <w:tc>
          <w:tcPr>
            <w:tcW w:w="709" w:type="dxa"/>
            <w:shd w:val="clear" w:color="auto" w:fill="DAEEF3"/>
            <w:textDirection w:val="btLr"/>
            <w:vAlign w:val="center"/>
            <w:hideMark/>
          </w:tcPr>
          <w:p w:rsidR="001D1E0E" w:rsidRPr="008F29D9" w:rsidRDefault="001D1E0E" w:rsidP="001F11A2">
            <w:pPr>
              <w:jc w:val="center"/>
              <w:rPr>
                <w:rFonts w:ascii="Arial" w:hAnsi="Arial" w:cs="Arial"/>
                <w:sz w:val="18"/>
                <w:szCs w:val="18"/>
              </w:rPr>
            </w:pPr>
            <w:r w:rsidRPr="008F29D9">
              <w:rPr>
                <w:rFonts w:ascii="Arial" w:hAnsi="Arial" w:cs="Arial"/>
                <w:sz w:val="18"/>
                <w:szCs w:val="18"/>
              </w:rPr>
              <w:t>Переменные затраты на потери в сетях</w:t>
            </w:r>
          </w:p>
        </w:tc>
        <w:tc>
          <w:tcPr>
            <w:tcW w:w="850" w:type="dxa"/>
            <w:shd w:val="clear" w:color="auto" w:fill="DAEEF3"/>
            <w:textDirection w:val="btLr"/>
            <w:vAlign w:val="center"/>
            <w:hideMark/>
          </w:tcPr>
          <w:p w:rsidR="001D1E0E" w:rsidRPr="008F29D9" w:rsidRDefault="001D1E0E" w:rsidP="001F11A2">
            <w:pPr>
              <w:jc w:val="center"/>
              <w:rPr>
                <w:rFonts w:ascii="Arial" w:hAnsi="Arial" w:cs="Arial"/>
                <w:sz w:val="18"/>
                <w:szCs w:val="18"/>
              </w:rPr>
            </w:pPr>
            <w:r w:rsidRPr="008F29D9">
              <w:rPr>
                <w:rFonts w:ascii="Arial" w:hAnsi="Arial" w:cs="Arial"/>
                <w:sz w:val="18"/>
                <w:szCs w:val="18"/>
              </w:rPr>
              <w:t>Материальная характеристика тепловой сети</w:t>
            </w:r>
          </w:p>
        </w:tc>
        <w:tc>
          <w:tcPr>
            <w:tcW w:w="1095" w:type="dxa"/>
            <w:shd w:val="clear" w:color="auto" w:fill="DAEEF3"/>
            <w:textDirection w:val="btLr"/>
            <w:vAlign w:val="center"/>
            <w:hideMark/>
          </w:tcPr>
          <w:p w:rsidR="001D1E0E" w:rsidRPr="008F29D9" w:rsidRDefault="001D1E0E" w:rsidP="001F11A2">
            <w:pPr>
              <w:jc w:val="center"/>
              <w:rPr>
                <w:rFonts w:ascii="Arial" w:hAnsi="Arial" w:cs="Arial"/>
                <w:sz w:val="18"/>
                <w:szCs w:val="18"/>
              </w:rPr>
            </w:pPr>
            <w:r w:rsidRPr="008F29D9">
              <w:rPr>
                <w:rFonts w:ascii="Arial" w:hAnsi="Arial" w:cs="Arial"/>
                <w:sz w:val="18"/>
                <w:szCs w:val="18"/>
              </w:rPr>
              <w:t>Удельная стоимость материальной характеристики тепловой сети</w:t>
            </w:r>
          </w:p>
        </w:tc>
        <w:tc>
          <w:tcPr>
            <w:tcW w:w="748" w:type="dxa"/>
            <w:shd w:val="clear" w:color="auto" w:fill="DAEEF3"/>
            <w:textDirection w:val="btLr"/>
            <w:vAlign w:val="center"/>
            <w:hideMark/>
          </w:tcPr>
          <w:p w:rsidR="001D1E0E" w:rsidRPr="008F29D9" w:rsidRDefault="001D1E0E" w:rsidP="001F11A2">
            <w:pPr>
              <w:jc w:val="center"/>
              <w:rPr>
                <w:rFonts w:ascii="Arial" w:hAnsi="Arial" w:cs="Arial"/>
                <w:sz w:val="18"/>
                <w:szCs w:val="18"/>
              </w:rPr>
            </w:pPr>
            <w:r w:rsidRPr="008F29D9">
              <w:rPr>
                <w:rFonts w:ascii="Arial" w:hAnsi="Arial" w:cs="Arial"/>
                <w:sz w:val="18"/>
                <w:szCs w:val="18"/>
              </w:rPr>
              <w:t>Расстояние от источника до наиболее удаленного потребителя</w:t>
            </w:r>
          </w:p>
        </w:tc>
        <w:tc>
          <w:tcPr>
            <w:tcW w:w="709" w:type="dxa"/>
            <w:shd w:val="clear" w:color="auto" w:fill="DAEEF3"/>
            <w:textDirection w:val="btLr"/>
            <w:vAlign w:val="center"/>
            <w:hideMark/>
          </w:tcPr>
          <w:p w:rsidR="001D1E0E" w:rsidRPr="008F29D9" w:rsidRDefault="001D1E0E" w:rsidP="001F11A2">
            <w:pPr>
              <w:jc w:val="center"/>
              <w:rPr>
                <w:rFonts w:ascii="Arial" w:hAnsi="Arial" w:cs="Arial"/>
                <w:sz w:val="18"/>
                <w:szCs w:val="18"/>
              </w:rPr>
            </w:pPr>
            <w:r w:rsidRPr="008F29D9">
              <w:rPr>
                <w:rFonts w:ascii="Arial" w:hAnsi="Arial" w:cs="Arial"/>
                <w:sz w:val="18"/>
                <w:szCs w:val="18"/>
              </w:rPr>
              <w:t>Расчетная температура в подающем трубопроводе</w:t>
            </w:r>
          </w:p>
        </w:tc>
        <w:tc>
          <w:tcPr>
            <w:tcW w:w="567" w:type="dxa"/>
            <w:shd w:val="clear" w:color="auto" w:fill="DAEEF3"/>
            <w:textDirection w:val="btLr"/>
            <w:vAlign w:val="center"/>
            <w:hideMark/>
          </w:tcPr>
          <w:p w:rsidR="001D1E0E" w:rsidRPr="008F29D9" w:rsidRDefault="001D1E0E" w:rsidP="001F11A2">
            <w:pPr>
              <w:jc w:val="center"/>
              <w:rPr>
                <w:rFonts w:ascii="Arial" w:hAnsi="Arial" w:cs="Arial"/>
                <w:sz w:val="18"/>
                <w:szCs w:val="18"/>
              </w:rPr>
            </w:pPr>
            <w:r w:rsidRPr="008F29D9">
              <w:rPr>
                <w:rFonts w:ascii="Arial" w:hAnsi="Arial" w:cs="Arial"/>
                <w:sz w:val="18"/>
                <w:szCs w:val="18"/>
              </w:rPr>
              <w:t>Расчетная температура в обратном трубопроводе</w:t>
            </w:r>
          </w:p>
        </w:tc>
        <w:tc>
          <w:tcPr>
            <w:tcW w:w="850" w:type="dxa"/>
            <w:shd w:val="clear" w:color="auto" w:fill="DAEEF3"/>
            <w:textDirection w:val="btLr"/>
            <w:vAlign w:val="center"/>
            <w:hideMark/>
          </w:tcPr>
          <w:p w:rsidR="001D1E0E" w:rsidRPr="008F29D9" w:rsidRDefault="001D1E0E" w:rsidP="001F11A2">
            <w:pPr>
              <w:jc w:val="center"/>
              <w:rPr>
                <w:rFonts w:ascii="Arial" w:hAnsi="Arial" w:cs="Arial"/>
                <w:sz w:val="18"/>
                <w:szCs w:val="18"/>
              </w:rPr>
            </w:pPr>
            <w:r w:rsidRPr="008F29D9">
              <w:rPr>
                <w:rFonts w:ascii="Arial" w:hAnsi="Arial" w:cs="Arial"/>
                <w:sz w:val="18"/>
                <w:szCs w:val="18"/>
              </w:rPr>
              <w:t>Расчетный перепад температур теплоносителя в тепловой сети</w:t>
            </w:r>
          </w:p>
        </w:tc>
        <w:tc>
          <w:tcPr>
            <w:tcW w:w="913" w:type="dxa"/>
            <w:shd w:val="clear" w:color="auto" w:fill="DAEEF3"/>
            <w:textDirection w:val="btLr"/>
            <w:vAlign w:val="center"/>
            <w:hideMark/>
          </w:tcPr>
          <w:p w:rsidR="001D1E0E" w:rsidRPr="008F29D9" w:rsidRDefault="001D1E0E" w:rsidP="001F11A2">
            <w:pPr>
              <w:jc w:val="center"/>
              <w:rPr>
                <w:rFonts w:ascii="Arial" w:hAnsi="Arial" w:cs="Arial"/>
                <w:sz w:val="18"/>
                <w:szCs w:val="18"/>
              </w:rPr>
            </w:pPr>
            <w:r w:rsidRPr="008F29D9">
              <w:rPr>
                <w:rFonts w:ascii="Arial" w:hAnsi="Arial" w:cs="Arial"/>
                <w:sz w:val="18"/>
                <w:szCs w:val="18"/>
              </w:rPr>
              <w:t>Потеря напора на трение при транспорте теплоносителя по тепловой магистрали</w:t>
            </w:r>
          </w:p>
        </w:tc>
        <w:tc>
          <w:tcPr>
            <w:tcW w:w="505" w:type="dxa"/>
            <w:shd w:val="clear" w:color="auto" w:fill="DAEEF3"/>
            <w:textDirection w:val="btLr"/>
            <w:vAlign w:val="center"/>
            <w:hideMark/>
          </w:tcPr>
          <w:p w:rsidR="001D1E0E" w:rsidRPr="008F29D9" w:rsidRDefault="001D1E0E" w:rsidP="001F11A2">
            <w:pPr>
              <w:jc w:val="center"/>
              <w:rPr>
                <w:rFonts w:ascii="Arial" w:hAnsi="Arial" w:cs="Arial"/>
                <w:sz w:val="18"/>
                <w:szCs w:val="18"/>
              </w:rPr>
            </w:pPr>
            <w:r w:rsidRPr="008F29D9">
              <w:rPr>
                <w:rFonts w:ascii="Arial" w:hAnsi="Arial" w:cs="Arial"/>
                <w:sz w:val="18"/>
                <w:szCs w:val="18"/>
              </w:rPr>
              <w:t>Поправочный коэффициент</w:t>
            </w:r>
          </w:p>
        </w:tc>
        <w:tc>
          <w:tcPr>
            <w:tcW w:w="709" w:type="dxa"/>
            <w:shd w:val="clear" w:color="auto" w:fill="DAEEF3"/>
            <w:textDirection w:val="btLr"/>
            <w:vAlign w:val="center"/>
            <w:hideMark/>
          </w:tcPr>
          <w:p w:rsidR="001D1E0E" w:rsidRPr="008F29D9" w:rsidRDefault="001D1E0E" w:rsidP="001F11A2">
            <w:pPr>
              <w:jc w:val="center"/>
              <w:rPr>
                <w:rFonts w:ascii="Arial" w:hAnsi="Arial" w:cs="Arial"/>
                <w:sz w:val="18"/>
                <w:szCs w:val="18"/>
              </w:rPr>
            </w:pPr>
            <w:r w:rsidRPr="008F29D9">
              <w:rPr>
                <w:rFonts w:ascii="Arial" w:hAnsi="Arial" w:cs="Arial"/>
                <w:sz w:val="18"/>
                <w:szCs w:val="18"/>
              </w:rPr>
              <w:t>Эффективный радиус</w:t>
            </w:r>
          </w:p>
        </w:tc>
      </w:tr>
      <w:tr w:rsidR="001D1E0E" w:rsidRPr="008F29D9" w:rsidTr="00E72DB4">
        <w:trPr>
          <w:trHeight w:val="20"/>
        </w:trPr>
        <w:tc>
          <w:tcPr>
            <w:tcW w:w="1696" w:type="dxa"/>
            <w:vMerge/>
            <w:shd w:val="clear" w:color="auto" w:fill="DAEEF3"/>
            <w:vAlign w:val="center"/>
            <w:hideMark/>
          </w:tcPr>
          <w:p w:rsidR="001D1E0E" w:rsidRPr="008F29D9" w:rsidRDefault="001D1E0E" w:rsidP="001F11A2">
            <w:pPr>
              <w:jc w:val="center"/>
              <w:rPr>
                <w:rFonts w:ascii="Arial" w:hAnsi="Arial" w:cs="Arial"/>
                <w:sz w:val="18"/>
                <w:szCs w:val="18"/>
              </w:rPr>
            </w:pPr>
          </w:p>
        </w:tc>
        <w:tc>
          <w:tcPr>
            <w:tcW w:w="709" w:type="dxa"/>
            <w:shd w:val="clear" w:color="auto" w:fill="DAEEF3"/>
            <w:vAlign w:val="center"/>
            <w:hideMark/>
          </w:tcPr>
          <w:p w:rsidR="001D1E0E" w:rsidRPr="008F29D9" w:rsidRDefault="001D1E0E" w:rsidP="001F11A2">
            <w:pPr>
              <w:jc w:val="center"/>
              <w:rPr>
                <w:rFonts w:ascii="Arial" w:hAnsi="Arial" w:cs="Arial"/>
                <w:sz w:val="18"/>
                <w:szCs w:val="18"/>
              </w:rPr>
            </w:pPr>
            <w:r w:rsidRPr="008F29D9">
              <w:rPr>
                <w:rFonts w:ascii="Arial" w:hAnsi="Arial" w:cs="Arial"/>
                <w:sz w:val="18"/>
                <w:szCs w:val="18"/>
              </w:rPr>
              <w:t>км²</w:t>
            </w:r>
          </w:p>
        </w:tc>
        <w:tc>
          <w:tcPr>
            <w:tcW w:w="567" w:type="dxa"/>
            <w:shd w:val="clear" w:color="auto" w:fill="DAEEF3"/>
            <w:vAlign w:val="center"/>
            <w:hideMark/>
          </w:tcPr>
          <w:p w:rsidR="001D1E0E" w:rsidRPr="008F29D9" w:rsidRDefault="001D1E0E" w:rsidP="001F11A2">
            <w:pPr>
              <w:jc w:val="center"/>
              <w:rPr>
                <w:rFonts w:ascii="Arial" w:hAnsi="Arial" w:cs="Arial"/>
                <w:sz w:val="18"/>
                <w:szCs w:val="18"/>
              </w:rPr>
            </w:pPr>
            <w:r w:rsidRPr="008F29D9">
              <w:rPr>
                <w:rFonts w:ascii="Arial" w:hAnsi="Arial" w:cs="Arial"/>
                <w:sz w:val="18"/>
                <w:szCs w:val="18"/>
              </w:rPr>
              <w:t>Гкал/ч</w:t>
            </w:r>
          </w:p>
        </w:tc>
        <w:tc>
          <w:tcPr>
            <w:tcW w:w="992" w:type="dxa"/>
            <w:shd w:val="clear" w:color="auto" w:fill="DAEEF3"/>
            <w:vAlign w:val="center"/>
            <w:hideMark/>
          </w:tcPr>
          <w:p w:rsidR="00E72DB4" w:rsidRPr="008F29D9" w:rsidRDefault="00E72DB4" w:rsidP="00E72DB4">
            <w:pPr>
              <w:jc w:val="center"/>
              <w:rPr>
                <w:rFonts w:ascii="Arial" w:hAnsi="Arial" w:cs="Arial"/>
                <w:sz w:val="18"/>
                <w:szCs w:val="18"/>
              </w:rPr>
            </w:pPr>
            <w:r w:rsidRPr="008F29D9">
              <w:rPr>
                <w:rFonts w:ascii="Arial" w:hAnsi="Arial" w:cs="Arial"/>
                <w:sz w:val="18"/>
                <w:szCs w:val="18"/>
              </w:rPr>
              <w:t>Гкал/</w:t>
            </w:r>
          </w:p>
          <w:p w:rsidR="001D1E0E" w:rsidRPr="008F29D9" w:rsidRDefault="00E72DB4" w:rsidP="00E72DB4">
            <w:pPr>
              <w:jc w:val="center"/>
              <w:rPr>
                <w:rFonts w:ascii="Arial" w:hAnsi="Arial" w:cs="Arial"/>
                <w:sz w:val="18"/>
                <w:szCs w:val="18"/>
              </w:rPr>
            </w:pPr>
            <w:r w:rsidRPr="008F29D9">
              <w:rPr>
                <w:rFonts w:ascii="Arial" w:hAnsi="Arial" w:cs="Arial"/>
                <w:sz w:val="18"/>
                <w:szCs w:val="18"/>
              </w:rPr>
              <w:t>(ч * км²)</w:t>
            </w:r>
          </w:p>
        </w:tc>
        <w:tc>
          <w:tcPr>
            <w:tcW w:w="567" w:type="dxa"/>
            <w:shd w:val="clear" w:color="auto" w:fill="DAEEF3"/>
            <w:vAlign w:val="center"/>
            <w:hideMark/>
          </w:tcPr>
          <w:p w:rsidR="001D1E0E" w:rsidRPr="008F29D9" w:rsidRDefault="001D1E0E" w:rsidP="001F11A2">
            <w:pPr>
              <w:jc w:val="center"/>
              <w:rPr>
                <w:rFonts w:ascii="Arial" w:hAnsi="Arial" w:cs="Arial"/>
                <w:sz w:val="18"/>
                <w:szCs w:val="18"/>
              </w:rPr>
            </w:pPr>
            <w:r w:rsidRPr="008F29D9">
              <w:rPr>
                <w:rFonts w:ascii="Arial" w:hAnsi="Arial" w:cs="Arial"/>
                <w:sz w:val="18"/>
                <w:szCs w:val="18"/>
              </w:rPr>
              <w:t>ед.</w:t>
            </w:r>
          </w:p>
        </w:tc>
        <w:tc>
          <w:tcPr>
            <w:tcW w:w="993" w:type="dxa"/>
            <w:shd w:val="clear" w:color="auto" w:fill="DAEEF3"/>
            <w:vAlign w:val="center"/>
            <w:hideMark/>
          </w:tcPr>
          <w:p w:rsidR="001D1E0E" w:rsidRPr="008F29D9" w:rsidRDefault="001D1E0E" w:rsidP="001F11A2">
            <w:pPr>
              <w:jc w:val="center"/>
              <w:rPr>
                <w:rFonts w:ascii="Arial" w:hAnsi="Arial" w:cs="Arial"/>
                <w:sz w:val="18"/>
                <w:szCs w:val="18"/>
              </w:rPr>
            </w:pPr>
            <w:r w:rsidRPr="008F29D9">
              <w:rPr>
                <w:rFonts w:ascii="Arial" w:hAnsi="Arial" w:cs="Arial"/>
                <w:sz w:val="18"/>
                <w:szCs w:val="18"/>
              </w:rPr>
              <w:t>1/ км²</w:t>
            </w:r>
          </w:p>
        </w:tc>
        <w:tc>
          <w:tcPr>
            <w:tcW w:w="708" w:type="dxa"/>
            <w:shd w:val="clear" w:color="auto" w:fill="DAEEF3"/>
            <w:vAlign w:val="center"/>
            <w:hideMark/>
          </w:tcPr>
          <w:p w:rsidR="001D1E0E" w:rsidRPr="008F29D9" w:rsidRDefault="001D1E0E" w:rsidP="001F11A2">
            <w:pPr>
              <w:jc w:val="center"/>
              <w:rPr>
                <w:rFonts w:ascii="Arial" w:hAnsi="Arial" w:cs="Arial"/>
                <w:sz w:val="18"/>
                <w:szCs w:val="18"/>
              </w:rPr>
            </w:pPr>
            <w:r w:rsidRPr="008F29D9">
              <w:rPr>
                <w:rFonts w:ascii="Arial" w:hAnsi="Arial" w:cs="Arial"/>
                <w:sz w:val="18"/>
                <w:szCs w:val="18"/>
              </w:rPr>
              <w:t>Гкал</w:t>
            </w:r>
          </w:p>
        </w:tc>
        <w:tc>
          <w:tcPr>
            <w:tcW w:w="598" w:type="dxa"/>
            <w:shd w:val="clear" w:color="auto" w:fill="DAEEF3"/>
            <w:vAlign w:val="center"/>
            <w:hideMark/>
          </w:tcPr>
          <w:p w:rsidR="001D1E0E" w:rsidRPr="008F29D9" w:rsidRDefault="001D1E0E" w:rsidP="001F11A2">
            <w:pPr>
              <w:jc w:val="center"/>
              <w:rPr>
                <w:rFonts w:ascii="Arial" w:hAnsi="Arial" w:cs="Arial"/>
                <w:sz w:val="18"/>
                <w:szCs w:val="18"/>
              </w:rPr>
            </w:pPr>
            <w:r w:rsidRPr="008F29D9">
              <w:rPr>
                <w:rFonts w:ascii="Arial" w:hAnsi="Arial" w:cs="Arial"/>
                <w:sz w:val="18"/>
                <w:szCs w:val="18"/>
              </w:rPr>
              <w:t>Гкал</w:t>
            </w:r>
          </w:p>
        </w:tc>
        <w:tc>
          <w:tcPr>
            <w:tcW w:w="678" w:type="dxa"/>
            <w:shd w:val="clear" w:color="auto" w:fill="DAEEF3"/>
            <w:vAlign w:val="center"/>
            <w:hideMark/>
          </w:tcPr>
          <w:p w:rsidR="001D1E0E" w:rsidRPr="008F29D9" w:rsidRDefault="001D1E0E" w:rsidP="001F11A2">
            <w:pPr>
              <w:jc w:val="center"/>
              <w:rPr>
                <w:rFonts w:ascii="Arial" w:hAnsi="Arial" w:cs="Arial"/>
                <w:sz w:val="18"/>
                <w:szCs w:val="18"/>
              </w:rPr>
            </w:pPr>
            <w:r w:rsidRPr="008F29D9">
              <w:rPr>
                <w:rFonts w:ascii="Arial" w:hAnsi="Arial" w:cs="Arial"/>
                <w:sz w:val="18"/>
                <w:szCs w:val="18"/>
              </w:rPr>
              <w:t>тыс. руб.</w:t>
            </w:r>
          </w:p>
        </w:tc>
        <w:tc>
          <w:tcPr>
            <w:tcW w:w="709" w:type="dxa"/>
            <w:shd w:val="clear" w:color="auto" w:fill="DAEEF3"/>
            <w:vAlign w:val="center"/>
            <w:hideMark/>
          </w:tcPr>
          <w:p w:rsidR="001D1E0E" w:rsidRPr="008F29D9" w:rsidRDefault="001D1E0E" w:rsidP="001F11A2">
            <w:pPr>
              <w:jc w:val="center"/>
              <w:rPr>
                <w:rFonts w:ascii="Arial" w:hAnsi="Arial" w:cs="Arial"/>
                <w:sz w:val="18"/>
                <w:szCs w:val="18"/>
              </w:rPr>
            </w:pPr>
            <w:r w:rsidRPr="008F29D9">
              <w:rPr>
                <w:rFonts w:ascii="Arial" w:hAnsi="Arial" w:cs="Arial"/>
                <w:sz w:val="18"/>
                <w:szCs w:val="18"/>
              </w:rPr>
              <w:t>тыс. руб.</w:t>
            </w:r>
          </w:p>
        </w:tc>
        <w:tc>
          <w:tcPr>
            <w:tcW w:w="850" w:type="dxa"/>
            <w:shd w:val="clear" w:color="auto" w:fill="DAEEF3"/>
            <w:vAlign w:val="center"/>
            <w:hideMark/>
          </w:tcPr>
          <w:p w:rsidR="001D1E0E" w:rsidRPr="008F29D9" w:rsidRDefault="001D1E0E" w:rsidP="001F11A2">
            <w:pPr>
              <w:jc w:val="center"/>
              <w:rPr>
                <w:rFonts w:ascii="Arial" w:hAnsi="Arial" w:cs="Arial"/>
                <w:sz w:val="18"/>
                <w:szCs w:val="18"/>
              </w:rPr>
            </w:pPr>
            <w:r w:rsidRPr="008F29D9">
              <w:rPr>
                <w:rFonts w:ascii="Arial" w:hAnsi="Arial" w:cs="Arial"/>
                <w:sz w:val="18"/>
                <w:szCs w:val="18"/>
              </w:rPr>
              <w:t>м²</w:t>
            </w:r>
          </w:p>
        </w:tc>
        <w:tc>
          <w:tcPr>
            <w:tcW w:w="1095" w:type="dxa"/>
            <w:shd w:val="clear" w:color="auto" w:fill="DAEEF3"/>
            <w:vAlign w:val="center"/>
            <w:hideMark/>
          </w:tcPr>
          <w:p w:rsidR="001D1E0E" w:rsidRPr="008F29D9" w:rsidRDefault="001D1E0E" w:rsidP="001F11A2">
            <w:pPr>
              <w:jc w:val="center"/>
              <w:rPr>
                <w:rFonts w:ascii="Arial" w:hAnsi="Arial" w:cs="Arial"/>
                <w:sz w:val="18"/>
                <w:szCs w:val="18"/>
              </w:rPr>
            </w:pPr>
            <w:r w:rsidRPr="008F29D9">
              <w:rPr>
                <w:rFonts w:ascii="Arial" w:hAnsi="Arial" w:cs="Arial"/>
                <w:sz w:val="18"/>
                <w:szCs w:val="18"/>
              </w:rPr>
              <w:t>тыс.руб/м²</w:t>
            </w:r>
          </w:p>
        </w:tc>
        <w:tc>
          <w:tcPr>
            <w:tcW w:w="748" w:type="dxa"/>
            <w:shd w:val="clear" w:color="auto" w:fill="DAEEF3"/>
            <w:vAlign w:val="center"/>
            <w:hideMark/>
          </w:tcPr>
          <w:p w:rsidR="001D1E0E" w:rsidRPr="008F29D9" w:rsidRDefault="001D1E0E" w:rsidP="001F11A2">
            <w:pPr>
              <w:jc w:val="center"/>
              <w:rPr>
                <w:rFonts w:ascii="Arial" w:hAnsi="Arial" w:cs="Arial"/>
                <w:sz w:val="18"/>
                <w:szCs w:val="18"/>
              </w:rPr>
            </w:pPr>
            <w:r w:rsidRPr="008F29D9">
              <w:rPr>
                <w:rFonts w:ascii="Arial" w:hAnsi="Arial" w:cs="Arial"/>
                <w:sz w:val="18"/>
                <w:szCs w:val="18"/>
              </w:rPr>
              <w:t>м</w:t>
            </w:r>
          </w:p>
        </w:tc>
        <w:tc>
          <w:tcPr>
            <w:tcW w:w="709" w:type="dxa"/>
            <w:shd w:val="clear" w:color="auto" w:fill="DAEEF3"/>
            <w:vAlign w:val="center"/>
            <w:hideMark/>
          </w:tcPr>
          <w:p w:rsidR="001D1E0E" w:rsidRPr="008F29D9" w:rsidRDefault="001D1E0E" w:rsidP="001F11A2">
            <w:pPr>
              <w:jc w:val="center"/>
              <w:rPr>
                <w:rFonts w:ascii="Arial" w:hAnsi="Arial" w:cs="Arial"/>
                <w:sz w:val="18"/>
                <w:szCs w:val="18"/>
              </w:rPr>
            </w:pPr>
            <w:r w:rsidRPr="008F29D9">
              <w:rPr>
                <w:rFonts w:ascii="Arial" w:hAnsi="Arial" w:cs="Arial"/>
                <w:sz w:val="18"/>
                <w:szCs w:val="18"/>
              </w:rPr>
              <w:t>°С</w:t>
            </w:r>
          </w:p>
        </w:tc>
        <w:tc>
          <w:tcPr>
            <w:tcW w:w="567" w:type="dxa"/>
            <w:shd w:val="clear" w:color="auto" w:fill="DAEEF3"/>
            <w:vAlign w:val="center"/>
            <w:hideMark/>
          </w:tcPr>
          <w:p w:rsidR="001D1E0E" w:rsidRPr="008F29D9" w:rsidRDefault="001D1E0E" w:rsidP="001F11A2">
            <w:pPr>
              <w:jc w:val="center"/>
              <w:rPr>
                <w:rFonts w:ascii="Arial" w:hAnsi="Arial" w:cs="Arial"/>
                <w:sz w:val="18"/>
                <w:szCs w:val="18"/>
              </w:rPr>
            </w:pPr>
            <w:r w:rsidRPr="008F29D9">
              <w:rPr>
                <w:rFonts w:ascii="Arial" w:hAnsi="Arial" w:cs="Arial"/>
                <w:sz w:val="18"/>
                <w:szCs w:val="18"/>
              </w:rPr>
              <w:t>°С</w:t>
            </w:r>
          </w:p>
        </w:tc>
        <w:tc>
          <w:tcPr>
            <w:tcW w:w="850" w:type="dxa"/>
            <w:shd w:val="clear" w:color="auto" w:fill="DAEEF3"/>
            <w:vAlign w:val="center"/>
            <w:hideMark/>
          </w:tcPr>
          <w:p w:rsidR="001D1E0E" w:rsidRPr="008F29D9" w:rsidRDefault="001D1E0E" w:rsidP="001F11A2">
            <w:pPr>
              <w:jc w:val="center"/>
              <w:rPr>
                <w:rFonts w:ascii="Arial" w:hAnsi="Arial" w:cs="Arial"/>
                <w:sz w:val="18"/>
                <w:szCs w:val="18"/>
              </w:rPr>
            </w:pPr>
            <w:r w:rsidRPr="008F29D9">
              <w:rPr>
                <w:rFonts w:ascii="Arial" w:hAnsi="Arial" w:cs="Arial"/>
                <w:sz w:val="18"/>
                <w:szCs w:val="18"/>
              </w:rPr>
              <w:t>°С</w:t>
            </w:r>
          </w:p>
        </w:tc>
        <w:tc>
          <w:tcPr>
            <w:tcW w:w="913" w:type="dxa"/>
            <w:shd w:val="clear" w:color="auto" w:fill="DAEEF3"/>
            <w:vAlign w:val="center"/>
            <w:hideMark/>
          </w:tcPr>
          <w:p w:rsidR="001D1E0E" w:rsidRPr="008F29D9" w:rsidRDefault="001D1E0E" w:rsidP="001F11A2">
            <w:pPr>
              <w:jc w:val="center"/>
              <w:rPr>
                <w:rFonts w:ascii="Arial" w:hAnsi="Arial" w:cs="Arial"/>
                <w:sz w:val="18"/>
                <w:szCs w:val="18"/>
              </w:rPr>
            </w:pPr>
            <w:r w:rsidRPr="008F29D9">
              <w:rPr>
                <w:rFonts w:ascii="Arial" w:hAnsi="Arial" w:cs="Arial"/>
                <w:sz w:val="18"/>
                <w:szCs w:val="18"/>
              </w:rPr>
              <w:t>м.вод.ст</w:t>
            </w:r>
          </w:p>
        </w:tc>
        <w:tc>
          <w:tcPr>
            <w:tcW w:w="505" w:type="dxa"/>
            <w:shd w:val="clear" w:color="auto" w:fill="DAEEF3"/>
            <w:vAlign w:val="center"/>
            <w:hideMark/>
          </w:tcPr>
          <w:p w:rsidR="001D1E0E" w:rsidRPr="008F29D9" w:rsidRDefault="001D1E0E" w:rsidP="001F11A2">
            <w:pPr>
              <w:jc w:val="center"/>
              <w:rPr>
                <w:rFonts w:ascii="Arial" w:hAnsi="Arial" w:cs="Arial"/>
                <w:sz w:val="18"/>
                <w:szCs w:val="18"/>
              </w:rPr>
            </w:pPr>
            <w:r w:rsidRPr="008F29D9">
              <w:rPr>
                <w:rFonts w:ascii="Arial" w:hAnsi="Arial" w:cs="Arial"/>
                <w:sz w:val="18"/>
                <w:szCs w:val="18"/>
              </w:rPr>
              <w:t>-</w:t>
            </w:r>
          </w:p>
        </w:tc>
        <w:tc>
          <w:tcPr>
            <w:tcW w:w="709" w:type="dxa"/>
            <w:shd w:val="clear" w:color="auto" w:fill="DAEEF3"/>
            <w:vAlign w:val="center"/>
            <w:hideMark/>
          </w:tcPr>
          <w:p w:rsidR="001D1E0E" w:rsidRPr="008F29D9" w:rsidRDefault="001D1E0E" w:rsidP="001F11A2">
            <w:pPr>
              <w:jc w:val="center"/>
              <w:rPr>
                <w:rFonts w:ascii="Arial" w:hAnsi="Arial" w:cs="Arial"/>
                <w:sz w:val="18"/>
                <w:szCs w:val="18"/>
              </w:rPr>
            </w:pPr>
            <w:r w:rsidRPr="008F29D9">
              <w:rPr>
                <w:rFonts w:ascii="Arial" w:hAnsi="Arial" w:cs="Arial"/>
                <w:sz w:val="18"/>
                <w:szCs w:val="18"/>
              </w:rPr>
              <w:t>м</w:t>
            </w:r>
          </w:p>
        </w:tc>
      </w:tr>
      <w:tr w:rsidR="00E72DB4" w:rsidRPr="008F29D9" w:rsidTr="00E72DB4">
        <w:trPr>
          <w:trHeight w:val="20"/>
        </w:trPr>
        <w:tc>
          <w:tcPr>
            <w:tcW w:w="1696" w:type="dxa"/>
            <w:noWrap/>
          </w:tcPr>
          <w:p w:rsidR="00E72DB4" w:rsidRPr="008F29D9" w:rsidRDefault="00E72DB4" w:rsidP="00E72DB4">
            <w:pPr>
              <w:jc w:val="center"/>
              <w:rPr>
                <w:rFonts w:ascii="Arial" w:hAnsi="Arial" w:cs="Arial"/>
                <w:sz w:val="18"/>
                <w:szCs w:val="18"/>
              </w:rPr>
            </w:pPr>
            <w:r w:rsidRPr="008F29D9">
              <w:rPr>
                <w:rFonts w:ascii="Arial" w:hAnsi="Arial" w:cs="Arial"/>
                <w:sz w:val="18"/>
                <w:szCs w:val="18"/>
              </w:rPr>
              <w:t>Котельная № 18 (с. Талда)</w:t>
            </w:r>
          </w:p>
        </w:tc>
        <w:tc>
          <w:tcPr>
            <w:tcW w:w="709" w:type="dxa"/>
            <w:noWrap/>
            <w:vAlign w:val="center"/>
          </w:tcPr>
          <w:p w:rsidR="00E72DB4" w:rsidRPr="008F29D9" w:rsidRDefault="00E72DB4" w:rsidP="00E72DB4">
            <w:pPr>
              <w:jc w:val="center"/>
              <w:rPr>
                <w:rFonts w:ascii="Arial" w:hAnsi="Arial" w:cs="Arial"/>
                <w:sz w:val="18"/>
                <w:szCs w:val="18"/>
              </w:rPr>
            </w:pPr>
            <w:r w:rsidRPr="008F29D9">
              <w:rPr>
                <w:rFonts w:ascii="Arial" w:hAnsi="Arial" w:cs="Arial"/>
                <w:sz w:val="18"/>
                <w:szCs w:val="18"/>
              </w:rPr>
              <w:t>0,003</w:t>
            </w:r>
          </w:p>
        </w:tc>
        <w:tc>
          <w:tcPr>
            <w:tcW w:w="567" w:type="dxa"/>
            <w:noWrap/>
            <w:vAlign w:val="center"/>
          </w:tcPr>
          <w:p w:rsidR="00E72DB4" w:rsidRPr="008F29D9" w:rsidRDefault="00E72DB4" w:rsidP="00E72DB4">
            <w:pPr>
              <w:jc w:val="center"/>
              <w:rPr>
                <w:rFonts w:ascii="Arial" w:hAnsi="Arial" w:cs="Arial"/>
                <w:sz w:val="18"/>
                <w:szCs w:val="18"/>
              </w:rPr>
            </w:pPr>
            <w:r w:rsidRPr="008F29D9">
              <w:rPr>
                <w:rFonts w:ascii="Arial" w:hAnsi="Arial" w:cs="Arial"/>
                <w:sz w:val="18"/>
                <w:szCs w:val="18"/>
              </w:rPr>
              <w:t>0,0</w:t>
            </w:r>
            <w:r w:rsidR="00517E57" w:rsidRPr="008F29D9">
              <w:rPr>
                <w:rFonts w:ascii="Arial" w:hAnsi="Arial" w:cs="Arial"/>
                <w:sz w:val="18"/>
                <w:szCs w:val="18"/>
              </w:rPr>
              <w:t>65</w:t>
            </w:r>
          </w:p>
        </w:tc>
        <w:tc>
          <w:tcPr>
            <w:tcW w:w="992" w:type="dxa"/>
            <w:noWrap/>
            <w:vAlign w:val="center"/>
          </w:tcPr>
          <w:p w:rsidR="00E72DB4" w:rsidRPr="008F29D9" w:rsidRDefault="00517E57" w:rsidP="00E72DB4">
            <w:pPr>
              <w:jc w:val="center"/>
              <w:rPr>
                <w:rFonts w:ascii="Arial" w:hAnsi="Arial" w:cs="Arial"/>
                <w:sz w:val="18"/>
                <w:szCs w:val="18"/>
              </w:rPr>
            </w:pPr>
            <w:r w:rsidRPr="008F29D9">
              <w:rPr>
                <w:rFonts w:ascii="Arial" w:hAnsi="Arial" w:cs="Arial"/>
                <w:sz w:val="18"/>
                <w:szCs w:val="18"/>
              </w:rPr>
              <w:t>21,5</w:t>
            </w:r>
          </w:p>
        </w:tc>
        <w:tc>
          <w:tcPr>
            <w:tcW w:w="567" w:type="dxa"/>
            <w:noWrap/>
            <w:vAlign w:val="center"/>
          </w:tcPr>
          <w:p w:rsidR="00E72DB4" w:rsidRPr="008F29D9" w:rsidRDefault="00E72DB4" w:rsidP="00E72DB4">
            <w:pPr>
              <w:jc w:val="center"/>
              <w:rPr>
                <w:rFonts w:ascii="Arial" w:hAnsi="Arial" w:cs="Arial"/>
                <w:sz w:val="18"/>
                <w:szCs w:val="18"/>
              </w:rPr>
            </w:pPr>
            <w:r w:rsidRPr="008F29D9">
              <w:rPr>
                <w:rFonts w:ascii="Arial" w:hAnsi="Arial" w:cs="Arial"/>
                <w:sz w:val="18"/>
                <w:szCs w:val="18"/>
              </w:rPr>
              <w:t>1</w:t>
            </w:r>
          </w:p>
        </w:tc>
        <w:tc>
          <w:tcPr>
            <w:tcW w:w="993" w:type="dxa"/>
            <w:noWrap/>
            <w:vAlign w:val="center"/>
          </w:tcPr>
          <w:p w:rsidR="00E72DB4" w:rsidRPr="008F29D9" w:rsidRDefault="00E72DB4" w:rsidP="00E72DB4">
            <w:pPr>
              <w:jc w:val="center"/>
              <w:rPr>
                <w:rFonts w:ascii="Arial" w:hAnsi="Arial" w:cs="Arial"/>
                <w:sz w:val="18"/>
                <w:szCs w:val="18"/>
              </w:rPr>
            </w:pPr>
            <w:r w:rsidRPr="008F29D9">
              <w:rPr>
                <w:rFonts w:ascii="Arial" w:hAnsi="Arial" w:cs="Arial"/>
                <w:sz w:val="18"/>
                <w:szCs w:val="18"/>
              </w:rPr>
              <w:t>331</w:t>
            </w:r>
          </w:p>
        </w:tc>
        <w:tc>
          <w:tcPr>
            <w:tcW w:w="708" w:type="dxa"/>
            <w:noWrap/>
            <w:vAlign w:val="center"/>
          </w:tcPr>
          <w:p w:rsidR="00E72DB4" w:rsidRPr="008F29D9" w:rsidRDefault="00517E57" w:rsidP="00E72DB4">
            <w:pPr>
              <w:jc w:val="center"/>
              <w:rPr>
                <w:rFonts w:ascii="Arial" w:hAnsi="Arial" w:cs="Arial"/>
                <w:sz w:val="18"/>
                <w:szCs w:val="18"/>
              </w:rPr>
            </w:pPr>
            <w:r w:rsidRPr="008F29D9">
              <w:rPr>
                <w:rFonts w:ascii="Arial" w:hAnsi="Arial" w:cs="Arial"/>
                <w:sz w:val="18"/>
                <w:szCs w:val="18"/>
              </w:rPr>
              <w:t>266</w:t>
            </w:r>
          </w:p>
        </w:tc>
        <w:tc>
          <w:tcPr>
            <w:tcW w:w="598" w:type="dxa"/>
            <w:noWrap/>
            <w:vAlign w:val="center"/>
          </w:tcPr>
          <w:p w:rsidR="00E72DB4" w:rsidRPr="008F29D9" w:rsidRDefault="00517E57" w:rsidP="00E72DB4">
            <w:pPr>
              <w:jc w:val="center"/>
              <w:rPr>
                <w:rFonts w:ascii="Arial" w:hAnsi="Arial" w:cs="Arial"/>
                <w:sz w:val="18"/>
                <w:szCs w:val="18"/>
              </w:rPr>
            </w:pPr>
            <w:r w:rsidRPr="008F29D9">
              <w:rPr>
                <w:rFonts w:ascii="Arial" w:hAnsi="Arial" w:cs="Arial"/>
                <w:sz w:val="18"/>
                <w:szCs w:val="18"/>
              </w:rPr>
              <w:t>45</w:t>
            </w:r>
          </w:p>
        </w:tc>
        <w:tc>
          <w:tcPr>
            <w:tcW w:w="678" w:type="dxa"/>
            <w:noWrap/>
            <w:vAlign w:val="center"/>
          </w:tcPr>
          <w:p w:rsidR="00E72DB4" w:rsidRPr="008F29D9" w:rsidRDefault="00517E57" w:rsidP="00E72DB4">
            <w:pPr>
              <w:jc w:val="center"/>
              <w:rPr>
                <w:rFonts w:ascii="Arial" w:hAnsi="Arial" w:cs="Arial"/>
                <w:sz w:val="18"/>
                <w:szCs w:val="18"/>
              </w:rPr>
            </w:pPr>
            <w:r w:rsidRPr="008F29D9">
              <w:rPr>
                <w:rFonts w:ascii="Arial" w:hAnsi="Arial" w:cs="Arial"/>
                <w:sz w:val="18"/>
                <w:szCs w:val="18"/>
              </w:rPr>
              <w:t>332</w:t>
            </w:r>
          </w:p>
        </w:tc>
        <w:tc>
          <w:tcPr>
            <w:tcW w:w="709" w:type="dxa"/>
            <w:noWrap/>
            <w:vAlign w:val="center"/>
          </w:tcPr>
          <w:p w:rsidR="00E72DB4" w:rsidRPr="008F29D9" w:rsidRDefault="00517E57" w:rsidP="00E72DB4">
            <w:pPr>
              <w:jc w:val="center"/>
              <w:rPr>
                <w:rFonts w:ascii="Arial" w:hAnsi="Arial" w:cs="Arial"/>
                <w:sz w:val="18"/>
                <w:szCs w:val="18"/>
              </w:rPr>
            </w:pPr>
            <w:r w:rsidRPr="008F29D9">
              <w:rPr>
                <w:rFonts w:ascii="Arial" w:hAnsi="Arial" w:cs="Arial"/>
                <w:sz w:val="18"/>
                <w:szCs w:val="18"/>
              </w:rPr>
              <w:t>56</w:t>
            </w:r>
          </w:p>
        </w:tc>
        <w:tc>
          <w:tcPr>
            <w:tcW w:w="850" w:type="dxa"/>
            <w:noWrap/>
            <w:vAlign w:val="center"/>
          </w:tcPr>
          <w:p w:rsidR="00E72DB4" w:rsidRPr="008F29D9" w:rsidRDefault="00E72DB4" w:rsidP="00E72DB4">
            <w:pPr>
              <w:jc w:val="center"/>
              <w:rPr>
                <w:rFonts w:ascii="Arial" w:hAnsi="Arial" w:cs="Arial"/>
                <w:sz w:val="18"/>
                <w:szCs w:val="18"/>
              </w:rPr>
            </w:pPr>
            <w:r w:rsidRPr="008F29D9">
              <w:rPr>
                <w:rFonts w:ascii="Arial" w:hAnsi="Arial" w:cs="Arial"/>
                <w:sz w:val="18"/>
                <w:szCs w:val="18"/>
              </w:rPr>
              <w:t>5</w:t>
            </w:r>
          </w:p>
        </w:tc>
        <w:tc>
          <w:tcPr>
            <w:tcW w:w="1095" w:type="dxa"/>
            <w:noWrap/>
            <w:vAlign w:val="center"/>
          </w:tcPr>
          <w:p w:rsidR="00E72DB4" w:rsidRPr="008F29D9" w:rsidRDefault="00517E57" w:rsidP="00E72DB4">
            <w:pPr>
              <w:jc w:val="center"/>
              <w:rPr>
                <w:rFonts w:ascii="Arial" w:hAnsi="Arial" w:cs="Arial"/>
                <w:sz w:val="18"/>
                <w:szCs w:val="18"/>
              </w:rPr>
            </w:pPr>
            <w:r w:rsidRPr="008F29D9">
              <w:rPr>
                <w:rFonts w:ascii="Arial" w:hAnsi="Arial" w:cs="Arial"/>
                <w:sz w:val="18"/>
                <w:szCs w:val="18"/>
              </w:rPr>
              <w:t>11,7</w:t>
            </w:r>
          </w:p>
        </w:tc>
        <w:tc>
          <w:tcPr>
            <w:tcW w:w="748" w:type="dxa"/>
            <w:noWrap/>
            <w:vAlign w:val="center"/>
          </w:tcPr>
          <w:p w:rsidR="00E72DB4" w:rsidRPr="008F29D9" w:rsidRDefault="00E72DB4" w:rsidP="00E72DB4">
            <w:pPr>
              <w:jc w:val="center"/>
              <w:rPr>
                <w:rFonts w:ascii="Arial" w:hAnsi="Arial" w:cs="Arial"/>
                <w:sz w:val="18"/>
                <w:szCs w:val="18"/>
              </w:rPr>
            </w:pPr>
            <w:r w:rsidRPr="008F29D9">
              <w:rPr>
                <w:rFonts w:ascii="Arial" w:hAnsi="Arial" w:cs="Arial"/>
                <w:sz w:val="18"/>
                <w:szCs w:val="18"/>
              </w:rPr>
              <w:t>27</w:t>
            </w:r>
          </w:p>
        </w:tc>
        <w:tc>
          <w:tcPr>
            <w:tcW w:w="709" w:type="dxa"/>
            <w:noWrap/>
            <w:vAlign w:val="center"/>
          </w:tcPr>
          <w:p w:rsidR="00E72DB4" w:rsidRPr="008F29D9" w:rsidRDefault="00E72DB4" w:rsidP="00E72DB4">
            <w:pPr>
              <w:jc w:val="center"/>
              <w:rPr>
                <w:rFonts w:ascii="Arial" w:hAnsi="Arial" w:cs="Arial"/>
                <w:sz w:val="18"/>
                <w:szCs w:val="18"/>
              </w:rPr>
            </w:pPr>
            <w:r w:rsidRPr="008F29D9">
              <w:rPr>
                <w:rFonts w:ascii="Arial" w:hAnsi="Arial" w:cs="Arial"/>
                <w:sz w:val="18"/>
                <w:szCs w:val="18"/>
              </w:rPr>
              <w:t>70</w:t>
            </w:r>
          </w:p>
        </w:tc>
        <w:tc>
          <w:tcPr>
            <w:tcW w:w="567" w:type="dxa"/>
            <w:noWrap/>
            <w:vAlign w:val="center"/>
          </w:tcPr>
          <w:p w:rsidR="00E72DB4" w:rsidRPr="008F29D9" w:rsidRDefault="00E72DB4" w:rsidP="00E72DB4">
            <w:pPr>
              <w:jc w:val="center"/>
              <w:rPr>
                <w:rFonts w:ascii="Arial" w:hAnsi="Arial" w:cs="Arial"/>
                <w:sz w:val="18"/>
                <w:szCs w:val="18"/>
              </w:rPr>
            </w:pPr>
            <w:r w:rsidRPr="008F29D9">
              <w:rPr>
                <w:rFonts w:ascii="Arial" w:hAnsi="Arial" w:cs="Arial"/>
                <w:sz w:val="18"/>
                <w:szCs w:val="18"/>
              </w:rPr>
              <w:t>55</w:t>
            </w:r>
          </w:p>
        </w:tc>
        <w:tc>
          <w:tcPr>
            <w:tcW w:w="850" w:type="dxa"/>
            <w:noWrap/>
            <w:vAlign w:val="center"/>
          </w:tcPr>
          <w:p w:rsidR="00E72DB4" w:rsidRPr="008F29D9" w:rsidRDefault="00E72DB4" w:rsidP="00E72DB4">
            <w:pPr>
              <w:jc w:val="center"/>
              <w:rPr>
                <w:rFonts w:ascii="Arial" w:hAnsi="Arial" w:cs="Arial"/>
                <w:sz w:val="18"/>
                <w:szCs w:val="18"/>
              </w:rPr>
            </w:pPr>
            <w:r w:rsidRPr="008F29D9">
              <w:rPr>
                <w:rFonts w:ascii="Arial" w:hAnsi="Arial" w:cs="Arial"/>
                <w:sz w:val="18"/>
                <w:szCs w:val="18"/>
              </w:rPr>
              <w:t>15</w:t>
            </w:r>
          </w:p>
        </w:tc>
        <w:tc>
          <w:tcPr>
            <w:tcW w:w="913" w:type="dxa"/>
            <w:noWrap/>
            <w:vAlign w:val="center"/>
          </w:tcPr>
          <w:p w:rsidR="00E72DB4" w:rsidRPr="008F29D9" w:rsidRDefault="00E72DB4" w:rsidP="00E72DB4">
            <w:pPr>
              <w:jc w:val="center"/>
              <w:rPr>
                <w:rFonts w:ascii="Arial" w:hAnsi="Arial" w:cs="Arial"/>
                <w:sz w:val="18"/>
                <w:szCs w:val="18"/>
              </w:rPr>
            </w:pPr>
            <w:r w:rsidRPr="008F29D9">
              <w:rPr>
                <w:rFonts w:ascii="Arial" w:hAnsi="Arial" w:cs="Arial"/>
                <w:sz w:val="18"/>
                <w:szCs w:val="18"/>
              </w:rPr>
              <w:t>0,02</w:t>
            </w:r>
          </w:p>
        </w:tc>
        <w:tc>
          <w:tcPr>
            <w:tcW w:w="505" w:type="dxa"/>
            <w:noWrap/>
            <w:vAlign w:val="center"/>
          </w:tcPr>
          <w:p w:rsidR="00E72DB4" w:rsidRPr="008F29D9" w:rsidRDefault="00E72DB4" w:rsidP="00E72DB4">
            <w:pPr>
              <w:jc w:val="center"/>
              <w:rPr>
                <w:rFonts w:ascii="Arial" w:hAnsi="Arial" w:cs="Arial"/>
                <w:sz w:val="18"/>
                <w:szCs w:val="18"/>
              </w:rPr>
            </w:pPr>
            <w:r w:rsidRPr="008F29D9">
              <w:rPr>
                <w:rFonts w:ascii="Arial" w:hAnsi="Arial" w:cs="Arial"/>
                <w:sz w:val="18"/>
                <w:szCs w:val="18"/>
              </w:rPr>
              <w:t>1,0</w:t>
            </w:r>
          </w:p>
        </w:tc>
        <w:tc>
          <w:tcPr>
            <w:tcW w:w="709" w:type="dxa"/>
            <w:noWrap/>
            <w:vAlign w:val="center"/>
          </w:tcPr>
          <w:p w:rsidR="00E72DB4" w:rsidRPr="008F29D9" w:rsidRDefault="00E72DB4" w:rsidP="00E72DB4">
            <w:pPr>
              <w:jc w:val="center"/>
              <w:rPr>
                <w:rFonts w:ascii="Arial" w:hAnsi="Arial" w:cs="Arial"/>
                <w:sz w:val="18"/>
                <w:szCs w:val="18"/>
              </w:rPr>
            </w:pPr>
            <w:r w:rsidRPr="008F29D9">
              <w:rPr>
                <w:rFonts w:ascii="Arial" w:hAnsi="Arial" w:cs="Arial"/>
                <w:sz w:val="18"/>
                <w:szCs w:val="18"/>
              </w:rPr>
              <w:t>1</w:t>
            </w:r>
            <w:r w:rsidR="00517E57" w:rsidRPr="008F29D9">
              <w:rPr>
                <w:rFonts w:ascii="Arial" w:hAnsi="Arial" w:cs="Arial"/>
                <w:sz w:val="18"/>
                <w:szCs w:val="18"/>
              </w:rPr>
              <w:t>0</w:t>
            </w:r>
            <w:r w:rsidRPr="008F29D9">
              <w:rPr>
                <w:rFonts w:ascii="Arial" w:hAnsi="Arial" w:cs="Arial"/>
                <w:sz w:val="18"/>
                <w:szCs w:val="18"/>
              </w:rPr>
              <w:t>3</w:t>
            </w:r>
          </w:p>
        </w:tc>
      </w:tr>
      <w:tr w:rsidR="00E72DB4" w:rsidRPr="00F74DBC" w:rsidTr="00E72DB4">
        <w:trPr>
          <w:trHeight w:val="20"/>
        </w:trPr>
        <w:tc>
          <w:tcPr>
            <w:tcW w:w="1696" w:type="dxa"/>
            <w:noWrap/>
          </w:tcPr>
          <w:p w:rsidR="00E72DB4" w:rsidRPr="008F29D9" w:rsidRDefault="00E72DB4" w:rsidP="00E72DB4">
            <w:pPr>
              <w:jc w:val="center"/>
              <w:rPr>
                <w:rFonts w:ascii="Arial" w:hAnsi="Arial" w:cs="Arial"/>
                <w:sz w:val="18"/>
                <w:szCs w:val="18"/>
              </w:rPr>
            </w:pPr>
            <w:r w:rsidRPr="008F29D9">
              <w:rPr>
                <w:rFonts w:ascii="Arial" w:hAnsi="Arial" w:cs="Arial"/>
                <w:sz w:val="18"/>
                <w:szCs w:val="18"/>
              </w:rPr>
              <w:t>Котельная № 19 (с. Сугаш)</w:t>
            </w:r>
          </w:p>
        </w:tc>
        <w:tc>
          <w:tcPr>
            <w:tcW w:w="709" w:type="dxa"/>
            <w:noWrap/>
            <w:vAlign w:val="center"/>
          </w:tcPr>
          <w:p w:rsidR="00E72DB4" w:rsidRPr="008F29D9" w:rsidRDefault="00E72DB4" w:rsidP="00E72DB4">
            <w:pPr>
              <w:jc w:val="center"/>
              <w:rPr>
                <w:rFonts w:ascii="Arial" w:hAnsi="Arial" w:cs="Arial"/>
                <w:sz w:val="18"/>
                <w:szCs w:val="18"/>
              </w:rPr>
            </w:pPr>
            <w:r w:rsidRPr="008F29D9">
              <w:rPr>
                <w:rFonts w:ascii="Arial" w:hAnsi="Arial" w:cs="Arial"/>
                <w:sz w:val="18"/>
                <w:szCs w:val="18"/>
              </w:rPr>
              <w:t>0,006</w:t>
            </w:r>
          </w:p>
        </w:tc>
        <w:tc>
          <w:tcPr>
            <w:tcW w:w="567" w:type="dxa"/>
            <w:noWrap/>
            <w:vAlign w:val="center"/>
          </w:tcPr>
          <w:p w:rsidR="00E72DB4" w:rsidRPr="008F29D9" w:rsidRDefault="00E72DB4" w:rsidP="00E72DB4">
            <w:pPr>
              <w:jc w:val="center"/>
              <w:rPr>
                <w:rFonts w:ascii="Arial" w:hAnsi="Arial" w:cs="Arial"/>
                <w:sz w:val="18"/>
                <w:szCs w:val="18"/>
              </w:rPr>
            </w:pPr>
            <w:r w:rsidRPr="008F29D9">
              <w:rPr>
                <w:rFonts w:ascii="Arial" w:hAnsi="Arial" w:cs="Arial"/>
                <w:sz w:val="18"/>
                <w:szCs w:val="18"/>
              </w:rPr>
              <w:t>0,</w:t>
            </w:r>
            <w:r w:rsidR="00517E57" w:rsidRPr="008F29D9">
              <w:rPr>
                <w:rFonts w:ascii="Arial" w:hAnsi="Arial" w:cs="Arial"/>
                <w:sz w:val="18"/>
                <w:szCs w:val="18"/>
              </w:rPr>
              <w:t>111</w:t>
            </w:r>
          </w:p>
        </w:tc>
        <w:tc>
          <w:tcPr>
            <w:tcW w:w="992" w:type="dxa"/>
            <w:noWrap/>
            <w:vAlign w:val="center"/>
          </w:tcPr>
          <w:p w:rsidR="00E72DB4" w:rsidRPr="008F29D9" w:rsidRDefault="00517E57" w:rsidP="00E72DB4">
            <w:pPr>
              <w:jc w:val="center"/>
              <w:rPr>
                <w:rFonts w:ascii="Arial" w:hAnsi="Arial" w:cs="Arial"/>
                <w:sz w:val="18"/>
                <w:szCs w:val="18"/>
              </w:rPr>
            </w:pPr>
            <w:r w:rsidRPr="008F29D9">
              <w:rPr>
                <w:rFonts w:ascii="Arial" w:hAnsi="Arial" w:cs="Arial"/>
                <w:sz w:val="18"/>
                <w:szCs w:val="18"/>
              </w:rPr>
              <w:t>18,3</w:t>
            </w:r>
          </w:p>
        </w:tc>
        <w:tc>
          <w:tcPr>
            <w:tcW w:w="567" w:type="dxa"/>
            <w:noWrap/>
            <w:vAlign w:val="center"/>
          </w:tcPr>
          <w:p w:rsidR="00E72DB4" w:rsidRPr="008F29D9" w:rsidRDefault="00E72DB4" w:rsidP="00E72DB4">
            <w:pPr>
              <w:jc w:val="center"/>
              <w:rPr>
                <w:rFonts w:ascii="Arial" w:hAnsi="Arial" w:cs="Arial"/>
                <w:sz w:val="18"/>
                <w:szCs w:val="18"/>
              </w:rPr>
            </w:pPr>
            <w:r w:rsidRPr="008F29D9">
              <w:rPr>
                <w:rFonts w:ascii="Arial" w:hAnsi="Arial" w:cs="Arial"/>
                <w:sz w:val="18"/>
                <w:szCs w:val="18"/>
              </w:rPr>
              <w:t>3</w:t>
            </w:r>
          </w:p>
        </w:tc>
        <w:tc>
          <w:tcPr>
            <w:tcW w:w="993" w:type="dxa"/>
            <w:noWrap/>
            <w:vAlign w:val="center"/>
          </w:tcPr>
          <w:p w:rsidR="00E72DB4" w:rsidRPr="008F29D9" w:rsidRDefault="00E72DB4" w:rsidP="00E72DB4">
            <w:pPr>
              <w:jc w:val="center"/>
              <w:rPr>
                <w:rFonts w:ascii="Arial" w:hAnsi="Arial" w:cs="Arial"/>
                <w:sz w:val="18"/>
                <w:szCs w:val="18"/>
              </w:rPr>
            </w:pPr>
            <w:r w:rsidRPr="008F29D9">
              <w:rPr>
                <w:rFonts w:ascii="Arial" w:hAnsi="Arial" w:cs="Arial"/>
                <w:sz w:val="18"/>
                <w:szCs w:val="18"/>
              </w:rPr>
              <w:t>495</w:t>
            </w:r>
          </w:p>
        </w:tc>
        <w:tc>
          <w:tcPr>
            <w:tcW w:w="708" w:type="dxa"/>
            <w:noWrap/>
            <w:vAlign w:val="center"/>
          </w:tcPr>
          <w:p w:rsidR="00E72DB4" w:rsidRPr="008F29D9" w:rsidRDefault="00517E57" w:rsidP="00E72DB4">
            <w:pPr>
              <w:jc w:val="center"/>
              <w:rPr>
                <w:rFonts w:ascii="Arial" w:hAnsi="Arial" w:cs="Arial"/>
                <w:sz w:val="18"/>
                <w:szCs w:val="18"/>
              </w:rPr>
            </w:pPr>
            <w:r w:rsidRPr="008F29D9">
              <w:rPr>
                <w:rFonts w:ascii="Arial" w:hAnsi="Arial" w:cs="Arial"/>
                <w:sz w:val="18"/>
                <w:szCs w:val="18"/>
              </w:rPr>
              <w:t>337</w:t>
            </w:r>
          </w:p>
        </w:tc>
        <w:tc>
          <w:tcPr>
            <w:tcW w:w="598" w:type="dxa"/>
            <w:noWrap/>
            <w:vAlign w:val="center"/>
          </w:tcPr>
          <w:p w:rsidR="00E72DB4" w:rsidRPr="008F29D9" w:rsidRDefault="00517E57" w:rsidP="00E72DB4">
            <w:pPr>
              <w:jc w:val="center"/>
              <w:rPr>
                <w:rFonts w:ascii="Arial" w:hAnsi="Arial" w:cs="Arial"/>
                <w:sz w:val="18"/>
                <w:szCs w:val="18"/>
              </w:rPr>
            </w:pPr>
            <w:r w:rsidRPr="008F29D9">
              <w:rPr>
                <w:rFonts w:ascii="Arial" w:hAnsi="Arial" w:cs="Arial"/>
                <w:sz w:val="18"/>
                <w:szCs w:val="18"/>
              </w:rPr>
              <w:t>179</w:t>
            </w:r>
          </w:p>
        </w:tc>
        <w:tc>
          <w:tcPr>
            <w:tcW w:w="678" w:type="dxa"/>
            <w:noWrap/>
            <w:vAlign w:val="center"/>
          </w:tcPr>
          <w:p w:rsidR="00E72DB4" w:rsidRPr="008F29D9" w:rsidRDefault="00517E57" w:rsidP="00E72DB4">
            <w:pPr>
              <w:jc w:val="center"/>
              <w:rPr>
                <w:rFonts w:ascii="Arial" w:hAnsi="Arial" w:cs="Arial"/>
                <w:sz w:val="18"/>
                <w:szCs w:val="18"/>
              </w:rPr>
            </w:pPr>
            <w:r w:rsidRPr="008F29D9">
              <w:rPr>
                <w:rFonts w:ascii="Arial" w:hAnsi="Arial" w:cs="Arial"/>
                <w:sz w:val="18"/>
                <w:szCs w:val="18"/>
              </w:rPr>
              <w:t>420</w:t>
            </w:r>
          </w:p>
        </w:tc>
        <w:tc>
          <w:tcPr>
            <w:tcW w:w="709" w:type="dxa"/>
            <w:noWrap/>
            <w:vAlign w:val="center"/>
          </w:tcPr>
          <w:p w:rsidR="00E72DB4" w:rsidRPr="008F29D9" w:rsidRDefault="00517E57" w:rsidP="00E72DB4">
            <w:pPr>
              <w:jc w:val="center"/>
              <w:rPr>
                <w:rFonts w:ascii="Arial" w:hAnsi="Arial" w:cs="Arial"/>
                <w:sz w:val="18"/>
                <w:szCs w:val="18"/>
              </w:rPr>
            </w:pPr>
            <w:r w:rsidRPr="008F29D9">
              <w:rPr>
                <w:rFonts w:ascii="Arial" w:hAnsi="Arial" w:cs="Arial"/>
                <w:sz w:val="18"/>
                <w:szCs w:val="18"/>
              </w:rPr>
              <w:t>2</w:t>
            </w:r>
            <w:r w:rsidR="00E72DB4" w:rsidRPr="008F29D9">
              <w:rPr>
                <w:rFonts w:ascii="Arial" w:hAnsi="Arial" w:cs="Arial"/>
                <w:sz w:val="18"/>
                <w:szCs w:val="18"/>
              </w:rPr>
              <w:t>23</w:t>
            </w:r>
          </w:p>
        </w:tc>
        <w:tc>
          <w:tcPr>
            <w:tcW w:w="850" w:type="dxa"/>
            <w:noWrap/>
            <w:vAlign w:val="center"/>
          </w:tcPr>
          <w:p w:rsidR="00E72DB4" w:rsidRPr="008F29D9" w:rsidRDefault="00E72DB4" w:rsidP="00E72DB4">
            <w:pPr>
              <w:jc w:val="center"/>
              <w:rPr>
                <w:rFonts w:ascii="Arial" w:hAnsi="Arial" w:cs="Arial"/>
                <w:sz w:val="18"/>
                <w:szCs w:val="18"/>
              </w:rPr>
            </w:pPr>
            <w:r w:rsidRPr="008F29D9">
              <w:rPr>
                <w:rFonts w:ascii="Arial" w:hAnsi="Arial" w:cs="Arial"/>
                <w:sz w:val="18"/>
                <w:szCs w:val="18"/>
              </w:rPr>
              <w:t>4</w:t>
            </w:r>
          </w:p>
        </w:tc>
        <w:tc>
          <w:tcPr>
            <w:tcW w:w="1095" w:type="dxa"/>
            <w:noWrap/>
            <w:vAlign w:val="center"/>
          </w:tcPr>
          <w:p w:rsidR="00E72DB4" w:rsidRPr="008F29D9" w:rsidRDefault="00517E57" w:rsidP="00E72DB4">
            <w:pPr>
              <w:jc w:val="center"/>
              <w:rPr>
                <w:rFonts w:ascii="Arial" w:hAnsi="Arial" w:cs="Arial"/>
                <w:sz w:val="18"/>
                <w:szCs w:val="18"/>
              </w:rPr>
            </w:pPr>
            <w:r w:rsidRPr="008F29D9">
              <w:rPr>
                <w:rFonts w:ascii="Arial" w:hAnsi="Arial" w:cs="Arial"/>
                <w:sz w:val="18"/>
                <w:szCs w:val="18"/>
              </w:rPr>
              <w:t>58,7</w:t>
            </w:r>
          </w:p>
        </w:tc>
        <w:tc>
          <w:tcPr>
            <w:tcW w:w="748" w:type="dxa"/>
            <w:noWrap/>
            <w:vAlign w:val="center"/>
          </w:tcPr>
          <w:p w:rsidR="00E72DB4" w:rsidRPr="008F29D9" w:rsidRDefault="00E72DB4" w:rsidP="00E72DB4">
            <w:pPr>
              <w:jc w:val="center"/>
              <w:rPr>
                <w:rFonts w:ascii="Arial" w:hAnsi="Arial" w:cs="Arial"/>
                <w:sz w:val="18"/>
                <w:szCs w:val="18"/>
              </w:rPr>
            </w:pPr>
            <w:r w:rsidRPr="008F29D9">
              <w:rPr>
                <w:rFonts w:ascii="Arial" w:hAnsi="Arial" w:cs="Arial"/>
                <w:sz w:val="18"/>
                <w:szCs w:val="18"/>
              </w:rPr>
              <w:t>15</w:t>
            </w:r>
          </w:p>
        </w:tc>
        <w:tc>
          <w:tcPr>
            <w:tcW w:w="709" w:type="dxa"/>
            <w:noWrap/>
            <w:vAlign w:val="center"/>
          </w:tcPr>
          <w:p w:rsidR="00E72DB4" w:rsidRPr="008F29D9" w:rsidRDefault="00E72DB4" w:rsidP="00E72DB4">
            <w:pPr>
              <w:jc w:val="center"/>
              <w:rPr>
                <w:rFonts w:ascii="Arial" w:hAnsi="Arial" w:cs="Arial"/>
                <w:sz w:val="18"/>
                <w:szCs w:val="18"/>
              </w:rPr>
            </w:pPr>
            <w:r w:rsidRPr="008F29D9">
              <w:rPr>
                <w:rFonts w:ascii="Arial" w:hAnsi="Arial" w:cs="Arial"/>
                <w:sz w:val="18"/>
                <w:szCs w:val="18"/>
              </w:rPr>
              <w:t>70</w:t>
            </w:r>
          </w:p>
        </w:tc>
        <w:tc>
          <w:tcPr>
            <w:tcW w:w="567" w:type="dxa"/>
            <w:noWrap/>
            <w:vAlign w:val="center"/>
          </w:tcPr>
          <w:p w:rsidR="00E72DB4" w:rsidRPr="008F29D9" w:rsidRDefault="00E72DB4" w:rsidP="00E72DB4">
            <w:pPr>
              <w:jc w:val="center"/>
              <w:rPr>
                <w:rFonts w:ascii="Arial" w:hAnsi="Arial" w:cs="Arial"/>
                <w:sz w:val="18"/>
                <w:szCs w:val="18"/>
              </w:rPr>
            </w:pPr>
            <w:r w:rsidRPr="008F29D9">
              <w:rPr>
                <w:rFonts w:ascii="Arial" w:hAnsi="Arial" w:cs="Arial"/>
                <w:sz w:val="18"/>
                <w:szCs w:val="18"/>
              </w:rPr>
              <w:t>55</w:t>
            </w:r>
          </w:p>
        </w:tc>
        <w:tc>
          <w:tcPr>
            <w:tcW w:w="850" w:type="dxa"/>
            <w:noWrap/>
            <w:vAlign w:val="center"/>
          </w:tcPr>
          <w:p w:rsidR="00E72DB4" w:rsidRPr="008F29D9" w:rsidRDefault="00E72DB4" w:rsidP="00E72DB4">
            <w:pPr>
              <w:jc w:val="center"/>
              <w:rPr>
                <w:rFonts w:ascii="Arial" w:hAnsi="Arial" w:cs="Arial"/>
                <w:sz w:val="18"/>
                <w:szCs w:val="18"/>
              </w:rPr>
            </w:pPr>
            <w:r w:rsidRPr="008F29D9">
              <w:rPr>
                <w:rFonts w:ascii="Arial" w:hAnsi="Arial" w:cs="Arial"/>
                <w:sz w:val="18"/>
                <w:szCs w:val="18"/>
              </w:rPr>
              <w:t>15</w:t>
            </w:r>
          </w:p>
        </w:tc>
        <w:tc>
          <w:tcPr>
            <w:tcW w:w="913" w:type="dxa"/>
            <w:noWrap/>
            <w:vAlign w:val="center"/>
          </w:tcPr>
          <w:p w:rsidR="00E72DB4" w:rsidRPr="008F29D9" w:rsidRDefault="00E72DB4" w:rsidP="00E72DB4">
            <w:pPr>
              <w:jc w:val="center"/>
              <w:rPr>
                <w:rFonts w:ascii="Arial" w:hAnsi="Arial" w:cs="Arial"/>
                <w:sz w:val="18"/>
                <w:szCs w:val="18"/>
              </w:rPr>
            </w:pPr>
            <w:r w:rsidRPr="008F29D9">
              <w:rPr>
                <w:rFonts w:ascii="Arial" w:hAnsi="Arial" w:cs="Arial"/>
                <w:sz w:val="18"/>
                <w:szCs w:val="18"/>
              </w:rPr>
              <w:t>0,01</w:t>
            </w:r>
          </w:p>
        </w:tc>
        <w:tc>
          <w:tcPr>
            <w:tcW w:w="505" w:type="dxa"/>
            <w:noWrap/>
            <w:vAlign w:val="center"/>
          </w:tcPr>
          <w:p w:rsidR="00E72DB4" w:rsidRPr="008F29D9" w:rsidRDefault="00E72DB4" w:rsidP="00E72DB4">
            <w:pPr>
              <w:jc w:val="center"/>
              <w:rPr>
                <w:rFonts w:ascii="Arial" w:hAnsi="Arial" w:cs="Arial"/>
                <w:sz w:val="18"/>
                <w:szCs w:val="18"/>
              </w:rPr>
            </w:pPr>
            <w:r w:rsidRPr="008F29D9">
              <w:rPr>
                <w:rFonts w:ascii="Arial" w:hAnsi="Arial" w:cs="Arial"/>
                <w:sz w:val="18"/>
                <w:szCs w:val="18"/>
              </w:rPr>
              <w:t>1,0</w:t>
            </w:r>
          </w:p>
        </w:tc>
        <w:tc>
          <w:tcPr>
            <w:tcW w:w="709" w:type="dxa"/>
            <w:noWrap/>
            <w:vAlign w:val="center"/>
          </w:tcPr>
          <w:p w:rsidR="00E72DB4" w:rsidRPr="008F29D9" w:rsidRDefault="00517E57" w:rsidP="00E72DB4">
            <w:pPr>
              <w:jc w:val="center"/>
              <w:rPr>
                <w:rFonts w:ascii="Arial" w:hAnsi="Arial" w:cs="Arial"/>
                <w:sz w:val="18"/>
                <w:szCs w:val="18"/>
              </w:rPr>
            </w:pPr>
            <w:r w:rsidRPr="008F29D9">
              <w:rPr>
                <w:rFonts w:ascii="Arial" w:hAnsi="Arial" w:cs="Arial"/>
                <w:sz w:val="18"/>
                <w:szCs w:val="18"/>
              </w:rPr>
              <w:t>55</w:t>
            </w:r>
          </w:p>
        </w:tc>
      </w:tr>
    </w:tbl>
    <w:p w:rsidR="001D1E0E" w:rsidRPr="001D1E0E" w:rsidRDefault="001D1E0E" w:rsidP="001D1E0E">
      <w:pPr>
        <w:pStyle w:val="-5"/>
      </w:pPr>
    </w:p>
    <w:p w:rsidR="001D1E0E" w:rsidRDefault="001D1E0E" w:rsidP="00B73951">
      <w:pPr>
        <w:pStyle w:val="-5"/>
        <w:sectPr w:rsidR="001D1E0E" w:rsidSect="001D1E0E">
          <w:pgSz w:w="16838" w:h="11906" w:orient="landscape" w:code="9"/>
          <w:pgMar w:top="1418" w:right="851" w:bottom="851" w:left="851" w:header="709" w:footer="709" w:gutter="0"/>
          <w:cols w:space="708"/>
          <w:docGrid w:linePitch="360"/>
        </w:sectPr>
      </w:pPr>
    </w:p>
    <w:p w:rsidR="00434A87" w:rsidRDefault="00434A87" w:rsidP="00434A87">
      <w:pPr>
        <w:pStyle w:val="-1"/>
        <w:numPr>
          <w:ilvl w:val="0"/>
          <w:numId w:val="1"/>
        </w:numPr>
        <w:jc w:val="both"/>
      </w:pPr>
      <w:bookmarkStart w:id="643" w:name="_Toc31122221"/>
      <w:bookmarkStart w:id="644" w:name="_Toc31122450"/>
      <w:bookmarkStart w:id="645" w:name="_Toc102174396"/>
      <w:r>
        <w:lastRenderedPageBreak/>
        <w:t xml:space="preserve">Глава 8. </w:t>
      </w:r>
      <w:r w:rsidRPr="004A13B1">
        <w:t>Предложения по строительству, реконструкции и модернизации тепловых сетей</w:t>
      </w:r>
      <w:bookmarkEnd w:id="643"/>
      <w:bookmarkEnd w:id="644"/>
      <w:bookmarkEnd w:id="645"/>
    </w:p>
    <w:p w:rsidR="00434A87" w:rsidRDefault="00434A87" w:rsidP="00434A87">
      <w:pPr>
        <w:pStyle w:val="-2"/>
        <w:numPr>
          <w:ilvl w:val="1"/>
          <w:numId w:val="1"/>
        </w:numPr>
        <w:jc w:val="both"/>
      </w:pPr>
      <w:bookmarkStart w:id="646" w:name="_Toc31122222"/>
      <w:bookmarkStart w:id="647" w:name="_Toc31122451"/>
      <w:bookmarkStart w:id="648" w:name="_Toc102174397"/>
      <w:r>
        <w:t>Предложения по реконструкции 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646"/>
      <w:bookmarkEnd w:id="647"/>
      <w:bookmarkEnd w:id="648"/>
    </w:p>
    <w:p w:rsidR="00434A87" w:rsidRDefault="004F17E9" w:rsidP="00434A87">
      <w:pPr>
        <w:pStyle w:val="-5"/>
      </w:pPr>
      <w:r>
        <w:t>Мероприятий по реконструкции 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не планируется.</w:t>
      </w:r>
    </w:p>
    <w:p w:rsidR="00434A87" w:rsidRDefault="00434A87" w:rsidP="00434A87">
      <w:pPr>
        <w:pStyle w:val="-2"/>
        <w:numPr>
          <w:ilvl w:val="1"/>
          <w:numId w:val="1"/>
        </w:numPr>
        <w:jc w:val="both"/>
      </w:pPr>
      <w:bookmarkStart w:id="649" w:name="_Toc31122223"/>
      <w:bookmarkStart w:id="650" w:name="_Toc31122452"/>
      <w:bookmarkStart w:id="651" w:name="_Toc102174398"/>
      <w:r>
        <w:t>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bookmarkEnd w:id="649"/>
      <w:bookmarkEnd w:id="650"/>
      <w:bookmarkEnd w:id="651"/>
    </w:p>
    <w:p w:rsidR="00434A87" w:rsidRDefault="004F17E9" w:rsidP="00434A87">
      <w:pPr>
        <w:pStyle w:val="-5"/>
      </w:pPr>
      <w:r>
        <w:t>Мероприятий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не планируется.</w:t>
      </w:r>
    </w:p>
    <w:p w:rsidR="00434A87" w:rsidRDefault="00434A87" w:rsidP="00434A87">
      <w:pPr>
        <w:pStyle w:val="-2"/>
        <w:numPr>
          <w:ilvl w:val="1"/>
          <w:numId w:val="1"/>
        </w:numPr>
        <w:jc w:val="both"/>
      </w:pPr>
      <w:bookmarkStart w:id="652" w:name="_Toc31122224"/>
      <w:bookmarkStart w:id="653" w:name="_Toc31122453"/>
      <w:bookmarkStart w:id="654" w:name="_Toc102174399"/>
      <w:r>
        <w:t>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652"/>
      <w:bookmarkEnd w:id="653"/>
      <w:bookmarkEnd w:id="654"/>
    </w:p>
    <w:p w:rsidR="00434A87" w:rsidRDefault="004F17E9" w:rsidP="00434A87">
      <w:pPr>
        <w:pStyle w:val="-5"/>
      </w:pPr>
      <w:r>
        <w:t>Мероприятий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не планируется</w:t>
      </w:r>
      <w:r w:rsidRPr="009377CA">
        <w:t>.</w:t>
      </w:r>
    </w:p>
    <w:p w:rsidR="00434A87" w:rsidRDefault="00434A87" w:rsidP="00434A87">
      <w:pPr>
        <w:pStyle w:val="-2"/>
        <w:numPr>
          <w:ilvl w:val="1"/>
          <w:numId w:val="1"/>
        </w:numPr>
        <w:jc w:val="both"/>
      </w:pPr>
      <w:bookmarkStart w:id="655" w:name="_Toc31122225"/>
      <w:bookmarkStart w:id="656" w:name="_Toc31122454"/>
      <w:bookmarkStart w:id="657" w:name="_Toc102174400"/>
      <w:r>
        <w:t>Предложения по строительству, реконструкции 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655"/>
      <w:bookmarkEnd w:id="656"/>
      <w:bookmarkEnd w:id="657"/>
    </w:p>
    <w:p w:rsidR="00434A87" w:rsidRDefault="004F17E9" w:rsidP="00434A87">
      <w:pPr>
        <w:pStyle w:val="-5"/>
      </w:pPr>
      <w:r>
        <w:t xml:space="preserve">Мероприятий </w:t>
      </w:r>
      <w:r w:rsidRPr="0006389C">
        <w:t>по строительству, реконструкции 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t>, не планируется.</w:t>
      </w:r>
    </w:p>
    <w:p w:rsidR="00434A87" w:rsidRDefault="00434A87" w:rsidP="00434A87">
      <w:pPr>
        <w:pStyle w:val="-2"/>
        <w:numPr>
          <w:ilvl w:val="1"/>
          <w:numId w:val="1"/>
        </w:numPr>
        <w:jc w:val="both"/>
      </w:pPr>
      <w:r>
        <w:t xml:space="preserve"> </w:t>
      </w:r>
      <w:bookmarkStart w:id="658" w:name="_Toc31122226"/>
      <w:bookmarkStart w:id="659" w:name="_Toc31122455"/>
      <w:bookmarkStart w:id="660" w:name="_Toc102174401"/>
      <w:r>
        <w:t>Предложения по строительству тепловых сетей для обеспечения нормативной надежности теплоснабжения</w:t>
      </w:r>
      <w:bookmarkEnd w:id="658"/>
      <w:bookmarkEnd w:id="659"/>
      <w:bookmarkEnd w:id="660"/>
    </w:p>
    <w:p w:rsidR="00434A87" w:rsidRDefault="004F17E9" w:rsidP="00434A87">
      <w:pPr>
        <w:pStyle w:val="-5"/>
      </w:pPr>
      <w:r>
        <w:t>Мероприятий</w:t>
      </w:r>
      <w:r w:rsidRPr="009C03B4">
        <w:t xml:space="preserve"> </w:t>
      </w:r>
      <w:r>
        <w:t>по строительству тепловых сетей для обеспечения нормативной надежности теплоснабжения не планируется.</w:t>
      </w:r>
    </w:p>
    <w:p w:rsidR="00434A87" w:rsidRDefault="00434A87" w:rsidP="00434A87">
      <w:pPr>
        <w:pStyle w:val="-2"/>
        <w:numPr>
          <w:ilvl w:val="1"/>
          <w:numId w:val="1"/>
        </w:numPr>
        <w:jc w:val="both"/>
      </w:pPr>
      <w:bookmarkStart w:id="661" w:name="_Toc31122227"/>
      <w:bookmarkStart w:id="662" w:name="_Toc31122456"/>
      <w:bookmarkStart w:id="663" w:name="_Toc102174402"/>
      <w:r>
        <w:lastRenderedPageBreak/>
        <w:t>Предложения по реконструкции и модернизации тепловых сетей с увеличением диаметра трубопроводов для обеспечения перспективных приростов тепловой нагрузки</w:t>
      </w:r>
      <w:bookmarkEnd w:id="661"/>
      <w:bookmarkEnd w:id="662"/>
      <w:bookmarkEnd w:id="663"/>
    </w:p>
    <w:p w:rsidR="00434A87" w:rsidRDefault="004F17E9" w:rsidP="00434A87">
      <w:pPr>
        <w:pStyle w:val="-5"/>
      </w:pPr>
      <w:r>
        <w:t>Мероприятий по реконструкции и модернизации тепловых сетей с увеличением диаметра трубопроводов для обеспечения перспективных приростов тепловой нагрузки не планируется.</w:t>
      </w:r>
    </w:p>
    <w:p w:rsidR="00434A87" w:rsidRDefault="00434A87" w:rsidP="00434A87">
      <w:pPr>
        <w:pStyle w:val="-2"/>
        <w:numPr>
          <w:ilvl w:val="1"/>
          <w:numId w:val="1"/>
        </w:numPr>
        <w:jc w:val="both"/>
      </w:pPr>
      <w:bookmarkStart w:id="664" w:name="_Toc31122228"/>
      <w:bookmarkStart w:id="665" w:name="_Toc31122457"/>
      <w:bookmarkStart w:id="666" w:name="_Toc102174403"/>
      <w:r>
        <w:t>Предложения по реконструкции и модернизации тепловых сетей, подлежащих замене в связи с исчерпанием эксплуатационного ресурса</w:t>
      </w:r>
      <w:bookmarkEnd w:id="664"/>
      <w:bookmarkEnd w:id="665"/>
      <w:bookmarkEnd w:id="666"/>
    </w:p>
    <w:p w:rsidR="00434A87" w:rsidRDefault="004F17E9" w:rsidP="00434A87">
      <w:pPr>
        <w:pStyle w:val="-5"/>
      </w:pPr>
      <w:r>
        <w:t>Мероприятий по реконструкции и модернизации тепловых сетей, подлежащих замене в связи с исчерпанием эксплуатационного ресурса, не планируется.</w:t>
      </w:r>
    </w:p>
    <w:p w:rsidR="00434A87" w:rsidRDefault="00434A87" w:rsidP="00434A87">
      <w:pPr>
        <w:pStyle w:val="-2"/>
        <w:numPr>
          <w:ilvl w:val="1"/>
          <w:numId w:val="1"/>
        </w:numPr>
        <w:jc w:val="both"/>
      </w:pPr>
      <w:bookmarkStart w:id="667" w:name="_Toc31122229"/>
      <w:bookmarkStart w:id="668" w:name="_Toc31122458"/>
      <w:bookmarkStart w:id="669" w:name="_Toc102174404"/>
      <w:r>
        <w:t>Предложения по строительству, реконструкции и модернизации насосных станций</w:t>
      </w:r>
      <w:bookmarkEnd w:id="667"/>
      <w:bookmarkEnd w:id="668"/>
      <w:bookmarkEnd w:id="669"/>
    </w:p>
    <w:p w:rsidR="00434A87" w:rsidRDefault="004F17E9" w:rsidP="00434A87">
      <w:pPr>
        <w:pStyle w:val="-5"/>
      </w:pPr>
      <w:r>
        <w:t>Мероприятий по строительству, реконструкции и модернизации насосных станций не планируется.</w:t>
      </w:r>
    </w:p>
    <w:p w:rsidR="00434A87" w:rsidRDefault="00434A87" w:rsidP="00434A87">
      <w:pPr>
        <w:pStyle w:val="-2"/>
        <w:numPr>
          <w:ilvl w:val="1"/>
          <w:numId w:val="1"/>
        </w:numPr>
        <w:jc w:val="both"/>
      </w:pPr>
      <w:bookmarkStart w:id="670" w:name="_Toc31122230"/>
      <w:bookmarkStart w:id="671" w:name="_Toc31122459"/>
      <w:bookmarkStart w:id="672" w:name="_Toc102174405"/>
      <w:r>
        <w:t>О</w:t>
      </w:r>
      <w:r w:rsidRPr="004A13B1">
        <w:t>писание изменений в предложениях по строительству, реконструкции и модернизации тепловых сетей за период, предшествующий актуализации схемы теплоснабжения, в том числе с учетом введенных в эксплуатацию новых и ре</w:t>
      </w:r>
      <w:r>
        <w:t>конструированных тепловых сетей</w:t>
      </w:r>
      <w:r w:rsidRPr="004A13B1">
        <w:t xml:space="preserve"> и сооружений на них</w:t>
      </w:r>
      <w:bookmarkEnd w:id="670"/>
      <w:bookmarkEnd w:id="671"/>
      <w:bookmarkEnd w:id="672"/>
    </w:p>
    <w:p w:rsidR="00434A87" w:rsidRDefault="001F5F96" w:rsidP="00434A87">
      <w:pPr>
        <w:pStyle w:val="-5"/>
      </w:pPr>
      <w:r w:rsidRPr="008F29D9">
        <w:t>За период, предшествующий актуализации схемы теплоснабжения Талдинского сельского поселения, изменения в части предложений по строительству, реконструкции и модернизации тепловых сетей не зафиксированы</w:t>
      </w:r>
      <w:r w:rsidR="00434A87" w:rsidRPr="008F29D9">
        <w:t>.</w:t>
      </w:r>
    </w:p>
    <w:p w:rsidR="00434A87" w:rsidRDefault="00434A87" w:rsidP="00434A87">
      <w:pPr>
        <w:pStyle w:val="-1"/>
        <w:numPr>
          <w:ilvl w:val="0"/>
          <w:numId w:val="1"/>
        </w:numPr>
        <w:jc w:val="both"/>
      </w:pPr>
      <w:bookmarkStart w:id="673" w:name="_Toc31122231"/>
      <w:bookmarkStart w:id="674" w:name="_Toc31122460"/>
      <w:bookmarkStart w:id="675" w:name="_Toc102174406"/>
      <w:r>
        <w:lastRenderedPageBreak/>
        <w:t xml:space="preserve">Глава 9. </w:t>
      </w:r>
      <w:r w:rsidRPr="004A13B1">
        <w:t>Предложения по переводу открытых систем теплоснабжения (горячего водоснабжения) в закрытые</w:t>
      </w:r>
      <w:r>
        <w:t xml:space="preserve"> системы горячего водоснабжения</w:t>
      </w:r>
      <w:bookmarkEnd w:id="673"/>
      <w:bookmarkEnd w:id="674"/>
      <w:bookmarkEnd w:id="675"/>
    </w:p>
    <w:p w:rsidR="00434A87" w:rsidRDefault="00434A87" w:rsidP="00434A87">
      <w:pPr>
        <w:pStyle w:val="-5"/>
      </w:pPr>
      <w:r>
        <w:t xml:space="preserve">В системе теплоснабжения поселения </w:t>
      </w:r>
      <w:r w:rsidRPr="00A70CEF">
        <w:t>открыты</w:t>
      </w:r>
      <w:r>
        <w:t>е</w:t>
      </w:r>
      <w:r w:rsidRPr="00A70CEF">
        <w:t xml:space="preserve"> систем</w:t>
      </w:r>
      <w:r>
        <w:t>ы</w:t>
      </w:r>
      <w:r w:rsidRPr="00A70CEF">
        <w:t xml:space="preserve"> теплоснабжения (горячего водоснабжения)</w:t>
      </w:r>
      <w:r>
        <w:t xml:space="preserve"> отсутствуют.</w:t>
      </w:r>
    </w:p>
    <w:p w:rsidR="00434A87" w:rsidRDefault="00434A87" w:rsidP="00434A87">
      <w:pPr>
        <w:pStyle w:val="-1"/>
        <w:numPr>
          <w:ilvl w:val="0"/>
          <w:numId w:val="1"/>
        </w:numPr>
      </w:pPr>
      <w:bookmarkStart w:id="676" w:name="_Toc31122239"/>
      <w:bookmarkStart w:id="677" w:name="_Toc31122468"/>
      <w:bookmarkStart w:id="678" w:name="_Toc102174407"/>
      <w:r>
        <w:lastRenderedPageBreak/>
        <w:t xml:space="preserve">Глава 10. </w:t>
      </w:r>
      <w:r w:rsidRPr="004A13B1">
        <w:t>Перспективные топливные балансы</w:t>
      </w:r>
      <w:bookmarkEnd w:id="676"/>
      <w:bookmarkEnd w:id="677"/>
      <w:bookmarkEnd w:id="678"/>
    </w:p>
    <w:p w:rsidR="00434A87" w:rsidRDefault="00434A87" w:rsidP="00434A87">
      <w:pPr>
        <w:pStyle w:val="-2"/>
        <w:numPr>
          <w:ilvl w:val="1"/>
          <w:numId w:val="1"/>
        </w:numPr>
        <w:jc w:val="both"/>
      </w:pPr>
      <w:bookmarkStart w:id="679" w:name="_Toc31122240"/>
      <w:bookmarkStart w:id="680" w:name="_Toc31122469"/>
      <w:bookmarkStart w:id="681" w:name="_Toc102174408"/>
      <w:r>
        <w:t>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w:t>
      </w:r>
      <w:bookmarkEnd w:id="679"/>
      <w:bookmarkEnd w:id="680"/>
      <w:bookmarkEnd w:id="681"/>
    </w:p>
    <w:p w:rsidR="00434A87" w:rsidRDefault="009F79DB" w:rsidP="00434A87">
      <w:pPr>
        <w:pStyle w:val="-5"/>
      </w:pPr>
      <w:r>
        <w:t>Результаты расчётов перспективных максимальных часовых и годовых расходов основного топлива приведены в разделе 11.7.</w:t>
      </w:r>
    </w:p>
    <w:p w:rsidR="00434A87" w:rsidRDefault="00434A87" w:rsidP="00434A87">
      <w:pPr>
        <w:pStyle w:val="-2"/>
        <w:numPr>
          <w:ilvl w:val="1"/>
          <w:numId w:val="1"/>
        </w:numPr>
        <w:jc w:val="both"/>
      </w:pPr>
      <w:bookmarkStart w:id="682" w:name="_Toc31122241"/>
      <w:bookmarkStart w:id="683" w:name="_Toc31122470"/>
      <w:bookmarkStart w:id="684" w:name="_Toc102174409"/>
      <w:r>
        <w:t>Результаты расчетов по каждому источнику тепловой энергии нормативных запасов топлива</w:t>
      </w:r>
      <w:bookmarkEnd w:id="682"/>
      <w:bookmarkEnd w:id="683"/>
      <w:bookmarkEnd w:id="684"/>
    </w:p>
    <w:p w:rsidR="00434A87" w:rsidRDefault="009F79DB" w:rsidP="00434A87">
      <w:pPr>
        <w:pStyle w:val="-5"/>
      </w:pPr>
      <w:r>
        <w:t>Результаты расчётов нормативных запасов топлива приведены в разделе 11.7.</w:t>
      </w:r>
    </w:p>
    <w:p w:rsidR="00434A87" w:rsidRDefault="00434A87" w:rsidP="00434A87">
      <w:pPr>
        <w:pStyle w:val="-2"/>
        <w:numPr>
          <w:ilvl w:val="1"/>
          <w:numId w:val="1"/>
        </w:numPr>
        <w:jc w:val="both"/>
      </w:pPr>
      <w:bookmarkStart w:id="685" w:name="_Toc31122242"/>
      <w:bookmarkStart w:id="686" w:name="_Toc31122471"/>
      <w:bookmarkStart w:id="687" w:name="_Toc102174410"/>
      <w:r>
        <w:t>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685"/>
      <w:bookmarkEnd w:id="686"/>
      <w:bookmarkEnd w:id="687"/>
    </w:p>
    <w:p w:rsidR="00780572" w:rsidRDefault="00780572" w:rsidP="00780572">
      <w:pPr>
        <w:pStyle w:val="-5"/>
      </w:pPr>
      <w:r>
        <w:t xml:space="preserve">Основным и единственным видом топлива на источниках тепловой энергии сельского поселения является каменный уголь марки ДР. </w:t>
      </w:r>
    </w:p>
    <w:p w:rsidR="00780572" w:rsidRDefault="00780572" w:rsidP="00780572">
      <w:pPr>
        <w:pStyle w:val="-5"/>
      </w:pPr>
      <w:r>
        <w:t>Поставщиком угля является организация ООО «</w:t>
      </w:r>
      <w:r w:rsidRPr="005E1864">
        <w:t>Юг Сибири</w:t>
      </w:r>
      <w:r>
        <w:t xml:space="preserve">». </w:t>
      </w:r>
    </w:p>
    <w:p w:rsidR="00780572" w:rsidRDefault="00780572" w:rsidP="00780572">
      <w:pPr>
        <w:pStyle w:val="-5"/>
      </w:pPr>
      <w:r>
        <w:t>Уголь поставляется из г. Бийска автотранспортом.</w:t>
      </w:r>
    </w:p>
    <w:p w:rsidR="00780572" w:rsidRDefault="00780572" w:rsidP="00780572">
      <w:pPr>
        <w:pStyle w:val="-5"/>
      </w:pPr>
      <w:r>
        <w:t>Возобновляемые источники энергии на территории сельского поселения отсутствуют.</w:t>
      </w:r>
    </w:p>
    <w:p w:rsidR="00434A87" w:rsidRDefault="00780572" w:rsidP="00780572">
      <w:pPr>
        <w:pStyle w:val="-5"/>
      </w:pPr>
      <w:r>
        <w:t>Местные виды топлива на территории сельского поселения отсутствуют.</w:t>
      </w:r>
    </w:p>
    <w:p w:rsidR="00434A87" w:rsidRDefault="00434A87" w:rsidP="00434A87">
      <w:pPr>
        <w:pStyle w:val="-2"/>
        <w:numPr>
          <w:ilvl w:val="1"/>
          <w:numId w:val="1"/>
        </w:numPr>
        <w:jc w:val="both"/>
      </w:pPr>
      <w:bookmarkStart w:id="688" w:name="_Toc31122243"/>
      <w:bookmarkStart w:id="689" w:name="_Toc31122472"/>
      <w:bookmarkStart w:id="690" w:name="_Toc102174411"/>
      <w:r>
        <w:t>Виды топлива (в случае, если топливом является уголь, его доля и значение низшей теплоты сгорания топлива, используемого для производства тепловой энергии по каждой системе теплоснабжения</w:t>
      </w:r>
      <w:bookmarkEnd w:id="688"/>
      <w:bookmarkEnd w:id="689"/>
      <w:bookmarkEnd w:id="690"/>
    </w:p>
    <w:p w:rsidR="00780572" w:rsidRDefault="00780572" w:rsidP="00780572">
      <w:pPr>
        <w:pStyle w:val="-5"/>
      </w:pPr>
      <w:r>
        <w:t>Доля используемого каменного угля в системе теплоснабжения сельского поселения составляет 100 %.</w:t>
      </w:r>
    </w:p>
    <w:p w:rsidR="00434A87" w:rsidRDefault="00780572" w:rsidP="00780572">
      <w:pPr>
        <w:pStyle w:val="-5"/>
      </w:pPr>
      <w:r>
        <w:t xml:space="preserve">Значение низшей теплоты сгорания используемого каменного угля составляет </w:t>
      </w:r>
      <w:r w:rsidR="009F79DB">
        <w:t xml:space="preserve">5000 - </w:t>
      </w:r>
      <w:r>
        <w:t>5</w:t>
      </w:r>
      <w:r w:rsidR="009F79DB">
        <w:t>3</w:t>
      </w:r>
      <w:r>
        <w:t>00 ккал/кг.</w:t>
      </w:r>
    </w:p>
    <w:p w:rsidR="00434A87" w:rsidRDefault="00434A87" w:rsidP="00434A87">
      <w:pPr>
        <w:pStyle w:val="-2"/>
        <w:numPr>
          <w:ilvl w:val="1"/>
          <w:numId w:val="1"/>
        </w:numPr>
        <w:jc w:val="both"/>
      </w:pPr>
      <w:bookmarkStart w:id="691" w:name="_Toc31122244"/>
      <w:bookmarkStart w:id="692" w:name="_Toc31122473"/>
      <w:bookmarkStart w:id="693" w:name="_Toc102174412"/>
      <w:r>
        <w:t>Преобладающий в поселении вид топлива, определяемый по совокупности всех систем теплоснабжения, находящихся в соответствующем поселении</w:t>
      </w:r>
      <w:bookmarkEnd w:id="691"/>
      <w:bookmarkEnd w:id="692"/>
      <w:bookmarkEnd w:id="693"/>
    </w:p>
    <w:p w:rsidR="00434A87" w:rsidRDefault="00780572" w:rsidP="00434A87">
      <w:pPr>
        <w:pStyle w:val="-5"/>
      </w:pPr>
      <w:r>
        <w:t>Единственным видом топлива на источниках тепловой энергии сельского поселения является каменный уголь марки ДР.</w:t>
      </w:r>
    </w:p>
    <w:p w:rsidR="00434A87" w:rsidRDefault="00434A87" w:rsidP="00434A87">
      <w:pPr>
        <w:pStyle w:val="-2"/>
        <w:numPr>
          <w:ilvl w:val="1"/>
          <w:numId w:val="1"/>
        </w:numPr>
        <w:jc w:val="both"/>
      </w:pPr>
      <w:bookmarkStart w:id="694" w:name="_Toc31122245"/>
      <w:bookmarkStart w:id="695" w:name="_Toc31122474"/>
      <w:bookmarkStart w:id="696" w:name="_Toc102174413"/>
      <w:r>
        <w:lastRenderedPageBreak/>
        <w:t>Приоритетное направление развития топливного баланса поселения</w:t>
      </w:r>
      <w:bookmarkEnd w:id="694"/>
      <w:bookmarkEnd w:id="695"/>
      <w:bookmarkEnd w:id="696"/>
    </w:p>
    <w:p w:rsidR="00434A87" w:rsidRDefault="00780572" w:rsidP="00434A87">
      <w:pPr>
        <w:pStyle w:val="-5"/>
      </w:pPr>
      <w:r>
        <w:t xml:space="preserve">Приоритетным направлением развития топливного баланса сельского поселения является сохранение угля в качестве основного вида топлива, а также снижение его расхода за счёт внедрения </w:t>
      </w:r>
      <w:r w:rsidR="00A32AA9">
        <w:t xml:space="preserve">энергосберегающих технологий </w:t>
      </w:r>
      <w:r>
        <w:t>во всех элементах системы теплоснабжения.</w:t>
      </w:r>
    </w:p>
    <w:p w:rsidR="00434A87" w:rsidRDefault="00434A87" w:rsidP="00434A87">
      <w:pPr>
        <w:pStyle w:val="-2"/>
        <w:numPr>
          <w:ilvl w:val="1"/>
          <w:numId w:val="1"/>
        </w:numPr>
        <w:jc w:val="both"/>
      </w:pPr>
      <w:bookmarkStart w:id="697" w:name="_Toc31122246"/>
      <w:bookmarkStart w:id="698" w:name="_Toc31122475"/>
      <w:bookmarkStart w:id="699" w:name="_Toc102174414"/>
      <w:r>
        <w:t>О</w:t>
      </w:r>
      <w:r w:rsidRPr="004A13B1">
        <w:t>писание изменений в перспективных топливных балансах за период, предшествующий актуализации схемы теплоснабжения, в том числе с учетом введенных в эксплуатацию построенных и реконструированных источников тепловой энергии</w:t>
      </w:r>
      <w:bookmarkEnd w:id="697"/>
      <w:bookmarkEnd w:id="698"/>
      <w:bookmarkEnd w:id="699"/>
    </w:p>
    <w:p w:rsidR="00434A87" w:rsidRDefault="001F5F96" w:rsidP="00434A87">
      <w:pPr>
        <w:pStyle w:val="-5"/>
      </w:pPr>
      <w:r w:rsidRPr="008F29D9">
        <w:t>За период, предшествующий актуализации схемы теплоснабжения Талдинского сельского поселения, изменения в части перспективных топливных балансов не зафиксированы</w:t>
      </w:r>
      <w:r w:rsidR="00434A87" w:rsidRPr="008F29D9">
        <w:t>.</w:t>
      </w:r>
    </w:p>
    <w:p w:rsidR="000F2B32" w:rsidRDefault="000F2B32" w:rsidP="000F2B32">
      <w:pPr>
        <w:pStyle w:val="-2"/>
        <w:numPr>
          <w:ilvl w:val="1"/>
          <w:numId w:val="1"/>
        </w:numPr>
        <w:jc w:val="both"/>
      </w:pPr>
      <w:bookmarkStart w:id="700" w:name="_Toc31122247"/>
      <w:bookmarkStart w:id="701" w:name="_Toc31122476"/>
      <w:bookmarkStart w:id="702" w:name="_Toc102174415"/>
      <w:r w:rsidRPr="004A13B1">
        <w:t>Перспективные топливные балансы при наличии в планируемом периоде использования природного газа в качестве основного вида топлива, потребляемого источниками тепловой энергии, согласован</w:t>
      </w:r>
      <w:r>
        <w:t>ие</w:t>
      </w:r>
      <w:r w:rsidRPr="004A13B1">
        <w:t xml:space="preserve"> с программой газификации поселения</w:t>
      </w:r>
      <w:bookmarkEnd w:id="700"/>
      <w:bookmarkEnd w:id="701"/>
      <w:bookmarkEnd w:id="702"/>
    </w:p>
    <w:p w:rsidR="000F2B32" w:rsidRPr="00AC557E" w:rsidRDefault="000F2B32" w:rsidP="000F2B32">
      <w:pPr>
        <w:pStyle w:val="-5"/>
      </w:pPr>
      <w:r w:rsidRPr="00AC557E">
        <w:t xml:space="preserve">В сельском поселении не предусмотрены перспективные мероприятия по газификации теплоснабжающих предприятий. </w:t>
      </w:r>
    </w:p>
    <w:p w:rsidR="000F2B32" w:rsidRDefault="000F2B32" w:rsidP="000F2B32">
      <w:pPr>
        <w:pStyle w:val="-5"/>
      </w:pPr>
      <w:r w:rsidRPr="00AC557E">
        <w:t>Программа газификации поселений МО «Усть-Коксинский район» отсутствует.</w:t>
      </w:r>
    </w:p>
    <w:p w:rsidR="000F2B32" w:rsidRDefault="000F2B32" w:rsidP="00434A87">
      <w:pPr>
        <w:pStyle w:val="-5"/>
      </w:pPr>
    </w:p>
    <w:p w:rsidR="009F79DB" w:rsidRDefault="009F79DB" w:rsidP="000F2B32">
      <w:pPr>
        <w:pStyle w:val="-5"/>
      </w:pPr>
    </w:p>
    <w:p w:rsidR="008F29D9" w:rsidRPr="008F29D9" w:rsidRDefault="008F29D9" w:rsidP="008F29D9">
      <w:pPr>
        <w:pStyle w:val="-5"/>
        <w:sectPr w:rsidR="008F29D9" w:rsidRPr="008F29D9" w:rsidSect="006272DB">
          <w:pgSz w:w="11906" w:h="16838" w:code="9"/>
          <w:pgMar w:top="851" w:right="851" w:bottom="851" w:left="1418" w:header="709" w:footer="709" w:gutter="0"/>
          <w:cols w:space="708"/>
          <w:docGrid w:linePitch="360"/>
        </w:sectPr>
      </w:pPr>
    </w:p>
    <w:p w:rsidR="009F79DB" w:rsidRDefault="009F79DB" w:rsidP="009F79DB">
      <w:pPr>
        <w:pStyle w:val="-f"/>
        <w:spacing w:before="0"/>
      </w:pPr>
      <w:bookmarkStart w:id="703" w:name="_Toc101864990"/>
      <w:r w:rsidRPr="008F29D9">
        <w:lastRenderedPageBreak/>
        <w:t xml:space="preserve">Таблица </w:t>
      </w:r>
      <w:r w:rsidR="00F200A0">
        <w:fldChar w:fldCharType="begin"/>
      </w:r>
      <w:r w:rsidR="00F200A0">
        <w:instrText xml:space="preserve"> STYLEREF  \s "СТ - 1 заголовок" </w:instrText>
      </w:r>
      <w:r w:rsidR="00F200A0">
        <w:fldChar w:fldCharType="separate"/>
      </w:r>
      <w:r w:rsidR="00F200A0">
        <w:rPr>
          <w:noProof/>
        </w:rPr>
        <w:t>11</w:t>
      </w:r>
      <w:r w:rsidR="00F200A0">
        <w:rPr>
          <w:noProof/>
        </w:rPr>
        <w:fldChar w:fldCharType="end"/>
      </w:r>
      <w:r w:rsidRPr="008F29D9">
        <w:t>.</w:t>
      </w:r>
      <w:r w:rsidRPr="008F29D9">
        <w:fldChar w:fldCharType="begin"/>
      </w:r>
      <w:r w:rsidRPr="008F29D9">
        <w:instrText xml:space="preserve"> SEQ Таблица \* ARABIC \</w:instrText>
      </w:r>
      <w:r w:rsidRPr="008F29D9">
        <w:rPr>
          <w:lang w:val="en-US"/>
        </w:rPr>
        <w:instrText>r</w:instrText>
      </w:r>
      <w:r w:rsidRPr="008F29D9">
        <w:instrText xml:space="preserve"> 1 </w:instrText>
      </w:r>
      <w:r w:rsidRPr="008F29D9">
        <w:fldChar w:fldCharType="separate"/>
      </w:r>
      <w:r w:rsidR="00F200A0">
        <w:rPr>
          <w:noProof/>
        </w:rPr>
        <w:t>1</w:t>
      </w:r>
      <w:r w:rsidRPr="008F29D9">
        <w:rPr>
          <w:noProof/>
        </w:rPr>
        <w:fldChar w:fldCharType="end"/>
      </w:r>
      <w:r w:rsidRPr="008F29D9">
        <w:t xml:space="preserve"> </w:t>
      </w:r>
      <w:r w:rsidRPr="008F29D9">
        <w:sym w:font="Symbol" w:char="F02D"/>
      </w:r>
      <w:r w:rsidRPr="008F29D9">
        <w:t xml:space="preserve"> Перспективный топливный баланс существующих котельных до 2032 года</w:t>
      </w:r>
      <w:bookmarkEnd w:id="703"/>
    </w:p>
    <w:tbl>
      <w:tblPr>
        <w:tblW w:w="15440" w:type="dxa"/>
        <w:tblLook w:val="04A0" w:firstRow="1" w:lastRow="0" w:firstColumn="1" w:lastColumn="0" w:noHBand="0" w:noVBand="1"/>
      </w:tblPr>
      <w:tblGrid>
        <w:gridCol w:w="5240"/>
        <w:gridCol w:w="850"/>
        <w:gridCol w:w="850"/>
        <w:gridCol w:w="850"/>
        <w:gridCol w:w="850"/>
        <w:gridCol w:w="850"/>
        <w:gridCol w:w="850"/>
        <w:gridCol w:w="850"/>
        <w:gridCol w:w="850"/>
        <w:gridCol w:w="850"/>
        <w:gridCol w:w="850"/>
        <w:gridCol w:w="850"/>
        <w:gridCol w:w="850"/>
      </w:tblGrid>
      <w:tr w:rsidR="00B86A2A" w:rsidRPr="009D4EBB" w:rsidTr="008F29D9">
        <w:trPr>
          <w:trHeight w:val="227"/>
          <w:tblHeader/>
        </w:trPr>
        <w:tc>
          <w:tcPr>
            <w:tcW w:w="5240" w:type="dxa"/>
            <w:tcBorders>
              <w:top w:val="single" w:sz="4" w:space="0" w:color="auto"/>
              <w:left w:val="single" w:sz="4" w:space="0" w:color="auto"/>
              <w:bottom w:val="single" w:sz="4" w:space="0" w:color="auto"/>
              <w:right w:val="single" w:sz="4" w:space="0" w:color="auto"/>
            </w:tcBorders>
            <w:shd w:val="clear" w:color="auto" w:fill="DAEEF3"/>
            <w:vAlign w:val="center"/>
            <w:hideMark/>
          </w:tcPr>
          <w:p w:rsidR="00B86A2A" w:rsidRPr="009D4EBB" w:rsidRDefault="00B86A2A" w:rsidP="009D4EBB">
            <w:pPr>
              <w:spacing w:after="0" w:line="240" w:lineRule="auto"/>
              <w:jc w:val="center"/>
              <w:rPr>
                <w:rFonts w:ascii="Arial" w:eastAsia="Times New Roman" w:hAnsi="Arial" w:cs="Arial"/>
                <w:b/>
                <w:bCs/>
                <w:color w:val="000000"/>
                <w:sz w:val="16"/>
                <w:szCs w:val="16"/>
                <w:lang w:eastAsia="ru-RU"/>
              </w:rPr>
            </w:pPr>
            <w:bookmarkStart w:id="704" w:name="_Hlk101187176"/>
            <w:r>
              <w:rPr>
                <w:rFonts w:ascii="Arial" w:eastAsia="Times New Roman" w:hAnsi="Arial" w:cs="Arial"/>
                <w:b/>
                <w:bCs/>
                <w:color w:val="000000"/>
                <w:sz w:val="16"/>
                <w:szCs w:val="16"/>
                <w:lang w:eastAsia="ru-RU"/>
              </w:rPr>
              <w:t>Наименование</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B86A2A" w:rsidRPr="009D4EBB" w:rsidRDefault="00B86A2A" w:rsidP="009D4EBB">
            <w:pPr>
              <w:spacing w:after="0" w:line="240" w:lineRule="auto"/>
              <w:jc w:val="center"/>
              <w:rPr>
                <w:rFonts w:ascii="Arial" w:hAnsi="Arial" w:cs="Arial"/>
                <w:b/>
                <w:bCs/>
                <w:sz w:val="16"/>
                <w:szCs w:val="16"/>
              </w:rPr>
            </w:pPr>
            <w:r w:rsidRPr="009D4EBB">
              <w:rPr>
                <w:rFonts w:ascii="Arial" w:hAnsi="Arial" w:cs="Arial"/>
                <w:b/>
                <w:bCs/>
                <w:sz w:val="16"/>
                <w:szCs w:val="16"/>
              </w:rPr>
              <w:t>2021</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B86A2A" w:rsidRPr="009D4EBB" w:rsidRDefault="00B86A2A" w:rsidP="009D4EBB">
            <w:pPr>
              <w:spacing w:after="0" w:line="240" w:lineRule="auto"/>
              <w:jc w:val="center"/>
              <w:rPr>
                <w:rFonts w:ascii="Arial" w:hAnsi="Arial" w:cs="Arial"/>
                <w:b/>
                <w:bCs/>
                <w:sz w:val="16"/>
                <w:szCs w:val="16"/>
              </w:rPr>
            </w:pPr>
            <w:r w:rsidRPr="009D4EBB">
              <w:rPr>
                <w:rFonts w:ascii="Arial" w:hAnsi="Arial" w:cs="Arial"/>
                <w:b/>
                <w:bCs/>
                <w:sz w:val="16"/>
                <w:szCs w:val="16"/>
              </w:rPr>
              <w:t>2022</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B86A2A" w:rsidRPr="009D4EBB" w:rsidRDefault="00B86A2A" w:rsidP="009D4EBB">
            <w:pPr>
              <w:spacing w:after="0" w:line="240" w:lineRule="auto"/>
              <w:jc w:val="center"/>
              <w:rPr>
                <w:rFonts w:ascii="Arial" w:hAnsi="Arial" w:cs="Arial"/>
                <w:b/>
                <w:bCs/>
                <w:sz w:val="16"/>
                <w:szCs w:val="16"/>
              </w:rPr>
            </w:pPr>
            <w:r w:rsidRPr="009D4EBB">
              <w:rPr>
                <w:rFonts w:ascii="Arial" w:hAnsi="Arial" w:cs="Arial"/>
                <w:b/>
                <w:bCs/>
                <w:sz w:val="16"/>
                <w:szCs w:val="16"/>
              </w:rPr>
              <w:t>2023</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B86A2A" w:rsidRPr="009D4EBB" w:rsidRDefault="00B86A2A" w:rsidP="009D4EBB">
            <w:pPr>
              <w:spacing w:after="0" w:line="240" w:lineRule="auto"/>
              <w:jc w:val="center"/>
              <w:rPr>
                <w:rFonts w:ascii="Arial" w:hAnsi="Arial" w:cs="Arial"/>
                <w:b/>
                <w:bCs/>
                <w:sz w:val="16"/>
                <w:szCs w:val="16"/>
              </w:rPr>
            </w:pPr>
            <w:r w:rsidRPr="009D4EBB">
              <w:rPr>
                <w:rFonts w:ascii="Arial" w:hAnsi="Arial" w:cs="Arial"/>
                <w:b/>
                <w:bCs/>
                <w:sz w:val="16"/>
                <w:szCs w:val="16"/>
              </w:rPr>
              <w:t>2024</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B86A2A" w:rsidRPr="009D4EBB" w:rsidRDefault="00B86A2A" w:rsidP="009D4EBB">
            <w:pPr>
              <w:spacing w:after="0" w:line="240" w:lineRule="auto"/>
              <w:jc w:val="center"/>
              <w:rPr>
                <w:rFonts w:ascii="Arial" w:hAnsi="Arial" w:cs="Arial"/>
                <w:b/>
                <w:bCs/>
                <w:sz w:val="16"/>
                <w:szCs w:val="16"/>
              </w:rPr>
            </w:pPr>
            <w:r w:rsidRPr="009D4EBB">
              <w:rPr>
                <w:rFonts w:ascii="Arial" w:hAnsi="Arial" w:cs="Arial"/>
                <w:b/>
                <w:bCs/>
                <w:sz w:val="16"/>
                <w:szCs w:val="16"/>
              </w:rPr>
              <w:t>2025</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B86A2A" w:rsidRPr="009D4EBB" w:rsidRDefault="00B86A2A" w:rsidP="009D4EBB">
            <w:pPr>
              <w:spacing w:after="0" w:line="240" w:lineRule="auto"/>
              <w:jc w:val="center"/>
              <w:rPr>
                <w:rFonts w:ascii="Arial" w:hAnsi="Arial" w:cs="Arial"/>
                <w:b/>
                <w:bCs/>
                <w:sz w:val="16"/>
                <w:szCs w:val="16"/>
              </w:rPr>
            </w:pPr>
            <w:r w:rsidRPr="009D4EBB">
              <w:rPr>
                <w:rFonts w:ascii="Arial" w:hAnsi="Arial" w:cs="Arial"/>
                <w:b/>
                <w:bCs/>
                <w:sz w:val="16"/>
                <w:szCs w:val="16"/>
              </w:rPr>
              <w:t>2026</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B86A2A" w:rsidRPr="009D4EBB" w:rsidRDefault="00B86A2A" w:rsidP="009D4EBB">
            <w:pPr>
              <w:spacing w:after="0" w:line="240" w:lineRule="auto"/>
              <w:jc w:val="center"/>
              <w:rPr>
                <w:rFonts w:ascii="Arial" w:hAnsi="Arial" w:cs="Arial"/>
                <w:b/>
                <w:bCs/>
                <w:sz w:val="16"/>
                <w:szCs w:val="16"/>
              </w:rPr>
            </w:pPr>
            <w:r w:rsidRPr="009D4EBB">
              <w:rPr>
                <w:rFonts w:ascii="Arial" w:hAnsi="Arial" w:cs="Arial"/>
                <w:b/>
                <w:bCs/>
                <w:sz w:val="16"/>
                <w:szCs w:val="16"/>
              </w:rPr>
              <w:t>2027</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B86A2A" w:rsidRPr="009D4EBB" w:rsidRDefault="00B86A2A" w:rsidP="009D4EBB">
            <w:pPr>
              <w:spacing w:after="0" w:line="240" w:lineRule="auto"/>
              <w:jc w:val="center"/>
              <w:rPr>
                <w:rFonts w:ascii="Arial" w:hAnsi="Arial" w:cs="Arial"/>
                <w:b/>
                <w:bCs/>
                <w:sz w:val="16"/>
                <w:szCs w:val="16"/>
              </w:rPr>
            </w:pPr>
            <w:r w:rsidRPr="009D4EBB">
              <w:rPr>
                <w:rFonts w:ascii="Arial" w:hAnsi="Arial" w:cs="Arial"/>
                <w:b/>
                <w:bCs/>
                <w:sz w:val="16"/>
                <w:szCs w:val="16"/>
              </w:rPr>
              <w:t>2028</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B86A2A" w:rsidRPr="009D4EBB" w:rsidRDefault="00B86A2A" w:rsidP="009D4EBB">
            <w:pPr>
              <w:spacing w:after="0" w:line="240" w:lineRule="auto"/>
              <w:jc w:val="center"/>
              <w:rPr>
                <w:rFonts w:ascii="Arial" w:hAnsi="Arial" w:cs="Arial"/>
                <w:b/>
                <w:bCs/>
                <w:sz w:val="16"/>
                <w:szCs w:val="16"/>
              </w:rPr>
            </w:pPr>
            <w:r w:rsidRPr="009D4EBB">
              <w:rPr>
                <w:rFonts w:ascii="Arial" w:hAnsi="Arial" w:cs="Arial"/>
                <w:b/>
                <w:bCs/>
                <w:sz w:val="16"/>
                <w:szCs w:val="16"/>
              </w:rPr>
              <w:t>2029</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B86A2A" w:rsidRPr="009D4EBB" w:rsidRDefault="00B86A2A" w:rsidP="009D4EBB">
            <w:pPr>
              <w:spacing w:after="0" w:line="240" w:lineRule="auto"/>
              <w:jc w:val="center"/>
              <w:rPr>
                <w:rFonts w:ascii="Arial" w:hAnsi="Arial" w:cs="Arial"/>
                <w:b/>
                <w:bCs/>
                <w:sz w:val="16"/>
                <w:szCs w:val="16"/>
              </w:rPr>
            </w:pPr>
            <w:r w:rsidRPr="009D4EBB">
              <w:rPr>
                <w:rFonts w:ascii="Arial" w:hAnsi="Arial" w:cs="Arial"/>
                <w:b/>
                <w:bCs/>
                <w:sz w:val="16"/>
                <w:szCs w:val="16"/>
              </w:rPr>
              <w:t>2030</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B86A2A" w:rsidRPr="009D4EBB" w:rsidRDefault="00B86A2A" w:rsidP="009D4EBB">
            <w:pPr>
              <w:spacing w:after="0" w:line="240" w:lineRule="auto"/>
              <w:jc w:val="center"/>
              <w:rPr>
                <w:rFonts w:ascii="Arial" w:hAnsi="Arial" w:cs="Arial"/>
                <w:b/>
                <w:bCs/>
                <w:sz w:val="16"/>
                <w:szCs w:val="16"/>
              </w:rPr>
            </w:pPr>
            <w:r w:rsidRPr="009D4EBB">
              <w:rPr>
                <w:rFonts w:ascii="Arial" w:hAnsi="Arial" w:cs="Arial"/>
                <w:b/>
                <w:bCs/>
                <w:sz w:val="16"/>
                <w:szCs w:val="16"/>
              </w:rPr>
              <w:t>2031</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B86A2A" w:rsidRPr="009D4EBB" w:rsidRDefault="00B86A2A" w:rsidP="009D4EBB">
            <w:pPr>
              <w:spacing w:after="0" w:line="240" w:lineRule="auto"/>
              <w:jc w:val="center"/>
              <w:rPr>
                <w:rFonts w:ascii="Arial" w:hAnsi="Arial" w:cs="Arial"/>
                <w:b/>
                <w:bCs/>
                <w:sz w:val="16"/>
                <w:szCs w:val="16"/>
              </w:rPr>
            </w:pPr>
            <w:r w:rsidRPr="009D4EBB">
              <w:rPr>
                <w:rFonts w:ascii="Arial" w:hAnsi="Arial" w:cs="Arial"/>
                <w:b/>
                <w:bCs/>
                <w:sz w:val="16"/>
                <w:szCs w:val="16"/>
              </w:rPr>
              <w:t>2032</w:t>
            </w:r>
          </w:p>
        </w:tc>
      </w:tr>
      <w:tr w:rsidR="00B86A2A" w:rsidRPr="009D4EBB" w:rsidTr="008F29D9">
        <w:trPr>
          <w:trHeight w:val="227"/>
        </w:trPr>
        <w:tc>
          <w:tcPr>
            <w:tcW w:w="5240" w:type="dxa"/>
            <w:tcBorders>
              <w:top w:val="nil"/>
              <w:left w:val="single" w:sz="4" w:space="0" w:color="auto"/>
              <w:bottom w:val="single" w:sz="4" w:space="0" w:color="auto"/>
              <w:right w:val="single" w:sz="4" w:space="0" w:color="auto"/>
            </w:tcBorders>
            <w:shd w:val="clear" w:color="auto" w:fill="DAEEF3"/>
            <w:noWrap/>
            <w:vAlign w:val="center"/>
            <w:hideMark/>
          </w:tcPr>
          <w:p w:rsidR="00B86A2A" w:rsidRPr="008F29D9" w:rsidRDefault="00B86A2A" w:rsidP="009D4EBB">
            <w:pPr>
              <w:spacing w:after="0" w:line="240" w:lineRule="auto"/>
              <w:jc w:val="center"/>
              <w:rPr>
                <w:rFonts w:ascii="Arial" w:eastAsia="Times New Roman" w:hAnsi="Arial" w:cs="Arial"/>
                <w:b/>
                <w:bCs/>
                <w:color w:val="000000"/>
                <w:sz w:val="16"/>
                <w:szCs w:val="16"/>
                <w:lang w:eastAsia="ru-RU"/>
              </w:rPr>
            </w:pPr>
            <w:r w:rsidRPr="008F29D9">
              <w:rPr>
                <w:rFonts w:ascii="Arial" w:eastAsia="Times New Roman" w:hAnsi="Arial" w:cs="Arial"/>
                <w:b/>
                <w:bCs/>
                <w:color w:val="000000"/>
                <w:sz w:val="16"/>
                <w:szCs w:val="16"/>
                <w:lang w:eastAsia="ru-RU"/>
              </w:rPr>
              <w:t>Котельная № 18 (с. Талда)</w:t>
            </w:r>
          </w:p>
        </w:tc>
        <w:tc>
          <w:tcPr>
            <w:tcW w:w="850" w:type="dxa"/>
            <w:tcBorders>
              <w:top w:val="nil"/>
              <w:left w:val="nil"/>
              <w:bottom w:val="single" w:sz="4" w:space="0" w:color="auto"/>
              <w:right w:val="single" w:sz="4" w:space="0" w:color="auto"/>
            </w:tcBorders>
            <w:shd w:val="clear" w:color="auto" w:fill="DAEEF3"/>
            <w:noWrap/>
            <w:vAlign w:val="center"/>
            <w:hideMark/>
          </w:tcPr>
          <w:p w:rsidR="00B86A2A" w:rsidRPr="009D4EBB" w:rsidRDefault="00B86A2A"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B86A2A" w:rsidRPr="009D4EBB" w:rsidRDefault="00B86A2A"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B86A2A" w:rsidRPr="009D4EBB" w:rsidRDefault="00B86A2A"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B86A2A" w:rsidRPr="009D4EBB" w:rsidRDefault="00B86A2A"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B86A2A" w:rsidRPr="009D4EBB" w:rsidRDefault="00B86A2A"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B86A2A" w:rsidRPr="009D4EBB" w:rsidRDefault="00B86A2A"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B86A2A" w:rsidRPr="009D4EBB" w:rsidRDefault="00B86A2A"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B86A2A" w:rsidRPr="009D4EBB" w:rsidRDefault="00B86A2A"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B86A2A" w:rsidRPr="009D4EBB" w:rsidRDefault="00B86A2A"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B86A2A" w:rsidRPr="009D4EBB" w:rsidRDefault="00B86A2A"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B86A2A" w:rsidRPr="009D4EBB" w:rsidRDefault="00B86A2A"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B86A2A" w:rsidRPr="009D4EBB" w:rsidRDefault="00B86A2A"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r>
      <w:tr w:rsidR="00B86A2A" w:rsidRPr="009D4EBB" w:rsidTr="008F29D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Установленная тепловая мощность, Гкал/ч</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0,34</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0,34</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0,34</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0,34</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0,34</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0,34</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0,34</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0,34</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0,34</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0,34</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0,34</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0,34</w:t>
            </w:r>
          </w:p>
        </w:tc>
      </w:tr>
      <w:tr w:rsidR="00B86A2A" w:rsidRPr="009D4EBB" w:rsidTr="008F29D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Располагаемая тепловая мощность, Гкал/ч</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0,34</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0,34</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0,34</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0,34</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0,34</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0,34</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0,34</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0,34</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0,34</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0,34</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0,34</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0,34</w:t>
            </w:r>
          </w:p>
        </w:tc>
      </w:tr>
      <w:tr w:rsidR="00B86A2A" w:rsidRPr="009D4EBB" w:rsidTr="008F29D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Среднегодовые собственные и хозяйственные нужды, Гкал/ч</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0,0012</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0,0012</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0,0012</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0,0012</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0,0012</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0,0012</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0,0012</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0,0012</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0,0012</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0,0012</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0,0012</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0,0012</w:t>
            </w:r>
          </w:p>
        </w:tc>
      </w:tr>
      <w:tr w:rsidR="00B86A2A" w:rsidRPr="009D4EBB" w:rsidTr="008F29D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Средневзвешенный срок службы, лет</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8</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9</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11</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12</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13</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14</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15</w:t>
            </w:r>
          </w:p>
        </w:tc>
      </w:tr>
      <w:tr w:rsidR="00B86A2A" w:rsidRPr="009D4EBB" w:rsidTr="008F29D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Выработка тепловой энергии, Гкал</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274,0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274,0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274,0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274,0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274,0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274,0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274,0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274,0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274,0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274,0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274,0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274,0</w:t>
            </w:r>
          </w:p>
        </w:tc>
      </w:tr>
      <w:tr w:rsidR="00B86A2A" w:rsidRPr="009D4EBB" w:rsidTr="008F29D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Собственные нужды тепловой энергии, Гкал</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7,6</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7,6</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7,6</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7,6</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7,6</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7,6</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7,6</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7,6</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7,6</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7,6</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7,6</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7,6</w:t>
            </w:r>
          </w:p>
        </w:tc>
      </w:tr>
      <w:tr w:rsidR="00B86A2A" w:rsidRPr="009D4EBB" w:rsidTr="008F29D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Отпуск тепловой энергии с коллекторов, Гкал</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266,4</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266,4</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266,4</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266,4</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266,4</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266,4</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266,4</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266,4</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266,4</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266,4</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266,4</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266,4</w:t>
            </w:r>
          </w:p>
        </w:tc>
      </w:tr>
      <w:tr w:rsidR="00B86A2A" w:rsidRPr="009D4EBB" w:rsidTr="008F29D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Хозяйственные нужды тепловой энергии, Гкал</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0,4</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0,4</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0,4</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0,4</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0,4</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0,4</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0,4</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0,4</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0,4</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0,4</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0,4</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0,4</w:t>
            </w:r>
          </w:p>
        </w:tc>
      </w:tr>
      <w:tr w:rsidR="00B86A2A" w:rsidRPr="009D4EBB" w:rsidTr="008F29D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Отпуск тепловой энергии с коллекторов внешним потребителям, Гкал</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266,0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266,0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266,0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266,0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266,0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266,0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266,0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266,0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266,0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266,0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266,0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266,0</w:t>
            </w:r>
          </w:p>
        </w:tc>
      </w:tr>
      <w:tr w:rsidR="00B86A2A" w:rsidRPr="009D4EBB" w:rsidTr="008F29D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Потери тепловой энергии в сетях, Гкал</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45,0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45,0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45,0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45,0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45,0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45,0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45,0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45,0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45,0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45,0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45,0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45,0</w:t>
            </w:r>
          </w:p>
        </w:tc>
      </w:tr>
      <w:tr w:rsidR="00B86A2A" w:rsidRPr="009D4EBB" w:rsidTr="008F29D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Полезный отпуск тепловой энергии потребителям, Гкал</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221,0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221,0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221,0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221,0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221,0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221,0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221,0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221,0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221,0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221,0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221,0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221,0</w:t>
            </w:r>
          </w:p>
        </w:tc>
      </w:tr>
      <w:tr w:rsidR="00B86A2A" w:rsidRPr="009D4EBB" w:rsidTr="008F29D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Коэффициент использования установленной тепловой мощности, %</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10,3</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10,3</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10,3</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10,3</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10,3</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10,3</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10,3</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10,3</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10,3</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10,3</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10,3</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10,3</w:t>
            </w:r>
          </w:p>
        </w:tc>
      </w:tr>
      <w:tr w:rsidR="00B86A2A" w:rsidRPr="009D4EBB" w:rsidTr="008F29D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УРУТ на отпуск тепловой энергии, кг.у.т./Гкал</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219,6</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219,6</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219,6</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219,6</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219,6</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219,6</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219,6</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219,6</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219,6</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219,6</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219,6</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219,6</w:t>
            </w:r>
          </w:p>
        </w:tc>
      </w:tr>
      <w:tr w:rsidR="00B86A2A" w:rsidRPr="009D4EBB" w:rsidTr="008F29D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Расход условного топлива на отпуск тепловой энергии, т.у.т</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59</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59</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59</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59</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59</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59</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59</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59</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59</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59</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59</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59</w:t>
            </w:r>
          </w:p>
        </w:tc>
      </w:tr>
      <w:tr w:rsidR="00B86A2A" w:rsidRPr="009D4EBB" w:rsidTr="008F29D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Теплота сгорания угля, ккал/кг</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5100</w:t>
            </w:r>
          </w:p>
        </w:tc>
      </w:tr>
      <w:tr w:rsidR="00B86A2A" w:rsidRPr="009D4EBB" w:rsidTr="008F29D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Расход угля на отпуск тепловой энергии, т.у.т</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59</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59</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59</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59</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59</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59</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59</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59</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59</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59</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59</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59</w:t>
            </w:r>
          </w:p>
        </w:tc>
      </w:tr>
      <w:tr w:rsidR="00B86A2A" w:rsidRPr="009D4EBB" w:rsidTr="008F29D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Расход угля на отпуск тепловой энергии, т.н.т</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80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80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80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80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80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80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80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80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80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80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80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80</w:t>
            </w:r>
          </w:p>
        </w:tc>
      </w:tr>
      <w:tr w:rsidR="00B86A2A" w:rsidRPr="009D4EBB" w:rsidTr="008F29D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Тепловая нагрузка на коллекторах в осенне-зимний период, Гкал/ч</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0,08</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0,08</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0,08</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0,08</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0,08</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0,08</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0,08</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0,08</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0,08</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0,08</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0,08</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0,08</w:t>
            </w:r>
          </w:p>
        </w:tc>
      </w:tr>
      <w:tr w:rsidR="00B86A2A" w:rsidRPr="009D4EBB" w:rsidTr="008F29D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Тепловая нагрузка на коллекторах в переходный период, Гкал/ч</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0,04</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0,04</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0,04</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0,04</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0,04</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0,04</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0,04</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0,04</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0,04</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0,04</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0,04</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0,04</w:t>
            </w:r>
          </w:p>
        </w:tc>
      </w:tr>
      <w:tr w:rsidR="00B86A2A" w:rsidRPr="009D4EBB" w:rsidTr="008F29D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Тепловая нагрузка на коллекторах в летний период, Гкал/ч</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w:t>
            </w:r>
          </w:p>
        </w:tc>
      </w:tr>
      <w:tr w:rsidR="00B86A2A" w:rsidRPr="009D4EBB" w:rsidTr="008F29D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Максимальный часовой расход условного топлива в ОЗП, т.у.т/ч</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0,018</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0,018</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0,018</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0,018</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0,018</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0,018</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0,018</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0,018</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0,018</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0,018</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0,018</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0,018</w:t>
            </w:r>
          </w:p>
        </w:tc>
      </w:tr>
      <w:tr w:rsidR="00B86A2A" w:rsidRPr="009D4EBB" w:rsidTr="008F29D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Максимальный часовой расход условного топлива в переходный период, т.у.т/ч</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0,010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0,010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0,010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0,010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0,010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0,010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0,010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0,010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0,010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0,010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0,010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0,010</w:t>
            </w:r>
          </w:p>
        </w:tc>
      </w:tr>
      <w:tr w:rsidR="00B86A2A" w:rsidRPr="009D4EBB" w:rsidTr="008F29D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Максимальный часовой расход условного топлива в летний период, т.у.т/ч</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w:t>
            </w:r>
          </w:p>
        </w:tc>
      </w:tr>
      <w:tr w:rsidR="00B86A2A" w:rsidRPr="009D4EBB" w:rsidTr="008F29D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Средняя тепловая нагрузка в самый холодный месяц, Гкал/ч</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0,07</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0,07</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0,07</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0,07</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0,07</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0,07</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0,07</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0,07</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0,07</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0,07</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0,07</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0,07</w:t>
            </w:r>
          </w:p>
        </w:tc>
      </w:tr>
      <w:tr w:rsidR="00B86A2A" w:rsidRPr="009D4EBB" w:rsidTr="008F29D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Расход условного топлива в самые холодные сутки, т.у.т./сут</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0,4</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0,4</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0,4</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0,4</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0,4</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0,4</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0,4</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0,4</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0,4</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0,4</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0,4</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0,4</w:t>
            </w:r>
          </w:p>
        </w:tc>
      </w:tr>
      <w:tr w:rsidR="00B86A2A" w:rsidRPr="009D4EBB" w:rsidTr="008F29D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Расход угля в самые холодные сутки, т.н.т/сут</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0,5</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0,5</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0,5</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0,5</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0,5</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0,5</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0,5</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0,5</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0,5</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0,5</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0,5</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0,5</w:t>
            </w:r>
          </w:p>
        </w:tc>
      </w:tr>
      <w:tr w:rsidR="00B86A2A" w:rsidRPr="009D4EBB" w:rsidTr="008F29D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Нормативный неснижаемый запас угля, т.н.т.</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18</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18</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18</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18</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18</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18</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18</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18</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18</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18</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18</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18</w:t>
            </w:r>
          </w:p>
        </w:tc>
      </w:tr>
      <w:tr w:rsidR="00B86A2A" w:rsidRPr="009D4EBB" w:rsidTr="008F29D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Нормативный эксплуатационный запас угля, т.н.т.</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145</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145</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145</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145</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145</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145</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145</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145</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145</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145</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145</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145</w:t>
            </w:r>
          </w:p>
        </w:tc>
      </w:tr>
      <w:tr w:rsidR="00B86A2A" w:rsidRPr="009D4EBB" w:rsidTr="008F29D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Тепловая нагрузка в аварийном режиме на коллекторах СП 124.13330.2012, Гкал/ч</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0,07</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0,07</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0,07</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0,07</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0,07</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0,07</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0,07</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0,07</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0,07</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0,07</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0,07</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0,07</w:t>
            </w:r>
          </w:p>
        </w:tc>
      </w:tr>
      <w:tr w:rsidR="00B86A2A" w:rsidRPr="009D4EBB" w:rsidTr="008F29D9">
        <w:trPr>
          <w:trHeight w:val="227"/>
        </w:trPr>
        <w:tc>
          <w:tcPr>
            <w:tcW w:w="5240"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B86A2A" w:rsidRPr="008F29D9" w:rsidRDefault="00B86A2A" w:rsidP="009D4EBB">
            <w:pPr>
              <w:spacing w:after="0" w:line="240" w:lineRule="auto"/>
              <w:jc w:val="center"/>
              <w:rPr>
                <w:rFonts w:ascii="Arial" w:eastAsia="Times New Roman" w:hAnsi="Arial" w:cs="Arial"/>
                <w:b/>
                <w:bCs/>
                <w:color w:val="000000"/>
                <w:sz w:val="16"/>
                <w:szCs w:val="16"/>
                <w:lang w:eastAsia="ru-RU"/>
              </w:rPr>
            </w:pPr>
            <w:r w:rsidRPr="008F29D9">
              <w:rPr>
                <w:rFonts w:ascii="Arial" w:eastAsia="Times New Roman" w:hAnsi="Arial" w:cs="Arial"/>
                <w:b/>
                <w:bCs/>
                <w:color w:val="000000"/>
                <w:sz w:val="16"/>
                <w:szCs w:val="16"/>
                <w:lang w:eastAsia="ru-RU"/>
              </w:rPr>
              <w:t>Котельная № 19 (с. Сугаш)</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B86A2A" w:rsidRPr="009D4EBB" w:rsidRDefault="00B86A2A"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B86A2A" w:rsidRPr="009D4EBB" w:rsidRDefault="00B86A2A"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B86A2A" w:rsidRPr="009D4EBB" w:rsidRDefault="00B86A2A"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B86A2A" w:rsidRPr="009D4EBB" w:rsidRDefault="00B86A2A"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B86A2A" w:rsidRPr="009D4EBB" w:rsidRDefault="00B86A2A"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B86A2A" w:rsidRPr="009D4EBB" w:rsidRDefault="00B86A2A"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B86A2A" w:rsidRPr="009D4EBB" w:rsidRDefault="00B86A2A"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B86A2A" w:rsidRPr="009D4EBB" w:rsidRDefault="00B86A2A"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B86A2A" w:rsidRPr="009D4EBB" w:rsidRDefault="00B86A2A"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B86A2A" w:rsidRPr="009D4EBB" w:rsidRDefault="00B86A2A"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B86A2A" w:rsidRPr="009D4EBB" w:rsidRDefault="00B86A2A"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B86A2A" w:rsidRPr="009D4EBB" w:rsidRDefault="00B86A2A"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r>
      <w:tr w:rsidR="00B86A2A" w:rsidRPr="009D4EBB" w:rsidTr="008F29D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Установленная тепловая мощность, Гкал/ч</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0,4</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0,4</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0,4</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0,4</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0,4</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0,4</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0,4</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0,4</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0,4</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0,4</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0,4</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0,4</w:t>
            </w:r>
          </w:p>
        </w:tc>
      </w:tr>
      <w:tr w:rsidR="00B86A2A" w:rsidRPr="009D4EBB" w:rsidTr="008F29D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Располагаемая тепловая мощность, Гкал/ч</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0,4</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0,4</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0,4</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0,4</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0,4</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0,4</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0,4</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0,4</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0,4</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0,4</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0,4</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0,4</w:t>
            </w:r>
          </w:p>
        </w:tc>
      </w:tr>
      <w:tr w:rsidR="00B86A2A" w:rsidRPr="009D4EBB" w:rsidTr="008F29D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Среднегодовые собственные и хозяйственные нужды, Гкал/ч</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0,0015</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0,0015</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0,0015</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0,0015</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0,0015</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0,0015</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0,0015</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0,0015</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0,0015</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0,0015</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0,0015</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0,0015</w:t>
            </w:r>
          </w:p>
        </w:tc>
      </w:tr>
      <w:tr w:rsidR="00B86A2A" w:rsidRPr="009D4EBB" w:rsidTr="008F29D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lastRenderedPageBreak/>
              <w:t>Средневзвешенный срок службы, лет</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11</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12</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13</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14</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15</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16</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17</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18</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19</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21</w:t>
            </w:r>
          </w:p>
        </w:tc>
      </w:tr>
      <w:tr w:rsidR="00B86A2A" w:rsidRPr="009D4EBB" w:rsidTr="008F29D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Выработка тепловой энергии, Гкал</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347,0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347,0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347,0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347,0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347,0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347,0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347,0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347,0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347,0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347,0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347,0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347,0</w:t>
            </w:r>
          </w:p>
        </w:tc>
      </w:tr>
      <w:tr w:rsidR="00B86A2A" w:rsidRPr="009D4EBB" w:rsidTr="008F29D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Собственные нужды тепловой энергии, Гкал</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9,5</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9,5</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9,5</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9,5</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9,5</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9,5</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9,5</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9,5</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9,5</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9,5</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9,5</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9,5</w:t>
            </w:r>
          </w:p>
        </w:tc>
      </w:tr>
      <w:tr w:rsidR="00B86A2A" w:rsidRPr="009D4EBB" w:rsidTr="008F29D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Отпуск тепловой энергии с коллекторов, Гкал</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337,5</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337,5</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337,5</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337,5</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337,5</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337,5</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337,5</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337,5</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337,5</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337,5</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337,5</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337,5</w:t>
            </w:r>
          </w:p>
        </w:tc>
      </w:tr>
      <w:tr w:rsidR="00B86A2A" w:rsidRPr="009D4EBB" w:rsidTr="008F29D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Хозяйственные нужды тепловой энергии, Гкал</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0,5</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0,5</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0,5</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0,5</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0,5</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0,5</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0,5</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0,5</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0,5</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0,5</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0,5</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0,5</w:t>
            </w:r>
          </w:p>
        </w:tc>
      </w:tr>
      <w:tr w:rsidR="00B86A2A" w:rsidRPr="009D4EBB" w:rsidTr="008F29D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Отпуск тепловой энергии с коллекторов внешним потребителям, Гкал</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337,0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337,0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337,0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337,0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337,0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337,0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337,0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337,0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337,0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337,0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337,0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337,0</w:t>
            </w:r>
          </w:p>
        </w:tc>
      </w:tr>
      <w:tr w:rsidR="00B86A2A" w:rsidRPr="009D4EBB" w:rsidTr="008F29D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Потери тепловой энергии в сетях, Гкал</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179,0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179,0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179,0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179,0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179,0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179,0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179,0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179,0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179,0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179,0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179,0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179,0</w:t>
            </w:r>
          </w:p>
        </w:tc>
      </w:tr>
      <w:tr w:rsidR="00B86A2A" w:rsidRPr="009D4EBB" w:rsidTr="008F29D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Полезный отпуск тепловой энергии потребителям, Гкал</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158,0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158,0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158,0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158,0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158,0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158,0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158,0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158,0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158,0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158,0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158,0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158,0</w:t>
            </w:r>
          </w:p>
        </w:tc>
      </w:tr>
      <w:tr w:rsidR="00B86A2A" w:rsidRPr="009D4EBB" w:rsidTr="008F29D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Коэффициент использования установленной тепловой мощности, %</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11,0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11,0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11,0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11,0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11,0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11,0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11,0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11,0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11,0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11,0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11,0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11,0</w:t>
            </w:r>
          </w:p>
        </w:tc>
      </w:tr>
      <w:tr w:rsidR="00B86A2A" w:rsidRPr="009D4EBB" w:rsidTr="008F29D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УРУТ на отпуск тепловой энергии, кг.у.т./Гкал</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219,1</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219,1</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219,1</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219,1</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219,1</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219,1</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219,1</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219,1</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219,1</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219,1</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219,1</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219,1</w:t>
            </w:r>
          </w:p>
        </w:tc>
      </w:tr>
      <w:tr w:rsidR="00B86A2A" w:rsidRPr="009D4EBB" w:rsidTr="008F29D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Расход условного топлива на отпуск тепловой энергии, т.у.т</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74</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74</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74</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74</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74</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74</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74</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74</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74</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74</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74</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74</w:t>
            </w:r>
          </w:p>
        </w:tc>
      </w:tr>
      <w:tr w:rsidR="00B86A2A" w:rsidRPr="009D4EBB" w:rsidTr="008F29D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Теплота сгорания угля, ккал/кг</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5100</w:t>
            </w:r>
          </w:p>
        </w:tc>
      </w:tr>
      <w:tr w:rsidR="00B86A2A" w:rsidRPr="009D4EBB" w:rsidTr="008F29D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Расход угля на отпуск тепловой энергии, т.у.т</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74</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74</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74</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74</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74</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74</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74</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74</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74</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74</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74</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74</w:t>
            </w:r>
          </w:p>
        </w:tc>
      </w:tr>
      <w:tr w:rsidR="00B86A2A" w:rsidRPr="009D4EBB" w:rsidTr="008F29D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Расход угля на отпуск тепловой энергии, т.н.т</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102</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102</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102</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102</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102</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102</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102</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102</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102</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102</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102</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102</w:t>
            </w:r>
          </w:p>
        </w:tc>
      </w:tr>
      <w:tr w:rsidR="00B86A2A" w:rsidRPr="009D4EBB" w:rsidTr="008F29D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Тепловая нагрузка на коллекторах в осенне-зимний период, Гкал/ч</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0,16</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0,16</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0,16</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0,16</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0,16</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0,16</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0,16</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0,16</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0,16</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0,16</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0,16</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0,16</w:t>
            </w:r>
          </w:p>
        </w:tc>
      </w:tr>
      <w:tr w:rsidR="00B86A2A" w:rsidRPr="009D4EBB" w:rsidTr="008F29D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Тепловая нагрузка на коллекторах в переходный период, Гкал/ч</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0,10</w:t>
            </w:r>
          </w:p>
        </w:tc>
      </w:tr>
      <w:tr w:rsidR="00B86A2A" w:rsidRPr="009D4EBB" w:rsidTr="008F29D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Тепловая нагрузка на коллекторах в летний период, Гкал/ч</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w:t>
            </w:r>
          </w:p>
        </w:tc>
      </w:tr>
      <w:tr w:rsidR="00B86A2A" w:rsidRPr="009D4EBB" w:rsidTr="008F29D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Максимальный часовой расход условного топлива в ОЗП, т.у.т/ч</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0,037</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0,037</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0,037</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0,037</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0,037</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0,037</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0,037</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0,037</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0,037</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0,037</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0,037</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0,037</w:t>
            </w:r>
          </w:p>
        </w:tc>
      </w:tr>
      <w:tr w:rsidR="00B86A2A" w:rsidRPr="009D4EBB" w:rsidTr="008F29D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Максимальный часовой расход условного топлива в переходный период, т.у.т/ч</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0,023</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0,023</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0,023</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0,023</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0,023</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0,023</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0,023</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0,023</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0,023</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0,023</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0,023</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0,023</w:t>
            </w:r>
          </w:p>
        </w:tc>
      </w:tr>
      <w:tr w:rsidR="00B86A2A" w:rsidRPr="009D4EBB" w:rsidTr="008F29D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Максимальный часовой расход условного топлива в летний период, т.у.т/ч</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w:t>
            </w:r>
          </w:p>
        </w:tc>
      </w:tr>
      <w:tr w:rsidR="00B86A2A" w:rsidRPr="009D4EBB" w:rsidTr="008F29D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Средняя тепловая нагрузка в самый холодный месяц, Гкал/ч</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0,15</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0,15</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0,15</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0,15</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0,15</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0,15</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0,15</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0,15</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0,15</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0,15</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0,15</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0,15</w:t>
            </w:r>
          </w:p>
        </w:tc>
      </w:tr>
      <w:tr w:rsidR="00B86A2A" w:rsidRPr="009D4EBB" w:rsidTr="008F29D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Расход условного топлива в самые холодные сутки, т.у.т./сут</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0,8</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0,8</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0,8</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0,8</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0,8</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0,8</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0,8</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0,8</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0,8</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0,8</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0,8</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0,8</w:t>
            </w:r>
          </w:p>
        </w:tc>
      </w:tr>
      <w:tr w:rsidR="00B86A2A" w:rsidRPr="009D4EBB" w:rsidTr="008F29D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Расход угля в самые холодные сутки, т.н.т/сут</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1,1</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1,1</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1,1</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1,1</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1,1</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1,1</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1,1</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1,1</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1,1</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1,1</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1,1</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1,1</w:t>
            </w:r>
          </w:p>
        </w:tc>
      </w:tr>
      <w:tr w:rsidR="00B86A2A" w:rsidRPr="009D4EBB" w:rsidTr="008F29D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Нормативный неснижаемый запас угля, т.н.т.</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31</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31</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31</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31</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31</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31</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31</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31</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31</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31</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31</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31</w:t>
            </w:r>
          </w:p>
        </w:tc>
      </w:tr>
      <w:tr w:rsidR="00B86A2A" w:rsidRPr="009D4EBB" w:rsidTr="008F29D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Нормативный эксплуатационный запас угля, т.н.т.</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248</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248</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248</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248</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248</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248</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248</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248</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248</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248</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248</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248</w:t>
            </w:r>
          </w:p>
        </w:tc>
      </w:tr>
      <w:tr w:rsidR="00B86A2A" w:rsidRPr="009D4EBB" w:rsidTr="008F29D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Тепловая нагрузка в аварийном режиме на коллекторах СП 124.13330.2012, Гкал/ч</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0,15</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0,15</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0,15</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0,15</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0,15</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0,15</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0,15</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0,15</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0,15</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0,15</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0,15</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0,15</w:t>
            </w:r>
          </w:p>
        </w:tc>
      </w:tr>
      <w:tr w:rsidR="00B86A2A" w:rsidRPr="009D4EBB" w:rsidTr="008F29D9">
        <w:trPr>
          <w:trHeight w:val="227"/>
        </w:trPr>
        <w:tc>
          <w:tcPr>
            <w:tcW w:w="5240" w:type="dxa"/>
            <w:tcBorders>
              <w:top w:val="nil"/>
              <w:left w:val="single" w:sz="4" w:space="0" w:color="auto"/>
              <w:bottom w:val="single" w:sz="4" w:space="0" w:color="auto"/>
              <w:right w:val="single" w:sz="4" w:space="0" w:color="auto"/>
            </w:tcBorders>
            <w:shd w:val="clear" w:color="auto" w:fill="DAEEF3"/>
            <w:noWrap/>
            <w:vAlign w:val="center"/>
            <w:hideMark/>
          </w:tcPr>
          <w:p w:rsidR="00B86A2A" w:rsidRPr="00B86A2A" w:rsidRDefault="00B86A2A" w:rsidP="009D4EBB">
            <w:pPr>
              <w:spacing w:after="0" w:line="240" w:lineRule="auto"/>
              <w:rPr>
                <w:rFonts w:ascii="Arial" w:eastAsia="Times New Roman" w:hAnsi="Arial" w:cs="Arial"/>
                <w:b/>
                <w:bCs/>
                <w:color w:val="000000"/>
                <w:sz w:val="16"/>
                <w:szCs w:val="16"/>
                <w:lang w:eastAsia="ru-RU"/>
              </w:rPr>
            </w:pPr>
            <w:r w:rsidRPr="00B86A2A">
              <w:rPr>
                <w:rFonts w:ascii="Arial" w:eastAsia="Times New Roman" w:hAnsi="Arial" w:cs="Arial"/>
                <w:b/>
                <w:bCs/>
                <w:color w:val="000000"/>
                <w:sz w:val="16"/>
                <w:szCs w:val="16"/>
                <w:lang w:eastAsia="ru-RU"/>
              </w:rPr>
              <w:t>Талдинское сельское поселение</w:t>
            </w:r>
          </w:p>
        </w:tc>
        <w:tc>
          <w:tcPr>
            <w:tcW w:w="850" w:type="dxa"/>
            <w:tcBorders>
              <w:top w:val="nil"/>
              <w:left w:val="nil"/>
              <w:bottom w:val="single" w:sz="4" w:space="0" w:color="auto"/>
              <w:right w:val="single" w:sz="4" w:space="0" w:color="auto"/>
            </w:tcBorders>
            <w:shd w:val="clear" w:color="auto" w:fill="DAEEF3"/>
            <w:noWrap/>
            <w:vAlign w:val="center"/>
            <w:hideMark/>
          </w:tcPr>
          <w:p w:rsidR="00B86A2A" w:rsidRPr="00B86A2A" w:rsidRDefault="00B86A2A" w:rsidP="009D4EBB">
            <w:pPr>
              <w:spacing w:after="0" w:line="240" w:lineRule="auto"/>
              <w:jc w:val="center"/>
              <w:rPr>
                <w:rFonts w:ascii="Arial" w:eastAsia="Times New Roman" w:hAnsi="Arial" w:cs="Arial"/>
                <w:b/>
                <w:bCs/>
                <w:color w:val="000000"/>
                <w:sz w:val="16"/>
                <w:szCs w:val="16"/>
                <w:lang w:eastAsia="ru-RU"/>
              </w:rPr>
            </w:pPr>
            <w:r w:rsidRPr="00B86A2A">
              <w:rPr>
                <w:rFonts w:ascii="Arial" w:eastAsia="Times New Roman" w:hAnsi="Arial" w:cs="Arial"/>
                <w:b/>
                <w:bCs/>
                <w:color w:val="000000"/>
                <w:sz w:val="16"/>
                <w:szCs w:val="16"/>
                <w:lang w:eastAsia="ru-RU"/>
              </w:rPr>
              <w:t>2021</w:t>
            </w:r>
          </w:p>
        </w:tc>
        <w:tc>
          <w:tcPr>
            <w:tcW w:w="850" w:type="dxa"/>
            <w:tcBorders>
              <w:top w:val="nil"/>
              <w:left w:val="nil"/>
              <w:bottom w:val="single" w:sz="4" w:space="0" w:color="auto"/>
              <w:right w:val="single" w:sz="4" w:space="0" w:color="auto"/>
            </w:tcBorders>
            <w:shd w:val="clear" w:color="auto" w:fill="DAEEF3"/>
            <w:noWrap/>
            <w:vAlign w:val="center"/>
            <w:hideMark/>
          </w:tcPr>
          <w:p w:rsidR="00B86A2A" w:rsidRPr="00B86A2A" w:rsidRDefault="00B86A2A" w:rsidP="009D4EBB">
            <w:pPr>
              <w:spacing w:after="0" w:line="240" w:lineRule="auto"/>
              <w:jc w:val="center"/>
              <w:rPr>
                <w:rFonts w:ascii="Arial" w:eastAsia="Times New Roman" w:hAnsi="Arial" w:cs="Arial"/>
                <w:b/>
                <w:bCs/>
                <w:color w:val="000000"/>
                <w:sz w:val="16"/>
                <w:szCs w:val="16"/>
                <w:lang w:eastAsia="ru-RU"/>
              </w:rPr>
            </w:pPr>
            <w:r w:rsidRPr="00B86A2A">
              <w:rPr>
                <w:rFonts w:ascii="Arial" w:eastAsia="Times New Roman" w:hAnsi="Arial" w:cs="Arial"/>
                <w:b/>
                <w:bCs/>
                <w:color w:val="000000"/>
                <w:sz w:val="16"/>
                <w:szCs w:val="16"/>
                <w:lang w:eastAsia="ru-RU"/>
              </w:rPr>
              <w:t>2022</w:t>
            </w:r>
          </w:p>
        </w:tc>
        <w:tc>
          <w:tcPr>
            <w:tcW w:w="850" w:type="dxa"/>
            <w:tcBorders>
              <w:top w:val="nil"/>
              <w:left w:val="nil"/>
              <w:bottom w:val="single" w:sz="4" w:space="0" w:color="auto"/>
              <w:right w:val="single" w:sz="4" w:space="0" w:color="auto"/>
            </w:tcBorders>
            <w:shd w:val="clear" w:color="auto" w:fill="DAEEF3"/>
            <w:noWrap/>
            <w:vAlign w:val="center"/>
            <w:hideMark/>
          </w:tcPr>
          <w:p w:rsidR="00B86A2A" w:rsidRPr="00B86A2A" w:rsidRDefault="00B86A2A" w:rsidP="009D4EBB">
            <w:pPr>
              <w:spacing w:after="0" w:line="240" w:lineRule="auto"/>
              <w:jc w:val="center"/>
              <w:rPr>
                <w:rFonts w:ascii="Arial" w:eastAsia="Times New Roman" w:hAnsi="Arial" w:cs="Arial"/>
                <w:b/>
                <w:bCs/>
                <w:color w:val="000000"/>
                <w:sz w:val="16"/>
                <w:szCs w:val="16"/>
                <w:lang w:eastAsia="ru-RU"/>
              </w:rPr>
            </w:pPr>
            <w:r w:rsidRPr="00B86A2A">
              <w:rPr>
                <w:rFonts w:ascii="Arial" w:eastAsia="Times New Roman" w:hAnsi="Arial" w:cs="Arial"/>
                <w:b/>
                <w:bCs/>
                <w:color w:val="000000"/>
                <w:sz w:val="16"/>
                <w:szCs w:val="16"/>
                <w:lang w:eastAsia="ru-RU"/>
              </w:rPr>
              <w:t>2023</w:t>
            </w:r>
          </w:p>
        </w:tc>
        <w:tc>
          <w:tcPr>
            <w:tcW w:w="850" w:type="dxa"/>
            <w:tcBorders>
              <w:top w:val="nil"/>
              <w:left w:val="nil"/>
              <w:bottom w:val="single" w:sz="4" w:space="0" w:color="auto"/>
              <w:right w:val="single" w:sz="4" w:space="0" w:color="auto"/>
            </w:tcBorders>
            <w:shd w:val="clear" w:color="auto" w:fill="DAEEF3"/>
            <w:noWrap/>
            <w:vAlign w:val="center"/>
            <w:hideMark/>
          </w:tcPr>
          <w:p w:rsidR="00B86A2A" w:rsidRPr="00B86A2A" w:rsidRDefault="00B86A2A" w:rsidP="009D4EBB">
            <w:pPr>
              <w:spacing w:after="0" w:line="240" w:lineRule="auto"/>
              <w:jc w:val="center"/>
              <w:rPr>
                <w:rFonts w:ascii="Arial" w:eastAsia="Times New Roman" w:hAnsi="Arial" w:cs="Arial"/>
                <w:b/>
                <w:bCs/>
                <w:color w:val="000000"/>
                <w:sz w:val="16"/>
                <w:szCs w:val="16"/>
                <w:lang w:eastAsia="ru-RU"/>
              </w:rPr>
            </w:pPr>
            <w:r w:rsidRPr="00B86A2A">
              <w:rPr>
                <w:rFonts w:ascii="Arial" w:eastAsia="Times New Roman" w:hAnsi="Arial" w:cs="Arial"/>
                <w:b/>
                <w:bCs/>
                <w:color w:val="000000"/>
                <w:sz w:val="16"/>
                <w:szCs w:val="16"/>
                <w:lang w:eastAsia="ru-RU"/>
              </w:rPr>
              <w:t>2024</w:t>
            </w:r>
          </w:p>
        </w:tc>
        <w:tc>
          <w:tcPr>
            <w:tcW w:w="850" w:type="dxa"/>
            <w:tcBorders>
              <w:top w:val="nil"/>
              <w:left w:val="nil"/>
              <w:bottom w:val="single" w:sz="4" w:space="0" w:color="auto"/>
              <w:right w:val="single" w:sz="4" w:space="0" w:color="auto"/>
            </w:tcBorders>
            <w:shd w:val="clear" w:color="auto" w:fill="DAEEF3"/>
            <w:noWrap/>
            <w:vAlign w:val="center"/>
            <w:hideMark/>
          </w:tcPr>
          <w:p w:rsidR="00B86A2A" w:rsidRPr="00B86A2A" w:rsidRDefault="00B86A2A" w:rsidP="009D4EBB">
            <w:pPr>
              <w:spacing w:after="0" w:line="240" w:lineRule="auto"/>
              <w:jc w:val="center"/>
              <w:rPr>
                <w:rFonts w:ascii="Arial" w:eastAsia="Times New Roman" w:hAnsi="Arial" w:cs="Arial"/>
                <w:b/>
                <w:bCs/>
                <w:color w:val="000000"/>
                <w:sz w:val="16"/>
                <w:szCs w:val="16"/>
                <w:lang w:eastAsia="ru-RU"/>
              </w:rPr>
            </w:pPr>
            <w:r w:rsidRPr="00B86A2A">
              <w:rPr>
                <w:rFonts w:ascii="Arial" w:eastAsia="Times New Roman" w:hAnsi="Arial" w:cs="Arial"/>
                <w:b/>
                <w:bCs/>
                <w:color w:val="000000"/>
                <w:sz w:val="16"/>
                <w:szCs w:val="16"/>
                <w:lang w:eastAsia="ru-RU"/>
              </w:rPr>
              <w:t>2025</w:t>
            </w:r>
          </w:p>
        </w:tc>
        <w:tc>
          <w:tcPr>
            <w:tcW w:w="850" w:type="dxa"/>
            <w:tcBorders>
              <w:top w:val="nil"/>
              <w:left w:val="nil"/>
              <w:bottom w:val="single" w:sz="4" w:space="0" w:color="auto"/>
              <w:right w:val="single" w:sz="4" w:space="0" w:color="auto"/>
            </w:tcBorders>
            <w:shd w:val="clear" w:color="auto" w:fill="DAEEF3"/>
            <w:noWrap/>
            <w:vAlign w:val="center"/>
            <w:hideMark/>
          </w:tcPr>
          <w:p w:rsidR="00B86A2A" w:rsidRPr="00B86A2A" w:rsidRDefault="00B86A2A" w:rsidP="009D4EBB">
            <w:pPr>
              <w:spacing w:after="0" w:line="240" w:lineRule="auto"/>
              <w:jc w:val="center"/>
              <w:rPr>
                <w:rFonts w:ascii="Arial" w:eastAsia="Times New Roman" w:hAnsi="Arial" w:cs="Arial"/>
                <w:b/>
                <w:bCs/>
                <w:color w:val="000000"/>
                <w:sz w:val="16"/>
                <w:szCs w:val="16"/>
                <w:lang w:eastAsia="ru-RU"/>
              </w:rPr>
            </w:pPr>
            <w:r w:rsidRPr="00B86A2A">
              <w:rPr>
                <w:rFonts w:ascii="Arial" w:eastAsia="Times New Roman" w:hAnsi="Arial" w:cs="Arial"/>
                <w:b/>
                <w:bCs/>
                <w:color w:val="000000"/>
                <w:sz w:val="16"/>
                <w:szCs w:val="16"/>
                <w:lang w:eastAsia="ru-RU"/>
              </w:rPr>
              <w:t>2026</w:t>
            </w:r>
          </w:p>
        </w:tc>
        <w:tc>
          <w:tcPr>
            <w:tcW w:w="850" w:type="dxa"/>
            <w:tcBorders>
              <w:top w:val="nil"/>
              <w:left w:val="nil"/>
              <w:bottom w:val="single" w:sz="4" w:space="0" w:color="auto"/>
              <w:right w:val="single" w:sz="4" w:space="0" w:color="auto"/>
            </w:tcBorders>
            <w:shd w:val="clear" w:color="auto" w:fill="DAEEF3"/>
            <w:noWrap/>
            <w:vAlign w:val="center"/>
            <w:hideMark/>
          </w:tcPr>
          <w:p w:rsidR="00B86A2A" w:rsidRPr="00B86A2A" w:rsidRDefault="00B86A2A" w:rsidP="009D4EBB">
            <w:pPr>
              <w:spacing w:after="0" w:line="240" w:lineRule="auto"/>
              <w:jc w:val="center"/>
              <w:rPr>
                <w:rFonts w:ascii="Arial" w:eastAsia="Times New Roman" w:hAnsi="Arial" w:cs="Arial"/>
                <w:b/>
                <w:bCs/>
                <w:color w:val="000000"/>
                <w:sz w:val="16"/>
                <w:szCs w:val="16"/>
                <w:lang w:eastAsia="ru-RU"/>
              </w:rPr>
            </w:pPr>
            <w:r w:rsidRPr="00B86A2A">
              <w:rPr>
                <w:rFonts w:ascii="Arial" w:eastAsia="Times New Roman" w:hAnsi="Arial" w:cs="Arial"/>
                <w:b/>
                <w:bCs/>
                <w:color w:val="000000"/>
                <w:sz w:val="16"/>
                <w:szCs w:val="16"/>
                <w:lang w:eastAsia="ru-RU"/>
              </w:rPr>
              <w:t>2027</w:t>
            </w:r>
          </w:p>
        </w:tc>
        <w:tc>
          <w:tcPr>
            <w:tcW w:w="850" w:type="dxa"/>
            <w:tcBorders>
              <w:top w:val="nil"/>
              <w:left w:val="nil"/>
              <w:bottom w:val="single" w:sz="4" w:space="0" w:color="auto"/>
              <w:right w:val="single" w:sz="4" w:space="0" w:color="auto"/>
            </w:tcBorders>
            <w:shd w:val="clear" w:color="auto" w:fill="DAEEF3"/>
            <w:noWrap/>
            <w:vAlign w:val="center"/>
            <w:hideMark/>
          </w:tcPr>
          <w:p w:rsidR="00B86A2A" w:rsidRPr="00B86A2A" w:rsidRDefault="00B86A2A" w:rsidP="009D4EBB">
            <w:pPr>
              <w:spacing w:after="0" w:line="240" w:lineRule="auto"/>
              <w:jc w:val="center"/>
              <w:rPr>
                <w:rFonts w:ascii="Arial" w:eastAsia="Times New Roman" w:hAnsi="Arial" w:cs="Arial"/>
                <w:b/>
                <w:bCs/>
                <w:color w:val="000000"/>
                <w:sz w:val="16"/>
                <w:szCs w:val="16"/>
                <w:lang w:eastAsia="ru-RU"/>
              </w:rPr>
            </w:pPr>
            <w:r w:rsidRPr="00B86A2A">
              <w:rPr>
                <w:rFonts w:ascii="Arial" w:eastAsia="Times New Roman" w:hAnsi="Arial" w:cs="Arial"/>
                <w:b/>
                <w:bCs/>
                <w:color w:val="000000"/>
                <w:sz w:val="16"/>
                <w:szCs w:val="16"/>
                <w:lang w:eastAsia="ru-RU"/>
              </w:rPr>
              <w:t>2028</w:t>
            </w:r>
          </w:p>
        </w:tc>
        <w:tc>
          <w:tcPr>
            <w:tcW w:w="850" w:type="dxa"/>
            <w:tcBorders>
              <w:top w:val="nil"/>
              <w:left w:val="nil"/>
              <w:bottom w:val="single" w:sz="4" w:space="0" w:color="auto"/>
              <w:right w:val="single" w:sz="4" w:space="0" w:color="auto"/>
            </w:tcBorders>
            <w:shd w:val="clear" w:color="auto" w:fill="DAEEF3"/>
            <w:noWrap/>
            <w:vAlign w:val="center"/>
            <w:hideMark/>
          </w:tcPr>
          <w:p w:rsidR="00B86A2A" w:rsidRPr="00B86A2A" w:rsidRDefault="00B86A2A" w:rsidP="009D4EBB">
            <w:pPr>
              <w:spacing w:after="0" w:line="240" w:lineRule="auto"/>
              <w:jc w:val="center"/>
              <w:rPr>
                <w:rFonts w:ascii="Arial" w:eastAsia="Times New Roman" w:hAnsi="Arial" w:cs="Arial"/>
                <w:b/>
                <w:bCs/>
                <w:color w:val="000000"/>
                <w:sz w:val="16"/>
                <w:szCs w:val="16"/>
                <w:lang w:eastAsia="ru-RU"/>
              </w:rPr>
            </w:pPr>
            <w:r w:rsidRPr="00B86A2A">
              <w:rPr>
                <w:rFonts w:ascii="Arial" w:eastAsia="Times New Roman" w:hAnsi="Arial" w:cs="Arial"/>
                <w:b/>
                <w:bCs/>
                <w:color w:val="000000"/>
                <w:sz w:val="16"/>
                <w:szCs w:val="16"/>
                <w:lang w:eastAsia="ru-RU"/>
              </w:rPr>
              <w:t>2029</w:t>
            </w:r>
          </w:p>
        </w:tc>
        <w:tc>
          <w:tcPr>
            <w:tcW w:w="850" w:type="dxa"/>
            <w:tcBorders>
              <w:top w:val="nil"/>
              <w:left w:val="nil"/>
              <w:bottom w:val="single" w:sz="4" w:space="0" w:color="auto"/>
              <w:right w:val="single" w:sz="4" w:space="0" w:color="auto"/>
            </w:tcBorders>
            <w:shd w:val="clear" w:color="auto" w:fill="DAEEF3"/>
            <w:noWrap/>
            <w:vAlign w:val="center"/>
            <w:hideMark/>
          </w:tcPr>
          <w:p w:rsidR="00B86A2A" w:rsidRPr="00B86A2A" w:rsidRDefault="00B86A2A" w:rsidP="009D4EBB">
            <w:pPr>
              <w:spacing w:after="0" w:line="240" w:lineRule="auto"/>
              <w:jc w:val="center"/>
              <w:rPr>
                <w:rFonts w:ascii="Arial" w:eastAsia="Times New Roman" w:hAnsi="Arial" w:cs="Arial"/>
                <w:b/>
                <w:bCs/>
                <w:color w:val="000000"/>
                <w:sz w:val="16"/>
                <w:szCs w:val="16"/>
                <w:lang w:eastAsia="ru-RU"/>
              </w:rPr>
            </w:pPr>
            <w:r w:rsidRPr="00B86A2A">
              <w:rPr>
                <w:rFonts w:ascii="Arial" w:eastAsia="Times New Roman" w:hAnsi="Arial" w:cs="Arial"/>
                <w:b/>
                <w:bCs/>
                <w:color w:val="000000"/>
                <w:sz w:val="16"/>
                <w:szCs w:val="16"/>
                <w:lang w:eastAsia="ru-RU"/>
              </w:rPr>
              <w:t>2030</w:t>
            </w:r>
          </w:p>
        </w:tc>
        <w:tc>
          <w:tcPr>
            <w:tcW w:w="850" w:type="dxa"/>
            <w:tcBorders>
              <w:top w:val="nil"/>
              <w:left w:val="nil"/>
              <w:bottom w:val="single" w:sz="4" w:space="0" w:color="auto"/>
              <w:right w:val="single" w:sz="4" w:space="0" w:color="auto"/>
            </w:tcBorders>
            <w:shd w:val="clear" w:color="auto" w:fill="DAEEF3"/>
            <w:noWrap/>
            <w:vAlign w:val="center"/>
            <w:hideMark/>
          </w:tcPr>
          <w:p w:rsidR="00B86A2A" w:rsidRPr="00B86A2A" w:rsidRDefault="00B86A2A" w:rsidP="009D4EBB">
            <w:pPr>
              <w:spacing w:after="0" w:line="240" w:lineRule="auto"/>
              <w:jc w:val="center"/>
              <w:rPr>
                <w:rFonts w:ascii="Arial" w:eastAsia="Times New Roman" w:hAnsi="Arial" w:cs="Arial"/>
                <w:b/>
                <w:bCs/>
                <w:color w:val="000000"/>
                <w:sz w:val="16"/>
                <w:szCs w:val="16"/>
                <w:lang w:eastAsia="ru-RU"/>
              </w:rPr>
            </w:pPr>
            <w:r w:rsidRPr="00B86A2A">
              <w:rPr>
                <w:rFonts w:ascii="Arial" w:eastAsia="Times New Roman" w:hAnsi="Arial" w:cs="Arial"/>
                <w:b/>
                <w:bCs/>
                <w:color w:val="000000"/>
                <w:sz w:val="16"/>
                <w:szCs w:val="16"/>
                <w:lang w:eastAsia="ru-RU"/>
              </w:rPr>
              <w:t>2031</w:t>
            </w:r>
          </w:p>
        </w:tc>
        <w:tc>
          <w:tcPr>
            <w:tcW w:w="850" w:type="dxa"/>
            <w:tcBorders>
              <w:top w:val="nil"/>
              <w:left w:val="nil"/>
              <w:bottom w:val="single" w:sz="4" w:space="0" w:color="auto"/>
              <w:right w:val="single" w:sz="4" w:space="0" w:color="auto"/>
            </w:tcBorders>
            <w:shd w:val="clear" w:color="auto" w:fill="DAEEF3"/>
            <w:noWrap/>
            <w:vAlign w:val="center"/>
            <w:hideMark/>
          </w:tcPr>
          <w:p w:rsidR="00B86A2A" w:rsidRPr="00B86A2A" w:rsidRDefault="00B86A2A" w:rsidP="009D4EBB">
            <w:pPr>
              <w:spacing w:after="0" w:line="240" w:lineRule="auto"/>
              <w:jc w:val="center"/>
              <w:rPr>
                <w:rFonts w:ascii="Arial" w:eastAsia="Times New Roman" w:hAnsi="Arial" w:cs="Arial"/>
                <w:b/>
                <w:bCs/>
                <w:color w:val="000000"/>
                <w:sz w:val="16"/>
                <w:szCs w:val="16"/>
                <w:lang w:eastAsia="ru-RU"/>
              </w:rPr>
            </w:pPr>
            <w:r w:rsidRPr="00B86A2A">
              <w:rPr>
                <w:rFonts w:ascii="Arial" w:eastAsia="Times New Roman" w:hAnsi="Arial" w:cs="Arial"/>
                <w:b/>
                <w:bCs/>
                <w:color w:val="000000"/>
                <w:sz w:val="16"/>
                <w:szCs w:val="16"/>
                <w:lang w:eastAsia="ru-RU"/>
              </w:rPr>
              <w:t>2032</w:t>
            </w:r>
          </w:p>
        </w:tc>
      </w:tr>
      <w:tr w:rsidR="00B86A2A" w:rsidRPr="009D4EBB" w:rsidTr="008F29D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Установленная тепловая мощность, Гкал/ч</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0,7</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0,7</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0,7</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0,7</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0,7</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0,7</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0,7</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0,7</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0,7</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0,7</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0,7</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0,7</w:t>
            </w:r>
          </w:p>
        </w:tc>
      </w:tr>
      <w:tr w:rsidR="00B86A2A" w:rsidRPr="009D4EBB" w:rsidTr="008F29D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Располагаемая тепловая мощность, Гкал/ч</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0,7</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0,7</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0,7</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0,7</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0,7</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0,7</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0,7</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0,7</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0,7</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0,7</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0,7</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0,7</w:t>
            </w:r>
          </w:p>
        </w:tc>
      </w:tr>
      <w:tr w:rsidR="00B86A2A" w:rsidRPr="009D4EBB" w:rsidTr="008F29D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Среднегодовые собственные и хозяйственные нужды, Гкал/ч</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0,003</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0,003</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0,003</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0,003</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0,003</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0,003</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0,003</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0,003</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0,003</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0,003</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0,003</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0,003</w:t>
            </w:r>
          </w:p>
        </w:tc>
      </w:tr>
      <w:tr w:rsidR="00B86A2A" w:rsidRPr="009D4EBB" w:rsidTr="008F29D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Средневзвешенный срок службы, лет</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8,0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9,0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11,0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12,0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13,0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14,0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15,0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16,0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17,0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18,0</w:t>
            </w:r>
          </w:p>
        </w:tc>
      </w:tr>
      <w:tr w:rsidR="00B86A2A" w:rsidRPr="009D4EBB" w:rsidTr="008F29D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Выработка тепловой энергии, Гкал</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621,0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621,0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621,0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621,0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621,0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621,0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621,0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621,0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621,0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621,0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621,0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621,0</w:t>
            </w:r>
          </w:p>
        </w:tc>
      </w:tr>
      <w:tr w:rsidR="00B86A2A" w:rsidRPr="009D4EBB" w:rsidTr="008F29D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Собственные нужды тепловой энергии, Гкал</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17,1</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17,1</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17,1</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17,1</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17,1</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17,1</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17,1</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17,1</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17,1</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17,1</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17,1</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17,1</w:t>
            </w:r>
          </w:p>
        </w:tc>
      </w:tr>
      <w:tr w:rsidR="00B86A2A" w:rsidRPr="009D4EBB" w:rsidTr="008F29D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Отпуск тепловой энергии с коллекторов, Гкал</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603,9</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603,9</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603,9</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603,9</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603,9</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603,9</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603,9</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603,9</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603,9</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603,9</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603,9</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603,9</w:t>
            </w:r>
          </w:p>
        </w:tc>
      </w:tr>
      <w:tr w:rsidR="00B86A2A" w:rsidRPr="009D4EBB" w:rsidTr="008F29D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Хозяйственные нужды тепловой энергии, Гкал</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0,9</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0,9</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0,9</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0,9</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0,9</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0,9</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0,9</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0,9</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0,9</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0,9</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0,9</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0,9</w:t>
            </w:r>
          </w:p>
        </w:tc>
      </w:tr>
      <w:tr w:rsidR="00B86A2A" w:rsidRPr="009D4EBB" w:rsidTr="008F29D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lastRenderedPageBreak/>
              <w:t>Отпуск тепловой энергии с коллекторов внешним потребителям, Гкал</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603,0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603,0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603,0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603,0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603,0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603,0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603,0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603,0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603,0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603,0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603,0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603,0</w:t>
            </w:r>
          </w:p>
        </w:tc>
      </w:tr>
      <w:tr w:rsidR="00B86A2A" w:rsidRPr="009D4EBB" w:rsidTr="008F29D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Потери тепловой энергии в сетях, Гкал</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224,0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224,0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224,0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224,0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224,0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224,0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224,0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224,0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224,0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224,0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224,0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224,0</w:t>
            </w:r>
          </w:p>
        </w:tc>
      </w:tr>
      <w:tr w:rsidR="00B86A2A" w:rsidRPr="009D4EBB" w:rsidTr="008F29D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Полезный отпуск тепловой энергии потребителям, Гкал</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379,0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379,0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379,0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379,0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379,0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379,0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379,0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379,0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379,0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379,0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379,0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379,0</w:t>
            </w:r>
          </w:p>
        </w:tc>
      </w:tr>
      <w:tr w:rsidR="00B86A2A" w:rsidRPr="009D4EBB" w:rsidTr="008F29D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Коэффициент использования установленной тепловой мощности, %</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10,7</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10,7</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10,7</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10,7</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10,7</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10,7</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10,7</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10,7</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10,7</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10,7</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10,7</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10,7</w:t>
            </w:r>
          </w:p>
        </w:tc>
      </w:tr>
      <w:tr w:rsidR="00B86A2A" w:rsidRPr="009D4EBB" w:rsidTr="008F29D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УРУТ на отпуск тепловой энергии, кг.у.т./Гкал</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219,3</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219,3</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219,3</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219,3</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219,3</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219,3</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219,3</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219,3</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219,3</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219,3</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219,3</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219,3</w:t>
            </w:r>
          </w:p>
        </w:tc>
      </w:tr>
      <w:tr w:rsidR="00B86A2A" w:rsidRPr="009D4EBB" w:rsidTr="008F29D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Расход условного топлива на отпуск тепловой энергии, т.у.т</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132,5</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132,5</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132,5</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132,5</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132,5</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132,5</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132,5</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132,5</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132,5</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132,5</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132,5</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132,5</w:t>
            </w:r>
          </w:p>
        </w:tc>
      </w:tr>
      <w:tr w:rsidR="00B86A2A" w:rsidRPr="009D4EBB" w:rsidTr="008F29D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Теплота сгорания угля, ккал/кг</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5100</w:t>
            </w:r>
          </w:p>
        </w:tc>
      </w:tr>
      <w:tr w:rsidR="00B86A2A" w:rsidRPr="009D4EBB" w:rsidTr="008F29D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Расход угля на отпуск тепловой энергии, т.у.т</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132,5</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132,5</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132,5</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132,5</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132,5</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132,5</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132,5</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132,5</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132,5</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132,5</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132,5</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132,5</w:t>
            </w:r>
          </w:p>
        </w:tc>
      </w:tr>
      <w:tr w:rsidR="00B86A2A" w:rsidRPr="009D4EBB" w:rsidTr="008F29D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Расход угля на отпуск тепловой энергии, т.н.т</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181,8</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181,8</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181,8</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181,8</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181,8</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181,8</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181,8</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181,8</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181,8</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181,8</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181,8</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181,8</w:t>
            </w:r>
          </w:p>
        </w:tc>
      </w:tr>
      <w:tr w:rsidR="00B86A2A" w:rsidRPr="009D4EBB" w:rsidTr="008F29D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Тепловая нагрузка на коллекторах в осенне-зимний период, Гкал/ч</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0,24</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0,24</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0,24</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0,24</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0,24</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0,24</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0,24</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0,24</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0,24</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0,24</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0,24</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0,24</w:t>
            </w:r>
          </w:p>
        </w:tc>
      </w:tr>
      <w:tr w:rsidR="00B86A2A" w:rsidRPr="009D4EBB" w:rsidTr="008F29D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Тепловая нагрузка на коллекторах в переходный период, Гкал/ч</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0,15</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0,15</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0,15</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0,15</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0,15</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0,15</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0,15</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0,15</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0,15</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0,15</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0,15</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0,15</w:t>
            </w:r>
          </w:p>
        </w:tc>
      </w:tr>
      <w:tr w:rsidR="00B86A2A" w:rsidRPr="009D4EBB" w:rsidTr="008F29D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Тепловая нагрузка на коллекторах в летний период, Гкал/ч</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w:t>
            </w:r>
          </w:p>
        </w:tc>
      </w:tr>
      <w:tr w:rsidR="00B86A2A" w:rsidRPr="009D4EBB" w:rsidTr="008F29D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Максимальный часовой расход условного топлива в ОЗП, т.у.т/ч</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0,054</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0,054</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0,054</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0,054</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0,054</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0,054</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0,054</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0,054</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0,054</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0,054</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0,054</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0,054</w:t>
            </w:r>
          </w:p>
        </w:tc>
      </w:tr>
      <w:tr w:rsidR="00B86A2A" w:rsidRPr="009D4EBB" w:rsidTr="008F29D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Максимальный часовой расход условного топлива в переходный период, т.у.т/ч</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0,033</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0,033</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0,033</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0,033</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0,033</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0,033</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0,033</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0,033</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0,033</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0,033</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0,033</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0,033</w:t>
            </w:r>
          </w:p>
        </w:tc>
      </w:tr>
      <w:tr w:rsidR="00B86A2A" w:rsidRPr="009D4EBB" w:rsidTr="008F29D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Максимальный часовой расход условного топлива в летний период, т.у.т/ч</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w:t>
            </w:r>
          </w:p>
        </w:tc>
      </w:tr>
      <w:tr w:rsidR="00B86A2A" w:rsidRPr="009D4EBB" w:rsidTr="008F29D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Средняя тепловая нагрузка в самый холодный месяц, Гкал/ч</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w:t>
            </w:r>
          </w:p>
        </w:tc>
      </w:tr>
      <w:tr w:rsidR="00B86A2A" w:rsidRPr="009D4EBB" w:rsidTr="008F29D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Расход условного топлива в самые холодные сутки, т.у.т./сут</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1,2</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1,2</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1,2</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1,2</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1,2</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1,2</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1,2</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1,2</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1,2</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1,2</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1,2</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1,2</w:t>
            </w:r>
          </w:p>
        </w:tc>
      </w:tr>
      <w:tr w:rsidR="00B86A2A" w:rsidRPr="009D4EBB" w:rsidTr="008F29D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Расход угля в самые холодные сутки, т.н.т/сут</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1,6</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1,6</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1,6</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1,6</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1,6</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1,6</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1,6</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1,6</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1,6</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1,6</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1,6</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1,6</w:t>
            </w:r>
          </w:p>
        </w:tc>
      </w:tr>
      <w:tr w:rsidR="00B86A2A" w:rsidRPr="009D4EBB" w:rsidTr="008F29D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Нормативный неснижаемый запас угля, т.н.т.</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49,0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49,0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49,0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49,0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49,0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49,0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49,0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49,0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49,0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49,0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49,0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49,0</w:t>
            </w:r>
          </w:p>
        </w:tc>
      </w:tr>
      <w:tr w:rsidR="00B86A2A" w:rsidRPr="009D4EBB" w:rsidTr="008F29D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Нормативный эксплуатационный запас угля, т.н.т.</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393,0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393,0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393,0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393,0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393,0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393,0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393,0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393,0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393,0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393,0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393,0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393,0</w:t>
            </w:r>
          </w:p>
        </w:tc>
      </w:tr>
      <w:tr w:rsidR="00B86A2A" w:rsidRPr="009D4EBB" w:rsidTr="008F29D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Тепловая нагрузка в аварийном режиме на коллекторах СП 124.13330.2012, Гкал/ч</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0,22</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0,22</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0,22</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0,22</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0,22</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0,22</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0,22</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0,22</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0,22</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0,22</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0,22</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0,22</w:t>
            </w:r>
          </w:p>
        </w:tc>
      </w:tr>
      <w:tr w:rsidR="00B86A2A" w:rsidRPr="009D4EBB" w:rsidTr="008F29D9">
        <w:trPr>
          <w:trHeight w:val="227"/>
        </w:trPr>
        <w:tc>
          <w:tcPr>
            <w:tcW w:w="5240" w:type="dxa"/>
            <w:tcBorders>
              <w:top w:val="nil"/>
              <w:left w:val="single" w:sz="4" w:space="0" w:color="auto"/>
              <w:bottom w:val="single" w:sz="4" w:space="0" w:color="auto"/>
              <w:right w:val="single" w:sz="4" w:space="0" w:color="auto"/>
            </w:tcBorders>
            <w:shd w:val="clear" w:color="auto" w:fill="DAEEF3"/>
            <w:noWrap/>
            <w:vAlign w:val="center"/>
            <w:hideMark/>
          </w:tcPr>
          <w:p w:rsidR="00B86A2A" w:rsidRPr="00B86A2A" w:rsidRDefault="00B86A2A" w:rsidP="009D4EBB">
            <w:pPr>
              <w:spacing w:after="0" w:line="240" w:lineRule="auto"/>
              <w:rPr>
                <w:rFonts w:ascii="Arial" w:eastAsia="Times New Roman" w:hAnsi="Arial" w:cs="Arial"/>
                <w:b/>
                <w:bCs/>
                <w:color w:val="000000"/>
                <w:sz w:val="16"/>
                <w:szCs w:val="16"/>
                <w:lang w:eastAsia="ru-RU"/>
              </w:rPr>
            </w:pPr>
            <w:r w:rsidRPr="00B86A2A">
              <w:rPr>
                <w:rFonts w:ascii="Arial" w:eastAsia="Times New Roman" w:hAnsi="Arial" w:cs="Arial"/>
                <w:b/>
                <w:bCs/>
                <w:color w:val="000000"/>
                <w:sz w:val="16"/>
                <w:szCs w:val="16"/>
                <w:lang w:eastAsia="ru-RU"/>
              </w:rPr>
              <w:t xml:space="preserve">МО "Усть-Коксинский район" </w:t>
            </w:r>
          </w:p>
        </w:tc>
        <w:tc>
          <w:tcPr>
            <w:tcW w:w="850" w:type="dxa"/>
            <w:tcBorders>
              <w:top w:val="nil"/>
              <w:left w:val="nil"/>
              <w:bottom w:val="single" w:sz="4" w:space="0" w:color="auto"/>
              <w:right w:val="single" w:sz="4" w:space="0" w:color="auto"/>
            </w:tcBorders>
            <w:shd w:val="clear" w:color="auto" w:fill="DAEEF3"/>
            <w:noWrap/>
            <w:vAlign w:val="center"/>
            <w:hideMark/>
          </w:tcPr>
          <w:p w:rsidR="00B86A2A" w:rsidRPr="00B86A2A" w:rsidRDefault="00B86A2A" w:rsidP="009D4EBB">
            <w:pPr>
              <w:spacing w:after="0" w:line="240" w:lineRule="auto"/>
              <w:jc w:val="center"/>
              <w:rPr>
                <w:rFonts w:ascii="Arial" w:eastAsia="Times New Roman" w:hAnsi="Arial" w:cs="Arial"/>
                <w:b/>
                <w:bCs/>
                <w:color w:val="000000"/>
                <w:sz w:val="16"/>
                <w:szCs w:val="16"/>
                <w:lang w:eastAsia="ru-RU"/>
              </w:rPr>
            </w:pPr>
            <w:r w:rsidRPr="00B86A2A">
              <w:rPr>
                <w:rFonts w:ascii="Arial" w:eastAsia="Times New Roman" w:hAnsi="Arial" w:cs="Arial"/>
                <w:b/>
                <w:bCs/>
                <w:color w:val="000000"/>
                <w:sz w:val="16"/>
                <w:szCs w:val="16"/>
                <w:lang w:eastAsia="ru-RU"/>
              </w:rPr>
              <w:t>2021</w:t>
            </w:r>
          </w:p>
        </w:tc>
        <w:tc>
          <w:tcPr>
            <w:tcW w:w="850" w:type="dxa"/>
            <w:tcBorders>
              <w:top w:val="nil"/>
              <w:left w:val="nil"/>
              <w:bottom w:val="single" w:sz="4" w:space="0" w:color="auto"/>
              <w:right w:val="single" w:sz="4" w:space="0" w:color="auto"/>
            </w:tcBorders>
            <w:shd w:val="clear" w:color="auto" w:fill="DAEEF3"/>
            <w:noWrap/>
            <w:vAlign w:val="center"/>
            <w:hideMark/>
          </w:tcPr>
          <w:p w:rsidR="00B86A2A" w:rsidRPr="00B86A2A" w:rsidRDefault="00B86A2A" w:rsidP="009D4EBB">
            <w:pPr>
              <w:spacing w:after="0" w:line="240" w:lineRule="auto"/>
              <w:jc w:val="center"/>
              <w:rPr>
                <w:rFonts w:ascii="Arial" w:eastAsia="Times New Roman" w:hAnsi="Arial" w:cs="Arial"/>
                <w:b/>
                <w:bCs/>
                <w:color w:val="000000"/>
                <w:sz w:val="16"/>
                <w:szCs w:val="16"/>
                <w:lang w:eastAsia="ru-RU"/>
              </w:rPr>
            </w:pPr>
            <w:r w:rsidRPr="00B86A2A">
              <w:rPr>
                <w:rFonts w:ascii="Arial" w:eastAsia="Times New Roman" w:hAnsi="Arial" w:cs="Arial"/>
                <w:b/>
                <w:bCs/>
                <w:color w:val="000000"/>
                <w:sz w:val="16"/>
                <w:szCs w:val="16"/>
                <w:lang w:eastAsia="ru-RU"/>
              </w:rPr>
              <w:t>2022</w:t>
            </w:r>
          </w:p>
        </w:tc>
        <w:tc>
          <w:tcPr>
            <w:tcW w:w="850" w:type="dxa"/>
            <w:tcBorders>
              <w:top w:val="nil"/>
              <w:left w:val="nil"/>
              <w:bottom w:val="single" w:sz="4" w:space="0" w:color="auto"/>
              <w:right w:val="single" w:sz="4" w:space="0" w:color="auto"/>
            </w:tcBorders>
            <w:shd w:val="clear" w:color="auto" w:fill="DAEEF3"/>
            <w:noWrap/>
            <w:vAlign w:val="center"/>
            <w:hideMark/>
          </w:tcPr>
          <w:p w:rsidR="00B86A2A" w:rsidRPr="00B86A2A" w:rsidRDefault="00B86A2A" w:rsidP="009D4EBB">
            <w:pPr>
              <w:spacing w:after="0" w:line="240" w:lineRule="auto"/>
              <w:jc w:val="center"/>
              <w:rPr>
                <w:rFonts w:ascii="Arial" w:eastAsia="Times New Roman" w:hAnsi="Arial" w:cs="Arial"/>
                <w:b/>
                <w:bCs/>
                <w:color w:val="000000"/>
                <w:sz w:val="16"/>
                <w:szCs w:val="16"/>
                <w:lang w:eastAsia="ru-RU"/>
              </w:rPr>
            </w:pPr>
            <w:r w:rsidRPr="00B86A2A">
              <w:rPr>
                <w:rFonts w:ascii="Arial" w:eastAsia="Times New Roman" w:hAnsi="Arial" w:cs="Arial"/>
                <w:b/>
                <w:bCs/>
                <w:color w:val="000000"/>
                <w:sz w:val="16"/>
                <w:szCs w:val="16"/>
                <w:lang w:eastAsia="ru-RU"/>
              </w:rPr>
              <w:t>2023</w:t>
            </w:r>
          </w:p>
        </w:tc>
        <w:tc>
          <w:tcPr>
            <w:tcW w:w="850" w:type="dxa"/>
            <w:tcBorders>
              <w:top w:val="nil"/>
              <w:left w:val="nil"/>
              <w:bottom w:val="single" w:sz="4" w:space="0" w:color="auto"/>
              <w:right w:val="single" w:sz="4" w:space="0" w:color="auto"/>
            </w:tcBorders>
            <w:shd w:val="clear" w:color="auto" w:fill="DAEEF3"/>
            <w:noWrap/>
            <w:vAlign w:val="center"/>
            <w:hideMark/>
          </w:tcPr>
          <w:p w:rsidR="00B86A2A" w:rsidRPr="00B86A2A" w:rsidRDefault="00B86A2A" w:rsidP="009D4EBB">
            <w:pPr>
              <w:spacing w:after="0" w:line="240" w:lineRule="auto"/>
              <w:jc w:val="center"/>
              <w:rPr>
                <w:rFonts w:ascii="Arial" w:eastAsia="Times New Roman" w:hAnsi="Arial" w:cs="Arial"/>
                <w:b/>
                <w:bCs/>
                <w:color w:val="000000"/>
                <w:sz w:val="16"/>
                <w:szCs w:val="16"/>
                <w:lang w:eastAsia="ru-RU"/>
              </w:rPr>
            </w:pPr>
            <w:r w:rsidRPr="00B86A2A">
              <w:rPr>
                <w:rFonts w:ascii="Arial" w:eastAsia="Times New Roman" w:hAnsi="Arial" w:cs="Arial"/>
                <w:b/>
                <w:bCs/>
                <w:color w:val="000000"/>
                <w:sz w:val="16"/>
                <w:szCs w:val="16"/>
                <w:lang w:eastAsia="ru-RU"/>
              </w:rPr>
              <w:t>2024</w:t>
            </w:r>
          </w:p>
        </w:tc>
        <w:tc>
          <w:tcPr>
            <w:tcW w:w="850" w:type="dxa"/>
            <w:tcBorders>
              <w:top w:val="nil"/>
              <w:left w:val="nil"/>
              <w:bottom w:val="single" w:sz="4" w:space="0" w:color="auto"/>
              <w:right w:val="single" w:sz="4" w:space="0" w:color="auto"/>
            </w:tcBorders>
            <w:shd w:val="clear" w:color="auto" w:fill="DAEEF3"/>
            <w:noWrap/>
            <w:vAlign w:val="center"/>
            <w:hideMark/>
          </w:tcPr>
          <w:p w:rsidR="00B86A2A" w:rsidRPr="00B86A2A" w:rsidRDefault="00B86A2A" w:rsidP="009D4EBB">
            <w:pPr>
              <w:spacing w:after="0" w:line="240" w:lineRule="auto"/>
              <w:jc w:val="center"/>
              <w:rPr>
                <w:rFonts w:ascii="Arial" w:eastAsia="Times New Roman" w:hAnsi="Arial" w:cs="Arial"/>
                <w:b/>
                <w:bCs/>
                <w:color w:val="000000"/>
                <w:sz w:val="16"/>
                <w:szCs w:val="16"/>
                <w:lang w:eastAsia="ru-RU"/>
              </w:rPr>
            </w:pPr>
            <w:r w:rsidRPr="00B86A2A">
              <w:rPr>
                <w:rFonts w:ascii="Arial" w:eastAsia="Times New Roman" w:hAnsi="Arial" w:cs="Arial"/>
                <w:b/>
                <w:bCs/>
                <w:color w:val="000000"/>
                <w:sz w:val="16"/>
                <w:szCs w:val="16"/>
                <w:lang w:eastAsia="ru-RU"/>
              </w:rPr>
              <w:t>2025</w:t>
            </w:r>
          </w:p>
        </w:tc>
        <w:tc>
          <w:tcPr>
            <w:tcW w:w="850" w:type="dxa"/>
            <w:tcBorders>
              <w:top w:val="nil"/>
              <w:left w:val="nil"/>
              <w:bottom w:val="single" w:sz="4" w:space="0" w:color="auto"/>
              <w:right w:val="single" w:sz="4" w:space="0" w:color="auto"/>
            </w:tcBorders>
            <w:shd w:val="clear" w:color="auto" w:fill="DAEEF3"/>
            <w:noWrap/>
            <w:vAlign w:val="center"/>
            <w:hideMark/>
          </w:tcPr>
          <w:p w:rsidR="00B86A2A" w:rsidRPr="00B86A2A" w:rsidRDefault="00B86A2A" w:rsidP="009D4EBB">
            <w:pPr>
              <w:spacing w:after="0" w:line="240" w:lineRule="auto"/>
              <w:jc w:val="center"/>
              <w:rPr>
                <w:rFonts w:ascii="Arial" w:eastAsia="Times New Roman" w:hAnsi="Arial" w:cs="Arial"/>
                <w:b/>
                <w:bCs/>
                <w:color w:val="000000"/>
                <w:sz w:val="16"/>
                <w:szCs w:val="16"/>
                <w:lang w:eastAsia="ru-RU"/>
              </w:rPr>
            </w:pPr>
            <w:r w:rsidRPr="00B86A2A">
              <w:rPr>
                <w:rFonts w:ascii="Arial" w:eastAsia="Times New Roman" w:hAnsi="Arial" w:cs="Arial"/>
                <w:b/>
                <w:bCs/>
                <w:color w:val="000000"/>
                <w:sz w:val="16"/>
                <w:szCs w:val="16"/>
                <w:lang w:eastAsia="ru-RU"/>
              </w:rPr>
              <w:t>2026</w:t>
            </w:r>
          </w:p>
        </w:tc>
        <w:tc>
          <w:tcPr>
            <w:tcW w:w="850" w:type="dxa"/>
            <w:tcBorders>
              <w:top w:val="nil"/>
              <w:left w:val="nil"/>
              <w:bottom w:val="single" w:sz="4" w:space="0" w:color="auto"/>
              <w:right w:val="single" w:sz="4" w:space="0" w:color="auto"/>
            </w:tcBorders>
            <w:shd w:val="clear" w:color="auto" w:fill="DAEEF3"/>
            <w:noWrap/>
            <w:vAlign w:val="center"/>
            <w:hideMark/>
          </w:tcPr>
          <w:p w:rsidR="00B86A2A" w:rsidRPr="00B86A2A" w:rsidRDefault="00B86A2A" w:rsidP="009D4EBB">
            <w:pPr>
              <w:spacing w:after="0" w:line="240" w:lineRule="auto"/>
              <w:jc w:val="center"/>
              <w:rPr>
                <w:rFonts w:ascii="Arial" w:eastAsia="Times New Roman" w:hAnsi="Arial" w:cs="Arial"/>
                <w:b/>
                <w:bCs/>
                <w:color w:val="000000"/>
                <w:sz w:val="16"/>
                <w:szCs w:val="16"/>
                <w:lang w:eastAsia="ru-RU"/>
              </w:rPr>
            </w:pPr>
            <w:r w:rsidRPr="00B86A2A">
              <w:rPr>
                <w:rFonts w:ascii="Arial" w:eastAsia="Times New Roman" w:hAnsi="Arial" w:cs="Arial"/>
                <w:b/>
                <w:bCs/>
                <w:color w:val="000000"/>
                <w:sz w:val="16"/>
                <w:szCs w:val="16"/>
                <w:lang w:eastAsia="ru-RU"/>
              </w:rPr>
              <w:t>2027</w:t>
            </w:r>
          </w:p>
        </w:tc>
        <w:tc>
          <w:tcPr>
            <w:tcW w:w="850" w:type="dxa"/>
            <w:tcBorders>
              <w:top w:val="nil"/>
              <w:left w:val="nil"/>
              <w:bottom w:val="single" w:sz="4" w:space="0" w:color="auto"/>
              <w:right w:val="single" w:sz="4" w:space="0" w:color="auto"/>
            </w:tcBorders>
            <w:shd w:val="clear" w:color="auto" w:fill="DAEEF3"/>
            <w:noWrap/>
            <w:vAlign w:val="center"/>
            <w:hideMark/>
          </w:tcPr>
          <w:p w:rsidR="00B86A2A" w:rsidRPr="00B86A2A" w:rsidRDefault="00B86A2A" w:rsidP="009D4EBB">
            <w:pPr>
              <w:spacing w:after="0" w:line="240" w:lineRule="auto"/>
              <w:jc w:val="center"/>
              <w:rPr>
                <w:rFonts w:ascii="Arial" w:eastAsia="Times New Roman" w:hAnsi="Arial" w:cs="Arial"/>
                <w:b/>
                <w:bCs/>
                <w:color w:val="000000"/>
                <w:sz w:val="16"/>
                <w:szCs w:val="16"/>
                <w:lang w:eastAsia="ru-RU"/>
              </w:rPr>
            </w:pPr>
            <w:r w:rsidRPr="00B86A2A">
              <w:rPr>
                <w:rFonts w:ascii="Arial" w:eastAsia="Times New Roman" w:hAnsi="Arial" w:cs="Arial"/>
                <w:b/>
                <w:bCs/>
                <w:color w:val="000000"/>
                <w:sz w:val="16"/>
                <w:szCs w:val="16"/>
                <w:lang w:eastAsia="ru-RU"/>
              </w:rPr>
              <w:t>2028</w:t>
            </w:r>
          </w:p>
        </w:tc>
        <w:tc>
          <w:tcPr>
            <w:tcW w:w="850" w:type="dxa"/>
            <w:tcBorders>
              <w:top w:val="nil"/>
              <w:left w:val="nil"/>
              <w:bottom w:val="single" w:sz="4" w:space="0" w:color="auto"/>
              <w:right w:val="single" w:sz="4" w:space="0" w:color="auto"/>
            </w:tcBorders>
            <w:shd w:val="clear" w:color="auto" w:fill="DAEEF3"/>
            <w:noWrap/>
            <w:vAlign w:val="center"/>
            <w:hideMark/>
          </w:tcPr>
          <w:p w:rsidR="00B86A2A" w:rsidRPr="00B86A2A" w:rsidRDefault="00B86A2A" w:rsidP="009D4EBB">
            <w:pPr>
              <w:spacing w:after="0" w:line="240" w:lineRule="auto"/>
              <w:jc w:val="center"/>
              <w:rPr>
                <w:rFonts w:ascii="Arial" w:eastAsia="Times New Roman" w:hAnsi="Arial" w:cs="Arial"/>
                <w:b/>
                <w:bCs/>
                <w:color w:val="000000"/>
                <w:sz w:val="16"/>
                <w:szCs w:val="16"/>
                <w:lang w:eastAsia="ru-RU"/>
              </w:rPr>
            </w:pPr>
            <w:r w:rsidRPr="00B86A2A">
              <w:rPr>
                <w:rFonts w:ascii="Arial" w:eastAsia="Times New Roman" w:hAnsi="Arial" w:cs="Arial"/>
                <w:b/>
                <w:bCs/>
                <w:color w:val="000000"/>
                <w:sz w:val="16"/>
                <w:szCs w:val="16"/>
                <w:lang w:eastAsia="ru-RU"/>
              </w:rPr>
              <w:t>2029</w:t>
            </w:r>
          </w:p>
        </w:tc>
        <w:tc>
          <w:tcPr>
            <w:tcW w:w="850" w:type="dxa"/>
            <w:tcBorders>
              <w:top w:val="nil"/>
              <w:left w:val="nil"/>
              <w:bottom w:val="single" w:sz="4" w:space="0" w:color="auto"/>
              <w:right w:val="single" w:sz="4" w:space="0" w:color="auto"/>
            </w:tcBorders>
            <w:shd w:val="clear" w:color="auto" w:fill="DAEEF3"/>
            <w:noWrap/>
            <w:vAlign w:val="center"/>
            <w:hideMark/>
          </w:tcPr>
          <w:p w:rsidR="00B86A2A" w:rsidRPr="00B86A2A" w:rsidRDefault="00B86A2A" w:rsidP="009D4EBB">
            <w:pPr>
              <w:spacing w:after="0" w:line="240" w:lineRule="auto"/>
              <w:jc w:val="center"/>
              <w:rPr>
                <w:rFonts w:ascii="Arial" w:eastAsia="Times New Roman" w:hAnsi="Arial" w:cs="Arial"/>
                <w:b/>
                <w:bCs/>
                <w:color w:val="000000"/>
                <w:sz w:val="16"/>
                <w:szCs w:val="16"/>
                <w:lang w:eastAsia="ru-RU"/>
              </w:rPr>
            </w:pPr>
            <w:r w:rsidRPr="00B86A2A">
              <w:rPr>
                <w:rFonts w:ascii="Arial" w:eastAsia="Times New Roman" w:hAnsi="Arial" w:cs="Arial"/>
                <w:b/>
                <w:bCs/>
                <w:color w:val="000000"/>
                <w:sz w:val="16"/>
                <w:szCs w:val="16"/>
                <w:lang w:eastAsia="ru-RU"/>
              </w:rPr>
              <w:t>2030</w:t>
            </w:r>
          </w:p>
        </w:tc>
        <w:tc>
          <w:tcPr>
            <w:tcW w:w="850" w:type="dxa"/>
            <w:tcBorders>
              <w:top w:val="nil"/>
              <w:left w:val="nil"/>
              <w:bottom w:val="single" w:sz="4" w:space="0" w:color="auto"/>
              <w:right w:val="single" w:sz="4" w:space="0" w:color="auto"/>
            </w:tcBorders>
            <w:shd w:val="clear" w:color="auto" w:fill="DAEEF3"/>
            <w:noWrap/>
            <w:vAlign w:val="center"/>
            <w:hideMark/>
          </w:tcPr>
          <w:p w:rsidR="00B86A2A" w:rsidRPr="00B86A2A" w:rsidRDefault="00B86A2A" w:rsidP="009D4EBB">
            <w:pPr>
              <w:spacing w:after="0" w:line="240" w:lineRule="auto"/>
              <w:jc w:val="center"/>
              <w:rPr>
                <w:rFonts w:ascii="Arial" w:eastAsia="Times New Roman" w:hAnsi="Arial" w:cs="Arial"/>
                <w:b/>
                <w:bCs/>
                <w:color w:val="000000"/>
                <w:sz w:val="16"/>
                <w:szCs w:val="16"/>
                <w:lang w:eastAsia="ru-RU"/>
              </w:rPr>
            </w:pPr>
            <w:r w:rsidRPr="00B86A2A">
              <w:rPr>
                <w:rFonts w:ascii="Arial" w:eastAsia="Times New Roman" w:hAnsi="Arial" w:cs="Arial"/>
                <w:b/>
                <w:bCs/>
                <w:color w:val="000000"/>
                <w:sz w:val="16"/>
                <w:szCs w:val="16"/>
                <w:lang w:eastAsia="ru-RU"/>
              </w:rPr>
              <w:t>2031</w:t>
            </w:r>
          </w:p>
        </w:tc>
        <w:tc>
          <w:tcPr>
            <w:tcW w:w="850" w:type="dxa"/>
            <w:tcBorders>
              <w:top w:val="nil"/>
              <w:left w:val="nil"/>
              <w:bottom w:val="single" w:sz="4" w:space="0" w:color="auto"/>
              <w:right w:val="single" w:sz="4" w:space="0" w:color="auto"/>
            </w:tcBorders>
            <w:shd w:val="clear" w:color="auto" w:fill="DAEEF3"/>
            <w:noWrap/>
            <w:vAlign w:val="center"/>
            <w:hideMark/>
          </w:tcPr>
          <w:p w:rsidR="00B86A2A" w:rsidRPr="00B86A2A" w:rsidRDefault="00B86A2A" w:rsidP="009D4EBB">
            <w:pPr>
              <w:spacing w:after="0" w:line="240" w:lineRule="auto"/>
              <w:jc w:val="center"/>
              <w:rPr>
                <w:rFonts w:ascii="Arial" w:eastAsia="Times New Roman" w:hAnsi="Arial" w:cs="Arial"/>
                <w:b/>
                <w:bCs/>
                <w:color w:val="000000"/>
                <w:sz w:val="16"/>
                <w:szCs w:val="16"/>
                <w:lang w:eastAsia="ru-RU"/>
              </w:rPr>
            </w:pPr>
            <w:r w:rsidRPr="00B86A2A">
              <w:rPr>
                <w:rFonts w:ascii="Arial" w:eastAsia="Times New Roman" w:hAnsi="Arial" w:cs="Arial"/>
                <w:b/>
                <w:bCs/>
                <w:color w:val="000000"/>
                <w:sz w:val="16"/>
                <w:szCs w:val="16"/>
                <w:lang w:eastAsia="ru-RU"/>
              </w:rPr>
              <w:t>2032</w:t>
            </w:r>
          </w:p>
        </w:tc>
      </w:tr>
      <w:tr w:rsidR="00B86A2A" w:rsidRPr="009D4EBB" w:rsidTr="008F29D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Установленная тепловая мощность, Гкал/ч</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15,4</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19,0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19,0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19,0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19,0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19,0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19,0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19,0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19,0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19,0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19,0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19,0</w:t>
            </w:r>
          </w:p>
        </w:tc>
      </w:tr>
      <w:tr w:rsidR="00B86A2A" w:rsidRPr="009D4EBB" w:rsidTr="008F29D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Располагаемая тепловая мощность, Гкал/ч</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15,4</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19,0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19,0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19,0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19,0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19,0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19,0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19,0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19,0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19,0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19,0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19,0</w:t>
            </w:r>
          </w:p>
        </w:tc>
      </w:tr>
      <w:tr w:rsidR="00B86A2A" w:rsidRPr="009D4EBB" w:rsidTr="008F29D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Среднегодовые собственные и хозяйственные нужды, Гкал/ч</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0,068</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0,169</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0,169</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0,169</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0,169</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0,169</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0,169</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0,169</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0,169</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0,169</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0,169</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0,169</w:t>
            </w:r>
          </w:p>
        </w:tc>
      </w:tr>
      <w:tr w:rsidR="00B86A2A" w:rsidRPr="009D4EBB" w:rsidTr="008F29D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Средневзвешенный срок службы, лет</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8,3</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9,3</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10,2</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11,2</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12,2</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13,2</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14,2</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15,1</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16,1</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17,1</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18,1</w:t>
            </w:r>
          </w:p>
        </w:tc>
      </w:tr>
      <w:tr w:rsidR="00B86A2A" w:rsidRPr="009D4EBB" w:rsidTr="008F29D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Выработка тепловой энергии, Гкал</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14957,2</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16049,3</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16049,3</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16049,3</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16049,3</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16049,3</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16049,3</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16049,3</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16049,3</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16049,3</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16049,3</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16049,3</w:t>
            </w:r>
          </w:p>
        </w:tc>
      </w:tr>
      <w:tr w:rsidR="00B86A2A" w:rsidRPr="009D4EBB" w:rsidTr="008F29D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Собственные нужды тепловой энергии, Гкал</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425,4</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1054,0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1054,0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1054,0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1054,0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1054,0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1054,0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1054,0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1054,0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1054,0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1054,0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1054,0</w:t>
            </w:r>
          </w:p>
        </w:tc>
      </w:tr>
      <w:tr w:rsidR="00B86A2A" w:rsidRPr="009D4EBB" w:rsidTr="008F29D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Отпуск тепловой энергии с коллекторов, Гкал</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14531,8</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14995,3</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14995,3</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14995,3</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14995,3</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14995,3</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14995,3</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14995,3</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14995,3</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14995,3</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14995,3</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14995,3</w:t>
            </w:r>
          </w:p>
        </w:tc>
      </w:tr>
      <w:tr w:rsidR="00B86A2A" w:rsidRPr="009D4EBB" w:rsidTr="008F29D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Хозяйственные нужды тепловой энергии, Гкал</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21,3</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52,7</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52,7</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52,7</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52,7</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52,7</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52,7</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52,7</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52,7</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52,7</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52,7</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52,7</w:t>
            </w:r>
          </w:p>
        </w:tc>
      </w:tr>
      <w:tr w:rsidR="00B86A2A" w:rsidRPr="009D4EBB" w:rsidTr="008F29D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Отпуск тепловой энергии с коллекторов внешним потребителям, Гкал</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14510,6</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14942,6</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14942,6</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14942,6</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14942,6</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14942,6</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14942,6</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14942,6</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14942,6</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14942,6</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14942,6</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14942,6</w:t>
            </w:r>
          </w:p>
        </w:tc>
      </w:tr>
      <w:tr w:rsidR="00B86A2A" w:rsidRPr="009D4EBB" w:rsidTr="008F29D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Потери тепловой энергии в сетях, Гкал</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5460,6</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5470,6</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5470,6</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5470,6</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5470,6</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5470,6</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5470,6</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5470,6</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5470,6</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5470,6</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5470,6</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5470,6</w:t>
            </w:r>
          </w:p>
        </w:tc>
      </w:tr>
      <w:tr w:rsidR="00B86A2A" w:rsidRPr="009D4EBB" w:rsidTr="008F29D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Полезный отпуск тепловой энергии потребителям, Гкал</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9050,0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9472,0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9472,0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9472,0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9472,0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9472,0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9472,0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9472,0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9472,0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9472,0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9472,0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9472,0</w:t>
            </w:r>
          </w:p>
        </w:tc>
      </w:tr>
      <w:tr w:rsidR="00B86A2A" w:rsidRPr="009D4EBB" w:rsidTr="008F29D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Коэффициент использования установленной тепловой мощности, %</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12,4</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10,8</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10,8</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10,8</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10,8</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10,8</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10,8</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10,8</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10,8</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10,8</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10,8</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10,8</w:t>
            </w:r>
          </w:p>
        </w:tc>
      </w:tr>
      <w:tr w:rsidR="00B86A2A" w:rsidRPr="009D4EBB" w:rsidTr="008F29D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lastRenderedPageBreak/>
              <w:t>УРУТ на отпуск тепловой энергии, кг.у.т./Гкал</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222,5</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231,2</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231,2</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231,2</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231,2</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231,2</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231,2</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231,2</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231,2</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231,2</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231,2</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231,2</w:t>
            </w:r>
          </w:p>
        </w:tc>
      </w:tr>
      <w:tr w:rsidR="00B86A2A" w:rsidRPr="009D4EBB" w:rsidTr="008F29D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Расход условного топлива на отпуск тепловой энергии, т.у.т</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3234,0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3467,0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3467,0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3467,0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3467,0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3467,0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3467,0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3467,0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3467,0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3467,0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3467,0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3467,0</w:t>
            </w:r>
          </w:p>
        </w:tc>
      </w:tr>
      <w:tr w:rsidR="00B86A2A" w:rsidRPr="009D4EBB" w:rsidTr="008F29D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Теплота сгорания угля, ккал/кг</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5100</w:t>
            </w:r>
          </w:p>
        </w:tc>
      </w:tr>
      <w:tr w:rsidR="00B86A2A" w:rsidRPr="009D4EBB" w:rsidTr="008F29D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Расход угля на отпуск тепловой энергии, т.у.т</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3234,0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3467,0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3467,0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3467,0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3467,0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3467,0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3467,0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3467,0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3467,0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3467,0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3467,0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3467,0</w:t>
            </w:r>
          </w:p>
        </w:tc>
      </w:tr>
      <w:tr w:rsidR="00B86A2A" w:rsidRPr="009D4EBB" w:rsidTr="008F29D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Расход угля на отпуск тепловой энергии, т.н.т</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4438,8</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4758,6</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4758,6</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4758,6</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4758,6</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4758,6</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4758,6</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4758,6</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4758,6</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4758,6</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4758,6</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4758,6</w:t>
            </w:r>
          </w:p>
        </w:tc>
      </w:tr>
      <w:tr w:rsidR="00B86A2A" w:rsidRPr="009D4EBB" w:rsidTr="008F29D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Тепловая нагрузка на коллекторах в осенне-зимний период, Гкал/ч</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4,8</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41,4</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41,4</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41,4</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41,4</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41,4</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41,4</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41,4</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41,4</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41,4</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41,4</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41,4</w:t>
            </w:r>
          </w:p>
        </w:tc>
      </w:tr>
      <w:tr w:rsidR="00B86A2A" w:rsidRPr="009D4EBB" w:rsidTr="008F29D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Тепловая нагрузка на коллекторах в переходный период, Гкал/ч</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3,1</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3,1</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3,1</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3,1</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3,1</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3,1</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3,1</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3,1</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3,1</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3,1</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3,1</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3,1</w:t>
            </w:r>
          </w:p>
        </w:tc>
      </w:tr>
      <w:tr w:rsidR="00B86A2A" w:rsidRPr="009D4EBB" w:rsidTr="008F29D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Тепловая нагрузка на коллекторах в летний период, Гкал/ч</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w:t>
            </w:r>
          </w:p>
        </w:tc>
      </w:tr>
      <w:tr w:rsidR="00B86A2A" w:rsidRPr="009D4EBB" w:rsidTr="008F29D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Максимальный часовой расход условного топлива в ОЗП, т.у.т/ч</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1,098</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1,032</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1,032</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1,032</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1,032</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1,032</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1,032</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1,032</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1,032</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1,032</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1,032</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1,032</w:t>
            </w:r>
          </w:p>
        </w:tc>
      </w:tr>
      <w:tr w:rsidR="00B86A2A" w:rsidRPr="009D4EBB" w:rsidTr="008F29D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Максимальный часовой расход условного топлива в переходный период, т.у.т/ч</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0,701</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0,655</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0,655</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0,655</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0,655</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0,655</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0,655</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0,655</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0,655</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0,655</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0,655</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0,655</w:t>
            </w:r>
          </w:p>
        </w:tc>
      </w:tr>
      <w:tr w:rsidR="00B86A2A" w:rsidRPr="009D4EBB" w:rsidTr="008F29D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Максимальный часовой расход условного топлива в летний период, т.у.т/ч</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w:t>
            </w:r>
          </w:p>
        </w:tc>
      </w:tr>
      <w:tr w:rsidR="00B86A2A" w:rsidRPr="009D4EBB" w:rsidTr="008F29D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Средняя тепловая нагрузка в самый холодный месяц, Гкал/ч</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4,5</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4,6</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4,6</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4,6</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4,6</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4,6</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4,6</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4,6</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4,6</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4,6</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4,6</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4,6</w:t>
            </w:r>
          </w:p>
        </w:tc>
      </w:tr>
      <w:tr w:rsidR="00B86A2A" w:rsidRPr="009D4EBB" w:rsidTr="008F29D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Расход условного топлива в самые холодные сутки, т.у.т./сут</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23,9</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25,0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25,0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25,0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25,0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25,0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25,0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25,0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25,0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25,0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25,0</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25,0</w:t>
            </w:r>
          </w:p>
        </w:tc>
      </w:tr>
      <w:tr w:rsidR="00B86A2A" w:rsidRPr="009D4EBB" w:rsidTr="008F29D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Расход угля в самые холодные сутки, т.н.т/сут</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32,8</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34,3</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34,3</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34,3</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34,3</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34,3</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34,3</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34,3</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34,3</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34,3</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34,3</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34,3</w:t>
            </w:r>
          </w:p>
        </w:tc>
      </w:tr>
      <w:tr w:rsidR="00B86A2A" w:rsidRPr="009D4EBB" w:rsidTr="008F29D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Нормативный неснижаемый запас угля, т.н.т.</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894</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887</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887</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887</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887</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887</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887</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887</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887</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887</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887</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887</w:t>
            </w:r>
          </w:p>
        </w:tc>
      </w:tr>
      <w:tr w:rsidR="00B86A2A" w:rsidRPr="009D4EBB" w:rsidTr="008F29D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Нормативный эксплуатационный запас угля, т.н.т.</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6999</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6942</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6942</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6942</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6942</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6942</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6942</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6942</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6942</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6942</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6942</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6942</w:t>
            </w:r>
          </w:p>
        </w:tc>
      </w:tr>
      <w:tr w:rsidR="00B86A2A" w:rsidRPr="009D4EBB" w:rsidTr="008F29D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Тепловая нагрузка в аварийном режиме на коллекторах СП 124.13330.2012, Гкал/ч</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4,44</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4,42</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4,42</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4,42</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4,42</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4,42</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4,42</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4,42</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4,42</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4,42</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4,42</w:t>
            </w:r>
          </w:p>
        </w:tc>
        <w:tc>
          <w:tcPr>
            <w:tcW w:w="850" w:type="dxa"/>
            <w:tcBorders>
              <w:top w:val="nil"/>
              <w:left w:val="nil"/>
              <w:bottom w:val="single" w:sz="4" w:space="0" w:color="auto"/>
              <w:right w:val="single" w:sz="4" w:space="0" w:color="auto"/>
            </w:tcBorders>
            <w:shd w:val="clear" w:color="auto" w:fill="auto"/>
            <w:noWrap/>
            <w:vAlign w:val="center"/>
            <w:hideMark/>
          </w:tcPr>
          <w:p w:rsidR="00B86A2A" w:rsidRPr="009D4EBB" w:rsidRDefault="00B86A2A" w:rsidP="009D4EBB">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4,42</w:t>
            </w:r>
          </w:p>
        </w:tc>
      </w:tr>
      <w:bookmarkEnd w:id="704"/>
    </w:tbl>
    <w:p w:rsidR="00DA082D" w:rsidRDefault="00DA082D">
      <w:pPr>
        <w:rPr>
          <w:rFonts w:ascii="Arial" w:eastAsiaTheme="majorEastAsia" w:hAnsi="Arial" w:cstheme="majorBidi"/>
          <w:b/>
          <w:bCs/>
          <w:sz w:val="20"/>
          <w:szCs w:val="18"/>
          <w:lang w:eastAsia="ru-RU"/>
        </w:rPr>
      </w:pPr>
      <w:r>
        <w:br w:type="page"/>
      </w:r>
    </w:p>
    <w:p w:rsidR="009F79DB" w:rsidRDefault="009F79DB" w:rsidP="009F79DB">
      <w:pPr>
        <w:pStyle w:val="-f"/>
        <w:spacing w:before="0"/>
      </w:pPr>
      <w:bookmarkStart w:id="705" w:name="_Toc101864991"/>
      <w:r w:rsidRPr="008F29D9">
        <w:lastRenderedPageBreak/>
        <w:t xml:space="preserve">Таблица </w:t>
      </w:r>
      <w:r w:rsidR="00F200A0">
        <w:fldChar w:fldCharType="begin"/>
      </w:r>
      <w:r w:rsidR="00F200A0">
        <w:instrText xml:space="preserve"> STYLEREF  \s "СТ - 1 заголовок" </w:instrText>
      </w:r>
      <w:r w:rsidR="00F200A0">
        <w:fldChar w:fldCharType="separate"/>
      </w:r>
      <w:r w:rsidR="00F200A0">
        <w:rPr>
          <w:noProof/>
        </w:rPr>
        <w:t>11</w:t>
      </w:r>
      <w:r w:rsidR="00F200A0">
        <w:rPr>
          <w:noProof/>
        </w:rPr>
        <w:fldChar w:fldCharType="end"/>
      </w:r>
      <w:r w:rsidRPr="008F29D9">
        <w:t>.</w:t>
      </w:r>
      <w:r w:rsidRPr="008F29D9">
        <w:fldChar w:fldCharType="begin"/>
      </w:r>
      <w:r w:rsidRPr="008F29D9">
        <w:instrText xml:space="preserve"> SEQ Таблица \* ARABIC \</w:instrText>
      </w:r>
      <w:r w:rsidRPr="008F29D9">
        <w:rPr>
          <w:lang w:val="en-US"/>
        </w:rPr>
        <w:instrText>s</w:instrText>
      </w:r>
      <w:r w:rsidRPr="008F29D9">
        <w:instrText xml:space="preserve"> 1 </w:instrText>
      </w:r>
      <w:r w:rsidRPr="008F29D9">
        <w:fldChar w:fldCharType="separate"/>
      </w:r>
      <w:r w:rsidR="00F200A0">
        <w:rPr>
          <w:noProof/>
        </w:rPr>
        <w:t>2</w:t>
      </w:r>
      <w:r w:rsidRPr="008F29D9">
        <w:rPr>
          <w:noProof/>
        </w:rPr>
        <w:fldChar w:fldCharType="end"/>
      </w:r>
      <w:r w:rsidRPr="008F29D9">
        <w:t xml:space="preserve"> </w:t>
      </w:r>
      <w:r w:rsidRPr="008F29D9">
        <w:sym w:font="Symbol" w:char="F02D"/>
      </w:r>
      <w:r w:rsidRPr="008F29D9">
        <w:t xml:space="preserve"> Топливный баланс перспективных котельных до 2032 года</w:t>
      </w:r>
      <w:bookmarkEnd w:id="705"/>
    </w:p>
    <w:tbl>
      <w:tblPr>
        <w:tblW w:w="15312" w:type="dxa"/>
        <w:tblLook w:val="04A0" w:firstRow="1" w:lastRow="0" w:firstColumn="1" w:lastColumn="0" w:noHBand="0" w:noVBand="1"/>
      </w:tblPr>
      <w:tblGrid>
        <w:gridCol w:w="6232"/>
        <w:gridCol w:w="680"/>
        <w:gridCol w:w="680"/>
        <w:gridCol w:w="680"/>
        <w:gridCol w:w="680"/>
        <w:gridCol w:w="795"/>
        <w:gridCol w:w="795"/>
        <w:gridCol w:w="795"/>
        <w:gridCol w:w="795"/>
        <w:gridCol w:w="795"/>
        <w:gridCol w:w="795"/>
        <w:gridCol w:w="795"/>
        <w:gridCol w:w="795"/>
      </w:tblGrid>
      <w:tr w:rsidR="00B86A2A" w:rsidRPr="0075462E" w:rsidTr="008F29D9">
        <w:trPr>
          <w:trHeight w:val="227"/>
        </w:trPr>
        <w:tc>
          <w:tcPr>
            <w:tcW w:w="6232"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B86A2A" w:rsidRPr="008F29D9" w:rsidRDefault="00B86A2A" w:rsidP="00B86A2A">
            <w:pPr>
              <w:spacing w:after="0" w:line="240" w:lineRule="auto"/>
              <w:jc w:val="center"/>
              <w:rPr>
                <w:rFonts w:ascii="Arial" w:eastAsia="Times New Roman" w:hAnsi="Arial" w:cs="Arial"/>
                <w:b/>
                <w:bCs/>
                <w:color w:val="000000"/>
                <w:sz w:val="16"/>
                <w:szCs w:val="16"/>
                <w:lang w:eastAsia="ru-RU"/>
              </w:rPr>
            </w:pPr>
            <w:bookmarkStart w:id="706" w:name="_Hlk101187217"/>
            <w:r w:rsidRPr="008F29D9">
              <w:rPr>
                <w:rFonts w:ascii="Arial" w:eastAsia="Times New Roman" w:hAnsi="Arial" w:cs="Arial"/>
                <w:b/>
                <w:bCs/>
                <w:color w:val="000000"/>
                <w:sz w:val="16"/>
                <w:szCs w:val="16"/>
                <w:lang w:eastAsia="ru-RU"/>
              </w:rPr>
              <w:t>Котельная мощностью 0,3 Гкал/ч для школы (с. Сугаш)</w:t>
            </w:r>
          </w:p>
        </w:tc>
        <w:tc>
          <w:tcPr>
            <w:tcW w:w="680" w:type="dxa"/>
            <w:tcBorders>
              <w:top w:val="single" w:sz="4" w:space="0" w:color="auto"/>
              <w:left w:val="nil"/>
              <w:bottom w:val="single" w:sz="4" w:space="0" w:color="auto"/>
              <w:right w:val="single" w:sz="4" w:space="0" w:color="auto"/>
            </w:tcBorders>
            <w:shd w:val="clear" w:color="auto" w:fill="DAEEF3"/>
            <w:noWrap/>
            <w:vAlign w:val="center"/>
            <w:hideMark/>
          </w:tcPr>
          <w:p w:rsidR="00B86A2A" w:rsidRPr="0075462E" w:rsidRDefault="00B86A2A" w:rsidP="00B86A2A">
            <w:pPr>
              <w:spacing w:after="0" w:line="240" w:lineRule="auto"/>
              <w:jc w:val="center"/>
              <w:rPr>
                <w:rFonts w:ascii="Arial" w:eastAsia="Times New Roman" w:hAnsi="Arial" w:cs="Arial"/>
                <w:b/>
                <w:bCs/>
                <w:sz w:val="16"/>
                <w:szCs w:val="16"/>
                <w:lang w:eastAsia="ru-RU"/>
              </w:rPr>
            </w:pPr>
            <w:r w:rsidRPr="0075462E">
              <w:rPr>
                <w:rFonts w:ascii="Arial" w:eastAsia="Times New Roman" w:hAnsi="Arial" w:cs="Arial"/>
                <w:b/>
                <w:bCs/>
                <w:sz w:val="16"/>
                <w:szCs w:val="16"/>
                <w:lang w:eastAsia="ru-RU"/>
              </w:rPr>
              <w:t>2021</w:t>
            </w:r>
          </w:p>
        </w:tc>
        <w:tc>
          <w:tcPr>
            <w:tcW w:w="680" w:type="dxa"/>
            <w:tcBorders>
              <w:top w:val="single" w:sz="4" w:space="0" w:color="auto"/>
              <w:left w:val="nil"/>
              <w:bottom w:val="single" w:sz="4" w:space="0" w:color="auto"/>
              <w:right w:val="single" w:sz="4" w:space="0" w:color="auto"/>
            </w:tcBorders>
            <w:shd w:val="clear" w:color="auto" w:fill="DAEEF3"/>
            <w:noWrap/>
            <w:vAlign w:val="center"/>
            <w:hideMark/>
          </w:tcPr>
          <w:p w:rsidR="00B86A2A" w:rsidRPr="0075462E" w:rsidRDefault="00B86A2A" w:rsidP="00B86A2A">
            <w:pPr>
              <w:spacing w:after="0" w:line="240" w:lineRule="auto"/>
              <w:jc w:val="center"/>
              <w:rPr>
                <w:rFonts w:ascii="Arial" w:eastAsia="Times New Roman" w:hAnsi="Arial" w:cs="Arial"/>
                <w:b/>
                <w:bCs/>
                <w:sz w:val="16"/>
                <w:szCs w:val="16"/>
                <w:lang w:eastAsia="ru-RU"/>
              </w:rPr>
            </w:pPr>
            <w:r w:rsidRPr="0075462E">
              <w:rPr>
                <w:rFonts w:ascii="Arial" w:eastAsia="Times New Roman" w:hAnsi="Arial" w:cs="Arial"/>
                <w:b/>
                <w:bCs/>
                <w:sz w:val="16"/>
                <w:szCs w:val="16"/>
                <w:lang w:eastAsia="ru-RU"/>
              </w:rPr>
              <w:t>2022</w:t>
            </w:r>
          </w:p>
        </w:tc>
        <w:tc>
          <w:tcPr>
            <w:tcW w:w="680" w:type="dxa"/>
            <w:tcBorders>
              <w:top w:val="single" w:sz="4" w:space="0" w:color="auto"/>
              <w:left w:val="nil"/>
              <w:bottom w:val="single" w:sz="4" w:space="0" w:color="auto"/>
              <w:right w:val="single" w:sz="4" w:space="0" w:color="auto"/>
            </w:tcBorders>
            <w:shd w:val="clear" w:color="auto" w:fill="DAEEF3"/>
            <w:noWrap/>
            <w:vAlign w:val="center"/>
            <w:hideMark/>
          </w:tcPr>
          <w:p w:rsidR="00B86A2A" w:rsidRPr="0075462E" w:rsidRDefault="00B86A2A" w:rsidP="00B86A2A">
            <w:pPr>
              <w:spacing w:after="0" w:line="240" w:lineRule="auto"/>
              <w:jc w:val="center"/>
              <w:rPr>
                <w:rFonts w:ascii="Arial" w:eastAsia="Times New Roman" w:hAnsi="Arial" w:cs="Arial"/>
                <w:b/>
                <w:bCs/>
                <w:sz w:val="16"/>
                <w:szCs w:val="16"/>
                <w:lang w:eastAsia="ru-RU"/>
              </w:rPr>
            </w:pPr>
            <w:r w:rsidRPr="0075462E">
              <w:rPr>
                <w:rFonts w:ascii="Arial" w:eastAsia="Times New Roman" w:hAnsi="Arial" w:cs="Arial"/>
                <w:b/>
                <w:bCs/>
                <w:sz w:val="16"/>
                <w:szCs w:val="16"/>
                <w:lang w:eastAsia="ru-RU"/>
              </w:rPr>
              <w:t>2023</w:t>
            </w:r>
          </w:p>
        </w:tc>
        <w:tc>
          <w:tcPr>
            <w:tcW w:w="680" w:type="dxa"/>
            <w:tcBorders>
              <w:top w:val="single" w:sz="4" w:space="0" w:color="auto"/>
              <w:left w:val="nil"/>
              <w:bottom w:val="single" w:sz="4" w:space="0" w:color="auto"/>
              <w:right w:val="single" w:sz="4" w:space="0" w:color="auto"/>
            </w:tcBorders>
            <w:shd w:val="clear" w:color="auto" w:fill="DAEEF3"/>
            <w:noWrap/>
            <w:vAlign w:val="center"/>
            <w:hideMark/>
          </w:tcPr>
          <w:p w:rsidR="00B86A2A" w:rsidRPr="0075462E" w:rsidRDefault="00B86A2A" w:rsidP="00B86A2A">
            <w:pPr>
              <w:spacing w:after="0" w:line="240" w:lineRule="auto"/>
              <w:jc w:val="center"/>
              <w:rPr>
                <w:rFonts w:ascii="Arial" w:eastAsia="Times New Roman" w:hAnsi="Arial" w:cs="Arial"/>
                <w:b/>
                <w:bCs/>
                <w:sz w:val="16"/>
                <w:szCs w:val="16"/>
                <w:lang w:eastAsia="ru-RU"/>
              </w:rPr>
            </w:pPr>
            <w:r w:rsidRPr="0075462E">
              <w:rPr>
                <w:rFonts w:ascii="Arial" w:eastAsia="Times New Roman" w:hAnsi="Arial" w:cs="Arial"/>
                <w:b/>
                <w:bCs/>
                <w:sz w:val="16"/>
                <w:szCs w:val="16"/>
                <w:lang w:eastAsia="ru-RU"/>
              </w:rPr>
              <w:t>2024</w:t>
            </w:r>
          </w:p>
        </w:tc>
        <w:tc>
          <w:tcPr>
            <w:tcW w:w="795" w:type="dxa"/>
            <w:tcBorders>
              <w:top w:val="single" w:sz="4" w:space="0" w:color="auto"/>
              <w:left w:val="nil"/>
              <w:bottom w:val="single" w:sz="4" w:space="0" w:color="auto"/>
              <w:right w:val="single" w:sz="4" w:space="0" w:color="auto"/>
            </w:tcBorders>
            <w:shd w:val="clear" w:color="auto" w:fill="DAEEF3"/>
            <w:noWrap/>
            <w:vAlign w:val="center"/>
            <w:hideMark/>
          </w:tcPr>
          <w:p w:rsidR="00B86A2A" w:rsidRPr="0075462E" w:rsidRDefault="00B86A2A" w:rsidP="00B86A2A">
            <w:pPr>
              <w:spacing w:after="0" w:line="240" w:lineRule="auto"/>
              <w:jc w:val="center"/>
              <w:rPr>
                <w:rFonts w:ascii="Arial" w:eastAsia="Times New Roman" w:hAnsi="Arial" w:cs="Arial"/>
                <w:b/>
                <w:bCs/>
                <w:sz w:val="16"/>
                <w:szCs w:val="16"/>
                <w:lang w:eastAsia="ru-RU"/>
              </w:rPr>
            </w:pPr>
            <w:r w:rsidRPr="0075462E">
              <w:rPr>
                <w:rFonts w:ascii="Arial" w:eastAsia="Times New Roman" w:hAnsi="Arial" w:cs="Arial"/>
                <w:b/>
                <w:bCs/>
                <w:sz w:val="16"/>
                <w:szCs w:val="16"/>
                <w:lang w:eastAsia="ru-RU"/>
              </w:rPr>
              <w:t>2025</w:t>
            </w:r>
          </w:p>
        </w:tc>
        <w:tc>
          <w:tcPr>
            <w:tcW w:w="795" w:type="dxa"/>
            <w:tcBorders>
              <w:top w:val="single" w:sz="4" w:space="0" w:color="auto"/>
              <w:left w:val="nil"/>
              <w:bottom w:val="single" w:sz="4" w:space="0" w:color="auto"/>
              <w:right w:val="single" w:sz="4" w:space="0" w:color="auto"/>
            </w:tcBorders>
            <w:shd w:val="clear" w:color="auto" w:fill="DAEEF3"/>
            <w:noWrap/>
            <w:vAlign w:val="center"/>
            <w:hideMark/>
          </w:tcPr>
          <w:p w:rsidR="00B86A2A" w:rsidRPr="0075462E" w:rsidRDefault="00B86A2A" w:rsidP="00B86A2A">
            <w:pPr>
              <w:spacing w:after="0" w:line="240" w:lineRule="auto"/>
              <w:jc w:val="center"/>
              <w:rPr>
                <w:rFonts w:ascii="Arial" w:eastAsia="Times New Roman" w:hAnsi="Arial" w:cs="Arial"/>
                <w:b/>
                <w:bCs/>
                <w:sz w:val="16"/>
                <w:szCs w:val="16"/>
                <w:lang w:eastAsia="ru-RU"/>
              </w:rPr>
            </w:pPr>
            <w:r w:rsidRPr="0075462E">
              <w:rPr>
                <w:rFonts w:ascii="Arial" w:eastAsia="Times New Roman" w:hAnsi="Arial" w:cs="Arial"/>
                <w:b/>
                <w:bCs/>
                <w:sz w:val="16"/>
                <w:szCs w:val="16"/>
                <w:lang w:eastAsia="ru-RU"/>
              </w:rPr>
              <w:t>2026</w:t>
            </w:r>
          </w:p>
        </w:tc>
        <w:tc>
          <w:tcPr>
            <w:tcW w:w="795" w:type="dxa"/>
            <w:tcBorders>
              <w:top w:val="single" w:sz="4" w:space="0" w:color="auto"/>
              <w:left w:val="nil"/>
              <w:bottom w:val="single" w:sz="4" w:space="0" w:color="auto"/>
              <w:right w:val="single" w:sz="4" w:space="0" w:color="auto"/>
            </w:tcBorders>
            <w:shd w:val="clear" w:color="auto" w:fill="DAEEF3"/>
            <w:noWrap/>
            <w:vAlign w:val="center"/>
            <w:hideMark/>
          </w:tcPr>
          <w:p w:rsidR="00B86A2A" w:rsidRPr="0075462E" w:rsidRDefault="00B86A2A" w:rsidP="00B86A2A">
            <w:pPr>
              <w:spacing w:after="0" w:line="240" w:lineRule="auto"/>
              <w:jc w:val="center"/>
              <w:rPr>
                <w:rFonts w:ascii="Arial" w:eastAsia="Times New Roman" w:hAnsi="Arial" w:cs="Arial"/>
                <w:b/>
                <w:bCs/>
                <w:sz w:val="16"/>
                <w:szCs w:val="16"/>
                <w:lang w:eastAsia="ru-RU"/>
              </w:rPr>
            </w:pPr>
            <w:r w:rsidRPr="0075462E">
              <w:rPr>
                <w:rFonts w:ascii="Arial" w:eastAsia="Times New Roman" w:hAnsi="Arial" w:cs="Arial"/>
                <w:b/>
                <w:bCs/>
                <w:sz w:val="16"/>
                <w:szCs w:val="16"/>
                <w:lang w:eastAsia="ru-RU"/>
              </w:rPr>
              <w:t>2027</w:t>
            </w:r>
          </w:p>
        </w:tc>
        <w:tc>
          <w:tcPr>
            <w:tcW w:w="795" w:type="dxa"/>
            <w:tcBorders>
              <w:top w:val="single" w:sz="4" w:space="0" w:color="auto"/>
              <w:left w:val="nil"/>
              <w:bottom w:val="single" w:sz="4" w:space="0" w:color="auto"/>
              <w:right w:val="single" w:sz="4" w:space="0" w:color="auto"/>
            </w:tcBorders>
            <w:shd w:val="clear" w:color="auto" w:fill="DAEEF3"/>
            <w:noWrap/>
            <w:vAlign w:val="center"/>
            <w:hideMark/>
          </w:tcPr>
          <w:p w:rsidR="00B86A2A" w:rsidRPr="0075462E" w:rsidRDefault="00B86A2A" w:rsidP="00B86A2A">
            <w:pPr>
              <w:spacing w:after="0" w:line="240" w:lineRule="auto"/>
              <w:jc w:val="center"/>
              <w:rPr>
                <w:rFonts w:ascii="Arial" w:eastAsia="Times New Roman" w:hAnsi="Arial" w:cs="Arial"/>
                <w:b/>
                <w:bCs/>
                <w:sz w:val="16"/>
                <w:szCs w:val="16"/>
                <w:lang w:eastAsia="ru-RU"/>
              </w:rPr>
            </w:pPr>
            <w:r w:rsidRPr="0075462E">
              <w:rPr>
                <w:rFonts w:ascii="Arial" w:eastAsia="Times New Roman" w:hAnsi="Arial" w:cs="Arial"/>
                <w:b/>
                <w:bCs/>
                <w:sz w:val="16"/>
                <w:szCs w:val="16"/>
                <w:lang w:eastAsia="ru-RU"/>
              </w:rPr>
              <w:t>2028</w:t>
            </w:r>
          </w:p>
        </w:tc>
        <w:tc>
          <w:tcPr>
            <w:tcW w:w="795" w:type="dxa"/>
            <w:tcBorders>
              <w:top w:val="single" w:sz="4" w:space="0" w:color="auto"/>
              <w:left w:val="nil"/>
              <w:bottom w:val="single" w:sz="4" w:space="0" w:color="auto"/>
              <w:right w:val="single" w:sz="4" w:space="0" w:color="auto"/>
            </w:tcBorders>
            <w:shd w:val="clear" w:color="auto" w:fill="DAEEF3"/>
            <w:noWrap/>
            <w:vAlign w:val="center"/>
            <w:hideMark/>
          </w:tcPr>
          <w:p w:rsidR="00B86A2A" w:rsidRPr="0075462E" w:rsidRDefault="00B86A2A" w:rsidP="00B86A2A">
            <w:pPr>
              <w:spacing w:after="0" w:line="240" w:lineRule="auto"/>
              <w:jc w:val="center"/>
              <w:rPr>
                <w:rFonts w:ascii="Arial" w:eastAsia="Times New Roman" w:hAnsi="Arial" w:cs="Arial"/>
                <w:b/>
                <w:bCs/>
                <w:sz w:val="16"/>
                <w:szCs w:val="16"/>
                <w:lang w:eastAsia="ru-RU"/>
              </w:rPr>
            </w:pPr>
            <w:r w:rsidRPr="0075462E">
              <w:rPr>
                <w:rFonts w:ascii="Arial" w:eastAsia="Times New Roman" w:hAnsi="Arial" w:cs="Arial"/>
                <w:b/>
                <w:bCs/>
                <w:sz w:val="16"/>
                <w:szCs w:val="16"/>
                <w:lang w:eastAsia="ru-RU"/>
              </w:rPr>
              <w:t>2029</w:t>
            </w:r>
          </w:p>
        </w:tc>
        <w:tc>
          <w:tcPr>
            <w:tcW w:w="795" w:type="dxa"/>
            <w:tcBorders>
              <w:top w:val="single" w:sz="4" w:space="0" w:color="auto"/>
              <w:left w:val="nil"/>
              <w:bottom w:val="single" w:sz="4" w:space="0" w:color="auto"/>
              <w:right w:val="single" w:sz="4" w:space="0" w:color="auto"/>
            </w:tcBorders>
            <w:shd w:val="clear" w:color="auto" w:fill="DAEEF3"/>
            <w:noWrap/>
            <w:vAlign w:val="center"/>
            <w:hideMark/>
          </w:tcPr>
          <w:p w:rsidR="00B86A2A" w:rsidRPr="0075462E" w:rsidRDefault="00B86A2A" w:rsidP="00B86A2A">
            <w:pPr>
              <w:spacing w:after="0" w:line="240" w:lineRule="auto"/>
              <w:jc w:val="center"/>
              <w:rPr>
                <w:rFonts w:ascii="Arial" w:eastAsia="Times New Roman" w:hAnsi="Arial" w:cs="Arial"/>
                <w:b/>
                <w:bCs/>
                <w:sz w:val="16"/>
                <w:szCs w:val="16"/>
                <w:lang w:eastAsia="ru-RU"/>
              </w:rPr>
            </w:pPr>
            <w:r w:rsidRPr="0075462E">
              <w:rPr>
                <w:rFonts w:ascii="Arial" w:eastAsia="Times New Roman" w:hAnsi="Arial" w:cs="Arial"/>
                <w:b/>
                <w:bCs/>
                <w:sz w:val="16"/>
                <w:szCs w:val="16"/>
                <w:lang w:eastAsia="ru-RU"/>
              </w:rPr>
              <w:t>2030</w:t>
            </w:r>
          </w:p>
        </w:tc>
        <w:tc>
          <w:tcPr>
            <w:tcW w:w="795" w:type="dxa"/>
            <w:tcBorders>
              <w:top w:val="single" w:sz="4" w:space="0" w:color="auto"/>
              <w:left w:val="nil"/>
              <w:bottom w:val="single" w:sz="4" w:space="0" w:color="auto"/>
              <w:right w:val="single" w:sz="4" w:space="0" w:color="auto"/>
            </w:tcBorders>
            <w:shd w:val="clear" w:color="auto" w:fill="DAEEF3"/>
            <w:noWrap/>
            <w:vAlign w:val="center"/>
            <w:hideMark/>
          </w:tcPr>
          <w:p w:rsidR="00B86A2A" w:rsidRPr="0075462E" w:rsidRDefault="00B86A2A" w:rsidP="00B86A2A">
            <w:pPr>
              <w:spacing w:after="0" w:line="240" w:lineRule="auto"/>
              <w:jc w:val="center"/>
              <w:rPr>
                <w:rFonts w:ascii="Arial" w:eastAsia="Times New Roman" w:hAnsi="Arial" w:cs="Arial"/>
                <w:b/>
                <w:bCs/>
                <w:sz w:val="16"/>
                <w:szCs w:val="16"/>
                <w:lang w:eastAsia="ru-RU"/>
              </w:rPr>
            </w:pPr>
            <w:r w:rsidRPr="0075462E">
              <w:rPr>
                <w:rFonts w:ascii="Arial" w:eastAsia="Times New Roman" w:hAnsi="Arial" w:cs="Arial"/>
                <w:b/>
                <w:bCs/>
                <w:sz w:val="16"/>
                <w:szCs w:val="16"/>
                <w:lang w:eastAsia="ru-RU"/>
              </w:rPr>
              <w:t>2031</w:t>
            </w:r>
          </w:p>
        </w:tc>
        <w:tc>
          <w:tcPr>
            <w:tcW w:w="795" w:type="dxa"/>
            <w:tcBorders>
              <w:top w:val="single" w:sz="4" w:space="0" w:color="auto"/>
              <w:left w:val="nil"/>
              <w:bottom w:val="single" w:sz="4" w:space="0" w:color="auto"/>
              <w:right w:val="single" w:sz="4" w:space="0" w:color="auto"/>
            </w:tcBorders>
            <w:shd w:val="clear" w:color="auto" w:fill="DAEEF3"/>
            <w:noWrap/>
            <w:vAlign w:val="center"/>
            <w:hideMark/>
          </w:tcPr>
          <w:p w:rsidR="00B86A2A" w:rsidRPr="0075462E" w:rsidRDefault="00B86A2A" w:rsidP="00B86A2A">
            <w:pPr>
              <w:spacing w:after="0" w:line="240" w:lineRule="auto"/>
              <w:jc w:val="center"/>
              <w:rPr>
                <w:rFonts w:ascii="Arial" w:eastAsia="Times New Roman" w:hAnsi="Arial" w:cs="Arial"/>
                <w:b/>
                <w:bCs/>
                <w:sz w:val="16"/>
                <w:szCs w:val="16"/>
                <w:lang w:eastAsia="ru-RU"/>
              </w:rPr>
            </w:pPr>
            <w:r w:rsidRPr="0075462E">
              <w:rPr>
                <w:rFonts w:ascii="Arial" w:eastAsia="Times New Roman" w:hAnsi="Arial" w:cs="Arial"/>
                <w:b/>
                <w:bCs/>
                <w:sz w:val="16"/>
                <w:szCs w:val="16"/>
                <w:lang w:eastAsia="ru-RU"/>
              </w:rPr>
              <w:t>2032</w:t>
            </w:r>
          </w:p>
        </w:tc>
      </w:tr>
      <w:tr w:rsidR="0075462E" w:rsidRPr="0075462E" w:rsidTr="008F29D9">
        <w:trPr>
          <w:trHeight w:val="227"/>
        </w:trPr>
        <w:tc>
          <w:tcPr>
            <w:tcW w:w="6232" w:type="dxa"/>
            <w:tcBorders>
              <w:top w:val="nil"/>
              <w:left w:val="single" w:sz="4" w:space="0" w:color="auto"/>
              <w:bottom w:val="single" w:sz="4" w:space="0" w:color="auto"/>
              <w:right w:val="single" w:sz="4" w:space="0" w:color="auto"/>
            </w:tcBorders>
            <w:shd w:val="clear" w:color="auto" w:fill="auto"/>
            <w:vAlign w:val="center"/>
            <w:hideMark/>
          </w:tcPr>
          <w:p w:rsidR="0075462E" w:rsidRPr="0075462E" w:rsidRDefault="0075462E" w:rsidP="0075462E">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Установленная тепловая мощность, Гкал/ч</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0,3</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0,3</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0,3</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0,3</w:t>
            </w:r>
          </w:p>
        </w:tc>
      </w:tr>
      <w:tr w:rsidR="0075462E" w:rsidRPr="0075462E" w:rsidTr="008F29D9">
        <w:trPr>
          <w:trHeight w:val="227"/>
        </w:trPr>
        <w:tc>
          <w:tcPr>
            <w:tcW w:w="6232" w:type="dxa"/>
            <w:tcBorders>
              <w:top w:val="nil"/>
              <w:left w:val="single" w:sz="4" w:space="0" w:color="auto"/>
              <w:bottom w:val="single" w:sz="4" w:space="0" w:color="auto"/>
              <w:right w:val="single" w:sz="4" w:space="0" w:color="auto"/>
            </w:tcBorders>
            <w:shd w:val="clear" w:color="auto" w:fill="auto"/>
            <w:vAlign w:val="center"/>
            <w:hideMark/>
          </w:tcPr>
          <w:p w:rsidR="0075462E" w:rsidRPr="0075462E" w:rsidRDefault="0075462E" w:rsidP="0075462E">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Располагаемая тепловая мощность, Гкал/ч</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0,3</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0,3</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0,3</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0,3</w:t>
            </w:r>
          </w:p>
        </w:tc>
      </w:tr>
      <w:tr w:rsidR="0075462E" w:rsidRPr="0075462E" w:rsidTr="008F29D9">
        <w:trPr>
          <w:trHeight w:val="227"/>
        </w:trPr>
        <w:tc>
          <w:tcPr>
            <w:tcW w:w="6232" w:type="dxa"/>
            <w:tcBorders>
              <w:top w:val="nil"/>
              <w:left w:val="single" w:sz="4" w:space="0" w:color="auto"/>
              <w:bottom w:val="single" w:sz="4" w:space="0" w:color="auto"/>
              <w:right w:val="single" w:sz="4" w:space="0" w:color="auto"/>
            </w:tcBorders>
            <w:shd w:val="clear" w:color="auto" w:fill="auto"/>
            <w:vAlign w:val="center"/>
            <w:hideMark/>
          </w:tcPr>
          <w:p w:rsidR="0075462E" w:rsidRPr="0075462E" w:rsidRDefault="0075462E" w:rsidP="0075462E">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Среднегодовые собственные и хозяйственные нужды, Гкал/ч</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0,006</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0,006</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0,006</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0,006</w:t>
            </w:r>
          </w:p>
        </w:tc>
      </w:tr>
      <w:tr w:rsidR="0075462E" w:rsidRPr="0075462E" w:rsidTr="008F29D9">
        <w:trPr>
          <w:trHeight w:val="227"/>
        </w:trPr>
        <w:tc>
          <w:tcPr>
            <w:tcW w:w="6232" w:type="dxa"/>
            <w:tcBorders>
              <w:top w:val="nil"/>
              <w:left w:val="single" w:sz="4" w:space="0" w:color="auto"/>
              <w:bottom w:val="single" w:sz="4" w:space="0" w:color="auto"/>
              <w:right w:val="single" w:sz="4" w:space="0" w:color="auto"/>
            </w:tcBorders>
            <w:shd w:val="clear" w:color="auto" w:fill="auto"/>
            <w:vAlign w:val="center"/>
            <w:hideMark/>
          </w:tcPr>
          <w:p w:rsidR="0075462E" w:rsidRPr="0075462E" w:rsidRDefault="0075462E" w:rsidP="0075462E">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Средневзвешенный срок службы, лет</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3</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4</w:t>
            </w:r>
          </w:p>
        </w:tc>
      </w:tr>
      <w:tr w:rsidR="0075462E" w:rsidRPr="0075462E" w:rsidTr="008F29D9">
        <w:trPr>
          <w:trHeight w:val="227"/>
        </w:trPr>
        <w:tc>
          <w:tcPr>
            <w:tcW w:w="6232" w:type="dxa"/>
            <w:tcBorders>
              <w:top w:val="nil"/>
              <w:left w:val="single" w:sz="4" w:space="0" w:color="auto"/>
              <w:bottom w:val="single" w:sz="4" w:space="0" w:color="auto"/>
              <w:right w:val="single" w:sz="4" w:space="0" w:color="auto"/>
            </w:tcBorders>
            <w:shd w:val="clear" w:color="auto" w:fill="auto"/>
            <w:vAlign w:val="center"/>
            <w:hideMark/>
          </w:tcPr>
          <w:p w:rsidR="0075462E" w:rsidRPr="0075462E" w:rsidRDefault="0075462E" w:rsidP="0075462E">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Выработка тепловой энергии, Гкал</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464,5</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464,5</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464,5</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464,5</w:t>
            </w:r>
          </w:p>
        </w:tc>
      </w:tr>
      <w:tr w:rsidR="0075462E" w:rsidRPr="0075462E" w:rsidTr="008F29D9">
        <w:trPr>
          <w:trHeight w:val="227"/>
        </w:trPr>
        <w:tc>
          <w:tcPr>
            <w:tcW w:w="6232" w:type="dxa"/>
            <w:tcBorders>
              <w:top w:val="nil"/>
              <w:left w:val="single" w:sz="4" w:space="0" w:color="auto"/>
              <w:bottom w:val="single" w:sz="4" w:space="0" w:color="auto"/>
              <w:right w:val="single" w:sz="4" w:space="0" w:color="auto"/>
            </w:tcBorders>
            <w:shd w:val="clear" w:color="auto" w:fill="auto"/>
            <w:vAlign w:val="center"/>
            <w:hideMark/>
          </w:tcPr>
          <w:p w:rsidR="0075462E" w:rsidRPr="0075462E" w:rsidRDefault="0075462E" w:rsidP="0075462E">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Собственные нужды тепловой энергии, Гкал</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37,0</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37,0</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37,0</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37,0</w:t>
            </w:r>
          </w:p>
        </w:tc>
      </w:tr>
      <w:tr w:rsidR="0075462E" w:rsidRPr="0075462E" w:rsidTr="008F29D9">
        <w:trPr>
          <w:trHeight w:val="227"/>
        </w:trPr>
        <w:tc>
          <w:tcPr>
            <w:tcW w:w="6232" w:type="dxa"/>
            <w:tcBorders>
              <w:top w:val="nil"/>
              <w:left w:val="single" w:sz="4" w:space="0" w:color="auto"/>
              <w:bottom w:val="single" w:sz="4" w:space="0" w:color="auto"/>
              <w:right w:val="single" w:sz="4" w:space="0" w:color="auto"/>
            </w:tcBorders>
            <w:shd w:val="clear" w:color="auto" w:fill="auto"/>
            <w:vAlign w:val="center"/>
            <w:hideMark/>
          </w:tcPr>
          <w:p w:rsidR="0075462E" w:rsidRPr="0075462E" w:rsidRDefault="0075462E" w:rsidP="0075462E">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Отпуск тепловой энергии с коллекторов, Гкал</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427,5</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427,5</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427,5</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427,5</w:t>
            </w:r>
          </w:p>
        </w:tc>
      </w:tr>
      <w:tr w:rsidR="0075462E" w:rsidRPr="0075462E" w:rsidTr="008F29D9">
        <w:trPr>
          <w:trHeight w:val="227"/>
        </w:trPr>
        <w:tc>
          <w:tcPr>
            <w:tcW w:w="6232" w:type="dxa"/>
            <w:tcBorders>
              <w:top w:val="nil"/>
              <w:left w:val="single" w:sz="4" w:space="0" w:color="auto"/>
              <w:bottom w:val="single" w:sz="4" w:space="0" w:color="auto"/>
              <w:right w:val="single" w:sz="4" w:space="0" w:color="auto"/>
            </w:tcBorders>
            <w:shd w:val="clear" w:color="auto" w:fill="auto"/>
            <w:vAlign w:val="center"/>
            <w:hideMark/>
          </w:tcPr>
          <w:p w:rsidR="0075462E" w:rsidRPr="0075462E" w:rsidRDefault="0075462E" w:rsidP="0075462E">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Хозяйственные нужды тепловой энергии, Гкал</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1,9</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1,9</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1,9</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1,9</w:t>
            </w:r>
          </w:p>
        </w:tc>
      </w:tr>
      <w:tr w:rsidR="0075462E" w:rsidRPr="0075462E" w:rsidTr="008F29D9">
        <w:trPr>
          <w:trHeight w:val="227"/>
        </w:trPr>
        <w:tc>
          <w:tcPr>
            <w:tcW w:w="6232" w:type="dxa"/>
            <w:tcBorders>
              <w:top w:val="nil"/>
              <w:left w:val="single" w:sz="4" w:space="0" w:color="auto"/>
              <w:bottom w:val="single" w:sz="4" w:space="0" w:color="auto"/>
              <w:right w:val="single" w:sz="4" w:space="0" w:color="auto"/>
            </w:tcBorders>
            <w:shd w:val="clear" w:color="auto" w:fill="auto"/>
            <w:vAlign w:val="center"/>
            <w:hideMark/>
          </w:tcPr>
          <w:p w:rsidR="0075462E" w:rsidRPr="0075462E" w:rsidRDefault="0075462E" w:rsidP="0075462E">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Отпуск тепловой энергии с коллекторов внешним потребителям, Гкал</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425,6</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425,6</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425,6</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425,6</w:t>
            </w:r>
          </w:p>
        </w:tc>
      </w:tr>
      <w:tr w:rsidR="0075462E" w:rsidRPr="0075462E" w:rsidTr="008F29D9">
        <w:trPr>
          <w:trHeight w:val="227"/>
        </w:trPr>
        <w:tc>
          <w:tcPr>
            <w:tcW w:w="6232" w:type="dxa"/>
            <w:tcBorders>
              <w:top w:val="nil"/>
              <w:left w:val="single" w:sz="4" w:space="0" w:color="auto"/>
              <w:bottom w:val="single" w:sz="4" w:space="0" w:color="auto"/>
              <w:right w:val="single" w:sz="4" w:space="0" w:color="auto"/>
            </w:tcBorders>
            <w:shd w:val="clear" w:color="auto" w:fill="auto"/>
            <w:vAlign w:val="center"/>
            <w:hideMark/>
          </w:tcPr>
          <w:p w:rsidR="0075462E" w:rsidRPr="0075462E" w:rsidRDefault="0075462E" w:rsidP="0075462E">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Потери тепловой энергии в сетях, Гкал</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24,6</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24,6</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24,6</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24,6</w:t>
            </w:r>
          </w:p>
        </w:tc>
      </w:tr>
      <w:tr w:rsidR="0075462E" w:rsidRPr="0075462E" w:rsidTr="008F29D9">
        <w:trPr>
          <w:trHeight w:val="227"/>
        </w:trPr>
        <w:tc>
          <w:tcPr>
            <w:tcW w:w="6232" w:type="dxa"/>
            <w:tcBorders>
              <w:top w:val="nil"/>
              <w:left w:val="single" w:sz="4" w:space="0" w:color="auto"/>
              <w:bottom w:val="single" w:sz="4" w:space="0" w:color="auto"/>
              <w:right w:val="single" w:sz="4" w:space="0" w:color="auto"/>
            </w:tcBorders>
            <w:shd w:val="clear" w:color="auto" w:fill="auto"/>
            <w:vAlign w:val="center"/>
            <w:hideMark/>
          </w:tcPr>
          <w:p w:rsidR="0075462E" w:rsidRPr="0075462E" w:rsidRDefault="0075462E" w:rsidP="0075462E">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Полезный отпуск тепловой энергии потребителям, Гкал</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401,0</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401,0</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401,0</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401,0</w:t>
            </w:r>
          </w:p>
        </w:tc>
      </w:tr>
      <w:tr w:rsidR="0075462E" w:rsidRPr="0075462E" w:rsidTr="008F29D9">
        <w:trPr>
          <w:trHeight w:val="227"/>
        </w:trPr>
        <w:tc>
          <w:tcPr>
            <w:tcW w:w="6232" w:type="dxa"/>
            <w:tcBorders>
              <w:top w:val="nil"/>
              <w:left w:val="single" w:sz="4" w:space="0" w:color="auto"/>
              <w:bottom w:val="single" w:sz="4" w:space="0" w:color="auto"/>
              <w:right w:val="single" w:sz="4" w:space="0" w:color="auto"/>
            </w:tcBorders>
            <w:shd w:val="clear" w:color="auto" w:fill="auto"/>
            <w:vAlign w:val="center"/>
            <w:hideMark/>
          </w:tcPr>
          <w:p w:rsidR="0075462E" w:rsidRPr="0075462E" w:rsidRDefault="0075462E" w:rsidP="0075462E">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Коэффициент использования установленной тепловой мощности, %</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19,7</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19,7</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19,7</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19,7</w:t>
            </w:r>
          </w:p>
        </w:tc>
      </w:tr>
      <w:tr w:rsidR="0075462E" w:rsidRPr="0075462E" w:rsidTr="008F29D9">
        <w:trPr>
          <w:trHeight w:val="227"/>
        </w:trPr>
        <w:tc>
          <w:tcPr>
            <w:tcW w:w="6232" w:type="dxa"/>
            <w:tcBorders>
              <w:top w:val="nil"/>
              <w:left w:val="single" w:sz="4" w:space="0" w:color="auto"/>
              <w:bottom w:val="single" w:sz="4" w:space="0" w:color="auto"/>
              <w:right w:val="single" w:sz="4" w:space="0" w:color="auto"/>
            </w:tcBorders>
            <w:shd w:val="clear" w:color="auto" w:fill="auto"/>
            <w:vAlign w:val="center"/>
            <w:hideMark/>
          </w:tcPr>
          <w:p w:rsidR="0075462E" w:rsidRPr="0075462E" w:rsidRDefault="0075462E" w:rsidP="0075462E">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УРУТ на отпуск тепловой энергии, кг.у.т./Гкал</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210,0</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210,0</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210,0</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210,0</w:t>
            </w:r>
          </w:p>
        </w:tc>
      </w:tr>
      <w:tr w:rsidR="0075462E" w:rsidRPr="0075462E" w:rsidTr="008F29D9">
        <w:trPr>
          <w:trHeight w:val="227"/>
        </w:trPr>
        <w:tc>
          <w:tcPr>
            <w:tcW w:w="6232" w:type="dxa"/>
            <w:tcBorders>
              <w:top w:val="nil"/>
              <w:left w:val="single" w:sz="4" w:space="0" w:color="auto"/>
              <w:bottom w:val="single" w:sz="4" w:space="0" w:color="auto"/>
              <w:right w:val="single" w:sz="4" w:space="0" w:color="auto"/>
            </w:tcBorders>
            <w:shd w:val="clear" w:color="auto" w:fill="auto"/>
            <w:vAlign w:val="center"/>
            <w:hideMark/>
          </w:tcPr>
          <w:p w:rsidR="0075462E" w:rsidRPr="0075462E" w:rsidRDefault="0075462E" w:rsidP="0075462E">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Расход условного топлива на отпуск тепловой энергии, т.у.т</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90</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90</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90</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90</w:t>
            </w:r>
          </w:p>
        </w:tc>
      </w:tr>
      <w:tr w:rsidR="0075462E" w:rsidRPr="0075462E" w:rsidTr="008F29D9">
        <w:trPr>
          <w:trHeight w:val="227"/>
        </w:trPr>
        <w:tc>
          <w:tcPr>
            <w:tcW w:w="6232" w:type="dxa"/>
            <w:tcBorders>
              <w:top w:val="nil"/>
              <w:left w:val="single" w:sz="4" w:space="0" w:color="auto"/>
              <w:bottom w:val="single" w:sz="4" w:space="0" w:color="auto"/>
              <w:right w:val="single" w:sz="4" w:space="0" w:color="auto"/>
            </w:tcBorders>
            <w:shd w:val="clear" w:color="auto" w:fill="auto"/>
            <w:vAlign w:val="center"/>
            <w:hideMark/>
          </w:tcPr>
          <w:p w:rsidR="0075462E" w:rsidRPr="0075462E" w:rsidRDefault="0075462E" w:rsidP="0075462E">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Теплота сгорания угля, ккал/кг</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5000</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5000</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5000</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5000</w:t>
            </w:r>
          </w:p>
        </w:tc>
      </w:tr>
      <w:tr w:rsidR="0075462E" w:rsidRPr="0075462E" w:rsidTr="008F29D9">
        <w:trPr>
          <w:trHeight w:val="227"/>
        </w:trPr>
        <w:tc>
          <w:tcPr>
            <w:tcW w:w="6232" w:type="dxa"/>
            <w:tcBorders>
              <w:top w:val="nil"/>
              <w:left w:val="single" w:sz="4" w:space="0" w:color="auto"/>
              <w:bottom w:val="single" w:sz="4" w:space="0" w:color="auto"/>
              <w:right w:val="single" w:sz="4" w:space="0" w:color="auto"/>
            </w:tcBorders>
            <w:shd w:val="clear" w:color="auto" w:fill="auto"/>
            <w:vAlign w:val="center"/>
            <w:hideMark/>
          </w:tcPr>
          <w:p w:rsidR="0075462E" w:rsidRPr="0075462E" w:rsidRDefault="0075462E" w:rsidP="0075462E">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Расход угля на отпуск тепловой энергии, т.у.т</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90</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90</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90</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90</w:t>
            </w:r>
          </w:p>
        </w:tc>
      </w:tr>
      <w:tr w:rsidR="0075462E" w:rsidRPr="0075462E" w:rsidTr="008F29D9">
        <w:trPr>
          <w:trHeight w:val="227"/>
        </w:trPr>
        <w:tc>
          <w:tcPr>
            <w:tcW w:w="6232" w:type="dxa"/>
            <w:tcBorders>
              <w:top w:val="nil"/>
              <w:left w:val="single" w:sz="4" w:space="0" w:color="auto"/>
              <w:bottom w:val="single" w:sz="4" w:space="0" w:color="auto"/>
              <w:right w:val="single" w:sz="4" w:space="0" w:color="auto"/>
            </w:tcBorders>
            <w:shd w:val="clear" w:color="auto" w:fill="auto"/>
            <w:vAlign w:val="center"/>
            <w:hideMark/>
          </w:tcPr>
          <w:p w:rsidR="0075462E" w:rsidRPr="0075462E" w:rsidRDefault="0075462E" w:rsidP="0075462E">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Расход угля на отпуск тепловой энергии, т.н.т</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126</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126</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126</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126</w:t>
            </w:r>
          </w:p>
        </w:tc>
      </w:tr>
      <w:tr w:rsidR="0075462E" w:rsidRPr="0075462E" w:rsidTr="008F29D9">
        <w:trPr>
          <w:trHeight w:val="227"/>
        </w:trPr>
        <w:tc>
          <w:tcPr>
            <w:tcW w:w="6232" w:type="dxa"/>
            <w:tcBorders>
              <w:top w:val="nil"/>
              <w:left w:val="single" w:sz="4" w:space="0" w:color="auto"/>
              <w:bottom w:val="single" w:sz="4" w:space="0" w:color="auto"/>
              <w:right w:val="single" w:sz="4" w:space="0" w:color="auto"/>
            </w:tcBorders>
            <w:shd w:val="clear" w:color="auto" w:fill="auto"/>
            <w:vAlign w:val="center"/>
            <w:hideMark/>
          </w:tcPr>
          <w:p w:rsidR="0075462E" w:rsidRPr="0075462E" w:rsidRDefault="0075462E" w:rsidP="0075462E">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Тепловая нагрузка на коллекторах в осенне-зимний период, Гкал/ч</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0,13</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0,13</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0,13</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0,13</w:t>
            </w:r>
          </w:p>
        </w:tc>
      </w:tr>
      <w:tr w:rsidR="0075462E" w:rsidRPr="0075462E" w:rsidTr="008F29D9">
        <w:trPr>
          <w:trHeight w:val="227"/>
        </w:trPr>
        <w:tc>
          <w:tcPr>
            <w:tcW w:w="6232" w:type="dxa"/>
            <w:tcBorders>
              <w:top w:val="nil"/>
              <w:left w:val="single" w:sz="4" w:space="0" w:color="auto"/>
              <w:bottom w:val="single" w:sz="4" w:space="0" w:color="auto"/>
              <w:right w:val="single" w:sz="4" w:space="0" w:color="auto"/>
            </w:tcBorders>
            <w:shd w:val="clear" w:color="auto" w:fill="auto"/>
            <w:vAlign w:val="center"/>
            <w:hideMark/>
          </w:tcPr>
          <w:p w:rsidR="0075462E" w:rsidRPr="0075462E" w:rsidRDefault="0075462E" w:rsidP="0075462E">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Тепловая нагрузка на коллекторах в переходный период, Гкал/ч</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0,06</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0,06</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0,06</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0,06</w:t>
            </w:r>
          </w:p>
        </w:tc>
      </w:tr>
      <w:tr w:rsidR="0075462E" w:rsidRPr="0075462E" w:rsidTr="008F29D9">
        <w:trPr>
          <w:trHeight w:val="227"/>
        </w:trPr>
        <w:tc>
          <w:tcPr>
            <w:tcW w:w="6232" w:type="dxa"/>
            <w:tcBorders>
              <w:top w:val="nil"/>
              <w:left w:val="single" w:sz="4" w:space="0" w:color="auto"/>
              <w:bottom w:val="single" w:sz="4" w:space="0" w:color="auto"/>
              <w:right w:val="single" w:sz="4" w:space="0" w:color="auto"/>
            </w:tcBorders>
            <w:shd w:val="clear" w:color="auto" w:fill="auto"/>
            <w:vAlign w:val="center"/>
            <w:hideMark/>
          </w:tcPr>
          <w:p w:rsidR="0075462E" w:rsidRPr="0075462E" w:rsidRDefault="0075462E" w:rsidP="0075462E">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Тепловая нагрузка на коллекторах в летний период, Гкал/ч</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0,00</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0,00</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0,00</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0,00</w:t>
            </w:r>
          </w:p>
        </w:tc>
      </w:tr>
      <w:tr w:rsidR="0075462E" w:rsidRPr="0075462E" w:rsidTr="008F29D9">
        <w:trPr>
          <w:trHeight w:val="227"/>
        </w:trPr>
        <w:tc>
          <w:tcPr>
            <w:tcW w:w="6232" w:type="dxa"/>
            <w:tcBorders>
              <w:top w:val="nil"/>
              <w:left w:val="single" w:sz="4" w:space="0" w:color="auto"/>
              <w:bottom w:val="single" w:sz="4" w:space="0" w:color="auto"/>
              <w:right w:val="single" w:sz="4" w:space="0" w:color="auto"/>
            </w:tcBorders>
            <w:shd w:val="clear" w:color="auto" w:fill="auto"/>
            <w:vAlign w:val="center"/>
            <w:hideMark/>
          </w:tcPr>
          <w:p w:rsidR="0075462E" w:rsidRPr="0075462E" w:rsidRDefault="0075462E" w:rsidP="0075462E">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Максимальный часовой расход условного топлива в ОЗП, т.у.т/ч</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0,044</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0,044</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0,044</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0,044</w:t>
            </w:r>
          </w:p>
        </w:tc>
      </w:tr>
      <w:tr w:rsidR="0075462E" w:rsidRPr="0075462E" w:rsidTr="008F29D9">
        <w:trPr>
          <w:trHeight w:val="227"/>
        </w:trPr>
        <w:tc>
          <w:tcPr>
            <w:tcW w:w="6232" w:type="dxa"/>
            <w:tcBorders>
              <w:top w:val="nil"/>
              <w:left w:val="single" w:sz="4" w:space="0" w:color="auto"/>
              <w:bottom w:val="single" w:sz="4" w:space="0" w:color="auto"/>
              <w:right w:val="single" w:sz="4" w:space="0" w:color="auto"/>
            </w:tcBorders>
            <w:shd w:val="clear" w:color="auto" w:fill="auto"/>
            <w:vAlign w:val="center"/>
            <w:hideMark/>
          </w:tcPr>
          <w:p w:rsidR="0075462E" w:rsidRPr="0075462E" w:rsidRDefault="0075462E" w:rsidP="0075462E">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Максимальный часовой расход условного топлива в переходный период, т.у.т/ч</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0,014</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0,014</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0,014</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0,014</w:t>
            </w:r>
          </w:p>
        </w:tc>
      </w:tr>
      <w:tr w:rsidR="0075462E" w:rsidRPr="0075462E" w:rsidTr="008F29D9">
        <w:trPr>
          <w:trHeight w:val="227"/>
        </w:trPr>
        <w:tc>
          <w:tcPr>
            <w:tcW w:w="6232" w:type="dxa"/>
            <w:tcBorders>
              <w:top w:val="nil"/>
              <w:left w:val="single" w:sz="4" w:space="0" w:color="auto"/>
              <w:bottom w:val="single" w:sz="4" w:space="0" w:color="auto"/>
              <w:right w:val="single" w:sz="4" w:space="0" w:color="auto"/>
            </w:tcBorders>
            <w:shd w:val="clear" w:color="auto" w:fill="auto"/>
            <w:vAlign w:val="center"/>
            <w:hideMark/>
          </w:tcPr>
          <w:p w:rsidR="0075462E" w:rsidRPr="0075462E" w:rsidRDefault="0075462E" w:rsidP="0075462E">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Максимальный часовой расход условного топлива в летний период, т.у.т/ч</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0,00</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0,00</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0,00</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0,00</w:t>
            </w:r>
          </w:p>
        </w:tc>
      </w:tr>
      <w:tr w:rsidR="0075462E" w:rsidRPr="0075462E" w:rsidTr="008F29D9">
        <w:trPr>
          <w:trHeight w:val="227"/>
        </w:trPr>
        <w:tc>
          <w:tcPr>
            <w:tcW w:w="6232" w:type="dxa"/>
            <w:tcBorders>
              <w:top w:val="nil"/>
              <w:left w:val="single" w:sz="4" w:space="0" w:color="auto"/>
              <w:bottom w:val="single" w:sz="4" w:space="0" w:color="auto"/>
              <w:right w:val="single" w:sz="4" w:space="0" w:color="auto"/>
            </w:tcBorders>
            <w:shd w:val="clear" w:color="auto" w:fill="auto"/>
            <w:vAlign w:val="center"/>
            <w:hideMark/>
          </w:tcPr>
          <w:p w:rsidR="0075462E" w:rsidRPr="0075462E" w:rsidRDefault="0075462E" w:rsidP="0075462E">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Средняя тепловая нагрузка в самый холодный месяц, Гкал/ч</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0,12</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0,12</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0,12</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0,12</w:t>
            </w:r>
          </w:p>
        </w:tc>
      </w:tr>
      <w:tr w:rsidR="0075462E" w:rsidRPr="0075462E" w:rsidTr="008F29D9">
        <w:trPr>
          <w:trHeight w:val="227"/>
        </w:trPr>
        <w:tc>
          <w:tcPr>
            <w:tcW w:w="6232" w:type="dxa"/>
            <w:tcBorders>
              <w:top w:val="nil"/>
              <w:left w:val="single" w:sz="4" w:space="0" w:color="auto"/>
              <w:bottom w:val="single" w:sz="4" w:space="0" w:color="auto"/>
              <w:right w:val="single" w:sz="4" w:space="0" w:color="auto"/>
            </w:tcBorders>
            <w:shd w:val="clear" w:color="auto" w:fill="auto"/>
            <w:vAlign w:val="center"/>
            <w:hideMark/>
          </w:tcPr>
          <w:p w:rsidR="0075462E" w:rsidRPr="0075462E" w:rsidRDefault="0075462E" w:rsidP="0075462E">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Расход условного топлива в самые холодные сутки, т.у.т./сут</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0,6</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0,6</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0,6</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0,6</w:t>
            </w:r>
          </w:p>
        </w:tc>
      </w:tr>
      <w:tr w:rsidR="0075462E" w:rsidRPr="0075462E" w:rsidTr="008F29D9">
        <w:trPr>
          <w:trHeight w:val="227"/>
        </w:trPr>
        <w:tc>
          <w:tcPr>
            <w:tcW w:w="6232" w:type="dxa"/>
            <w:tcBorders>
              <w:top w:val="nil"/>
              <w:left w:val="single" w:sz="4" w:space="0" w:color="auto"/>
              <w:bottom w:val="single" w:sz="4" w:space="0" w:color="auto"/>
              <w:right w:val="single" w:sz="4" w:space="0" w:color="auto"/>
            </w:tcBorders>
            <w:shd w:val="clear" w:color="auto" w:fill="auto"/>
            <w:vAlign w:val="center"/>
            <w:hideMark/>
          </w:tcPr>
          <w:p w:rsidR="0075462E" w:rsidRPr="0075462E" w:rsidRDefault="0075462E" w:rsidP="0075462E">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Расход угля в самые холодные сутки, т.н.т/сут</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0,8</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0,8</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0,8</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0,8</w:t>
            </w:r>
          </w:p>
        </w:tc>
      </w:tr>
      <w:tr w:rsidR="0075462E" w:rsidRPr="0075462E" w:rsidTr="008F29D9">
        <w:trPr>
          <w:trHeight w:val="227"/>
        </w:trPr>
        <w:tc>
          <w:tcPr>
            <w:tcW w:w="6232" w:type="dxa"/>
            <w:tcBorders>
              <w:top w:val="nil"/>
              <w:left w:val="single" w:sz="4" w:space="0" w:color="auto"/>
              <w:bottom w:val="single" w:sz="4" w:space="0" w:color="auto"/>
              <w:right w:val="single" w:sz="4" w:space="0" w:color="auto"/>
            </w:tcBorders>
            <w:shd w:val="clear" w:color="auto" w:fill="auto"/>
            <w:vAlign w:val="center"/>
            <w:hideMark/>
          </w:tcPr>
          <w:p w:rsidR="0075462E" w:rsidRPr="0075462E" w:rsidRDefault="0075462E" w:rsidP="0075462E">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Нормативный неснижаемый запас угля, т.н.т.</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6</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6</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6</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6</w:t>
            </w:r>
          </w:p>
        </w:tc>
      </w:tr>
      <w:tr w:rsidR="0075462E" w:rsidRPr="0075462E" w:rsidTr="008F29D9">
        <w:trPr>
          <w:trHeight w:val="227"/>
        </w:trPr>
        <w:tc>
          <w:tcPr>
            <w:tcW w:w="6232" w:type="dxa"/>
            <w:tcBorders>
              <w:top w:val="nil"/>
              <w:left w:val="single" w:sz="4" w:space="0" w:color="auto"/>
              <w:bottom w:val="single" w:sz="4" w:space="0" w:color="auto"/>
              <w:right w:val="single" w:sz="4" w:space="0" w:color="auto"/>
            </w:tcBorders>
            <w:shd w:val="clear" w:color="auto" w:fill="auto"/>
            <w:vAlign w:val="center"/>
            <w:hideMark/>
          </w:tcPr>
          <w:p w:rsidR="0075462E" w:rsidRPr="0075462E" w:rsidRDefault="0075462E" w:rsidP="0075462E">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Нормативный эксплуатационный запас угля, т.н.т.</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38</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38</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38</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38</w:t>
            </w:r>
          </w:p>
        </w:tc>
      </w:tr>
      <w:tr w:rsidR="0075462E" w:rsidRPr="0075462E" w:rsidTr="008F29D9">
        <w:trPr>
          <w:trHeight w:val="227"/>
        </w:trPr>
        <w:tc>
          <w:tcPr>
            <w:tcW w:w="6232" w:type="dxa"/>
            <w:tcBorders>
              <w:top w:val="nil"/>
              <w:left w:val="single" w:sz="4" w:space="0" w:color="auto"/>
              <w:bottom w:val="single" w:sz="4" w:space="0" w:color="auto"/>
              <w:right w:val="single" w:sz="4" w:space="0" w:color="auto"/>
            </w:tcBorders>
            <w:shd w:val="clear" w:color="auto" w:fill="auto"/>
            <w:vAlign w:val="center"/>
            <w:hideMark/>
          </w:tcPr>
          <w:p w:rsidR="0075462E" w:rsidRPr="0075462E" w:rsidRDefault="0075462E" w:rsidP="0075462E">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Тепловая нагрузка в аварийном режиме на коллекторах СП 124.13330.2012, Гкал/ч</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0,11</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0,11</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0,11</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0,11</w:t>
            </w:r>
          </w:p>
        </w:tc>
      </w:tr>
      <w:tr w:rsidR="0075462E" w:rsidRPr="0075462E" w:rsidTr="008F29D9">
        <w:trPr>
          <w:trHeight w:val="227"/>
        </w:trPr>
        <w:tc>
          <w:tcPr>
            <w:tcW w:w="6232" w:type="dxa"/>
            <w:tcBorders>
              <w:top w:val="single" w:sz="4" w:space="0" w:color="auto"/>
              <w:left w:val="single" w:sz="4" w:space="0" w:color="auto"/>
              <w:bottom w:val="single" w:sz="4" w:space="0" w:color="auto"/>
              <w:right w:val="single" w:sz="4" w:space="0" w:color="auto"/>
            </w:tcBorders>
            <w:shd w:val="clear" w:color="auto" w:fill="DAEEF3"/>
            <w:vAlign w:val="center"/>
            <w:hideMark/>
          </w:tcPr>
          <w:p w:rsidR="0075462E" w:rsidRPr="0075462E" w:rsidRDefault="0075462E" w:rsidP="0075462E">
            <w:pPr>
              <w:spacing w:after="0" w:line="240" w:lineRule="auto"/>
              <w:rPr>
                <w:rFonts w:ascii="Arial" w:eastAsia="Times New Roman" w:hAnsi="Arial" w:cs="Arial"/>
                <w:b/>
                <w:bCs/>
                <w:sz w:val="16"/>
                <w:szCs w:val="16"/>
                <w:lang w:eastAsia="ru-RU"/>
              </w:rPr>
            </w:pPr>
            <w:r w:rsidRPr="0075462E">
              <w:rPr>
                <w:rFonts w:ascii="Arial" w:eastAsia="Times New Roman" w:hAnsi="Arial" w:cs="Arial"/>
                <w:b/>
                <w:bCs/>
                <w:sz w:val="16"/>
                <w:szCs w:val="16"/>
                <w:lang w:eastAsia="ru-RU"/>
              </w:rPr>
              <w:t>Талдинское сельское поселение</w:t>
            </w:r>
          </w:p>
        </w:tc>
        <w:tc>
          <w:tcPr>
            <w:tcW w:w="680"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75462E" w:rsidRPr="0075462E" w:rsidRDefault="0075462E" w:rsidP="0075462E">
            <w:pPr>
              <w:spacing w:after="0" w:line="240" w:lineRule="auto"/>
              <w:jc w:val="center"/>
              <w:rPr>
                <w:rFonts w:ascii="Arial" w:eastAsia="Times New Roman" w:hAnsi="Arial" w:cs="Arial"/>
                <w:b/>
                <w:bCs/>
                <w:sz w:val="16"/>
                <w:szCs w:val="16"/>
                <w:lang w:eastAsia="ru-RU"/>
              </w:rPr>
            </w:pPr>
            <w:r w:rsidRPr="0075462E">
              <w:rPr>
                <w:rFonts w:ascii="Arial" w:eastAsia="Times New Roman" w:hAnsi="Arial" w:cs="Arial"/>
                <w:b/>
                <w:bCs/>
                <w:sz w:val="16"/>
                <w:szCs w:val="16"/>
                <w:lang w:eastAsia="ru-RU"/>
              </w:rPr>
              <w:t>2021</w:t>
            </w:r>
          </w:p>
        </w:tc>
        <w:tc>
          <w:tcPr>
            <w:tcW w:w="680"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75462E" w:rsidRPr="0075462E" w:rsidRDefault="0075462E" w:rsidP="0075462E">
            <w:pPr>
              <w:spacing w:after="0" w:line="240" w:lineRule="auto"/>
              <w:jc w:val="center"/>
              <w:rPr>
                <w:rFonts w:ascii="Arial" w:eastAsia="Times New Roman" w:hAnsi="Arial" w:cs="Arial"/>
                <w:b/>
                <w:bCs/>
                <w:sz w:val="16"/>
                <w:szCs w:val="16"/>
                <w:lang w:eastAsia="ru-RU"/>
              </w:rPr>
            </w:pPr>
            <w:r w:rsidRPr="0075462E">
              <w:rPr>
                <w:rFonts w:ascii="Arial" w:eastAsia="Times New Roman" w:hAnsi="Arial" w:cs="Arial"/>
                <w:b/>
                <w:bCs/>
                <w:sz w:val="16"/>
                <w:szCs w:val="16"/>
                <w:lang w:eastAsia="ru-RU"/>
              </w:rPr>
              <w:t>2022</w:t>
            </w:r>
          </w:p>
        </w:tc>
        <w:tc>
          <w:tcPr>
            <w:tcW w:w="680"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75462E" w:rsidRPr="0075462E" w:rsidRDefault="0075462E" w:rsidP="0075462E">
            <w:pPr>
              <w:spacing w:after="0" w:line="240" w:lineRule="auto"/>
              <w:jc w:val="center"/>
              <w:rPr>
                <w:rFonts w:ascii="Arial" w:eastAsia="Times New Roman" w:hAnsi="Arial" w:cs="Arial"/>
                <w:b/>
                <w:bCs/>
                <w:sz w:val="16"/>
                <w:szCs w:val="16"/>
                <w:lang w:eastAsia="ru-RU"/>
              </w:rPr>
            </w:pPr>
            <w:r w:rsidRPr="0075462E">
              <w:rPr>
                <w:rFonts w:ascii="Arial" w:eastAsia="Times New Roman" w:hAnsi="Arial" w:cs="Arial"/>
                <w:b/>
                <w:bCs/>
                <w:sz w:val="16"/>
                <w:szCs w:val="16"/>
                <w:lang w:eastAsia="ru-RU"/>
              </w:rPr>
              <w:t>2023</w:t>
            </w:r>
          </w:p>
        </w:tc>
        <w:tc>
          <w:tcPr>
            <w:tcW w:w="680"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75462E" w:rsidRPr="0075462E" w:rsidRDefault="0075462E" w:rsidP="0075462E">
            <w:pPr>
              <w:spacing w:after="0" w:line="240" w:lineRule="auto"/>
              <w:jc w:val="center"/>
              <w:rPr>
                <w:rFonts w:ascii="Arial" w:eastAsia="Times New Roman" w:hAnsi="Arial" w:cs="Arial"/>
                <w:b/>
                <w:bCs/>
                <w:sz w:val="16"/>
                <w:szCs w:val="16"/>
                <w:lang w:eastAsia="ru-RU"/>
              </w:rPr>
            </w:pPr>
            <w:r w:rsidRPr="0075462E">
              <w:rPr>
                <w:rFonts w:ascii="Arial" w:eastAsia="Times New Roman" w:hAnsi="Arial" w:cs="Arial"/>
                <w:b/>
                <w:bCs/>
                <w:sz w:val="16"/>
                <w:szCs w:val="16"/>
                <w:lang w:eastAsia="ru-RU"/>
              </w:rPr>
              <w:t>2024</w:t>
            </w:r>
          </w:p>
        </w:tc>
        <w:tc>
          <w:tcPr>
            <w:tcW w:w="795"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75462E" w:rsidRPr="0075462E" w:rsidRDefault="0075462E" w:rsidP="0075462E">
            <w:pPr>
              <w:spacing w:after="0" w:line="240" w:lineRule="auto"/>
              <w:jc w:val="center"/>
              <w:rPr>
                <w:rFonts w:ascii="Arial" w:eastAsia="Times New Roman" w:hAnsi="Arial" w:cs="Arial"/>
                <w:b/>
                <w:bCs/>
                <w:sz w:val="16"/>
                <w:szCs w:val="16"/>
                <w:lang w:eastAsia="ru-RU"/>
              </w:rPr>
            </w:pPr>
            <w:r w:rsidRPr="0075462E">
              <w:rPr>
                <w:rFonts w:ascii="Arial" w:eastAsia="Times New Roman" w:hAnsi="Arial" w:cs="Arial"/>
                <w:b/>
                <w:bCs/>
                <w:sz w:val="16"/>
                <w:szCs w:val="16"/>
                <w:lang w:eastAsia="ru-RU"/>
              </w:rPr>
              <w:t>2025</w:t>
            </w:r>
          </w:p>
        </w:tc>
        <w:tc>
          <w:tcPr>
            <w:tcW w:w="795"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75462E" w:rsidRPr="0075462E" w:rsidRDefault="0075462E" w:rsidP="0075462E">
            <w:pPr>
              <w:spacing w:after="0" w:line="240" w:lineRule="auto"/>
              <w:jc w:val="center"/>
              <w:rPr>
                <w:rFonts w:ascii="Arial" w:eastAsia="Times New Roman" w:hAnsi="Arial" w:cs="Arial"/>
                <w:b/>
                <w:bCs/>
                <w:sz w:val="16"/>
                <w:szCs w:val="16"/>
                <w:lang w:eastAsia="ru-RU"/>
              </w:rPr>
            </w:pPr>
            <w:r w:rsidRPr="0075462E">
              <w:rPr>
                <w:rFonts w:ascii="Arial" w:eastAsia="Times New Roman" w:hAnsi="Arial" w:cs="Arial"/>
                <w:b/>
                <w:bCs/>
                <w:sz w:val="16"/>
                <w:szCs w:val="16"/>
                <w:lang w:eastAsia="ru-RU"/>
              </w:rPr>
              <w:t>2026</w:t>
            </w:r>
          </w:p>
        </w:tc>
        <w:tc>
          <w:tcPr>
            <w:tcW w:w="795"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75462E" w:rsidRPr="0075462E" w:rsidRDefault="0075462E" w:rsidP="0075462E">
            <w:pPr>
              <w:spacing w:after="0" w:line="240" w:lineRule="auto"/>
              <w:jc w:val="center"/>
              <w:rPr>
                <w:rFonts w:ascii="Arial" w:eastAsia="Times New Roman" w:hAnsi="Arial" w:cs="Arial"/>
                <w:b/>
                <w:bCs/>
                <w:sz w:val="16"/>
                <w:szCs w:val="16"/>
                <w:lang w:eastAsia="ru-RU"/>
              </w:rPr>
            </w:pPr>
            <w:r w:rsidRPr="0075462E">
              <w:rPr>
                <w:rFonts w:ascii="Arial" w:eastAsia="Times New Roman" w:hAnsi="Arial" w:cs="Arial"/>
                <w:b/>
                <w:bCs/>
                <w:sz w:val="16"/>
                <w:szCs w:val="16"/>
                <w:lang w:eastAsia="ru-RU"/>
              </w:rPr>
              <w:t>2027</w:t>
            </w:r>
          </w:p>
        </w:tc>
        <w:tc>
          <w:tcPr>
            <w:tcW w:w="795"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75462E" w:rsidRPr="0075462E" w:rsidRDefault="0075462E" w:rsidP="0075462E">
            <w:pPr>
              <w:spacing w:after="0" w:line="240" w:lineRule="auto"/>
              <w:jc w:val="center"/>
              <w:rPr>
                <w:rFonts w:ascii="Arial" w:eastAsia="Times New Roman" w:hAnsi="Arial" w:cs="Arial"/>
                <w:b/>
                <w:bCs/>
                <w:sz w:val="16"/>
                <w:szCs w:val="16"/>
                <w:lang w:eastAsia="ru-RU"/>
              </w:rPr>
            </w:pPr>
            <w:r w:rsidRPr="0075462E">
              <w:rPr>
                <w:rFonts w:ascii="Arial" w:eastAsia="Times New Roman" w:hAnsi="Arial" w:cs="Arial"/>
                <w:b/>
                <w:bCs/>
                <w:sz w:val="16"/>
                <w:szCs w:val="16"/>
                <w:lang w:eastAsia="ru-RU"/>
              </w:rPr>
              <w:t>2028</w:t>
            </w:r>
          </w:p>
        </w:tc>
        <w:tc>
          <w:tcPr>
            <w:tcW w:w="795"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75462E" w:rsidRPr="0075462E" w:rsidRDefault="0075462E" w:rsidP="0075462E">
            <w:pPr>
              <w:spacing w:after="0" w:line="240" w:lineRule="auto"/>
              <w:jc w:val="center"/>
              <w:rPr>
                <w:rFonts w:ascii="Arial" w:eastAsia="Times New Roman" w:hAnsi="Arial" w:cs="Arial"/>
                <w:b/>
                <w:bCs/>
                <w:sz w:val="16"/>
                <w:szCs w:val="16"/>
                <w:lang w:eastAsia="ru-RU"/>
              </w:rPr>
            </w:pPr>
            <w:r w:rsidRPr="0075462E">
              <w:rPr>
                <w:rFonts w:ascii="Arial" w:eastAsia="Times New Roman" w:hAnsi="Arial" w:cs="Arial"/>
                <w:b/>
                <w:bCs/>
                <w:sz w:val="16"/>
                <w:szCs w:val="16"/>
                <w:lang w:eastAsia="ru-RU"/>
              </w:rPr>
              <w:t>2029</w:t>
            </w:r>
          </w:p>
        </w:tc>
        <w:tc>
          <w:tcPr>
            <w:tcW w:w="795"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75462E" w:rsidRPr="0075462E" w:rsidRDefault="0075462E" w:rsidP="0075462E">
            <w:pPr>
              <w:spacing w:after="0" w:line="240" w:lineRule="auto"/>
              <w:jc w:val="center"/>
              <w:rPr>
                <w:rFonts w:ascii="Arial" w:eastAsia="Times New Roman" w:hAnsi="Arial" w:cs="Arial"/>
                <w:b/>
                <w:bCs/>
                <w:sz w:val="16"/>
                <w:szCs w:val="16"/>
                <w:lang w:eastAsia="ru-RU"/>
              </w:rPr>
            </w:pPr>
            <w:r w:rsidRPr="0075462E">
              <w:rPr>
                <w:rFonts w:ascii="Arial" w:eastAsia="Times New Roman" w:hAnsi="Arial" w:cs="Arial"/>
                <w:b/>
                <w:bCs/>
                <w:sz w:val="16"/>
                <w:szCs w:val="16"/>
                <w:lang w:eastAsia="ru-RU"/>
              </w:rPr>
              <w:t>2030</w:t>
            </w:r>
          </w:p>
        </w:tc>
        <w:tc>
          <w:tcPr>
            <w:tcW w:w="795"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75462E" w:rsidRPr="0075462E" w:rsidRDefault="0075462E" w:rsidP="0075462E">
            <w:pPr>
              <w:spacing w:after="0" w:line="240" w:lineRule="auto"/>
              <w:jc w:val="center"/>
              <w:rPr>
                <w:rFonts w:ascii="Arial" w:eastAsia="Times New Roman" w:hAnsi="Arial" w:cs="Arial"/>
                <w:b/>
                <w:bCs/>
                <w:sz w:val="16"/>
                <w:szCs w:val="16"/>
                <w:lang w:eastAsia="ru-RU"/>
              </w:rPr>
            </w:pPr>
            <w:r w:rsidRPr="0075462E">
              <w:rPr>
                <w:rFonts w:ascii="Arial" w:eastAsia="Times New Roman" w:hAnsi="Arial" w:cs="Arial"/>
                <w:b/>
                <w:bCs/>
                <w:sz w:val="16"/>
                <w:szCs w:val="16"/>
                <w:lang w:eastAsia="ru-RU"/>
              </w:rPr>
              <w:t>2031</w:t>
            </w:r>
          </w:p>
        </w:tc>
        <w:tc>
          <w:tcPr>
            <w:tcW w:w="795"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75462E" w:rsidRPr="0075462E" w:rsidRDefault="0075462E" w:rsidP="0075462E">
            <w:pPr>
              <w:spacing w:after="0" w:line="240" w:lineRule="auto"/>
              <w:jc w:val="center"/>
              <w:rPr>
                <w:rFonts w:ascii="Arial" w:eastAsia="Times New Roman" w:hAnsi="Arial" w:cs="Arial"/>
                <w:b/>
                <w:bCs/>
                <w:sz w:val="16"/>
                <w:szCs w:val="16"/>
                <w:lang w:eastAsia="ru-RU"/>
              </w:rPr>
            </w:pPr>
            <w:r w:rsidRPr="0075462E">
              <w:rPr>
                <w:rFonts w:ascii="Arial" w:eastAsia="Times New Roman" w:hAnsi="Arial" w:cs="Arial"/>
                <w:b/>
                <w:bCs/>
                <w:sz w:val="16"/>
                <w:szCs w:val="16"/>
                <w:lang w:eastAsia="ru-RU"/>
              </w:rPr>
              <w:t>2032</w:t>
            </w:r>
          </w:p>
        </w:tc>
      </w:tr>
      <w:tr w:rsidR="0075462E" w:rsidRPr="0075462E" w:rsidTr="008F29D9">
        <w:trPr>
          <w:trHeight w:val="227"/>
        </w:trPr>
        <w:tc>
          <w:tcPr>
            <w:tcW w:w="62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5462E" w:rsidRPr="0075462E" w:rsidRDefault="0075462E" w:rsidP="0075462E">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Установленная тепловая мощность, Гкал/ч</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0,3</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0,3</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0,3</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0,3</w:t>
            </w:r>
          </w:p>
        </w:tc>
      </w:tr>
      <w:tr w:rsidR="0075462E" w:rsidRPr="0075462E" w:rsidTr="008F29D9">
        <w:trPr>
          <w:trHeight w:val="227"/>
        </w:trPr>
        <w:tc>
          <w:tcPr>
            <w:tcW w:w="6232" w:type="dxa"/>
            <w:tcBorders>
              <w:top w:val="nil"/>
              <w:left w:val="single" w:sz="4" w:space="0" w:color="auto"/>
              <w:bottom w:val="single" w:sz="4" w:space="0" w:color="auto"/>
              <w:right w:val="single" w:sz="4" w:space="0" w:color="auto"/>
            </w:tcBorders>
            <w:shd w:val="clear" w:color="auto" w:fill="auto"/>
            <w:vAlign w:val="center"/>
            <w:hideMark/>
          </w:tcPr>
          <w:p w:rsidR="0075462E" w:rsidRPr="0075462E" w:rsidRDefault="0075462E" w:rsidP="0075462E">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Располагаемая тепловая мощность, Гкал/ч</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0,3</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0,3</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0,3</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0,3</w:t>
            </w:r>
          </w:p>
        </w:tc>
      </w:tr>
      <w:tr w:rsidR="0075462E" w:rsidRPr="0075462E" w:rsidTr="008F29D9">
        <w:trPr>
          <w:trHeight w:val="227"/>
        </w:trPr>
        <w:tc>
          <w:tcPr>
            <w:tcW w:w="6232" w:type="dxa"/>
            <w:tcBorders>
              <w:top w:val="nil"/>
              <w:left w:val="single" w:sz="4" w:space="0" w:color="auto"/>
              <w:bottom w:val="single" w:sz="4" w:space="0" w:color="auto"/>
              <w:right w:val="single" w:sz="4" w:space="0" w:color="auto"/>
            </w:tcBorders>
            <w:shd w:val="clear" w:color="auto" w:fill="auto"/>
            <w:vAlign w:val="center"/>
            <w:hideMark/>
          </w:tcPr>
          <w:p w:rsidR="0075462E" w:rsidRPr="0075462E" w:rsidRDefault="0075462E" w:rsidP="0075462E">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Среднегодовые собственные и хозяйственные нужды, Гкал/ч</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0,006</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0,006</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0,006</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0,006</w:t>
            </w:r>
          </w:p>
        </w:tc>
      </w:tr>
      <w:tr w:rsidR="0075462E" w:rsidRPr="0075462E" w:rsidTr="008F29D9">
        <w:trPr>
          <w:trHeight w:val="227"/>
        </w:trPr>
        <w:tc>
          <w:tcPr>
            <w:tcW w:w="6232" w:type="dxa"/>
            <w:tcBorders>
              <w:top w:val="nil"/>
              <w:left w:val="single" w:sz="4" w:space="0" w:color="auto"/>
              <w:bottom w:val="single" w:sz="4" w:space="0" w:color="auto"/>
              <w:right w:val="single" w:sz="4" w:space="0" w:color="auto"/>
            </w:tcBorders>
            <w:shd w:val="clear" w:color="auto" w:fill="auto"/>
            <w:vAlign w:val="center"/>
            <w:hideMark/>
          </w:tcPr>
          <w:p w:rsidR="0075462E" w:rsidRPr="0075462E" w:rsidRDefault="0075462E" w:rsidP="0075462E">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Средневзвешенный срок службы, лет</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3</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4</w:t>
            </w:r>
          </w:p>
        </w:tc>
      </w:tr>
      <w:tr w:rsidR="0075462E" w:rsidRPr="0075462E" w:rsidTr="008F29D9">
        <w:trPr>
          <w:trHeight w:val="227"/>
        </w:trPr>
        <w:tc>
          <w:tcPr>
            <w:tcW w:w="6232" w:type="dxa"/>
            <w:tcBorders>
              <w:top w:val="nil"/>
              <w:left w:val="single" w:sz="4" w:space="0" w:color="auto"/>
              <w:bottom w:val="single" w:sz="4" w:space="0" w:color="auto"/>
              <w:right w:val="single" w:sz="4" w:space="0" w:color="auto"/>
            </w:tcBorders>
            <w:shd w:val="clear" w:color="auto" w:fill="auto"/>
            <w:vAlign w:val="center"/>
            <w:hideMark/>
          </w:tcPr>
          <w:p w:rsidR="0075462E" w:rsidRPr="0075462E" w:rsidRDefault="0075462E" w:rsidP="0075462E">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Выработка тепловой энергии, Гкал</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464,5</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464,5</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464,5</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464,5</w:t>
            </w:r>
          </w:p>
        </w:tc>
      </w:tr>
      <w:tr w:rsidR="0075462E" w:rsidRPr="0075462E" w:rsidTr="008F29D9">
        <w:trPr>
          <w:trHeight w:val="227"/>
        </w:trPr>
        <w:tc>
          <w:tcPr>
            <w:tcW w:w="62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5462E" w:rsidRPr="0075462E" w:rsidRDefault="0075462E" w:rsidP="0075462E">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Собственные нужды тепловой энергии, Гкал</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37,0</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37,0</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37,0</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37,0</w:t>
            </w:r>
          </w:p>
        </w:tc>
      </w:tr>
      <w:tr w:rsidR="0075462E" w:rsidRPr="0075462E" w:rsidTr="008F29D9">
        <w:trPr>
          <w:trHeight w:val="227"/>
        </w:trPr>
        <w:tc>
          <w:tcPr>
            <w:tcW w:w="62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5462E" w:rsidRPr="0075462E" w:rsidRDefault="0075462E" w:rsidP="0075462E">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lastRenderedPageBreak/>
              <w:t>Отпуск тепловой энергии с коллекторов, Гкал</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427,5</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427,5</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427,5</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427,5</w:t>
            </w:r>
          </w:p>
        </w:tc>
      </w:tr>
      <w:tr w:rsidR="0075462E" w:rsidRPr="0075462E" w:rsidTr="008F29D9">
        <w:trPr>
          <w:trHeight w:val="227"/>
        </w:trPr>
        <w:tc>
          <w:tcPr>
            <w:tcW w:w="6232" w:type="dxa"/>
            <w:tcBorders>
              <w:top w:val="nil"/>
              <w:left w:val="single" w:sz="4" w:space="0" w:color="auto"/>
              <w:bottom w:val="single" w:sz="4" w:space="0" w:color="auto"/>
              <w:right w:val="single" w:sz="4" w:space="0" w:color="auto"/>
            </w:tcBorders>
            <w:shd w:val="clear" w:color="auto" w:fill="auto"/>
            <w:vAlign w:val="center"/>
            <w:hideMark/>
          </w:tcPr>
          <w:p w:rsidR="0075462E" w:rsidRPr="0075462E" w:rsidRDefault="0075462E" w:rsidP="0075462E">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Хозяйственные нужды тепловой энергии, Гкал</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1,9</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1,9</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1,9</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1,9</w:t>
            </w:r>
          </w:p>
        </w:tc>
      </w:tr>
      <w:tr w:rsidR="0075462E" w:rsidRPr="0075462E" w:rsidTr="008F29D9">
        <w:trPr>
          <w:trHeight w:val="227"/>
        </w:trPr>
        <w:tc>
          <w:tcPr>
            <w:tcW w:w="6232" w:type="dxa"/>
            <w:tcBorders>
              <w:top w:val="nil"/>
              <w:left w:val="single" w:sz="4" w:space="0" w:color="auto"/>
              <w:bottom w:val="single" w:sz="4" w:space="0" w:color="auto"/>
              <w:right w:val="single" w:sz="4" w:space="0" w:color="auto"/>
            </w:tcBorders>
            <w:shd w:val="clear" w:color="auto" w:fill="auto"/>
            <w:vAlign w:val="center"/>
            <w:hideMark/>
          </w:tcPr>
          <w:p w:rsidR="0075462E" w:rsidRPr="0075462E" w:rsidRDefault="0075462E" w:rsidP="0075462E">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Отпуск тепловой энергии с коллекторов внешним потребителям, Гкал</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425,6</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425,6</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425,6</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425,6</w:t>
            </w:r>
          </w:p>
        </w:tc>
      </w:tr>
      <w:tr w:rsidR="0075462E" w:rsidRPr="0075462E" w:rsidTr="008F29D9">
        <w:trPr>
          <w:trHeight w:val="227"/>
        </w:trPr>
        <w:tc>
          <w:tcPr>
            <w:tcW w:w="6232" w:type="dxa"/>
            <w:tcBorders>
              <w:top w:val="nil"/>
              <w:left w:val="single" w:sz="4" w:space="0" w:color="auto"/>
              <w:bottom w:val="single" w:sz="4" w:space="0" w:color="auto"/>
              <w:right w:val="single" w:sz="4" w:space="0" w:color="auto"/>
            </w:tcBorders>
            <w:shd w:val="clear" w:color="auto" w:fill="auto"/>
            <w:vAlign w:val="center"/>
            <w:hideMark/>
          </w:tcPr>
          <w:p w:rsidR="0075462E" w:rsidRPr="0075462E" w:rsidRDefault="0075462E" w:rsidP="0075462E">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Потери тепловой энергии в сетях, Гкал</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24,6</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24,6</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24,6</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24,6</w:t>
            </w:r>
          </w:p>
        </w:tc>
      </w:tr>
      <w:tr w:rsidR="0075462E" w:rsidRPr="0075462E" w:rsidTr="008F29D9">
        <w:trPr>
          <w:trHeight w:val="227"/>
        </w:trPr>
        <w:tc>
          <w:tcPr>
            <w:tcW w:w="6232" w:type="dxa"/>
            <w:tcBorders>
              <w:top w:val="nil"/>
              <w:left w:val="single" w:sz="4" w:space="0" w:color="auto"/>
              <w:bottom w:val="single" w:sz="4" w:space="0" w:color="auto"/>
              <w:right w:val="single" w:sz="4" w:space="0" w:color="auto"/>
            </w:tcBorders>
            <w:shd w:val="clear" w:color="auto" w:fill="auto"/>
            <w:vAlign w:val="center"/>
            <w:hideMark/>
          </w:tcPr>
          <w:p w:rsidR="0075462E" w:rsidRPr="0075462E" w:rsidRDefault="0075462E" w:rsidP="0075462E">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Полезный отпуск тепловой энергии потребителям, Гкал</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401,0</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401,0</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401,0</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401,0</w:t>
            </w:r>
          </w:p>
        </w:tc>
      </w:tr>
      <w:tr w:rsidR="0075462E" w:rsidRPr="0075462E" w:rsidTr="008F29D9">
        <w:trPr>
          <w:trHeight w:val="227"/>
        </w:trPr>
        <w:tc>
          <w:tcPr>
            <w:tcW w:w="6232" w:type="dxa"/>
            <w:tcBorders>
              <w:top w:val="nil"/>
              <w:left w:val="single" w:sz="4" w:space="0" w:color="auto"/>
              <w:bottom w:val="single" w:sz="4" w:space="0" w:color="auto"/>
              <w:right w:val="single" w:sz="4" w:space="0" w:color="auto"/>
            </w:tcBorders>
            <w:shd w:val="clear" w:color="auto" w:fill="auto"/>
            <w:vAlign w:val="center"/>
            <w:hideMark/>
          </w:tcPr>
          <w:p w:rsidR="0075462E" w:rsidRPr="0075462E" w:rsidRDefault="0075462E" w:rsidP="0075462E">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Коэффициент использования установленной тепловой мощности, %</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19,7</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19,7</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19,7</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19,7</w:t>
            </w:r>
          </w:p>
        </w:tc>
      </w:tr>
      <w:tr w:rsidR="0075462E" w:rsidRPr="0075462E" w:rsidTr="008F29D9">
        <w:trPr>
          <w:trHeight w:val="227"/>
        </w:trPr>
        <w:tc>
          <w:tcPr>
            <w:tcW w:w="6232" w:type="dxa"/>
            <w:tcBorders>
              <w:top w:val="nil"/>
              <w:left w:val="single" w:sz="4" w:space="0" w:color="auto"/>
              <w:bottom w:val="single" w:sz="4" w:space="0" w:color="auto"/>
              <w:right w:val="single" w:sz="4" w:space="0" w:color="auto"/>
            </w:tcBorders>
            <w:shd w:val="clear" w:color="auto" w:fill="auto"/>
            <w:vAlign w:val="center"/>
            <w:hideMark/>
          </w:tcPr>
          <w:p w:rsidR="0075462E" w:rsidRPr="0075462E" w:rsidRDefault="0075462E" w:rsidP="0075462E">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УРУТ на отпуск тепловой энергии, кг.у.т./Гкал</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210,0</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210,0</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210,0</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210,0</w:t>
            </w:r>
          </w:p>
        </w:tc>
      </w:tr>
      <w:tr w:rsidR="0075462E" w:rsidRPr="0075462E" w:rsidTr="008F29D9">
        <w:trPr>
          <w:trHeight w:val="227"/>
        </w:trPr>
        <w:tc>
          <w:tcPr>
            <w:tcW w:w="6232" w:type="dxa"/>
            <w:tcBorders>
              <w:top w:val="nil"/>
              <w:left w:val="single" w:sz="4" w:space="0" w:color="auto"/>
              <w:bottom w:val="single" w:sz="4" w:space="0" w:color="auto"/>
              <w:right w:val="single" w:sz="4" w:space="0" w:color="auto"/>
            </w:tcBorders>
            <w:shd w:val="clear" w:color="auto" w:fill="auto"/>
            <w:vAlign w:val="center"/>
            <w:hideMark/>
          </w:tcPr>
          <w:p w:rsidR="0075462E" w:rsidRPr="0075462E" w:rsidRDefault="0075462E" w:rsidP="0075462E">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Расход условного топлива на отпуск тепловой энергии, т.у.т</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90</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90</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90</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90</w:t>
            </w:r>
          </w:p>
        </w:tc>
      </w:tr>
      <w:tr w:rsidR="0075462E" w:rsidRPr="0075462E" w:rsidTr="008F29D9">
        <w:trPr>
          <w:trHeight w:val="227"/>
        </w:trPr>
        <w:tc>
          <w:tcPr>
            <w:tcW w:w="6232" w:type="dxa"/>
            <w:tcBorders>
              <w:top w:val="nil"/>
              <w:left w:val="single" w:sz="4" w:space="0" w:color="auto"/>
              <w:bottom w:val="single" w:sz="4" w:space="0" w:color="auto"/>
              <w:right w:val="single" w:sz="4" w:space="0" w:color="auto"/>
            </w:tcBorders>
            <w:shd w:val="clear" w:color="auto" w:fill="auto"/>
            <w:vAlign w:val="center"/>
            <w:hideMark/>
          </w:tcPr>
          <w:p w:rsidR="0075462E" w:rsidRPr="0075462E" w:rsidRDefault="0075462E" w:rsidP="0075462E">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Теплота сгорания угля, ккал/кг</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5000</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5000</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5000</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5000</w:t>
            </w:r>
          </w:p>
        </w:tc>
      </w:tr>
      <w:tr w:rsidR="0075462E" w:rsidRPr="0075462E" w:rsidTr="008F29D9">
        <w:trPr>
          <w:trHeight w:val="227"/>
        </w:trPr>
        <w:tc>
          <w:tcPr>
            <w:tcW w:w="6232" w:type="dxa"/>
            <w:tcBorders>
              <w:top w:val="nil"/>
              <w:left w:val="single" w:sz="4" w:space="0" w:color="auto"/>
              <w:bottom w:val="single" w:sz="4" w:space="0" w:color="auto"/>
              <w:right w:val="single" w:sz="4" w:space="0" w:color="auto"/>
            </w:tcBorders>
            <w:shd w:val="clear" w:color="auto" w:fill="auto"/>
            <w:vAlign w:val="center"/>
            <w:hideMark/>
          </w:tcPr>
          <w:p w:rsidR="0075462E" w:rsidRPr="0075462E" w:rsidRDefault="0075462E" w:rsidP="0075462E">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Расход угля на отпуск тепловой энергии, т.у.т</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90</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90</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90</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90</w:t>
            </w:r>
          </w:p>
        </w:tc>
      </w:tr>
      <w:tr w:rsidR="0075462E" w:rsidRPr="0075462E" w:rsidTr="008F29D9">
        <w:trPr>
          <w:trHeight w:val="227"/>
        </w:trPr>
        <w:tc>
          <w:tcPr>
            <w:tcW w:w="6232" w:type="dxa"/>
            <w:tcBorders>
              <w:top w:val="nil"/>
              <w:left w:val="single" w:sz="4" w:space="0" w:color="auto"/>
              <w:bottom w:val="single" w:sz="4" w:space="0" w:color="auto"/>
              <w:right w:val="single" w:sz="4" w:space="0" w:color="auto"/>
            </w:tcBorders>
            <w:shd w:val="clear" w:color="auto" w:fill="auto"/>
            <w:vAlign w:val="center"/>
            <w:hideMark/>
          </w:tcPr>
          <w:p w:rsidR="0075462E" w:rsidRPr="0075462E" w:rsidRDefault="0075462E" w:rsidP="0075462E">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Расход угля на отпуск тепловой энергии, т.н.т</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126</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126</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126</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126</w:t>
            </w:r>
          </w:p>
        </w:tc>
      </w:tr>
      <w:tr w:rsidR="0075462E" w:rsidRPr="0075462E" w:rsidTr="008F29D9">
        <w:trPr>
          <w:trHeight w:val="227"/>
        </w:trPr>
        <w:tc>
          <w:tcPr>
            <w:tcW w:w="6232" w:type="dxa"/>
            <w:tcBorders>
              <w:top w:val="nil"/>
              <w:left w:val="single" w:sz="4" w:space="0" w:color="auto"/>
              <w:bottom w:val="single" w:sz="4" w:space="0" w:color="auto"/>
              <w:right w:val="single" w:sz="4" w:space="0" w:color="auto"/>
            </w:tcBorders>
            <w:shd w:val="clear" w:color="auto" w:fill="auto"/>
            <w:vAlign w:val="center"/>
            <w:hideMark/>
          </w:tcPr>
          <w:p w:rsidR="0075462E" w:rsidRPr="0075462E" w:rsidRDefault="0075462E" w:rsidP="0075462E">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Тепловая нагрузка на коллекторах в осенне-зимний период, Гкал/ч</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0,13</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0,13</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0,13</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0,13</w:t>
            </w:r>
          </w:p>
        </w:tc>
      </w:tr>
      <w:tr w:rsidR="0075462E" w:rsidRPr="0075462E" w:rsidTr="008F29D9">
        <w:trPr>
          <w:trHeight w:val="227"/>
        </w:trPr>
        <w:tc>
          <w:tcPr>
            <w:tcW w:w="6232" w:type="dxa"/>
            <w:tcBorders>
              <w:top w:val="nil"/>
              <w:left w:val="single" w:sz="4" w:space="0" w:color="auto"/>
              <w:bottom w:val="single" w:sz="4" w:space="0" w:color="auto"/>
              <w:right w:val="single" w:sz="4" w:space="0" w:color="auto"/>
            </w:tcBorders>
            <w:shd w:val="clear" w:color="auto" w:fill="auto"/>
            <w:vAlign w:val="center"/>
            <w:hideMark/>
          </w:tcPr>
          <w:p w:rsidR="0075462E" w:rsidRPr="0075462E" w:rsidRDefault="0075462E" w:rsidP="0075462E">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Тепловая нагрузка на коллекторах в переходный период, Гкал/ч</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0,06</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0,06</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0,06</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0,06</w:t>
            </w:r>
          </w:p>
        </w:tc>
      </w:tr>
      <w:tr w:rsidR="0075462E" w:rsidRPr="0075462E" w:rsidTr="008F29D9">
        <w:trPr>
          <w:trHeight w:val="227"/>
        </w:trPr>
        <w:tc>
          <w:tcPr>
            <w:tcW w:w="6232" w:type="dxa"/>
            <w:tcBorders>
              <w:top w:val="nil"/>
              <w:left w:val="single" w:sz="4" w:space="0" w:color="auto"/>
              <w:bottom w:val="single" w:sz="4" w:space="0" w:color="auto"/>
              <w:right w:val="single" w:sz="4" w:space="0" w:color="auto"/>
            </w:tcBorders>
            <w:shd w:val="clear" w:color="auto" w:fill="auto"/>
            <w:vAlign w:val="center"/>
            <w:hideMark/>
          </w:tcPr>
          <w:p w:rsidR="0075462E" w:rsidRPr="0075462E" w:rsidRDefault="0075462E" w:rsidP="0075462E">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Тепловая нагрузка на коллекторах в летний период, Гкал/ч</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w:t>
            </w:r>
          </w:p>
        </w:tc>
      </w:tr>
      <w:tr w:rsidR="0075462E" w:rsidRPr="0075462E" w:rsidTr="008F29D9">
        <w:trPr>
          <w:trHeight w:val="227"/>
        </w:trPr>
        <w:tc>
          <w:tcPr>
            <w:tcW w:w="6232" w:type="dxa"/>
            <w:tcBorders>
              <w:top w:val="nil"/>
              <w:left w:val="single" w:sz="4" w:space="0" w:color="auto"/>
              <w:bottom w:val="single" w:sz="4" w:space="0" w:color="auto"/>
              <w:right w:val="single" w:sz="4" w:space="0" w:color="auto"/>
            </w:tcBorders>
            <w:shd w:val="clear" w:color="auto" w:fill="auto"/>
            <w:vAlign w:val="center"/>
            <w:hideMark/>
          </w:tcPr>
          <w:p w:rsidR="0075462E" w:rsidRPr="0075462E" w:rsidRDefault="0075462E" w:rsidP="0075462E">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Максимальный часовой расход условного топлива в ОЗП, т.у.т/ч</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0,044</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0,044</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0,044</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0,044</w:t>
            </w:r>
          </w:p>
        </w:tc>
      </w:tr>
      <w:tr w:rsidR="0075462E" w:rsidRPr="0075462E" w:rsidTr="008F29D9">
        <w:trPr>
          <w:trHeight w:val="227"/>
        </w:trPr>
        <w:tc>
          <w:tcPr>
            <w:tcW w:w="6232" w:type="dxa"/>
            <w:tcBorders>
              <w:top w:val="nil"/>
              <w:left w:val="single" w:sz="4" w:space="0" w:color="auto"/>
              <w:bottom w:val="single" w:sz="4" w:space="0" w:color="auto"/>
              <w:right w:val="single" w:sz="4" w:space="0" w:color="auto"/>
            </w:tcBorders>
            <w:shd w:val="clear" w:color="auto" w:fill="auto"/>
            <w:vAlign w:val="center"/>
            <w:hideMark/>
          </w:tcPr>
          <w:p w:rsidR="0075462E" w:rsidRPr="0075462E" w:rsidRDefault="0075462E" w:rsidP="0075462E">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Максимальный часовой расход условного топлива в переходный период, т.у.т/ч</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0,014</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0,014</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0,014</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0,014</w:t>
            </w:r>
          </w:p>
        </w:tc>
      </w:tr>
      <w:tr w:rsidR="0075462E" w:rsidRPr="0075462E" w:rsidTr="008F29D9">
        <w:trPr>
          <w:trHeight w:val="227"/>
        </w:trPr>
        <w:tc>
          <w:tcPr>
            <w:tcW w:w="6232" w:type="dxa"/>
            <w:tcBorders>
              <w:top w:val="nil"/>
              <w:left w:val="single" w:sz="4" w:space="0" w:color="auto"/>
              <w:bottom w:val="single" w:sz="4" w:space="0" w:color="auto"/>
              <w:right w:val="single" w:sz="4" w:space="0" w:color="auto"/>
            </w:tcBorders>
            <w:shd w:val="clear" w:color="auto" w:fill="auto"/>
            <w:vAlign w:val="center"/>
            <w:hideMark/>
          </w:tcPr>
          <w:p w:rsidR="0075462E" w:rsidRPr="0075462E" w:rsidRDefault="0075462E" w:rsidP="0075462E">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Максимальный часовой расход условного топлива в летний период, т.у.т/ч</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w:t>
            </w:r>
          </w:p>
        </w:tc>
      </w:tr>
      <w:tr w:rsidR="0075462E" w:rsidRPr="0075462E" w:rsidTr="008F29D9">
        <w:trPr>
          <w:trHeight w:val="227"/>
        </w:trPr>
        <w:tc>
          <w:tcPr>
            <w:tcW w:w="6232" w:type="dxa"/>
            <w:tcBorders>
              <w:top w:val="nil"/>
              <w:left w:val="single" w:sz="4" w:space="0" w:color="auto"/>
              <w:bottom w:val="single" w:sz="4" w:space="0" w:color="auto"/>
              <w:right w:val="single" w:sz="4" w:space="0" w:color="auto"/>
            </w:tcBorders>
            <w:shd w:val="clear" w:color="auto" w:fill="auto"/>
            <w:vAlign w:val="center"/>
            <w:hideMark/>
          </w:tcPr>
          <w:p w:rsidR="0075462E" w:rsidRPr="0075462E" w:rsidRDefault="0075462E" w:rsidP="0075462E">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Средняя тепловая нагрузка в самый холодный месяц, Гкал/ч</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0,12</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0,12</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0,12</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0,12</w:t>
            </w:r>
          </w:p>
        </w:tc>
      </w:tr>
      <w:tr w:rsidR="0075462E" w:rsidRPr="0075462E" w:rsidTr="008F29D9">
        <w:trPr>
          <w:trHeight w:val="227"/>
        </w:trPr>
        <w:tc>
          <w:tcPr>
            <w:tcW w:w="6232" w:type="dxa"/>
            <w:tcBorders>
              <w:top w:val="nil"/>
              <w:left w:val="single" w:sz="4" w:space="0" w:color="auto"/>
              <w:bottom w:val="single" w:sz="4" w:space="0" w:color="auto"/>
              <w:right w:val="single" w:sz="4" w:space="0" w:color="auto"/>
            </w:tcBorders>
            <w:shd w:val="clear" w:color="auto" w:fill="auto"/>
            <w:vAlign w:val="center"/>
            <w:hideMark/>
          </w:tcPr>
          <w:p w:rsidR="0075462E" w:rsidRPr="0075462E" w:rsidRDefault="0075462E" w:rsidP="0075462E">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Расход условного топлива в самые холодные сутки, т.у.т./сут</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w:t>
            </w:r>
          </w:p>
        </w:tc>
      </w:tr>
      <w:tr w:rsidR="0075462E" w:rsidRPr="0075462E" w:rsidTr="008F29D9">
        <w:trPr>
          <w:trHeight w:val="227"/>
        </w:trPr>
        <w:tc>
          <w:tcPr>
            <w:tcW w:w="6232" w:type="dxa"/>
            <w:tcBorders>
              <w:top w:val="nil"/>
              <w:left w:val="single" w:sz="4" w:space="0" w:color="auto"/>
              <w:bottom w:val="single" w:sz="4" w:space="0" w:color="auto"/>
              <w:right w:val="single" w:sz="4" w:space="0" w:color="auto"/>
            </w:tcBorders>
            <w:shd w:val="clear" w:color="auto" w:fill="auto"/>
            <w:vAlign w:val="center"/>
            <w:hideMark/>
          </w:tcPr>
          <w:p w:rsidR="0075462E" w:rsidRPr="0075462E" w:rsidRDefault="0075462E" w:rsidP="0075462E">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Расход угля в самые холодные сутки, т.н.т/сут</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w:t>
            </w:r>
          </w:p>
        </w:tc>
      </w:tr>
      <w:tr w:rsidR="0075462E" w:rsidRPr="0075462E" w:rsidTr="008F29D9">
        <w:trPr>
          <w:trHeight w:val="227"/>
        </w:trPr>
        <w:tc>
          <w:tcPr>
            <w:tcW w:w="6232" w:type="dxa"/>
            <w:tcBorders>
              <w:top w:val="nil"/>
              <w:left w:val="single" w:sz="4" w:space="0" w:color="auto"/>
              <w:bottom w:val="single" w:sz="4" w:space="0" w:color="auto"/>
              <w:right w:val="single" w:sz="4" w:space="0" w:color="auto"/>
            </w:tcBorders>
            <w:shd w:val="clear" w:color="auto" w:fill="auto"/>
            <w:vAlign w:val="center"/>
            <w:hideMark/>
          </w:tcPr>
          <w:p w:rsidR="0075462E" w:rsidRPr="0075462E" w:rsidRDefault="0075462E" w:rsidP="0075462E">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Нормативный неснижаемый запас угля, т.н.т.</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6</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6</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6</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6</w:t>
            </w:r>
          </w:p>
        </w:tc>
      </w:tr>
      <w:tr w:rsidR="0075462E" w:rsidRPr="0075462E" w:rsidTr="008F29D9">
        <w:trPr>
          <w:trHeight w:val="227"/>
        </w:trPr>
        <w:tc>
          <w:tcPr>
            <w:tcW w:w="6232" w:type="dxa"/>
            <w:tcBorders>
              <w:top w:val="nil"/>
              <w:left w:val="single" w:sz="4" w:space="0" w:color="auto"/>
              <w:bottom w:val="single" w:sz="4" w:space="0" w:color="auto"/>
              <w:right w:val="single" w:sz="4" w:space="0" w:color="auto"/>
            </w:tcBorders>
            <w:shd w:val="clear" w:color="auto" w:fill="auto"/>
            <w:vAlign w:val="center"/>
            <w:hideMark/>
          </w:tcPr>
          <w:p w:rsidR="0075462E" w:rsidRPr="0075462E" w:rsidRDefault="0075462E" w:rsidP="0075462E">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Нормативный эксплуатационный запас угля, т.н.т.</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38</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38</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38</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38</w:t>
            </w:r>
          </w:p>
        </w:tc>
      </w:tr>
      <w:tr w:rsidR="0075462E" w:rsidRPr="0075462E" w:rsidTr="008F29D9">
        <w:trPr>
          <w:trHeight w:val="227"/>
        </w:trPr>
        <w:tc>
          <w:tcPr>
            <w:tcW w:w="6232" w:type="dxa"/>
            <w:tcBorders>
              <w:top w:val="nil"/>
              <w:left w:val="single" w:sz="4" w:space="0" w:color="auto"/>
              <w:bottom w:val="single" w:sz="4" w:space="0" w:color="auto"/>
              <w:right w:val="single" w:sz="4" w:space="0" w:color="auto"/>
            </w:tcBorders>
            <w:shd w:val="clear" w:color="auto" w:fill="auto"/>
            <w:vAlign w:val="center"/>
            <w:hideMark/>
          </w:tcPr>
          <w:p w:rsidR="0075462E" w:rsidRPr="0075462E" w:rsidRDefault="0075462E" w:rsidP="0075462E">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Тепловая нагрузка в аварийном режиме на коллекторах СП 124.13330.2012, Гкал/ч</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0,11</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0,11</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0,11</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0,11</w:t>
            </w:r>
          </w:p>
        </w:tc>
      </w:tr>
      <w:tr w:rsidR="0075462E" w:rsidRPr="0075462E" w:rsidTr="008F29D9">
        <w:trPr>
          <w:trHeight w:val="227"/>
        </w:trPr>
        <w:tc>
          <w:tcPr>
            <w:tcW w:w="6232" w:type="dxa"/>
            <w:tcBorders>
              <w:top w:val="single" w:sz="4" w:space="0" w:color="auto"/>
              <w:left w:val="single" w:sz="4" w:space="0" w:color="auto"/>
              <w:bottom w:val="single" w:sz="4" w:space="0" w:color="auto"/>
              <w:right w:val="single" w:sz="4" w:space="0" w:color="auto"/>
            </w:tcBorders>
            <w:shd w:val="clear" w:color="auto" w:fill="DAEEF3"/>
            <w:vAlign w:val="center"/>
            <w:hideMark/>
          </w:tcPr>
          <w:p w:rsidR="0075462E" w:rsidRPr="0075462E" w:rsidRDefault="0075462E" w:rsidP="0075462E">
            <w:pPr>
              <w:spacing w:after="0" w:line="240" w:lineRule="auto"/>
              <w:rPr>
                <w:rFonts w:ascii="Arial" w:eastAsia="Times New Roman" w:hAnsi="Arial" w:cs="Arial"/>
                <w:b/>
                <w:bCs/>
                <w:sz w:val="16"/>
                <w:szCs w:val="16"/>
                <w:lang w:eastAsia="ru-RU"/>
              </w:rPr>
            </w:pPr>
            <w:r w:rsidRPr="0075462E">
              <w:rPr>
                <w:rFonts w:ascii="Arial" w:eastAsia="Times New Roman" w:hAnsi="Arial" w:cs="Arial"/>
                <w:b/>
                <w:bCs/>
                <w:sz w:val="16"/>
                <w:szCs w:val="16"/>
                <w:lang w:eastAsia="ru-RU"/>
              </w:rPr>
              <w:t xml:space="preserve">МО "Усть-Коксинский район" </w:t>
            </w:r>
          </w:p>
        </w:tc>
        <w:tc>
          <w:tcPr>
            <w:tcW w:w="680"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75462E" w:rsidRPr="0075462E" w:rsidRDefault="0075462E" w:rsidP="0075462E">
            <w:pPr>
              <w:spacing w:after="0" w:line="240" w:lineRule="auto"/>
              <w:jc w:val="center"/>
              <w:rPr>
                <w:rFonts w:ascii="Arial" w:eastAsia="Times New Roman" w:hAnsi="Arial" w:cs="Arial"/>
                <w:b/>
                <w:bCs/>
                <w:sz w:val="16"/>
                <w:szCs w:val="16"/>
                <w:lang w:eastAsia="ru-RU"/>
              </w:rPr>
            </w:pPr>
            <w:r w:rsidRPr="0075462E">
              <w:rPr>
                <w:rFonts w:ascii="Arial" w:eastAsia="Times New Roman" w:hAnsi="Arial" w:cs="Arial"/>
                <w:b/>
                <w:bCs/>
                <w:sz w:val="16"/>
                <w:szCs w:val="16"/>
                <w:lang w:eastAsia="ru-RU"/>
              </w:rPr>
              <w:t>2021</w:t>
            </w:r>
          </w:p>
        </w:tc>
        <w:tc>
          <w:tcPr>
            <w:tcW w:w="680"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75462E" w:rsidRPr="0075462E" w:rsidRDefault="0075462E" w:rsidP="0075462E">
            <w:pPr>
              <w:spacing w:after="0" w:line="240" w:lineRule="auto"/>
              <w:jc w:val="center"/>
              <w:rPr>
                <w:rFonts w:ascii="Arial" w:eastAsia="Times New Roman" w:hAnsi="Arial" w:cs="Arial"/>
                <w:b/>
                <w:bCs/>
                <w:sz w:val="16"/>
                <w:szCs w:val="16"/>
                <w:lang w:eastAsia="ru-RU"/>
              </w:rPr>
            </w:pPr>
            <w:r w:rsidRPr="0075462E">
              <w:rPr>
                <w:rFonts w:ascii="Arial" w:eastAsia="Times New Roman" w:hAnsi="Arial" w:cs="Arial"/>
                <w:b/>
                <w:bCs/>
                <w:sz w:val="16"/>
                <w:szCs w:val="16"/>
                <w:lang w:eastAsia="ru-RU"/>
              </w:rPr>
              <w:t>2022</w:t>
            </w:r>
          </w:p>
        </w:tc>
        <w:tc>
          <w:tcPr>
            <w:tcW w:w="680"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75462E" w:rsidRPr="0075462E" w:rsidRDefault="0075462E" w:rsidP="0075462E">
            <w:pPr>
              <w:spacing w:after="0" w:line="240" w:lineRule="auto"/>
              <w:jc w:val="center"/>
              <w:rPr>
                <w:rFonts w:ascii="Arial" w:eastAsia="Times New Roman" w:hAnsi="Arial" w:cs="Arial"/>
                <w:b/>
                <w:bCs/>
                <w:sz w:val="16"/>
                <w:szCs w:val="16"/>
                <w:lang w:eastAsia="ru-RU"/>
              </w:rPr>
            </w:pPr>
            <w:r w:rsidRPr="0075462E">
              <w:rPr>
                <w:rFonts w:ascii="Arial" w:eastAsia="Times New Roman" w:hAnsi="Arial" w:cs="Arial"/>
                <w:b/>
                <w:bCs/>
                <w:sz w:val="16"/>
                <w:szCs w:val="16"/>
                <w:lang w:eastAsia="ru-RU"/>
              </w:rPr>
              <w:t>2023</w:t>
            </w:r>
          </w:p>
        </w:tc>
        <w:tc>
          <w:tcPr>
            <w:tcW w:w="680"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75462E" w:rsidRPr="0075462E" w:rsidRDefault="0075462E" w:rsidP="0075462E">
            <w:pPr>
              <w:spacing w:after="0" w:line="240" w:lineRule="auto"/>
              <w:jc w:val="center"/>
              <w:rPr>
                <w:rFonts w:ascii="Arial" w:eastAsia="Times New Roman" w:hAnsi="Arial" w:cs="Arial"/>
                <w:b/>
                <w:bCs/>
                <w:sz w:val="16"/>
                <w:szCs w:val="16"/>
                <w:lang w:eastAsia="ru-RU"/>
              </w:rPr>
            </w:pPr>
            <w:r w:rsidRPr="0075462E">
              <w:rPr>
                <w:rFonts w:ascii="Arial" w:eastAsia="Times New Roman" w:hAnsi="Arial" w:cs="Arial"/>
                <w:b/>
                <w:bCs/>
                <w:sz w:val="16"/>
                <w:szCs w:val="16"/>
                <w:lang w:eastAsia="ru-RU"/>
              </w:rPr>
              <w:t>2024</w:t>
            </w:r>
          </w:p>
        </w:tc>
        <w:tc>
          <w:tcPr>
            <w:tcW w:w="795"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75462E" w:rsidRPr="0075462E" w:rsidRDefault="0075462E" w:rsidP="0075462E">
            <w:pPr>
              <w:spacing w:after="0" w:line="240" w:lineRule="auto"/>
              <w:jc w:val="center"/>
              <w:rPr>
                <w:rFonts w:ascii="Arial" w:eastAsia="Times New Roman" w:hAnsi="Arial" w:cs="Arial"/>
                <w:b/>
                <w:bCs/>
                <w:sz w:val="16"/>
                <w:szCs w:val="16"/>
                <w:lang w:eastAsia="ru-RU"/>
              </w:rPr>
            </w:pPr>
            <w:r w:rsidRPr="0075462E">
              <w:rPr>
                <w:rFonts w:ascii="Arial" w:eastAsia="Times New Roman" w:hAnsi="Arial" w:cs="Arial"/>
                <w:b/>
                <w:bCs/>
                <w:sz w:val="16"/>
                <w:szCs w:val="16"/>
                <w:lang w:eastAsia="ru-RU"/>
              </w:rPr>
              <w:t>2025</w:t>
            </w:r>
          </w:p>
        </w:tc>
        <w:tc>
          <w:tcPr>
            <w:tcW w:w="795"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75462E" w:rsidRPr="0075462E" w:rsidRDefault="0075462E" w:rsidP="0075462E">
            <w:pPr>
              <w:spacing w:after="0" w:line="240" w:lineRule="auto"/>
              <w:jc w:val="center"/>
              <w:rPr>
                <w:rFonts w:ascii="Arial" w:eastAsia="Times New Roman" w:hAnsi="Arial" w:cs="Arial"/>
                <w:b/>
                <w:bCs/>
                <w:sz w:val="16"/>
                <w:szCs w:val="16"/>
                <w:lang w:eastAsia="ru-RU"/>
              </w:rPr>
            </w:pPr>
            <w:r w:rsidRPr="0075462E">
              <w:rPr>
                <w:rFonts w:ascii="Arial" w:eastAsia="Times New Roman" w:hAnsi="Arial" w:cs="Arial"/>
                <w:b/>
                <w:bCs/>
                <w:sz w:val="16"/>
                <w:szCs w:val="16"/>
                <w:lang w:eastAsia="ru-RU"/>
              </w:rPr>
              <w:t>2026</w:t>
            </w:r>
          </w:p>
        </w:tc>
        <w:tc>
          <w:tcPr>
            <w:tcW w:w="795"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75462E" w:rsidRPr="0075462E" w:rsidRDefault="0075462E" w:rsidP="0075462E">
            <w:pPr>
              <w:spacing w:after="0" w:line="240" w:lineRule="auto"/>
              <w:jc w:val="center"/>
              <w:rPr>
                <w:rFonts w:ascii="Arial" w:eastAsia="Times New Roman" w:hAnsi="Arial" w:cs="Arial"/>
                <w:b/>
                <w:bCs/>
                <w:sz w:val="16"/>
                <w:szCs w:val="16"/>
                <w:lang w:eastAsia="ru-RU"/>
              </w:rPr>
            </w:pPr>
            <w:r w:rsidRPr="0075462E">
              <w:rPr>
                <w:rFonts w:ascii="Arial" w:eastAsia="Times New Roman" w:hAnsi="Arial" w:cs="Arial"/>
                <w:b/>
                <w:bCs/>
                <w:sz w:val="16"/>
                <w:szCs w:val="16"/>
                <w:lang w:eastAsia="ru-RU"/>
              </w:rPr>
              <w:t>2027</w:t>
            </w:r>
          </w:p>
        </w:tc>
        <w:tc>
          <w:tcPr>
            <w:tcW w:w="795"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75462E" w:rsidRPr="0075462E" w:rsidRDefault="0075462E" w:rsidP="0075462E">
            <w:pPr>
              <w:spacing w:after="0" w:line="240" w:lineRule="auto"/>
              <w:jc w:val="center"/>
              <w:rPr>
                <w:rFonts w:ascii="Arial" w:eastAsia="Times New Roman" w:hAnsi="Arial" w:cs="Arial"/>
                <w:b/>
                <w:bCs/>
                <w:sz w:val="16"/>
                <w:szCs w:val="16"/>
                <w:lang w:eastAsia="ru-RU"/>
              </w:rPr>
            </w:pPr>
            <w:r w:rsidRPr="0075462E">
              <w:rPr>
                <w:rFonts w:ascii="Arial" w:eastAsia="Times New Roman" w:hAnsi="Arial" w:cs="Arial"/>
                <w:b/>
                <w:bCs/>
                <w:sz w:val="16"/>
                <w:szCs w:val="16"/>
                <w:lang w:eastAsia="ru-RU"/>
              </w:rPr>
              <w:t>2028</w:t>
            </w:r>
          </w:p>
        </w:tc>
        <w:tc>
          <w:tcPr>
            <w:tcW w:w="795"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75462E" w:rsidRPr="0075462E" w:rsidRDefault="0075462E" w:rsidP="0075462E">
            <w:pPr>
              <w:spacing w:after="0" w:line="240" w:lineRule="auto"/>
              <w:jc w:val="center"/>
              <w:rPr>
                <w:rFonts w:ascii="Arial" w:eastAsia="Times New Roman" w:hAnsi="Arial" w:cs="Arial"/>
                <w:b/>
                <w:bCs/>
                <w:sz w:val="16"/>
                <w:szCs w:val="16"/>
                <w:lang w:eastAsia="ru-RU"/>
              </w:rPr>
            </w:pPr>
            <w:r w:rsidRPr="0075462E">
              <w:rPr>
                <w:rFonts w:ascii="Arial" w:eastAsia="Times New Roman" w:hAnsi="Arial" w:cs="Arial"/>
                <w:b/>
                <w:bCs/>
                <w:sz w:val="16"/>
                <w:szCs w:val="16"/>
                <w:lang w:eastAsia="ru-RU"/>
              </w:rPr>
              <w:t>2029</w:t>
            </w:r>
          </w:p>
        </w:tc>
        <w:tc>
          <w:tcPr>
            <w:tcW w:w="795"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75462E" w:rsidRPr="0075462E" w:rsidRDefault="0075462E" w:rsidP="0075462E">
            <w:pPr>
              <w:spacing w:after="0" w:line="240" w:lineRule="auto"/>
              <w:jc w:val="center"/>
              <w:rPr>
                <w:rFonts w:ascii="Arial" w:eastAsia="Times New Roman" w:hAnsi="Arial" w:cs="Arial"/>
                <w:b/>
                <w:bCs/>
                <w:sz w:val="16"/>
                <w:szCs w:val="16"/>
                <w:lang w:eastAsia="ru-RU"/>
              </w:rPr>
            </w:pPr>
            <w:r w:rsidRPr="0075462E">
              <w:rPr>
                <w:rFonts w:ascii="Arial" w:eastAsia="Times New Roman" w:hAnsi="Arial" w:cs="Arial"/>
                <w:b/>
                <w:bCs/>
                <w:sz w:val="16"/>
                <w:szCs w:val="16"/>
                <w:lang w:eastAsia="ru-RU"/>
              </w:rPr>
              <w:t>2030</w:t>
            </w:r>
          </w:p>
        </w:tc>
        <w:tc>
          <w:tcPr>
            <w:tcW w:w="795"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75462E" w:rsidRPr="0075462E" w:rsidRDefault="0075462E" w:rsidP="0075462E">
            <w:pPr>
              <w:spacing w:after="0" w:line="240" w:lineRule="auto"/>
              <w:jc w:val="center"/>
              <w:rPr>
                <w:rFonts w:ascii="Arial" w:eastAsia="Times New Roman" w:hAnsi="Arial" w:cs="Arial"/>
                <w:b/>
                <w:bCs/>
                <w:sz w:val="16"/>
                <w:szCs w:val="16"/>
                <w:lang w:eastAsia="ru-RU"/>
              </w:rPr>
            </w:pPr>
            <w:r w:rsidRPr="0075462E">
              <w:rPr>
                <w:rFonts w:ascii="Arial" w:eastAsia="Times New Roman" w:hAnsi="Arial" w:cs="Arial"/>
                <w:b/>
                <w:bCs/>
                <w:sz w:val="16"/>
                <w:szCs w:val="16"/>
                <w:lang w:eastAsia="ru-RU"/>
              </w:rPr>
              <w:t>2031</w:t>
            </w:r>
          </w:p>
        </w:tc>
        <w:tc>
          <w:tcPr>
            <w:tcW w:w="795"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75462E" w:rsidRPr="0075462E" w:rsidRDefault="0075462E" w:rsidP="0075462E">
            <w:pPr>
              <w:spacing w:after="0" w:line="240" w:lineRule="auto"/>
              <w:jc w:val="center"/>
              <w:rPr>
                <w:rFonts w:ascii="Arial" w:eastAsia="Times New Roman" w:hAnsi="Arial" w:cs="Arial"/>
                <w:b/>
                <w:bCs/>
                <w:sz w:val="16"/>
                <w:szCs w:val="16"/>
                <w:lang w:eastAsia="ru-RU"/>
              </w:rPr>
            </w:pPr>
            <w:r w:rsidRPr="0075462E">
              <w:rPr>
                <w:rFonts w:ascii="Arial" w:eastAsia="Times New Roman" w:hAnsi="Arial" w:cs="Arial"/>
                <w:b/>
                <w:bCs/>
                <w:sz w:val="16"/>
                <w:szCs w:val="16"/>
                <w:lang w:eastAsia="ru-RU"/>
              </w:rPr>
              <w:t>2032</w:t>
            </w:r>
          </w:p>
        </w:tc>
      </w:tr>
      <w:tr w:rsidR="0075462E" w:rsidRPr="0075462E" w:rsidTr="008F29D9">
        <w:trPr>
          <w:trHeight w:val="227"/>
        </w:trPr>
        <w:tc>
          <w:tcPr>
            <w:tcW w:w="62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5462E" w:rsidRPr="0075462E" w:rsidRDefault="0075462E" w:rsidP="0075462E">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Установленная тепловая мощность, Гкал/ч</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6,3</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6,3</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6,3</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6,3</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17,2</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17,2</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17,2</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17,2</w:t>
            </w:r>
          </w:p>
        </w:tc>
      </w:tr>
      <w:tr w:rsidR="0075462E" w:rsidRPr="0075462E" w:rsidTr="008F29D9">
        <w:trPr>
          <w:trHeight w:val="227"/>
        </w:trPr>
        <w:tc>
          <w:tcPr>
            <w:tcW w:w="62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5462E" w:rsidRPr="0075462E" w:rsidRDefault="0075462E" w:rsidP="0075462E">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Располагаемая тепловая мощность, Гкал/ч</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6,3</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6,3</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6,3</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6,3</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17,2</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17,2</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17,2</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17,2</w:t>
            </w:r>
          </w:p>
        </w:tc>
      </w:tr>
      <w:tr w:rsidR="0075462E" w:rsidRPr="0075462E" w:rsidTr="008F29D9">
        <w:trPr>
          <w:trHeight w:val="227"/>
        </w:trPr>
        <w:tc>
          <w:tcPr>
            <w:tcW w:w="6232" w:type="dxa"/>
            <w:tcBorders>
              <w:top w:val="nil"/>
              <w:left w:val="single" w:sz="4" w:space="0" w:color="auto"/>
              <w:bottom w:val="single" w:sz="4" w:space="0" w:color="auto"/>
              <w:right w:val="single" w:sz="4" w:space="0" w:color="auto"/>
            </w:tcBorders>
            <w:shd w:val="clear" w:color="auto" w:fill="auto"/>
            <w:vAlign w:val="center"/>
            <w:hideMark/>
          </w:tcPr>
          <w:p w:rsidR="0075462E" w:rsidRPr="0075462E" w:rsidRDefault="0075462E" w:rsidP="0075462E">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Среднегодовые собственные и хозяйственные нужды, Гкал/ч</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0,125</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0,125</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0,125</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0,125</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0,341</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0,341</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0,341</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0,341</w:t>
            </w:r>
          </w:p>
        </w:tc>
      </w:tr>
      <w:tr w:rsidR="0075462E" w:rsidRPr="0075462E" w:rsidTr="008F29D9">
        <w:trPr>
          <w:trHeight w:val="227"/>
        </w:trPr>
        <w:tc>
          <w:tcPr>
            <w:tcW w:w="6232" w:type="dxa"/>
            <w:tcBorders>
              <w:top w:val="nil"/>
              <w:left w:val="single" w:sz="4" w:space="0" w:color="auto"/>
              <w:bottom w:val="single" w:sz="4" w:space="0" w:color="auto"/>
              <w:right w:val="single" w:sz="4" w:space="0" w:color="auto"/>
            </w:tcBorders>
            <w:shd w:val="clear" w:color="auto" w:fill="auto"/>
            <w:vAlign w:val="center"/>
            <w:hideMark/>
          </w:tcPr>
          <w:p w:rsidR="0075462E" w:rsidRPr="0075462E" w:rsidRDefault="0075462E" w:rsidP="0075462E">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Средневзвешенный срок службы, лет</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3</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4</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3</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4</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5</w:t>
            </w:r>
          </w:p>
        </w:tc>
      </w:tr>
      <w:tr w:rsidR="0075462E" w:rsidRPr="0075462E" w:rsidTr="008F29D9">
        <w:trPr>
          <w:trHeight w:val="227"/>
        </w:trPr>
        <w:tc>
          <w:tcPr>
            <w:tcW w:w="6232" w:type="dxa"/>
            <w:tcBorders>
              <w:top w:val="nil"/>
              <w:left w:val="single" w:sz="4" w:space="0" w:color="auto"/>
              <w:bottom w:val="single" w:sz="4" w:space="0" w:color="auto"/>
              <w:right w:val="single" w:sz="4" w:space="0" w:color="auto"/>
            </w:tcBorders>
            <w:shd w:val="clear" w:color="auto" w:fill="auto"/>
            <w:vAlign w:val="center"/>
            <w:hideMark/>
          </w:tcPr>
          <w:p w:rsidR="0075462E" w:rsidRPr="0075462E" w:rsidRDefault="0075462E" w:rsidP="0075462E">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Выработка тепловой энергии, Гкал</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10231,3</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10231,3</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10231,3</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10231,3</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27845,1</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27845,1</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27845,1</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27845,1</w:t>
            </w:r>
          </w:p>
        </w:tc>
      </w:tr>
      <w:tr w:rsidR="0075462E" w:rsidRPr="0075462E" w:rsidTr="008F29D9">
        <w:trPr>
          <w:trHeight w:val="227"/>
        </w:trPr>
        <w:tc>
          <w:tcPr>
            <w:tcW w:w="6232" w:type="dxa"/>
            <w:tcBorders>
              <w:top w:val="nil"/>
              <w:left w:val="single" w:sz="4" w:space="0" w:color="auto"/>
              <w:bottom w:val="single" w:sz="4" w:space="0" w:color="auto"/>
              <w:right w:val="single" w:sz="4" w:space="0" w:color="auto"/>
            </w:tcBorders>
            <w:shd w:val="clear" w:color="auto" w:fill="auto"/>
            <w:vAlign w:val="center"/>
            <w:hideMark/>
          </w:tcPr>
          <w:p w:rsidR="0075462E" w:rsidRPr="0075462E" w:rsidRDefault="0075462E" w:rsidP="0075462E">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Собственные нужды тепловой энергии, Гкал</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776,4</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776,4</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776,4</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776,4</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2119,6</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2119,6</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2119,6</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2119,6</w:t>
            </w:r>
          </w:p>
        </w:tc>
      </w:tr>
      <w:tr w:rsidR="0075462E" w:rsidRPr="0075462E" w:rsidTr="008F29D9">
        <w:trPr>
          <w:trHeight w:val="227"/>
        </w:trPr>
        <w:tc>
          <w:tcPr>
            <w:tcW w:w="6232" w:type="dxa"/>
            <w:tcBorders>
              <w:top w:val="nil"/>
              <w:left w:val="single" w:sz="4" w:space="0" w:color="auto"/>
              <w:bottom w:val="single" w:sz="4" w:space="0" w:color="auto"/>
              <w:right w:val="single" w:sz="4" w:space="0" w:color="auto"/>
            </w:tcBorders>
            <w:shd w:val="clear" w:color="auto" w:fill="auto"/>
            <w:vAlign w:val="center"/>
            <w:hideMark/>
          </w:tcPr>
          <w:p w:rsidR="0075462E" w:rsidRPr="0075462E" w:rsidRDefault="0075462E" w:rsidP="0075462E">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Отпуск тепловой энергии с коллекторов, Гкал</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9455,0</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9455,0</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9455,0</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9455,0</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25725,5</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25725,5</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25725,5</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25725,5</w:t>
            </w:r>
          </w:p>
        </w:tc>
      </w:tr>
      <w:tr w:rsidR="0075462E" w:rsidRPr="0075462E" w:rsidTr="008F29D9">
        <w:trPr>
          <w:trHeight w:val="227"/>
        </w:trPr>
        <w:tc>
          <w:tcPr>
            <w:tcW w:w="6232" w:type="dxa"/>
            <w:tcBorders>
              <w:top w:val="nil"/>
              <w:left w:val="single" w:sz="4" w:space="0" w:color="auto"/>
              <w:bottom w:val="single" w:sz="4" w:space="0" w:color="auto"/>
              <w:right w:val="single" w:sz="4" w:space="0" w:color="auto"/>
            </w:tcBorders>
            <w:shd w:val="clear" w:color="auto" w:fill="auto"/>
            <w:vAlign w:val="center"/>
            <w:hideMark/>
          </w:tcPr>
          <w:p w:rsidR="0075462E" w:rsidRPr="0075462E" w:rsidRDefault="0075462E" w:rsidP="0075462E">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Хозяйственные нужды тепловой энергии, Гкал</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40,9</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40,9</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40,9</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40,9</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111,6</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111,6</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111,6</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111,6</w:t>
            </w:r>
          </w:p>
        </w:tc>
      </w:tr>
      <w:tr w:rsidR="0075462E" w:rsidRPr="0075462E" w:rsidTr="008F29D9">
        <w:trPr>
          <w:trHeight w:val="227"/>
        </w:trPr>
        <w:tc>
          <w:tcPr>
            <w:tcW w:w="6232" w:type="dxa"/>
            <w:tcBorders>
              <w:top w:val="nil"/>
              <w:left w:val="single" w:sz="4" w:space="0" w:color="auto"/>
              <w:bottom w:val="single" w:sz="4" w:space="0" w:color="auto"/>
              <w:right w:val="single" w:sz="4" w:space="0" w:color="auto"/>
            </w:tcBorders>
            <w:shd w:val="clear" w:color="auto" w:fill="auto"/>
            <w:vAlign w:val="center"/>
            <w:hideMark/>
          </w:tcPr>
          <w:p w:rsidR="0075462E" w:rsidRPr="0075462E" w:rsidRDefault="0075462E" w:rsidP="0075462E">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Отпуск тепловой энергии с коллекторов внешним потребителям, Гкал</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9414,1</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9414,1</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9414,1</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9414,1</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25613,9</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25613,9</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25613,9</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25613,9</w:t>
            </w:r>
          </w:p>
        </w:tc>
      </w:tr>
      <w:tr w:rsidR="0075462E" w:rsidRPr="0075462E" w:rsidTr="008F29D9">
        <w:trPr>
          <w:trHeight w:val="227"/>
        </w:trPr>
        <w:tc>
          <w:tcPr>
            <w:tcW w:w="6232" w:type="dxa"/>
            <w:tcBorders>
              <w:top w:val="nil"/>
              <w:left w:val="single" w:sz="4" w:space="0" w:color="auto"/>
              <w:bottom w:val="single" w:sz="4" w:space="0" w:color="auto"/>
              <w:right w:val="single" w:sz="4" w:space="0" w:color="auto"/>
            </w:tcBorders>
            <w:shd w:val="clear" w:color="auto" w:fill="auto"/>
            <w:vAlign w:val="center"/>
            <w:hideMark/>
          </w:tcPr>
          <w:p w:rsidR="0075462E" w:rsidRPr="0075462E" w:rsidRDefault="0075462E" w:rsidP="0075462E">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Потери тепловой энергии в сетях, Гкал</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502,9</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502,9</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502,9</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502,9</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1371,0</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1371,0</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1371,0</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1371,0</w:t>
            </w:r>
          </w:p>
        </w:tc>
      </w:tr>
      <w:tr w:rsidR="0075462E" w:rsidRPr="0075462E" w:rsidTr="008F29D9">
        <w:trPr>
          <w:trHeight w:val="227"/>
        </w:trPr>
        <w:tc>
          <w:tcPr>
            <w:tcW w:w="6232" w:type="dxa"/>
            <w:tcBorders>
              <w:top w:val="nil"/>
              <w:left w:val="single" w:sz="4" w:space="0" w:color="auto"/>
              <w:bottom w:val="single" w:sz="4" w:space="0" w:color="auto"/>
              <w:right w:val="single" w:sz="4" w:space="0" w:color="auto"/>
            </w:tcBorders>
            <w:shd w:val="clear" w:color="auto" w:fill="auto"/>
            <w:vAlign w:val="center"/>
            <w:hideMark/>
          </w:tcPr>
          <w:p w:rsidR="0075462E" w:rsidRPr="0075462E" w:rsidRDefault="0075462E" w:rsidP="0075462E">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Полезный отпуск тепловой энергии потребителям, Гкал</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8911,2</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8911,2</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8911,2</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8911,2</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24242,9</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24242,9</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24242,9</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24242,9</w:t>
            </w:r>
          </w:p>
        </w:tc>
      </w:tr>
      <w:tr w:rsidR="0075462E" w:rsidRPr="0075462E" w:rsidTr="008F29D9">
        <w:trPr>
          <w:trHeight w:val="227"/>
        </w:trPr>
        <w:tc>
          <w:tcPr>
            <w:tcW w:w="6232" w:type="dxa"/>
            <w:tcBorders>
              <w:top w:val="nil"/>
              <w:left w:val="single" w:sz="4" w:space="0" w:color="auto"/>
              <w:bottom w:val="single" w:sz="4" w:space="0" w:color="auto"/>
              <w:right w:val="single" w:sz="4" w:space="0" w:color="auto"/>
            </w:tcBorders>
            <w:shd w:val="clear" w:color="auto" w:fill="auto"/>
            <w:vAlign w:val="center"/>
            <w:hideMark/>
          </w:tcPr>
          <w:p w:rsidR="0075462E" w:rsidRPr="0075462E" w:rsidRDefault="0075462E" w:rsidP="0075462E">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Коэффициент использования установленной тепловой мощности, %</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20,7</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20,7</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20,7</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20,7</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20,6</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20,6</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20,6</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20,6</w:t>
            </w:r>
          </w:p>
        </w:tc>
      </w:tr>
      <w:tr w:rsidR="0075462E" w:rsidRPr="0075462E" w:rsidTr="008F29D9">
        <w:trPr>
          <w:trHeight w:val="227"/>
        </w:trPr>
        <w:tc>
          <w:tcPr>
            <w:tcW w:w="6232" w:type="dxa"/>
            <w:tcBorders>
              <w:top w:val="nil"/>
              <w:left w:val="single" w:sz="4" w:space="0" w:color="auto"/>
              <w:bottom w:val="single" w:sz="4" w:space="0" w:color="auto"/>
              <w:right w:val="single" w:sz="4" w:space="0" w:color="auto"/>
            </w:tcBorders>
            <w:shd w:val="clear" w:color="auto" w:fill="auto"/>
            <w:vAlign w:val="center"/>
            <w:hideMark/>
          </w:tcPr>
          <w:p w:rsidR="0075462E" w:rsidRPr="0075462E" w:rsidRDefault="0075462E" w:rsidP="0075462E">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УРУТ на отпуск тепловой энергии, кг.у.т./Гкал</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210,0</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210,0</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210,0</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210,0</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210,0</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210,0</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210,0</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210,0</w:t>
            </w:r>
          </w:p>
        </w:tc>
      </w:tr>
      <w:tr w:rsidR="0075462E" w:rsidRPr="0075462E" w:rsidTr="008F29D9">
        <w:trPr>
          <w:trHeight w:val="227"/>
        </w:trPr>
        <w:tc>
          <w:tcPr>
            <w:tcW w:w="6232" w:type="dxa"/>
            <w:tcBorders>
              <w:top w:val="nil"/>
              <w:left w:val="single" w:sz="4" w:space="0" w:color="auto"/>
              <w:bottom w:val="single" w:sz="4" w:space="0" w:color="auto"/>
              <w:right w:val="single" w:sz="4" w:space="0" w:color="auto"/>
            </w:tcBorders>
            <w:shd w:val="clear" w:color="auto" w:fill="auto"/>
            <w:vAlign w:val="center"/>
            <w:hideMark/>
          </w:tcPr>
          <w:p w:rsidR="0075462E" w:rsidRPr="0075462E" w:rsidRDefault="0075462E" w:rsidP="0075462E">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Расход условного топлива на отпуск тепловой энергии, т.у.т</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1986</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1986</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1986</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1986</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5402</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5402</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5402</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5402</w:t>
            </w:r>
          </w:p>
        </w:tc>
      </w:tr>
      <w:tr w:rsidR="0075462E" w:rsidRPr="0075462E" w:rsidTr="008F29D9">
        <w:trPr>
          <w:trHeight w:val="227"/>
        </w:trPr>
        <w:tc>
          <w:tcPr>
            <w:tcW w:w="62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5462E" w:rsidRPr="0075462E" w:rsidRDefault="0075462E" w:rsidP="0075462E">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Теплота сгорания угля, ккал/кг</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5000</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5000</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5000</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5000</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5000</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5000</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5000</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5000</w:t>
            </w:r>
          </w:p>
        </w:tc>
      </w:tr>
      <w:tr w:rsidR="0075462E" w:rsidRPr="0075462E" w:rsidTr="008F29D9">
        <w:trPr>
          <w:trHeight w:val="227"/>
        </w:trPr>
        <w:tc>
          <w:tcPr>
            <w:tcW w:w="62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5462E" w:rsidRPr="0075462E" w:rsidRDefault="0075462E" w:rsidP="0075462E">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lastRenderedPageBreak/>
              <w:t>Расход угля на отпуск тепловой энергии, т.у.т</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1986</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1986</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1986</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1986</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5402</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5402</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5402</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5402</w:t>
            </w:r>
          </w:p>
        </w:tc>
      </w:tr>
      <w:tr w:rsidR="0075462E" w:rsidRPr="0075462E" w:rsidTr="008F29D9">
        <w:trPr>
          <w:trHeight w:val="227"/>
        </w:trPr>
        <w:tc>
          <w:tcPr>
            <w:tcW w:w="6232" w:type="dxa"/>
            <w:tcBorders>
              <w:top w:val="nil"/>
              <w:left w:val="single" w:sz="4" w:space="0" w:color="auto"/>
              <w:bottom w:val="single" w:sz="4" w:space="0" w:color="auto"/>
              <w:right w:val="single" w:sz="4" w:space="0" w:color="auto"/>
            </w:tcBorders>
            <w:shd w:val="clear" w:color="auto" w:fill="auto"/>
            <w:vAlign w:val="center"/>
            <w:hideMark/>
          </w:tcPr>
          <w:p w:rsidR="0075462E" w:rsidRPr="0075462E" w:rsidRDefault="0075462E" w:rsidP="0075462E">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Расход угля на отпуск тепловой энергии, т.н.т</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2780</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2780</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2780</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2780</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7563</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7563</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7563</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7563</w:t>
            </w:r>
          </w:p>
        </w:tc>
      </w:tr>
      <w:tr w:rsidR="0075462E" w:rsidRPr="0075462E" w:rsidTr="008F29D9">
        <w:trPr>
          <w:trHeight w:val="227"/>
        </w:trPr>
        <w:tc>
          <w:tcPr>
            <w:tcW w:w="6232" w:type="dxa"/>
            <w:tcBorders>
              <w:top w:val="nil"/>
              <w:left w:val="single" w:sz="4" w:space="0" w:color="auto"/>
              <w:bottom w:val="single" w:sz="4" w:space="0" w:color="auto"/>
              <w:right w:val="single" w:sz="4" w:space="0" w:color="auto"/>
            </w:tcBorders>
            <w:shd w:val="clear" w:color="auto" w:fill="auto"/>
            <w:vAlign w:val="center"/>
            <w:hideMark/>
          </w:tcPr>
          <w:p w:rsidR="0075462E" w:rsidRPr="0075462E" w:rsidRDefault="0075462E" w:rsidP="0075462E">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Тепловая нагрузка на коллекторах в осенне-зимний период, Гкал/ч</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2,83</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2,83</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2,83</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2,83</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7,71</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7,71</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7,71</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7,71</w:t>
            </w:r>
          </w:p>
        </w:tc>
      </w:tr>
      <w:tr w:rsidR="0075462E" w:rsidRPr="0075462E" w:rsidTr="008F29D9">
        <w:trPr>
          <w:trHeight w:val="227"/>
        </w:trPr>
        <w:tc>
          <w:tcPr>
            <w:tcW w:w="6232" w:type="dxa"/>
            <w:tcBorders>
              <w:top w:val="nil"/>
              <w:left w:val="single" w:sz="4" w:space="0" w:color="auto"/>
              <w:bottom w:val="single" w:sz="4" w:space="0" w:color="auto"/>
              <w:right w:val="single" w:sz="4" w:space="0" w:color="auto"/>
            </w:tcBorders>
            <w:shd w:val="clear" w:color="auto" w:fill="auto"/>
            <w:vAlign w:val="center"/>
            <w:hideMark/>
          </w:tcPr>
          <w:p w:rsidR="0075462E" w:rsidRPr="0075462E" w:rsidRDefault="0075462E" w:rsidP="0075462E">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Тепловая нагрузка на коллекторах в переходный период, Гкал/ч</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1,36</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1,36</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1,36</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1,36</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3,70</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3,70</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3,70</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3,70</w:t>
            </w:r>
          </w:p>
        </w:tc>
      </w:tr>
      <w:tr w:rsidR="0075462E" w:rsidRPr="0075462E" w:rsidTr="008F29D9">
        <w:trPr>
          <w:trHeight w:val="227"/>
        </w:trPr>
        <w:tc>
          <w:tcPr>
            <w:tcW w:w="6232" w:type="dxa"/>
            <w:tcBorders>
              <w:top w:val="nil"/>
              <w:left w:val="single" w:sz="4" w:space="0" w:color="auto"/>
              <w:bottom w:val="single" w:sz="4" w:space="0" w:color="auto"/>
              <w:right w:val="single" w:sz="4" w:space="0" w:color="auto"/>
            </w:tcBorders>
            <w:shd w:val="clear" w:color="auto" w:fill="auto"/>
            <w:vAlign w:val="center"/>
            <w:hideMark/>
          </w:tcPr>
          <w:p w:rsidR="0075462E" w:rsidRPr="0075462E" w:rsidRDefault="0075462E" w:rsidP="0075462E">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Тепловая нагрузка на коллекторах в летний период, Гкал/ч</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w:t>
            </w:r>
          </w:p>
        </w:tc>
      </w:tr>
      <w:tr w:rsidR="0075462E" w:rsidRPr="0075462E" w:rsidTr="008F29D9">
        <w:trPr>
          <w:trHeight w:val="227"/>
        </w:trPr>
        <w:tc>
          <w:tcPr>
            <w:tcW w:w="6232" w:type="dxa"/>
            <w:tcBorders>
              <w:top w:val="nil"/>
              <w:left w:val="single" w:sz="4" w:space="0" w:color="auto"/>
              <w:bottom w:val="single" w:sz="4" w:space="0" w:color="auto"/>
              <w:right w:val="single" w:sz="4" w:space="0" w:color="auto"/>
            </w:tcBorders>
            <w:shd w:val="clear" w:color="auto" w:fill="auto"/>
            <w:vAlign w:val="center"/>
            <w:hideMark/>
          </w:tcPr>
          <w:p w:rsidR="0075462E" w:rsidRPr="0075462E" w:rsidRDefault="0075462E" w:rsidP="0075462E">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Максимальный часовой расход условного топлива в ОЗП, т.у.т/ч</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0,959</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0,959</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0,959</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0,959</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2,614</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2,614</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2,614</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2,614</w:t>
            </w:r>
          </w:p>
        </w:tc>
      </w:tr>
      <w:tr w:rsidR="0075462E" w:rsidRPr="0075462E" w:rsidTr="008F29D9">
        <w:trPr>
          <w:trHeight w:val="227"/>
        </w:trPr>
        <w:tc>
          <w:tcPr>
            <w:tcW w:w="6232" w:type="dxa"/>
            <w:tcBorders>
              <w:top w:val="nil"/>
              <w:left w:val="single" w:sz="4" w:space="0" w:color="auto"/>
              <w:bottom w:val="single" w:sz="4" w:space="0" w:color="auto"/>
              <w:right w:val="single" w:sz="4" w:space="0" w:color="auto"/>
            </w:tcBorders>
            <w:shd w:val="clear" w:color="auto" w:fill="auto"/>
            <w:vAlign w:val="center"/>
            <w:hideMark/>
          </w:tcPr>
          <w:p w:rsidR="0075462E" w:rsidRPr="0075462E" w:rsidRDefault="0075462E" w:rsidP="0075462E">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Максимальный часовой расход условного топлива в переходный период, т.у.т/ч</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0,312</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0,312</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0,312</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0,312</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0,849</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0,849</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0,849</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0,849</w:t>
            </w:r>
          </w:p>
        </w:tc>
      </w:tr>
      <w:tr w:rsidR="0075462E" w:rsidRPr="0075462E" w:rsidTr="008F29D9">
        <w:trPr>
          <w:trHeight w:val="227"/>
        </w:trPr>
        <w:tc>
          <w:tcPr>
            <w:tcW w:w="6232" w:type="dxa"/>
            <w:tcBorders>
              <w:top w:val="nil"/>
              <w:left w:val="single" w:sz="4" w:space="0" w:color="auto"/>
              <w:bottom w:val="single" w:sz="4" w:space="0" w:color="auto"/>
              <w:right w:val="single" w:sz="4" w:space="0" w:color="auto"/>
            </w:tcBorders>
            <w:shd w:val="clear" w:color="auto" w:fill="auto"/>
            <w:vAlign w:val="center"/>
            <w:hideMark/>
          </w:tcPr>
          <w:p w:rsidR="0075462E" w:rsidRPr="0075462E" w:rsidRDefault="0075462E" w:rsidP="0075462E">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Максимальный часовой расход условного топлива в летний период, т.у.т/ч</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w:t>
            </w:r>
          </w:p>
        </w:tc>
      </w:tr>
      <w:tr w:rsidR="0075462E" w:rsidRPr="0075462E" w:rsidTr="008F29D9">
        <w:trPr>
          <w:trHeight w:val="227"/>
        </w:trPr>
        <w:tc>
          <w:tcPr>
            <w:tcW w:w="6232" w:type="dxa"/>
            <w:tcBorders>
              <w:top w:val="nil"/>
              <w:left w:val="single" w:sz="4" w:space="0" w:color="auto"/>
              <w:bottom w:val="single" w:sz="4" w:space="0" w:color="auto"/>
              <w:right w:val="single" w:sz="4" w:space="0" w:color="auto"/>
            </w:tcBorders>
            <w:shd w:val="clear" w:color="auto" w:fill="auto"/>
            <w:vAlign w:val="center"/>
            <w:hideMark/>
          </w:tcPr>
          <w:p w:rsidR="0075462E" w:rsidRPr="0075462E" w:rsidRDefault="0075462E" w:rsidP="0075462E">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Средняя тепловая нагрузка в самый холодный месяц, Гкал/ч</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2,66</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2,66</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2,66</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2,66</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7,25</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7,25</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7,25</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7,25</w:t>
            </w:r>
          </w:p>
        </w:tc>
      </w:tr>
      <w:tr w:rsidR="0075462E" w:rsidRPr="0075462E" w:rsidTr="008F29D9">
        <w:trPr>
          <w:trHeight w:val="227"/>
        </w:trPr>
        <w:tc>
          <w:tcPr>
            <w:tcW w:w="6232" w:type="dxa"/>
            <w:tcBorders>
              <w:top w:val="nil"/>
              <w:left w:val="single" w:sz="4" w:space="0" w:color="auto"/>
              <w:bottom w:val="single" w:sz="4" w:space="0" w:color="auto"/>
              <w:right w:val="single" w:sz="4" w:space="0" w:color="auto"/>
            </w:tcBorders>
            <w:shd w:val="clear" w:color="auto" w:fill="auto"/>
            <w:vAlign w:val="center"/>
            <w:hideMark/>
          </w:tcPr>
          <w:p w:rsidR="0075462E" w:rsidRPr="0075462E" w:rsidRDefault="0075462E" w:rsidP="0075462E">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Расход условного топлива в самые холодные сутки, т.у.т./сут</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13</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13</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13</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13</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37</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37</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37</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37</w:t>
            </w:r>
          </w:p>
        </w:tc>
      </w:tr>
      <w:tr w:rsidR="0075462E" w:rsidRPr="0075462E" w:rsidTr="008F29D9">
        <w:trPr>
          <w:trHeight w:val="227"/>
        </w:trPr>
        <w:tc>
          <w:tcPr>
            <w:tcW w:w="6232" w:type="dxa"/>
            <w:tcBorders>
              <w:top w:val="nil"/>
              <w:left w:val="single" w:sz="4" w:space="0" w:color="auto"/>
              <w:bottom w:val="single" w:sz="4" w:space="0" w:color="auto"/>
              <w:right w:val="single" w:sz="4" w:space="0" w:color="auto"/>
            </w:tcBorders>
            <w:shd w:val="clear" w:color="auto" w:fill="auto"/>
            <w:vAlign w:val="center"/>
            <w:hideMark/>
          </w:tcPr>
          <w:p w:rsidR="0075462E" w:rsidRPr="0075462E" w:rsidRDefault="0075462E" w:rsidP="0075462E">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Расход угля в самые холодные сутки, т.н.т/сут</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19</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19</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19</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19</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51</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51</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51</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51</w:t>
            </w:r>
          </w:p>
        </w:tc>
      </w:tr>
      <w:tr w:rsidR="0075462E" w:rsidRPr="0075462E" w:rsidTr="008F29D9">
        <w:trPr>
          <w:trHeight w:val="227"/>
        </w:trPr>
        <w:tc>
          <w:tcPr>
            <w:tcW w:w="6232" w:type="dxa"/>
            <w:tcBorders>
              <w:top w:val="nil"/>
              <w:left w:val="single" w:sz="4" w:space="0" w:color="auto"/>
              <w:bottom w:val="single" w:sz="4" w:space="0" w:color="auto"/>
              <w:right w:val="single" w:sz="4" w:space="0" w:color="auto"/>
            </w:tcBorders>
            <w:shd w:val="clear" w:color="auto" w:fill="auto"/>
            <w:vAlign w:val="center"/>
            <w:hideMark/>
          </w:tcPr>
          <w:p w:rsidR="0075462E" w:rsidRPr="0075462E" w:rsidRDefault="0075462E" w:rsidP="0075462E">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Нормативный неснижаемый запас угля, т.н.т.</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132</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132</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132</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132</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358</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358</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358</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358</w:t>
            </w:r>
          </w:p>
        </w:tc>
      </w:tr>
      <w:tr w:rsidR="0075462E" w:rsidRPr="0075462E" w:rsidTr="008F29D9">
        <w:trPr>
          <w:trHeight w:val="227"/>
        </w:trPr>
        <w:tc>
          <w:tcPr>
            <w:tcW w:w="6232" w:type="dxa"/>
            <w:tcBorders>
              <w:top w:val="nil"/>
              <w:left w:val="single" w:sz="4" w:space="0" w:color="auto"/>
              <w:bottom w:val="single" w:sz="4" w:space="0" w:color="auto"/>
              <w:right w:val="single" w:sz="4" w:space="0" w:color="auto"/>
            </w:tcBorders>
            <w:shd w:val="clear" w:color="auto" w:fill="auto"/>
            <w:vAlign w:val="center"/>
            <w:hideMark/>
          </w:tcPr>
          <w:p w:rsidR="0075462E" w:rsidRPr="0075462E" w:rsidRDefault="0075462E" w:rsidP="0075462E">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Нормативный эксплуатационный запас угля, т.н.т.</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846</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846</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846</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846</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2301</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2301</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2301</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2301</w:t>
            </w:r>
          </w:p>
        </w:tc>
      </w:tr>
      <w:tr w:rsidR="0075462E" w:rsidRPr="0075462E" w:rsidTr="008F29D9">
        <w:trPr>
          <w:trHeight w:val="227"/>
        </w:trPr>
        <w:tc>
          <w:tcPr>
            <w:tcW w:w="6232" w:type="dxa"/>
            <w:tcBorders>
              <w:top w:val="nil"/>
              <w:left w:val="single" w:sz="4" w:space="0" w:color="auto"/>
              <w:bottom w:val="single" w:sz="4" w:space="0" w:color="auto"/>
              <w:right w:val="single" w:sz="4" w:space="0" w:color="auto"/>
            </w:tcBorders>
            <w:shd w:val="clear" w:color="auto" w:fill="auto"/>
            <w:vAlign w:val="center"/>
            <w:hideMark/>
          </w:tcPr>
          <w:p w:rsidR="0075462E" w:rsidRPr="0075462E" w:rsidRDefault="0075462E" w:rsidP="0075462E">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Тепловая нагрузка в аварийном режиме на коллекторах СП 124.13330.2012, Гкал/ч</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2,54</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2,54</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2,54</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2,54</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6,91</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6,91</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6,91</w:t>
            </w:r>
          </w:p>
        </w:tc>
        <w:tc>
          <w:tcPr>
            <w:tcW w:w="795" w:type="dxa"/>
            <w:tcBorders>
              <w:top w:val="nil"/>
              <w:left w:val="nil"/>
              <w:bottom w:val="single" w:sz="4" w:space="0" w:color="auto"/>
              <w:right w:val="single" w:sz="4" w:space="0" w:color="auto"/>
            </w:tcBorders>
            <w:shd w:val="clear" w:color="auto" w:fill="auto"/>
            <w:noWrap/>
            <w:vAlign w:val="center"/>
            <w:hideMark/>
          </w:tcPr>
          <w:p w:rsidR="0075462E" w:rsidRPr="0075462E" w:rsidRDefault="0075462E" w:rsidP="0075462E">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6,91</w:t>
            </w:r>
          </w:p>
        </w:tc>
      </w:tr>
      <w:bookmarkEnd w:id="706"/>
    </w:tbl>
    <w:p w:rsidR="00515284" w:rsidRDefault="00515284">
      <w:pPr>
        <w:rPr>
          <w:rFonts w:ascii="Arial" w:eastAsiaTheme="majorEastAsia" w:hAnsi="Arial" w:cstheme="majorBidi"/>
          <w:b/>
          <w:bCs/>
          <w:sz w:val="20"/>
          <w:szCs w:val="18"/>
          <w:lang w:eastAsia="ru-RU"/>
        </w:rPr>
      </w:pPr>
      <w:r>
        <w:br w:type="page"/>
      </w:r>
    </w:p>
    <w:p w:rsidR="009F79DB" w:rsidRDefault="009F79DB" w:rsidP="009F79DB">
      <w:pPr>
        <w:pStyle w:val="-f"/>
        <w:spacing w:before="0"/>
      </w:pPr>
      <w:bookmarkStart w:id="707" w:name="_Toc101864992"/>
      <w:r w:rsidRPr="008F29D9">
        <w:lastRenderedPageBreak/>
        <w:t xml:space="preserve">Таблица </w:t>
      </w:r>
      <w:r w:rsidR="00F200A0">
        <w:fldChar w:fldCharType="begin"/>
      </w:r>
      <w:r w:rsidR="00F200A0">
        <w:instrText xml:space="preserve"> STYLEREF  \s "СТ - 1 заголовок" </w:instrText>
      </w:r>
      <w:r w:rsidR="00F200A0">
        <w:fldChar w:fldCharType="separate"/>
      </w:r>
      <w:r w:rsidR="00F200A0">
        <w:rPr>
          <w:noProof/>
        </w:rPr>
        <w:t>11</w:t>
      </w:r>
      <w:r w:rsidR="00F200A0">
        <w:rPr>
          <w:noProof/>
        </w:rPr>
        <w:fldChar w:fldCharType="end"/>
      </w:r>
      <w:r w:rsidRPr="008F29D9">
        <w:t>.</w:t>
      </w:r>
      <w:r w:rsidRPr="008F29D9">
        <w:fldChar w:fldCharType="begin"/>
      </w:r>
      <w:r w:rsidRPr="008F29D9">
        <w:instrText xml:space="preserve"> SEQ Таблица \* ARABIC \</w:instrText>
      </w:r>
      <w:r w:rsidRPr="008F29D9">
        <w:rPr>
          <w:lang w:val="en-US"/>
        </w:rPr>
        <w:instrText>s</w:instrText>
      </w:r>
      <w:r w:rsidRPr="008F29D9">
        <w:instrText xml:space="preserve"> 1 </w:instrText>
      </w:r>
      <w:r w:rsidRPr="008F29D9">
        <w:fldChar w:fldCharType="separate"/>
      </w:r>
      <w:r w:rsidR="00F200A0">
        <w:rPr>
          <w:noProof/>
        </w:rPr>
        <w:t>3</w:t>
      </w:r>
      <w:r w:rsidRPr="008F29D9">
        <w:rPr>
          <w:noProof/>
        </w:rPr>
        <w:fldChar w:fldCharType="end"/>
      </w:r>
      <w:r w:rsidRPr="008F29D9">
        <w:t xml:space="preserve"> </w:t>
      </w:r>
      <w:r w:rsidRPr="008F29D9">
        <w:sym w:font="Symbol" w:char="F02D"/>
      </w:r>
      <w:r w:rsidRPr="008F29D9">
        <w:t xml:space="preserve"> Сводный топливный баланс существующих и перспективных котельных до 2032 года</w:t>
      </w:r>
      <w:bookmarkEnd w:id="707"/>
    </w:p>
    <w:tbl>
      <w:tblPr>
        <w:tblW w:w="15205" w:type="dxa"/>
        <w:tblLook w:val="04A0" w:firstRow="1" w:lastRow="0" w:firstColumn="1" w:lastColumn="0" w:noHBand="0" w:noVBand="1"/>
      </w:tblPr>
      <w:tblGrid>
        <w:gridCol w:w="5665"/>
        <w:gridCol w:w="795"/>
        <w:gridCol w:w="795"/>
        <w:gridCol w:w="795"/>
        <w:gridCol w:w="795"/>
        <w:gridCol w:w="795"/>
        <w:gridCol w:w="795"/>
        <w:gridCol w:w="795"/>
        <w:gridCol w:w="795"/>
        <w:gridCol w:w="795"/>
        <w:gridCol w:w="795"/>
        <w:gridCol w:w="795"/>
        <w:gridCol w:w="795"/>
      </w:tblGrid>
      <w:tr w:rsidR="00B86A2A" w:rsidRPr="00B86A2A" w:rsidTr="008F29D9">
        <w:trPr>
          <w:trHeight w:val="227"/>
        </w:trPr>
        <w:tc>
          <w:tcPr>
            <w:tcW w:w="5665"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B86A2A" w:rsidRPr="00B86A2A" w:rsidRDefault="00B86A2A" w:rsidP="00B86A2A">
            <w:pPr>
              <w:spacing w:after="0" w:line="240" w:lineRule="auto"/>
              <w:jc w:val="center"/>
              <w:rPr>
                <w:rFonts w:ascii="Arial" w:eastAsia="Times New Roman" w:hAnsi="Arial" w:cs="Arial"/>
                <w:b/>
                <w:bCs/>
                <w:color w:val="000000"/>
                <w:sz w:val="16"/>
                <w:szCs w:val="16"/>
                <w:lang w:eastAsia="ru-RU"/>
              </w:rPr>
            </w:pPr>
            <w:bookmarkStart w:id="708" w:name="_Hlk101187253"/>
            <w:r w:rsidRPr="00B86A2A">
              <w:rPr>
                <w:rFonts w:ascii="Arial" w:eastAsia="Times New Roman" w:hAnsi="Arial" w:cs="Arial"/>
                <w:b/>
                <w:bCs/>
                <w:color w:val="000000"/>
                <w:sz w:val="16"/>
                <w:szCs w:val="16"/>
                <w:lang w:eastAsia="ru-RU"/>
              </w:rPr>
              <w:t>Талдинское сельское поселение</w:t>
            </w:r>
          </w:p>
        </w:tc>
        <w:tc>
          <w:tcPr>
            <w:tcW w:w="795" w:type="dxa"/>
            <w:tcBorders>
              <w:top w:val="single" w:sz="4" w:space="0" w:color="auto"/>
              <w:left w:val="nil"/>
              <w:bottom w:val="single" w:sz="4" w:space="0" w:color="auto"/>
              <w:right w:val="single" w:sz="4" w:space="0" w:color="auto"/>
            </w:tcBorders>
            <w:shd w:val="clear" w:color="auto" w:fill="DAEEF3"/>
            <w:noWrap/>
            <w:vAlign w:val="center"/>
            <w:hideMark/>
          </w:tcPr>
          <w:p w:rsidR="00B86A2A" w:rsidRPr="00B86A2A" w:rsidRDefault="00B86A2A" w:rsidP="00B86A2A">
            <w:pPr>
              <w:spacing w:after="0" w:line="240" w:lineRule="auto"/>
              <w:jc w:val="center"/>
              <w:rPr>
                <w:rFonts w:ascii="Arial" w:eastAsia="Times New Roman" w:hAnsi="Arial" w:cs="Arial"/>
                <w:b/>
                <w:bCs/>
                <w:sz w:val="16"/>
                <w:szCs w:val="16"/>
                <w:lang w:eastAsia="ru-RU"/>
              </w:rPr>
            </w:pPr>
            <w:r w:rsidRPr="00B86A2A">
              <w:rPr>
                <w:rFonts w:ascii="Arial" w:eastAsia="Times New Roman" w:hAnsi="Arial" w:cs="Arial"/>
                <w:b/>
                <w:bCs/>
                <w:sz w:val="16"/>
                <w:szCs w:val="16"/>
                <w:lang w:eastAsia="ru-RU"/>
              </w:rPr>
              <w:t>2021</w:t>
            </w:r>
          </w:p>
        </w:tc>
        <w:tc>
          <w:tcPr>
            <w:tcW w:w="795" w:type="dxa"/>
            <w:tcBorders>
              <w:top w:val="single" w:sz="4" w:space="0" w:color="auto"/>
              <w:left w:val="nil"/>
              <w:bottom w:val="single" w:sz="4" w:space="0" w:color="auto"/>
              <w:right w:val="single" w:sz="4" w:space="0" w:color="auto"/>
            </w:tcBorders>
            <w:shd w:val="clear" w:color="auto" w:fill="DAEEF3"/>
            <w:noWrap/>
            <w:vAlign w:val="center"/>
            <w:hideMark/>
          </w:tcPr>
          <w:p w:rsidR="00B86A2A" w:rsidRPr="00B86A2A" w:rsidRDefault="00B86A2A" w:rsidP="00B86A2A">
            <w:pPr>
              <w:spacing w:after="0" w:line="240" w:lineRule="auto"/>
              <w:jc w:val="center"/>
              <w:rPr>
                <w:rFonts w:ascii="Arial" w:eastAsia="Times New Roman" w:hAnsi="Arial" w:cs="Arial"/>
                <w:b/>
                <w:bCs/>
                <w:sz w:val="16"/>
                <w:szCs w:val="16"/>
                <w:lang w:eastAsia="ru-RU"/>
              </w:rPr>
            </w:pPr>
            <w:r w:rsidRPr="00B86A2A">
              <w:rPr>
                <w:rFonts w:ascii="Arial" w:eastAsia="Times New Roman" w:hAnsi="Arial" w:cs="Arial"/>
                <w:b/>
                <w:bCs/>
                <w:sz w:val="16"/>
                <w:szCs w:val="16"/>
                <w:lang w:eastAsia="ru-RU"/>
              </w:rPr>
              <w:t>2022</w:t>
            </w:r>
          </w:p>
        </w:tc>
        <w:tc>
          <w:tcPr>
            <w:tcW w:w="795" w:type="dxa"/>
            <w:tcBorders>
              <w:top w:val="single" w:sz="4" w:space="0" w:color="auto"/>
              <w:left w:val="nil"/>
              <w:bottom w:val="single" w:sz="4" w:space="0" w:color="auto"/>
              <w:right w:val="single" w:sz="4" w:space="0" w:color="auto"/>
            </w:tcBorders>
            <w:shd w:val="clear" w:color="auto" w:fill="DAEEF3"/>
            <w:noWrap/>
            <w:vAlign w:val="center"/>
            <w:hideMark/>
          </w:tcPr>
          <w:p w:rsidR="00B86A2A" w:rsidRPr="00B86A2A" w:rsidRDefault="00B86A2A" w:rsidP="00B86A2A">
            <w:pPr>
              <w:spacing w:after="0" w:line="240" w:lineRule="auto"/>
              <w:jc w:val="center"/>
              <w:rPr>
                <w:rFonts w:ascii="Arial" w:eastAsia="Times New Roman" w:hAnsi="Arial" w:cs="Arial"/>
                <w:b/>
                <w:bCs/>
                <w:sz w:val="16"/>
                <w:szCs w:val="16"/>
                <w:lang w:eastAsia="ru-RU"/>
              </w:rPr>
            </w:pPr>
            <w:r w:rsidRPr="00B86A2A">
              <w:rPr>
                <w:rFonts w:ascii="Arial" w:eastAsia="Times New Roman" w:hAnsi="Arial" w:cs="Arial"/>
                <w:b/>
                <w:bCs/>
                <w:sz w:val="16"/>
                <w:szCs w:val="16"/>
                <w:lang w:eastAsia="ru-RU"/>
              </w:rPr>
              <w:t>2023</w:t>
            </w:r>
          </w:p>
        </w:tc>
        <w:tc>
          <w:tcPr>
            <w:tcW w:w="795" w:type="dxa"/>
            <w:tcBorders>
              <w:top w:val="single" w:sz="4" w:space="0" w:color="auto"/>
              <w:left w:val="nil"/>
              <w:bottom w:val="single" w:sz="4" w:space="0" w:color="auto"/>
              <w:right w:val="single" w:sz="4" w:space="0" w:color="auto"/>
            </w:tcBorders>
            <w:shd w:val="clear" w:color="auto" w:fill="DAEEF3"/>
            <w:noWrap/>
            <w:vAlign w:val="center"/>
            <w:hideMark/>
          </w:tcPr>
          <w:p w:rsidR="00B86A2A" w:rsidRPr="00B86A2A" w:rsidRDefault="00B86A2A" w:rsidP="00B86A2A">
            <w:pPr>
              <w:spacing w:after="0" w:line="240" w:lineRule="auto"/>
              <w:jc w:val="center"/>
              <w:rPr>
                <w:rFonts w:ascii="Arial" w:eastAsia="Times New Roman" w:hAnsi="Arial" w:cs="Arial"/>
                <w:b/>
                <w:bCs/>
                <w:sz w:val="16"/>
                <w:szCs w:val="16"/>
                <w:lang w:eastAsia="ru-RU"/>
              </w:rPr>
            </w:pPr>
            <w:r w:rsidRPr="00B86A2A">
              <w:rPr>
                <w:rFonts w:ascii="Arial" w:eastAsia="Times New Roman" w:hAnsi="Arial" w:cs="Arial"/>
                <w:b/>
                <w:bCs/>
                <w:sz w:val="16"/>
                <w:szCs w:val="16"/>
                <w:lang w:eastAsia="ru-RU"/>
              </w:rPr>
              <w:t>2024</w:t>
            </w:r>
          </w:p>
        </w:tc>
        <w:tc>
          <w:tcPr>
            <w:tcW w:w="795" w:type="dxa"/>
            <w:tcBorders>
              <w:top w:val="single" w:sz="4" w:space="0" w:color="auto"/>
              <w:left w:val="nil"/>
              <w:bottom w:val="single" w:sz="4" w:space="0" w:color="auto"/>
              <w:right w:val="single" w:sz="4" w:space="0" w:color="auto"/>
            </w:tcBorders>
            <w:shd w:val="clear" w:color="auto" w:fill="DAEEF3"/>
            <w:noWrap/>
            <w:vAlign w:val="center"/>
            <w:hideMark/>
          </w:tcPr>
          <w:p w:rsidR="00B86A2A" w:rsidRPr="00B86A2A" w:rsidRDefault="00B86A2A" w:rsidP="00B86A2A">
            <w:pPr>
              <w:spacing w:after="0" w:line="240" w:lineRule="auto"/>
              <w:jc w:val="center"/>
              <w:rPr>
                <w:rFonts w:ascii="Arial" w:eastAsia="Times New Roman" w:hAnsi="Arial" w:cs="Arial"/>
                <w:b/>
                <w:bCs/>
                <w:sz w:val="16"/>
                <w:szCs w:val="16"/>
                <w:lang w:eastAsia="ru-RU"/>
              </w:rPr>
            </w:pPr>
            <w:r w:rsidRPr="00B86A2A">
              <w:rPr>
                <w:rFonts w:ascii="Arial" w:eastAsia="Times New Roman" w:hAnsi="Arial" w:cs="Arial"/>
                <w:b/>
                <w:bCs/>
                <w:sz w:val="16"/>
                <w:szCs w:val="16"/>
                <w:lang w:eastAsia="ru-RU"/>
              </w:rPr>
              <w:t>2025</w:t>
            </w:r>
          </w:p>
        </w:tc>
        <w:tc>
          <w:tcPr>
            <w:tcW w:w="795" w:type="dxa"/>
            <w:tcBorders>
              <w:top w:val="single" w:sz="4" w:space="0" w:color="auto"/>
              <w:left w:val="nil"/>
              <w:bottom w:val="single" w:sz="4" w:space="0" w:color="auto"/>
              <w:right w:val="single" w:sz="4" w:space="0" w:color="auto"/>
            </w:tcBorders>
            <w:shd w:val="clear" w:color="auto" w:fill="DAEEF3"/>
            <w:noWrap/>
            <w:vAlign w:val="center"/>
            <w:hideMark/>
          </w:tcPr>
          <w:p w:rsidR="00B86A2A" w:rsidRPr="00B86A2A" w:rsidRDefault="00B86A2A" w:rsidP="00B86A2A">
            <w:pPr>
              <w:spacing w:after="0" w:line="240" w:lineRule="auto"/>
              <w:jc w:val="center"/>
              <w:rPr>
                <w:rFonts w:ascii="Arial" w:eastAsia="Times New Roman" w:hAnsi="Arial" w:cs="Arial"/>
                <w:b/>
                <w:bCs/>
                <w:sz w:val="16"/>
                <w:szCs w:val="16"/>
                <w:lang w:eastAsia="ru-RU"/>
              </w:rPr>
            </w:pPr>
            <w:r w:rsidRPr="00B86A2A">
              <w:rPr>
                <w:rFonts w:ascii="Arial" w:eastAsia="Times New Roman" w:hAnsi="Arial" w:cs="Arial"/>
                <w:b/>
                <w:bCs/>
                <w:sz w:val="16"/>
                <w:szCs w:val="16"/>
                <w:lang w:eastAsia="ru-RU"/>
              </w:rPr>
              <w:t>2026</w:t>
            </w:r>
          </w:p>
        </w:tc>
        <w:tc>
          <w:tcPr>
            <w:tcW w:w="795" w:type="dxa"/>
            <w:tcBorders>
              <w:top w:val="single" w:sz="4" w:space="0" w:color="auto"/>
              <w:left w:val="nil"/>
              <w:bottom w:val="single" w:sz="4" w:space="0" w:color="auto"/>
              <w:right w:val="single" w:sz="4" w:space="0" w:color="auto"/>
            </w:tcBorders>
            <w:shd w:val="clear" w:color="auto" w:fill="DAEEF3"/>
            <w:noWrap/>
            <w:vAlign w:val="center"/>
            <w:hideMark/>
          </w:tcPr>
          <w:p w:rsidR="00B86A2A" w:rsidRPr="00B86A2A" w:rsidRDefault="00B86A2A" w:rsidP="00B86A2A">
            <w:pPr>
              <w:spacing w:after="0" w:line="240" w:lineRule="auto"/>
              <w:jc w:val="center"/>
              <w:rPr>
                <w:rFonts w:ascii="Arial" w:eastAsia="Times New Roman" w:hAnsi="Arial" w:cs="Arial"/>
                <w:b/>
                <w:bCs/>
                <w:sz w:val="16"/>
                <w:szCs w:val="16"/>
                <w:lang w:eastAsia="ru-RU"/>
              </w:rPr>
            </w:pPr>
            <w:r w:rsidRPr="00B86A2A">
              <w:rPr>
                <w:rFonts w:ascii="Arial" w:eastAsia="Times New Roman" w:hAnsi="Arial" w:cs="Arial"/>
                <w:b/>
                <w:bCs/>
                <w:sz w:val="16"/>
                <w:szCs w:val="16"/>
                <w:lang w:eastAsia="ru-RU"/>
              </w:rPr>
              <w:t>2027</w:t>
            </w:r>
          </w:p>
        </w:tc>
        <w:tc>
          <w:tcPr>
            <w:tcW w:w="795" w:type="dxa"/>
            <w:tcBorders>
              <w:top w:val="single" w:sz="4" w:space="0" w:color="auto"/>
              <w:left w:val="nil"/>
              <w:bottom w:val="single" w:sz="4" w:space="0" w:color="auto"/>
              <w:right w:val="single" w:sz="4" w:space="0" w:color="auto"/>
            </w:tcBorders>
            <w:shd w:val="clear" w:color="auto" w:fill="DAEEF3"/>
            <w:noWrap/>
            <w:vAlign w:val="center"/>
            <w:hideMark/>
          </w:tcPr>
          <w:p w:rsidR="00B86A2A" w:rsidRPr="00B86A2A" w:rsidRDefault="00B86A2A" w:rsidP="00B86A2A">
            <w:pPr>
              <w:spacing w:after="0" w:line="240" w:lineRule="auto"/>
              <w:jc w:val="center"/>
              <w:rPr>
                <w:rFonts w:ascii="Arial" w:eastAsia="Times New Roman" w:hAnsi="Arial" w:cs="Arial"/>
                <w:b/>
                <w:bCs/>
                <w:sz w:val="16"/>
                <w:szCs w:val="16"/>
                <w:lang w:eastAsia="ru-RU"/>
              </w:rPr>
            </w:pPr>
            <w:r w:rsidRPr="00B86A2A">
              <w:rPr>
                <w:rFonts w:ascii="Arial" w:eastAsia="Times New Roman" w:hAnsi="Arial" w:cs="Arial"/>
                <w:b/>
                <w:bCs/>
                <w:sz w:val="16"/>
                <w:szCs w:val="16"/>
                <w:lang w:eastAsia="ru-RU"/>
              </w:rPr>
              <w:t>2028</w:t>
            </w:r>
          </w:p>
        </w:tc>
        <w:tc>
          <w:tcPr>
            <w:tcW w:w="795" w:type="dxa"/>
            <w:tcBorders>
              <w:top w:val="single" w:sz="4" w:space="0" w:color="auto"/>
              <w:left w:val="nil"/>
              <w:bottom w:val="single" w:sz="4" w:space="0" w:color="auto"/>
              <w:right w:val="single" w:sz="4" w:space="0" w:color="auto"/>
            </w:tcBorders>
            <w:shd w:val="clear" w:color="auto" w:fill="DAEEF3"/>
            <w:noWrap/>
            <w:vAlign w:val="center"/>
            <w:hideMark/>
          </w:tcPr>
          <w:p w:rsidR="00B86A2A" w:rsidRPr="00B86A2A" w:rsidRDefault="00B86A2A" w:rsidP="00B86A2A">
            <w:pPr>
              <w:spacing w:after="0" w:line="240" w:lineRule="auto"/>
              <w:jc w:val="center"/>
              <w:rPr>
                <w:rFonts w:ascii="Arial" w:eastAsia="Times New Roman" w:hAnsi="Arial" w:cs="Arial"/>
                <w:b/>
                <w:bCs/>
                <w:sz w:val="16"/>
                <w:szCs w:val="16"/>
                <w:lang w:eastAsia="ru-RU"/>
              </w:rPr>
            </w:pPr>
            <w:r w:rsidRPr="00B86A2A">
              <w:rPr>
                <w:rFonts w:ascii="Arial" w:eastAsia="Times New Roman" w:hAnsi="Arial" w:cs="Arial"/>
                <w:b/>
                <w:bCs/>
                <w:sz w:val="16"/>
                <w:szCs w:val="16"/>
                <w:lang w:eastAsia="ru-RU"/>
              </w:rPr>
              <w:t>2029</w:t>
            </w:r>
          </w:p>
        </w:tc>
        <w:tc>
          <w:tcPr>
            <w:tcW w:w="795" w:type="dxa"/>
            <w:tcBorders>
              <w:top w:val="single" w:sz="4" w:space="0" w:color="auto"/>
              <w:left w:val="nil"/>
              <w:bottom w:val="single" w:sz="4" w:space="0" w:color="auto"/>
              <w:right w:val="single" w:sz="4" w:space="0" w:color="auto"/>
            </w:tcBorders>
            <w:shd w:val="clear" w:color="auto" w:fill="DAEEF3"/>
            <w:noWrap/>
            <w:vAlign w:val="center"/>
            <w:hideMark/>
          </w:tcPr>
          <w:p w:rsidR="00B86A2A" w:rsidRPr="00B86A2A" w:rsidRDefault="00B86A2A" w:rsidP="00B86A2A">
            <w:pPr>
              <w:spacing w:after="0" w:line="240" w:lineRule="auto"/>
              <w:jc w:val="center"/>
              <w:rPr>
                <w:rFonts w:ascii="Arial" w:eastAsia="Times New Roman" w:hAnsi="Arial" w:cs="Arial"/>
                <w:b/>
                <w:bCs/>
                <w:sz w:val="16"/>
                <w:szCs w:val="16"/>
                <w:lang w:eastAsia="ru-RU"/>
              </w:rPr>
            </w:pPr>
            <w:r w:rsidRPr="00B86A2A">
              <w:rPr>
                <w:rFonts w:ascii="Arial" w:eastAsia="Times New Roman" w:hAnsi="Arial" w:cs="Arial"/>
                <w:b/>
                <w:bCs/>
                <w:sz w:val="16"/>
                <w:szCs w:val="16"/>
                <w:lang w:eastAsia="ru-RU"/>
              </w:rPr>
              <w:t>2030</w:t>
            </w:r>
          </w:p>
        </w:tc>
        <w:tc>
          <w:tcPr>
            <w:tcW w:w="795" w:type="dxa"/>
            <w:tcBorders>
              <w:top w:val="single" w:sz="4" w:space="0" w:color="auto"/>
              <w:left w:val="nil"/>
              <w:bottom w:val="single" w:sz="4" w:space="0" w:color="auto"/>
              <w:right w:val="single" w:sz="4" w:space="0" w:color="auto"/>
            </w:tcBorders>
            <w:shd w:val="clear" w:color="auto" w:fill="DAEEF3"/>
            <w:noWrap/>
            <w:vAlign w:val="center"/>
            <w:hideMark/>
          </w:tcPr>
          <w:p w:rsidR="00B86A2A" w:rsidRPr="00B86A2A" w:rsidRDefault="00B86A2A" w:rsidP="00B86A2A">
            <w:pPr>
              <w:spacing w:after="0" w:line="240" w:lineRule="auto"/>
              <w:jc w:val="center"/>
              <w:rPr>
                <w:rFonts w:ascii="Arial" w:eastAsia="Times New Roman" w:hAnsi="Arial" w:cs="Arial"/>
                <w:b/>
                <w:bCs/>
                <w:sz w:val="16"/>
                <w:szCs w:val="16"/>
                <w:lang w:eastAsia="ru-RU"/>
              </w:rPr>
            </w:pPr>
            <w:r w:rsidRPr="00B86A2A">
              <w:rPr>
                <w:rFonts w:ascii="Arial" w:eastAsia="Times New Roman" w:hAnsi="Arial" w:cs="Arial"/>
                <w:b/>
                <w:bCs/>
                <w:sz w:val="16"/>
                <w:szCs w:val="16"/>
                <w:lang w:eastAsia="ru-RU"/>
              </w:rPr>
              <w:t>2031</w:t>
            </w:r>
          </w:p>
        </w:tc>
        <w:tc>
          <w:tcPr>
            <w:tcW w:w="795" w:type="dxa"/>
            <w:tcBorders>
              <w:top w:val="single" w:sz="4" w:space="0" w:color="auto"/>
              <w:left w:val="nil"/>
              <w:bottom w:val="single" w:sz="4" w:space="0" w:color="auto"/>
              <w:right w:val="single" w:sz="4" w:space="0" w:color="auto"/>
            </w:tcBorders>
            <w:shd w:val="clear" w:color="auto" w:fill="DAEEF3"/>
            <w:noWrap/>
            <w:vAlign w:val="center"/>
            <w:hideMark/>
          </w:tcPr>
          <w:p w:rsidR="00B86A2A" w:rsidRPr="00B86A2A" w:rsidRDefault="00B86A2A" w:rsidP="00B86A2A">
            <w:pPr>
              <w:spacing w:after="0" w:line="240" w:lineRule="auto"/>
              <w:jc w:val="center"/>
              <w:rPr>
                <w:rFonts w:ascii="Arial" w:eastAsia="Times New Roman" w:hAnsi="Arial" w:cs="Arial"/>
                <w:b/>
                <w:bCs/>
                <w:sz w:val="16"/>
                <w:szCs w:val="16"/>
                <w:lang w:eastAsia="ru-RU"/>
              </w:rPr>
            </w:pPr>
            <w:r w:rsidRPr="00B86A2A">
              <w:rPr>
                <w:rFonts w:ascii="Arial" w:eastAsia="Times New Roman" w:hAnsi="Arial" w:cs="Arial"/>
                <w:b/>
                <w:bCs/>
                <w:sz w:val="16"/>
                <w:szCs w:val="16"/>
                <w:lang w:eastAsia="ru-RU"/>
              </w:rPr>
              <w:t>2032</w:t>
            </w:r>
          </w:p>
        </w:tc>
      </w:tr>
      <w:tr w:rsidR="00B86A2A" w:rsidRPr="00B86A2A" w:rsidTr="008F29D9">
        <w:trPr>
          <w:trHeight w:val="227"/>
        </w:trPr>
        <w:tc>
          <w:tcPr>
            <w:tcW w:w="5665" w:type="dxa"/>
            <w:tcBorders>
              <w:top w:val="nil"/>
              <w:left w:val="single" w:sz="4" w:space="0" w:color="auto"/>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Установленная тепловая мощность, Гкал/ч</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0,7</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0,7</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0,7</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0,7</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0,7</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0,7</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0,7</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0,7</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0,7</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0,7</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0,7</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0,7</w:t>
            </w:r>
          </w:p>
        </w:tc>
      </w:tr>
      <w:tr w:rsidR="00B86A2A" w:rsidRPr="00B86A2A" w:rsidTr="008F29D9">
        <w:trPr>
          <w:trHeight w:val="227"/>
        </w:trPr>
        <w:tc>
          <w:tcPr>
            <w:tcW w:w="5665" w:type="dxa"/>
            <w:tcBorders>
              <w:top w:val="nil"/>
              <w:left w:val="single" w:sz="4" w:space="0" w:color="auto"/>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Располагаемая тепловая мощность, Гкал/ч</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0,7</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0,7</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0,7</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0,7</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0,7</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0,7</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0,7</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0,7</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0,7</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0,7</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0,7</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0,7</w:t>
            </w:r>
          </w:p>
        </w:tc>
      </w:tr>
      <w:tr w:rsidR="00B86A2A" w:rsidRPr="00B86A2A" w:rsidTr="008F29D9">
        <w:trPr>
          <w:trHeight w:val="227"/>
        </w:trPr>
        <w:tc>
          <w:tcPr>
            <w:tcW w:w="5665" w:type="dxa"/>
            <w:tcBorders>
              <w:top w:val="nil"/>
              <w:left w:val="single" w:sz="4" w:space="0" w:color="auto"/>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Среднегодовые собственные и хозяйственные нужды, Гкал/ч</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0,003</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0,003</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0,003</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0,003</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0,003</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0,003</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0,003</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0,003</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0,003</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0,003</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0,003</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0,003</w:t>
            </w:r>
          </w:p>
        </w:tc>
      </w:tr>
      <w:tr w:rsidR="00B86A2A" w:rsidRPr="00B86A2A" w:rsidTr="008F29D9">
        <w:trPr>
          <w:trHeight w:val="227"/>
        </w:trPr>
        <w:tc>
          <w:tcPr>
            <w:tcW w:w="5665" w:type="dxa"/>
            <w:tcBorders>
              <w:top w:val="nil"/>
              <w:left w:val="single" w:sz="4" w:space="0" w:color="auto"/>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Средневзвешенный срок службы, лет</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7,0</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8,0</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9,0</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10,0</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11,0</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12,0</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13,0</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14,0</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15,0</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16,0</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17,0</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18,0</w:t>
            </w:r>
          </w:p>
        </w:tc>
      </w:tr>
      <w:tr w:rsidR="00B86A2A" w:rsidRPr="00B86A2A" w:rsidTr="008F29D9">
        <w:trPr>
          <w:trHeight w:val="227"/>
        </w:trPr>
        <w:tc>
          <w:tcPr>
            <w:tcW w:w="5665" w:type="dxa"/>
            <w:tcBorders>
              <w:top w:val="nil"/>
              <w:left w:val="single" w:sz="4" w:space="0" w:color="auto"/>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Выработка тепловой энергии, Гкал</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621,0</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621,0</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621,0</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621,0</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621,0</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621,0</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621,0</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621,0</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621,0</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621,0</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621,0</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621,0</w:t>
            </w:r>
          </w:p>
        </w:tc>
      </w:tr>
      <w:tr w:rsidR="00B86A2A" w:rsidRPr="00B86A2A" w:rsidTr="008F29D9">
        <w:trPr>
          <w:trHeight w:val="227"/>
        </w:trPr>
        <w:tc>
          <w:tcPr>
            <w:tcW w:w="5665" w:type="dxa"/>
            <w:tcBorders>
              <w:top w:val="nil"/>
              <w:left w:val="single" w:sz="4" w:space="0" w:color="auto"/>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Собственные нужды тепловой энергии, Гкал</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17,1</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17,1</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17,1</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17,1</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17,1</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17,1</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17,1</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17,1</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17,1</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17,1</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17,1</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17,1</w:t>
            </w:r>
          </w:p>
        </w:tc>
      </w:tr>
      <w:tr w:rsidR="00B86A2A" w:rsidRPr="00B86A2A" w:rsidTr="008F29D9">
        <w:trPr>
          <w:trHeight w:val="227"/>
        </w:trPr>
        <w:tc>
          <w:tcPr>
            <w:tcW w:w="5665" w:type="dxa"/>
            <w:tcBorders>
              <w:top w:val="nil"/>
              <w:left w:val="single" w:sz="4" w:space="0" w:color="auto"/>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Отпуск тепловой энергии с коллекторов, Гкал</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603,9</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603,9</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603,9</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603,9</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603,9</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603,9</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603,9</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603,9</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603,9</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603,9</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603,9</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603,9</w:t>
            </w:r>
          </w:p>
        </w:tc>
      </w:tr>
      <w:tr w:rsidR="00B86A2A" w:rsidRPr="00B86A2A" w:rsidTr="008F29D9">
        <w:trPr>
          <w:trHeight w:val="227"/>
        </w:trPr>
        <w:tc>
          <w:tcPr>
            <w:tcW w:w="5665" w:type="dxa"/>
            <w:tcBorders>
              <w:top w:val="nil"/>
              <w:left w:val="single" w:sz="4" w:space="0" w:color="auto"/>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Хозяйственные нужды тепловой энергии, Гкал</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0,9</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0,9</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0,9</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0,9</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0,9</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0,9</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0,9</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0,9</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0,9</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0,9</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0,9</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0,9</w:t>
            </w:r>
          </w:p>
        </w:tc>
      </w:tr>
      <w:tr w:rsidR="00B86A2A" w:rsidRPr="00B86A2A" w:rsidTr="008F29D9">
        <w:trPr>
          <w:trHeight w:val="227"/>
        </w:trPr>
        <w:tc>
          <w:tcPr>
            <w:tcW w:w="5665" w:type="dxa"/>
            <w:tcBorders>
              <w:top w:val="nil"/>
              <w:left w:val="single" w:sz="4" w:space="0" w:color="auto"/>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Отпуск тепловой энергии с коллекторов внешним потребителям, Гкал</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603,0</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603,0</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603,0</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603,0</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603,0</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603,0</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603,0</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603,0</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603,0</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603,0</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603,0</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603,0</w:t>
            </w:r>
          </w:p>
        </w:tc>
      </w:tr>
      <w:tr w:rsidR="00B86A2A" w:rsidRPr="00B86A2A" w:rsidTr="008F29D9">
        <w:trPr>
          <w:trHeight w:val="227"/>
        </w:trPr>
        <w:tc>
          <w:tcPr>
            <w:tcW w:w="5665" w:type="dxa"/>
            <w:tcBorders>
              <w:top w:val="nil"/>
              <w:left w:val="single" w:sz="4" w:space="0" w:color="auto"/>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Потери тепловой энергии в сетях, Гкал</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224,0</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224,0</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224,0</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224,0</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224,0</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224,0</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224,0</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224,0</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224,0</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224,0</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224,0</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224,0</w:t>
            </w:r>
          </w:p>
        </w:tc>
      </w:tr>
      <w:tr w:rsidR="00B86A2A" w:rsidRPr="00B86A2A" w:rsidTr="008F29D9">
        <w:trPr>
          <w:trHeight w:val="227"/>
        </w:trPr>
        <w:tc>
          <w:tcPr>
            <w:tcW w:w="5665" w:type="dxa"/>
            <w:tcBorders>
              <w:top w:val="nil"/>
              <w:left w:val="single" w:sz="4" w:space="0" w:color="auto"/>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Полезный отпуск тепловой энергии потребителям, Гкал</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379,0</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379,0</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379,0</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379,0</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379,0</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379,0</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379,0</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379,0</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379,0</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379,0</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379,0</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379,0</w:t>
            </w:r>
          </w:p>
        </w:tc>
      </w:tr>
      <w:tr w:rsidR="00B86A2A" w:rsidRPr="00B86A2A" w:rsidTr="008F29D9">
        <w:trPr>
          <w:trHeight w:val="227"/>
        </w:trPr>
        <w:tc>
          <w:tcPr>
            <w:tcW w:w="5665" w:type="dxa"/>
            <w:tcBorders>
              <w:top w:val="nil"/>
              <w:left w:val="single" w:sz="4" w:space="0" w:color="auto"/>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Коэффициент использования установленной тепловой мощности, %</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10,7</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10,7</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10,7</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10,7</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10,7</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10,7</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10,7</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10,7</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10,7</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10,7</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10,7</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10,7</w:t>
            </w:r>
          </w:p>
        </w:tc>
      </w:tr>
      <w:tr w:rsidR="00B86A2A" w:rsidRPr="00B86A2A" w:rsidTr="008F29D9">
        <w:trPr>
          <w:trHeight w:val="227"/>
        </w:trPr>
        <w:tc>
          <w:tcPr>
            <w:tcW w:w="5665" w:type="dxa"/>
            <w:tcBorders>
              <w:top w:val="nil"/>
              <w:left w:val="single" w:sz="4" w:space="0" w:color="auto"/>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УРУТ на отпуск тепловой энергии, кг.у.т./Гкал</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219,3</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219,3</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219,3</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219,3</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219,3</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219,3</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219,3</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219,3</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219,3</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219,3</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219,3</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219,3</w:t>
            </w:r>
          </w:p>
        </w:tc>
      </w:tr>
      <w:tr w:rsidR="00B86A2A" w:rsidRPr="00B86A2A" w:rsidTr="008F29D9">
        <w:trPr>
          <w:trHeight w:val="227"/>
        </w:trPr>
        <w:tc>
          <w:tcPr>
            <w:tcW w:w="5665" w:type="dxa"/>
            <w:tcBorders>
              <w:top w:val="nil"/>
              <w:left w:val="single" w:sz="4" w:space="0" w:color="auto"/>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Расход условного топлива на отпуск тепловой энергии, т.у.т</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132,5</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132,5</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132,5</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132,5</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132,5</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132,5</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132,5</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132,5</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132,5</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132,5</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132,5</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132,5</w:t>
            </w:r>
          </w:p>
        </w:tc>
      </w:tr>
      <w:tr w:rsidR="00B86A2A" w:rsidRPr="00B86A2A" w:rsidTr="008F29D9">
        <w:trPr>
          <w:trHeight w:val="227"/>
        </w:trPr>
        <w:tc>
          <w:tcPr>
            <w:tcW w:w="5665" w:type="dxa"/>
            <w:tcBorders>
              <w:top w:val="nil"/>
              <w:left w:val="single" w:sz="4" w:space="0" w:color="auto"/>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Теплота сгорания угля, ккал/кг</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5100</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5100</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5100</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5100</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5100</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5100</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5100</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5100</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5100</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5100</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5100</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5100</w:t>
            </w:r>
          </w:p>
        </w:tc>
      </w:tr>
      <w:tr w:rsidR="00B86A2A" w:rsidRPr="00B86A2A" w:rsidTr="008F29D9">
        <w:trPr>
          <w:trHeight w:val="227"/>
        </w:trPr>
        <w:tc>
          <w:tcPr>
            <w:tcW w:w="5665" w:type="dxa"/>
            <w:tcBorders>
              <w:top w:val="nil"/>
              <w:left w:val="single" w:sz="4" w:space="0" w:color="auto"/>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Расход угля на отпуск тепловой энергии, т.у.т</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132,5</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132,5</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132,5</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132,5</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132,5</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132,5</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132,5</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132,5</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132,5</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132,5</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132,5</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132,5</w:t>
            </w:r>
          </w:p>
        </w:tc>
      </w:tr>
      <w:tr w:rsidR="00B86A2A" w:rsidRPr="00B86A2A" w:rsidTr="008F29D9">
        <w:trPr>
          <w:trHeight w:val="227"/>
        </w:trPr>
        <w:tc>
          <w:tcPr>
            <w:tcW w:w="5665" w:type="dxa"/>
            <w:tcBorders>
              <w:top w:val="nil"/>
              <w:left w:val="single" w:sz="4" w:space="0" w:color="auto"/>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Расход угля на отпуск тепловой энергии, т.н.т</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181,8</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181,8</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181,8</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181,8</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181,8</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181,8</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181,8</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181,8</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181,8</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181,8</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181,8</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181,8</w:t>
            </w:r>
          </w:p>
        </w:tc>
      </w:tr>
      <w:tr w:rsidR="00B86A2A" w:rsidRPr="00B86A2A" w:rsidTr="008F29D9">
        <w:trPr>
          <w:trHeight w:val="227"/>
        </w:trPr>
        <w:tc>
          <w:tcPr>
            <w:tcW w:w="5665" w:type="dxa"/>
            <w:tcBorders>
              <w:top w:val="nil"/>
              <w:left w:val="single" w:sz="4" w:space="0" w:color="auto"/>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Тепловая нагрузка на коллекторах в осенне-зимний период, Гкал/ч</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0,24</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0,24</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0,24</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0,24</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0,24</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0,24</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0,24</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0,24</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0,24</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0,24</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0,24</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0,24</w:t>
            </w:r>
          </w:p>
        </w:tc>
      </w:tr>
      <w:tr w:rsidR="00B86A2A" w:rsidRPr="00B86A2A" w:rsidTr="008F29D9">
        <w:trPr>
          <w:trHeight w:val="227"/>
        </w:trPr>
        <w:tc>
          <w:tcPr>
            <w:tcW w:w="5665" w:type="dxa"/>
            <w:tcBorders>
              <w:top w:val="nil"/>
              <w:left w:val="single" w:sz="4" w:space="0" w:color="auto"/>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Тепловая нагрузка на коллекторах в переходный период, Гкал/ч</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0,15</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0,15</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0,15</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0,15</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0,15</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0,15</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0,15</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0,15</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0,15</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0,15</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0,15</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0,15</w:t>
            </w:r>
          </w:p>
        </w:tc>
      </w:tr>
      <w:tr w:rsidR="00B86A2A" w:rsidRPr="00B86A2A" w:rsidTr="008F29D9">
        <w:trPr>
          <w:trHeight w:val="227"/>
        </w:trPr>
        <w:tc>
          <w:tcPr>
            <w:tcW w:w="5665" w:type="dxa"/>
            <w:tcBorders>
              <w:top w:val="nil"/>
              <w:left w:val="single" w:sz="4" w:space="0" w:color="auto"/>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Тепловая нагрузка на коллекторах в летний период, Гкал/ч</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0,0</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0,0</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0,0</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0,0</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0,0</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0,0</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0,0</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0,0</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0,0</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0,0</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0,0</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0,0</w:t>
            </w:r>
          </w:p>
        </w:tc>
      </w:tr>
      <w:tr w:rsidR="00B86A2A" w:rsidRPr="00B86A2A" w:rsidTr="008F29D9">
        <w:trPr>
          <w:trHeight w:val="227"/>
        </w:trPr>
        <w:tc>
          <w:tcPr>
            <w:tcW w:w="5665" w:type="dxa"/>
            <w:tcBorders>
              <w:top w:val="nil"/>
              <w:left w:val="single" w:sz="4" w:space="0" w:color="auto"/>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Максимальный часовой расход условного топлива в ОЗП, т.у.т/ч</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0,054</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0,054</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0,054</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0,054</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0,054</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0,054</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0,054</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0,054</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0,054</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0,054</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0,054</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0,054</w:t>
            </w:r>
          </w:p>
        </w:tc>
      </w:tr>
      <w:tr w:rsidR="00B86A2A" w:rsidRPr="00B86A2A" w:rsidTr="008F29D9">
        <w:trPr>
          <w:trHeight w:val="227"/>
        </w:trPr>
        <w:tc>
          <w:tcPr>
            <w:tcW w:w="5665" w:type="dxa"/>
            <w:tcBorders>
              <w:top w:val="nil"/>
              <w:left w:val="single" w:sz="4" w:space="0" w:color="auto"/>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Максимальный часовой расход условного топлива в переходный период, т.у.т/ч</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0,033</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0,033</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0,033</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0,033</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0,033</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0,033</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0,033</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0,033</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0,033</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0,033</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0,033</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0,033</w:t>
            </w:r>
          </w:p>
        </w:tc>
      </w:tr>
      <w:tr w:rsidR="00B86A2A" w:rsidRPr="00B86A2A" w:rsidTr="008F29D9">
        <w:trPr>
          <w:trHeight w:val="227"/>
        </w:trPr>
        <w:tc>
          <w:tcPr>
            <w:tcW w:w="5665" w:type="dxa"/>
            <w:tcBorders>
              <w:top w:val="nil"/>
              <w:left w:val="single" w:sz="4" w:space="0" w:color="auto"/>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Максимальный часовой расход условного топлива в летний период, т.у.т/ч</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0,0</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0,0</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0,0</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0,0</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0,0</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0,0</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0,0</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0,0</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0,0</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0,0</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0,0</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0,0</w:t>
            </w:r>
          </w:p>
        </w:tc>
      </w:tr>
      <w:tr w:rsidR="00B86A2A" w:rsidRPr="00B86A2A" w:rsidTr="008F29D9">
        <w:trPr>
          <w:trHeight w:val="227"/>
        </w:trPr>
        <w:tc>
          <w:tcPr>
            <w:tcW w:w="5665" w:type="dxa"/>
            <w:tcBorders>
              <w:top w:val="nil"/>
              <w:left w:val="single" w:sz="4" w:space="0" w:color="auto"/>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Средняя тепловая нагрузка в самый холодный месяц, Гкал/ч</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0,2</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0,2</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0,2</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0,2</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0,2</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0,2</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0,2</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0,2</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0,2</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0,2</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0,2</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0,2</w:t>
            </w:r>
          </w:p>
        </w:tc>
      </w:tr>
      <w:tr w:rsidR="00B86A2A" w:rsidRPr="00B86A2A" w:rsidTr="008F29D9">
        <w:trPr>
          <w:trHeight w:val="227"/>
        </w:trPr>
        <w:tc>
          <w:tcPr>
            <w:tcW w:w="5665" w:type="dxa"/>
            <w:tcBorders>
              <w:top w:val="nil"/>
              <w:left w:val="single" w:sz="4" w:space="0" w:color="auto"/>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Расход условного топлива в самые холодные сутки, т.у.т./сут</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1,2</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1,2</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1,2</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1,2</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1,2</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1,2</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1,2</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1,2</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1,2</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1,2</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1,2</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1,2</w:t>
            </w:r>
          </w:p>
        </w:tc>
      </w:tr>
      <w:tr w:rsidR="00B86A2A" w:rsidRPr="00B86A2A" w:rsidTr="008F29D9">
        <w:trPr>
          <w:trHeight w:val="227"/>
        </w:trPr>
        <w:tc>
          <w:tcPr>
            <w:tcW w:w="5665" w:type="dxa"/>
            <w:tcBorders>
              <w:top w:val="nil"/>
              <w:left w:val="single" w:sz="4" w:space="0" w:color="auto"/>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Расход угля в самые холодные сутки, т.н.т/сут</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1,6</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1,6</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1,6</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1,6</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1,6</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1,6</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1,6</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1,6</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1,6</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1,6</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1,6</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1,6</w:t>
            </w:r>
          </w:p>
        </w:tc>
      </w:tr>
      <w:tr w:rsidR="00B86A2A" w:rsidRPr="00B86A2A" w:rsidTr="008F29D9">
        <w:trPr>
          <w:trHeight w:val="227"/>
        </w:trPr>
        <w:tc>
          <w:tcPr>
            <w:tcW w:w="5665" w:type="dxa"/>
            <w:tcBorders>
              <w:top w:val="nil"/>
              <w:left w:val="single" w:sz="4" w:space="0" w:color="auto"/>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Нормативный неснижаемый запас угля, т.н.т.</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49,0</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49,0</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49,0</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49,0</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49,0</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49,0</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49,0</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49,0</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49,0</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49,0</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49,0</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49,0</w:t>
            </w:r>
          </w:p>
        </w:tc>
      </w:tr>
      <w:tr w:rsidR="00B86A2A" w:rsidRPr="00B86A2A" w:rsidTr="008F29D9">
        <w:trPr>
          <w:trHeight w:val="227"/>
        </w:trPr>
        <w:tc>
          <w:tcPr>
            <w:tcW w:w="5665" w:type="dxa"/>
            <w:tcBorders>
              <w:top w:val="nil"/>
              <w:left w:val="single" w:sz="4" w:space="0" w:color="auto"/>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Нормативный эксплуатационный запас угля, т.н.т.</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393,0</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393,0</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393,0</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393,0</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393,0</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393,0</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393,0</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393,0</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393,0</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393,0</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393,0</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393,0</w:t>
            </w:r>
          </w:p>
        </w:tc>
      </w:tr>
      <w:tr w:rsidR="00B86A2A" w:rsidRPr="00B86A2A" w:rsidTr="008F29D9">
        <w:trPr>
          <w:trHeight w:val="227"/>
        </w:trPr>
        <w:tc>
          <w:tcPr>
            <w:tcW w:w="5665" w:type="dxa"/>
            <w:tcBorders>
              <w:top w:val="nil"/>
              <w:left w:val="single" w:sz="4" w:space="0" w:color="auto"/>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Тепловая нагрузка в аварийном режиме на коллекторах СП 124.13330.2012, Гкал/ч</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0,22</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0,22</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0,22</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0,22</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0,22</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0,22</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0,22</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0,22</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0,22</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0,22</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0,22</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0,22</w:t>
            </w:r>
          </w:p>
        </w:tc>
      </w:tr>
      <w:tr w:rsidR="00B86A2A" w:rsidRPr="00B86A2A" w:rsidTr="008F29D9">
        <w:trPr>
          <w:trHeight w:val="227"/>
        </w:trPr>
        <w:tc>
          <w:tcPr>
            <w:tcW w:w="5665"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B86A2A" w:rsidRPr="00B86A2A" w:rsidRDefault="00B86A2A" w:rsidP="00B86A2A">
            <w:pPr>
              <w:spacing w:after="0" w:line="240" w:lineRule="auto"/>
              <w:rPr>
                <w:rFonts w:ascii="Arial" w:eastAsia="Times New Roman" w:hAnsi="Arial" w:cs="Arial"/>
                <w:b/>
                <w:bCs/>
                <w:color w:val="000000"/>
                <w:sz w:val="16"/>
                <w:szCs w:val="16"/>
                <w:lang w:eastAsia="ru-RU"/>
              </w:rPr>
            </w:pPr>
            <w:r w:rsidRPr="00B86A2A">
              <w:rPr>
                <w:rFonts w:ascii="Arial" w:eastAsia="Times New Roman" w:hAnsi="Arial" w:cs="Arial"/>
                <w:b/>
                <w:bCs/>
                <w:color w:val="000000"/>
                <w:sz w:val="16"/>
                <w:szCs w:val="16"/>
                <w:lang w:eastAsia="ru-RU"/>
              </w:rPr>
              <w:t xml:space="preserve">МО "Усть-Коксинский район" </w:t>
            </w:r>
          </w:p>
        </w:tc>
        <w:tc>
          <w:tcPr>
            <w:tcW w:w="795"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B86A2A" w:rsidRPr="00B86A2A" w:rsidRDefault="00B86A2A" w:rsidP="00B86A2A">
            <w:pPr>
              <w:spacing w:after="0" w:line="240" w:lineRule="auto"/>
              <w:jc w:val="center"/>
              <w:rPr>
                <w:rFonts w:ascii="Arial" w:eastAsia="Times New Roman" w:hAnsi="Arial" w:cs="Arial"/>
                <w:b/>
                <w:bCs/>
                <w:color w:val="000000"/>
                <w:sz w:val="16"/>
                <w:szCs w:val="16"/>
                <w:lang w:eastAsia="ru-RU"/>
              </w:rPr>
            </w:pPr>
            <w:r w:rsidRPr="00B86A2A">
              <w:rPr>
                <w:rFonts w:ascii="Arial" w:eastAsia="Times New Roman" w:hAnsi="Arial" w:cs="Arial"/>
                <w:b/>
                <w:bCs/>
                <w:color w:val="000000"/>
                <w:sz w:val="16"/>
                <w:szCs w:val="16"/>
                <w:lang w:eastAsia="ru-RU"/>
              </w:rPr>
              <w:t>2021</w:t>
            </w:r>
          </w:p>
        </w:tc>
        <w:tc>
          <w:tcPr>
            <w:tcW w:w="795"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B86A2A" w:rsidRPr="00B86A2A" w:rsidRDefault="00B86A2A" w:rsidP="00B86A2A">
            <w:pPr>
              <w:spacing w:after="0" w:line="240" w:lineRule="auto"/>
              <w:jc w:val="center"/>
              <w:rPr>
                <w:rFonts w:ascii="Arial" w:eastAsia="Times New Roman" w:hAnsi="Arial" w:cs="Arial"/>
                <w:b/>
                <w:bCs/>
                <w:color w:val="000000"/>
                <w:sz w:val="16"/>
                <w:szCs w:val="16"/>
                <w:lang w:eastAsia="ru-RU"/>
              </w:rPr>
            </w:pPr>
            <w:r w:rsidRPr="00B86A2A">
              <w:rPr>
                <w:rFonts w:ascii="Arial" w:eastAsia="Times New Roman" w:hAnsi="Arial" w:cs="Arial"/>
                <w:b/>
                <w:bCs/>
                <w:color w:val="000000"/>
                <w:sz w:val="16"/>
                <w:szCs w:val="16"/>
                <w:lang w:eastAsia="ru-RU"/>
              </w:rPr>
              <w:t>2022</w:t>
            </w:r>
          </w:p>
        </w:tc>
        <w:tc>
          <w:tcPr>
            <w:tcW w:w="795"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B86A2A" w:rsidRPr="00B86A2A" w:rsidRDefault="00B86A2A" w:rsidP="00B86A2A">
            <w:pPr>
              <w:spacing w:after="0" w:line="240" w:lineRule="auto"/>
              <w:jc w:val="center"/>
              <w:rPr>
                <w:rFonts w:ascii="Arial" w:eastAsia="Times New Roman" w:hAnsi="Arial" w:cs="Arial"/>
                <w:b/>
                <w:bCs/>
                <w:color w:val="000000"/>
                <w:sz w:val="16"/>
                <w:szCs w:val="16"/>
                <w:lang w:eastAsia="ru-RU"/>
              </w:rPr>
            </w:pPr>
            <w:r w:rsidRPr="00B86A2A">
              <w:rPr>
                <w:rFonts w:ascii="Arial" w:eastAsia="Times New Roman" w:hAnsi="Arial" w:cs="Arial"/>
                <w:b/>
                <w:bCs/>
                <w:color w:val="000000"/>
                <w:sz w:val="16"/>
                <w:szCs w:val="16"/>
                <w:lang w:eastAsia="ru-RU"/>
              </w:rPr>
              <w:t>2023</w:t>
            </w:r>
          </w:p>
        </w:tc>
        <w:tc>
          <w:tcPr>
            <w:tcW w:w="795"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B86A2A" w:rsidRPr="00B86A2A" w:rsidRDefault="00B86A2A" w:rsidP="00B86A2A">
            <w:pPr>
              <w:spacing w:after="0" w:line="240" w:lineRule="auto"/>
              <w:jc w:val="center"/>
              <w:rPr>
                <w:rFonts w:ascii="Arial" w:eastAsia="Times New Roman" w:hAnsi="Arial" w:cs="Arial"/>
                <w:b/>
                <w:bCs/>
                <w:color w:val="000000"/>
                <w:sz w:val="16"/>
                <w:szCs w:val="16"/>
                <w:lang w:eastAsia="ru-RU"/>
              </w:rPr>
            </w:pPr>
            <w:r w:rsidRPr="00B86A2A">
              <w:rPr>
                <w:rFonts w:ascii="Arial" w:eastAsia="Times New Roman" w:hAnsi="Arial" w:cs="Arial"/>
                <w:b/>
                <w:bCs/>
                <w:color w:val="000000"/>
                <w:sz w:val="16"/>
                <w:szCs w:val="16"/>
                <w:lang w:eastAsia="ru-RU"/>
              </w:rPr>
              <w:t>2024</w:t>
            </w:r>
          </w:p>
        </w:tc>
        <w:tc>
          <w:tcPr>
            <w:tcW w:w="795"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B86A2A" w:rsidRPr="00B86A2A" w:rsidRDefault="00B86A2A" w:rsidP="00B86A2A">
            <w:pPr>
              <w:spacing w:after="0" w:line="240" w:lineRule="auto"/>
              <w:jc w:val="center"/>
              <w:rPr>
                <w:rFonts w:ascii="Arial" w:eastAsia="Times New Roman" w:hAnsi="Arial" w:cs="Arial"/>
                <w:b/>
                <w:bCs/>
                <w:color w:val="000000"/>
                <w:sz w:val="16"/>
                <w:szCs w:val="16"/>
                <w:lang w:eastAsia="ru-RU"/>
              </w:rPr>
            </w:pPr>
            <w:r w:rsidRPr="00B86A2A">
              <w:rPr>
                <w:rFonts w:ascii="Arial" w:eastAsia="Times New Roman" w:hAnsi="Arial" w:cs="Arial"/>
                <w:b/>
                <w:bCs/>
                <w:color w:val="000000"/>
                <w:sz w:val="16"/>
                <w:szCs w:val="16"/>
                <w:lang w:eastAsia="ru-RU"/>
              </w:rPr>
              <w:t>2025</w:t>
            </w:r>
          </w:p>
        </w:tc>
        <w:tc>
          <w:tcPr>
            <w:tcW w:w="795"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B86A2A" w:rsidRPr="00B86A2A" w:rsidRDefault="00B86A2A" w:rsidP="00B86A2A">
            <w:pPr>
              <w:spacing w:after="0" w:line="240" w:lineRule="auto"/>
              <w:jc w:val="center"/>
              <w:rPr>
                <w:rFonts w:ascii="Arial" w:eastAsia="Times New Roman" w:hAnsi="Arial" w:cs="Arial"/>
                <w:b/>
                <w:bCs/>
                <w:color w:val="000000"/>
                <w:sz w:val="16"/>
                <w:szCs w:val="16"/>
                <w:lang w:eastAsia="ru-RU"/>
              </w:rPr>
            </w:pPr>
            <w:r w:rsidRPr="00B86A2A">
              <w:rPr>
                <w:rFonts w:ascii="Arial" w:eastAsia="Times New Roman" w:hAnsi="Arial" w:cs="Arial"/>
                <w:b/>
                <w:bCs/>
                <w:color w:val="000000"/>
                <w:sz w:val="16"/>
                <w:szCs w:val="16"/>
                <w:lang w:eastAsia="ru-RU"/>
              </w:rPr>
              <w:t>2026</w:t>
            </w:r>
          </w:p>
        </w:tc>
        <w:tc>
          <w:tcPr>
            <w:tcW w:w="795"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B86A2A" w:rsidRPr="00B86A2A" w:rsidRDefault="00B86A2A" w:rsidP="00B86A2A">
            <w:pPr>
              <w:spacing w:after="0" w:line="240" w:lineRule="auto"/>
              <w:jc w:val="center"/>
              <w:rPr>
                <w:rFonts w:ascii="Arial" w:eastAsia="Times New Roman" w:hAnsi="Arial" w:cs="Arial"/>
                <w:b/>
                <w:bCs/>
                <w:color w:val="000000"/>
                <w:sz w:val="16"/>
                <w:szCs w:val="16"/>
                <w:lang w:eastAsia="ru-RU"/>
              </w:rPr>
            </w:pPr>
            <w:r w:rsidRPr="00B86A2A">
              <w:rPr>
                <w:rFonts w:ascii="Arial" w:eastAsia="Times New Roman" w:hAnsi="Arial" w:cs="Arial"/>
                <w:b/>
                <w:bCs/>
                <w:color w:val="000000"/>
                <w:sz w:val="16"/>
                <w:szCs w:val="16"/>
                <w:lang w:eastAsia="ru-RU"/>
              </w:rPr>
              <w:t>2027</w:t>
            </w:r>
          </w:p>
        </w:tc>
        <w:tc>
          <w:tcPr>
            <w:tcW w:w="795"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B86A2A" w:rsidRPr="00B86A2A" w:rsidRDefault="00B86A2A" w:rsidP="00B86A2A">
            <w:pPr>
              <w:spacing w:after="0" w:line="240" w:lineRule="auto"/>
              <w:jc w:val="center"/>
              <w:rPr>
                <w:rFonts w:ascii="Arial" w:eastAsia="Times New Roman" w:hAnsi="Arial" w:cs="Arial"/>
                <w:b/>
                <w:bCs/>
                <w:color w:val="000000"/>
                <w:sz w:val="16"/>
                <w:szCs w:val="16"/>
                <w:lang w:eastAsia="ru-RU"/>
              </w:rPr>
            </w:pPr>
            <w:r w:rsidRPr="00B86A2A">
              <w:rPr>
                <w:rFonts w:ascii="Arial" w:eastAsia="Times New Roman" w:hAnsi="Arial" w:cs="Arial"/>
                <w:b/>
                <w:bCs/>
                <w:color w:val="000000"/>
                <w:sz w:val="16"/>
                <w:szCs w:val="16"/>
                <w:lang w:eastAsia="ru-RU"/>
              </w:rPr>
              <w:t>2028</w:t>
            </w:r>
          </w:p>
        </w:tc>
        <w:tc>
          <w:tcPr>
            <w:tcW w:w="795"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B86A2A" w:rsidRPr="00B86A2A" w:rsidRDefault="00B86A2A" w:rsidP="00B86A2A">
            <w:pPr>
              <w:spacing w:after="0" w:line="240" w:lineRule="auto"/>
              <w:jc w:val="center"/>
              <w:rPr>
                <w:rFonts w:ascii="Arial" w:eastAsia="Times New Roman" w:hAnsi="Arial" w:cs="Arial"/>
                <w:b/>
                <w:bCs/>
                <w:color w:val="000000"/>
                <w:sz w:val="16"/>
                <w:szCs w:val="16"/>
                <w:lang w:eastAsia="ru-RU"/>
              </w:rPr>
            </w:pPr>
            <w:r w:rsidRPr="00B86A2A">
              <w:rPr>
                <w:rFonts w:ascii="Arial" w:eastAsia="Times New Roman" w:hAnsi="Arial" w:cs="Arial"/>
                <w:b/>
                <w:bCs/>
                <w:color w:val="000000"/>
                <w:sz w:val="16"/>
                <w:szCs w:val="16"/>
                <w:lang w:eastAsia="ru-RU"/>
              </w:rPr>
              <w:t>2029</w:t>
            </w:r>
          </w:p>
        </w:tc>
        <w:tc>
          <w:tcPr>
            <w:tcW w:w="795"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B86A2A" w:rsidRPr="00B86A2A" w:rsidRDefault="00B86A2A" w:rsidP="00B86A2A">
            <w:pPr>
              <w:spacing w:after="0" w:line="240" w:lineRule="auto"/>
              <w:jc w:val="center"/>
              <w:rPr>
                <w:rFonts w:ascii="Arial" w:eastAsia="Times New Roman" w:hAnsi="Arial" w:cs="Arial"/>
                <w:b/>
                <w:bCs/>
                <w:color w:val="000000"/>
                <w:sz w:val="16"/>
                <w:szCs w:val="16"/>
                <w:lang w:eastAsia="ru-RU"/>
              </w:rPr>
            </w:pPr>
            <w:r w:rsidRPr="00B86A2A">
              <w:rPr>
                <w:rFonts w:ascii="Arial" w:eastAsia="Times New Roman" w:hAnsi="Arial" w:cs="Arial"/>
                <w:b/>
                <w:bCs/>
                <w:color w:val="000000"/>
                <w:sz w:val="16"/>
                <w:szCs w:val="16"/>
                <w:lang w:eastAsia="ru-RU"/>
              </w:rPr>
              <w:t>2030</w:t>
            </w:r>
          </w:p>
        </w:tc>
        <w:tc>
          <w:tcPr>
            <w:tcW w:w="795"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B86A2A" w:rsidRPr="00B86A2A" w:rsidRDefault="00B86A2A" w:rsidP="00B86A2A">
            <w:pPr>
              <w:spacing w:after="0" w:line="240" w:lineRule="auto"/>
              <w:jc w:val="center"/>
              <w:rPr>
                <w:rFonts w:ascii="Arial" w:eastAsia="Times New Roman" w:hAnsi="Arial" w:cs="Arial"/>
                <w:b/>
                <w:bCs/>
                <w:color w:val="000000"/>
                <w:sz w:val="16"/>
                <w:szCs w:val="16"/>
                <w:lang w:eastAsia="ru-RU"/>
              </w:rPr>
            </w:pPr>
            <w:r w:rsidRPr="00B86A2A">
              <w:rPr>
                <w:rFonts w:ascii="Arial" w:eastAsia="Times New Roman" w:hAnsi="Arial" w:cs="Arial"/>
                <w:b/>
                <w:bCs/>
                <w:color w:val="000000"/>
                <w:sz w:val="16"/>
                <w:szCs w:val="16"/>
                <w:lang w:eastAsia="ru-RU"/>
              </w:rPr>
              <w:t>2031</w:t>
            </w:r>
          </w:p>
        </w:tc>
        <w:tc>
          <w:tcPr>
            <w:tcW w:w="795"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B86A2A" w:rsidRPr="00B86A2A" w:rsidRDefault="00B86A2A" w:rsidP="00B86A2A">
            <w:pPr>
              <w:spacing w:after="0" w:line="240" w:lineRule="auto"/>
              <w:jc w:val="center"/>
              <w:rPr>
                <w:rFonts w:ascii="Arial" w:eastAsia="Times New Roman" w:hAnsi="Arial" w:cs="Arial"/>
                <w:b/>
                <w:bCs/>
                <w:color w:val="000000"/>
                <w:sz w:val="16"/>
                <w:szCs w:val="16"/>
                <w:lang w:eastAsia="ru-RU"/>
              </w:rPr>
            </w:pPr>
            <w:r w:rsidRPr="00B86A2A">
              <w:rPr>
                <w:rFonts w:ascii="Arial" w:eastAsia="Times New Roman" w:hAnsi="Arial" w:cs="Arial"/>
                <w:b/>
                <w:bCs/>
                <w:color w:val="000000"/>
                <w:sz w:val="16"/>
                <w:szCs w:val="16"/>
                <w:lang w:eastAsia="ru-RU"/>
              </w:rPr>
              <w:t>2032</w:t>
            </w:r>
          </w:p>
        </w:tc>
      </w:tr>
      <w:tr w:rsidR="00B86A2A" w:rsidRPr="00B86A2A" w:rsidTr="008F29D9">
        <w:trPr>
          <w:trHeight w:val="227"/>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Установленная тепловая мощность, Гкал/ч</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15,4</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19,0</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19,0</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19,0</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19,0</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19,0</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19,0</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19,0</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19,0</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19,0</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19,0</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19,0</w:t>
            </w:r>
          </w:p>
        </w:tc>
      </w:tr>
      <w:tr w:rsidR="00B86A2A" w:rsidRPr="00B86A2A" w:rsidTr="008F29D9">
        <w:trPr>
          <w:trHeight w:val="227"/>
        </w:trPr>
        <w:tc>
          <w:tcPr>
            <w:tcW w:w="5665" w:type="dxa"/>
            <w:tcBorders>
              <w:top w:val="nil"/>
              <w:left w:val="single" w:sz="4" w:space="0" w:color="auto"/>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Располагаемая тепловая мощность, Гкал/ч</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15,4</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19,0</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19,0</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19,0</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19,0</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19,0</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19,0</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19,0</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19,0</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19,0</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19,0</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19,0</w:t>
            </w:r>
          </w:p>
        </w:tc>
      </w:tr>
      <w:tr w:rsidR="00B86A2A" w:rsidRPr="00B86A2A" w:rsidTr="008F29D9">
        <w:trPr>
          <w:trHeight w:val="227"/>
        </w:trPr>
        <w:tc>
          <w:tcPr>
            <w:tcW w:w="5665" w:type="dxa"/>
            <w:tcBorders>
              <w:top w:val="nil"/>
              <w:left w:val="single" w:sz="4" w:space="0" w:color="auto"/>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Среднегодовые собственные и хозяйственные нужды, Гкал/ч</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0,068</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0,169</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0,169</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0,169</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0,169</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0,169</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0,169</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0,169</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0,169</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0,169</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0,169</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0,169</w:t>
            </w:r>
          </w:p>
        </w:tc>
      </w:tr>
      <w:tr w:rsidR="00B86A2A" w:rsidRPr="00B86A2A" w:rsidTr="008F29D9">
        <w:trPr>
          <w:trHeight w:val="227"/>
        </w:trPr>
        <w:tc>
          <w:tcPr>
            <w:tcW w:w="5665" w:type="dxa"/>
            <w:tcBorders>
              <w:top w:val="nil"/>
              <w:left w:val="single" w:sz="4" w:space="0" w:color="auto"/>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Средневзвешенный срок службы, лет</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7,0</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8,3</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9,3</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10,2</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11,2</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12,2</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13,2</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14,2</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15,1</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16,1</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17,1</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18,1</w:t>
            </w:r>
          </w:p>
        </w:tc>
      </w:tr>
      <w:tr w:rsidR="00B86A2A" w:rsidRPr="00B86A2A" w:rsidTr="008F29D9">
        <w:trPr>
          <w:trHeight w:val="227"/>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Выработка тепловой энергии, Гкал</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14957,2</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16049,3</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16049,3</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16049,3</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16049,3</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16049,3</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16049,3</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16049,3</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16049,3</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16049,3</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16049,3</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16049,3</w:t>
            </w:r>
          </w:p>
        </w:tc>
      </w:tr>
      <w:tr w:rsidR="00B86A2A" w:rsidRPr="00B86A2A" w:rsidTr="008F29D9">
        <w:trPr>
          <w:trHeight w:val="227"/>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lastRenderedPageBreak/>
              <w:t>Собственные нужды тепловой энергии, Гкал</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425,4</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1054,0</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1054,0</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1054,0</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1054,0</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1054,0</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1054,0</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1054,0</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1054,0</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1054,0</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1054,0</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1054,0</w:t>
            </w:r>
          </w:p>
        </w:tc>
      </w:tr>
      <w:tr w:rsidR="00B86A2A" w:rsidRPr="00B86A2A" w:rsidTr="008F29D9">
        <w:trPr>
          <w:trHeight w:val="227"/>
        </w:trPr>
        <w:tc>
          <w:tcPr>
            <w:tcW w:w="5665" w:type="dxa"/>
            <w:tcBorders>
              <w:top w:val="nil"/>
              <w:left w:val="single" w:sz="4" w:space="0" w:color="auto"/>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Отпуск тепловой энергии с коллекторов, Гкал</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14531,8</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14995,3</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14995,3</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14995,3</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14995,3</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14995,3</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14995,3</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14995,3</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14995,3</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14995,3</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14995,3</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14995,3</w:t>
            </w:r>
          </w:p>
        </w:tc>
      </w:tr>
      <w:tr w:rsidR="00B86A2A" w:rsidRPr="00B86A2A" w:rsidTr="008F29D9">
        <w:trPr>
          <w:trHeight w:val="227"/>
        </w:trPr>
        <w:tc>
          <w:tcPr>
            <w:tcW w:w="5665" w:type="dxa"/>
            <w:tcBorders>
              <w:top w:val="nil"/>
              <w:left w:val="single" w:sz="4" w:space="0" w:color="auto"/>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Хозяйственные нужды тепловой энергии, Гкал</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21,3</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52,7</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52,7</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52,7</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52,7</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52,7</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52,7</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52,7</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52,7</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52,7</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52,7</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52,7</w:t>
            </w:r>
          </w:p>
        </w:tc>
      </w:tr>
      <w:tr w:rsidR="00B86A2A" w:rsidRPr="00B86A2A" w:rsidTr="008F29D9">
        <w:trPr>
          <w:trHeight w:val="227"/>
        </w:trPr>
        <w:tc>
          <w:tcPr>
            <w:tcW w:w="5665" w:type="dxa"/>
            <w:tcBorders>
              <w:top w:val="nil"/>
              <w:left w:val="single" w:sz="4" w:space="0" w:color="auto"/>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Отпуск тепловой энергии с коллекторов внешним потребителям, Гкал</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14510,6</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14942,6</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14942,6</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14942,6</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14942,6</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14942,6</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14942,6</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14942,6</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14942,6</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14942,6</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14942,6</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14942,6</w:t>
            </w:r>
          </w:p>
        </w:tc>
      </w:tr>
      <w:tr w:rsidR="00B86A2A" w:rsidRPr="00B86A2A" w:rsidTr="008F29D9">
        <w:trPr>
          <w:trHeight w:val="227"/>
        </w:trPr>
        <w:tc>
          <w:tcPr>
            <w:tcW w:w="5665" w:type="dxa"/>
            <w:tcBorders>
              <w:top w:val="nil"/>
              <w:left w:val="single" w:sz="4" w:space="0" w:color="auto"/>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Потери тепловой энергии в сетях, Гкал</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5460,6</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5470,6</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5470,6</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5470,6</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5470,6</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5470,6</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5470,6</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5470,6</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5470,6</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5470,6</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5470,6</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5470,6</w:t>
            </w:r>
          </w:p>
        </w:tc>
      </w:tr>
      <w:tr w:rsidR="00B86A2A" w:rsidRPr="00B86A2A" w:rsidTr="008F29D9">
        <w:trPr>
          <w:trHeight w:val="227"/>
        </w:trPr>
        <w:tc>
          <w:tcPr>
            <w:tcW w:w="5665" w:type="dxa"/>
            <w:tcBorders>
              <w:top w:val="nil"/>
              <w:left w:val="single" w:sz="4" w:space="0" w:color="auto"/>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Полезный отпуск тепловой энергии потребителям, Гкал</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9050,0</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9472,0</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9472,0</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9472,0</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9472,0</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9472,0</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9472,0</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9472,0</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9472,0</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9472,0</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9472,0</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9472,0</w:t>
            </w:r>
          </w:p>
        </w:tc>
      </w:tr>
      <w:tr w:rsidR="00B86A2A" w:rsidRPr="00B86A2A" w:rsidTr="008F29D9">
        <w:trPr>
          <w:trHeight w:val="227"/>
        </w:trPr>
        <w:tc>
          <w:tcPr>
            <w:tcW w:w="5665" w:type="dxa"/>
            <w:tcBorders>
              <w:top w:val="nil"/>
              <w:left w:val="single" w:sz="4" w:space="0" w:color="auto"/>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Коэффициент использования установленной тепловой мощности, %</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12,4</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10,8</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10,8</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10,8</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10,8</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10,8</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10,8</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10,8</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10,8</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10,8</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10,8</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10,8</w:t>
            </w:r>
          </w:p>
        </w:tc>
      </w:tr>
      <w:tr w:rsidR="00B86A2A" w:rsidRPr="00B86A2A" w:rsidTr="008F29D9">
        <w:trPr>
          <w:trHeight w:val="227"/>
        </w:trPr>
        <w:tc>
          <w:tcPr>
            <w:tcW w:w="5665" w:type="dxa"/>
            <w:tcBorders>
              <w:top w:val="nil"/>
              <w:left w:val="single" w:sz="4" w:space="0" w:color="auto"/>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УРУТ на отпуск тепловой энергии, кг.у.т./Гкал</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222,5</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231,2</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231,2</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231,2</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231,2</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231,2</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231,2</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231,2</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231,2</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231,2</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231,2</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231,2</w:t>
            </w:r>
          </w:p>
        </w:tc>
      </w:tr>
      <w:tr w:rsidR="00B86A2A" w:rsidRPr="00B86A2A" w:rsidTr="008F29D9">
        <w:trPr>
          <w:trHeight w:val="227"/>
        </w:trPr>
        <w:tc>
          <w:tcPr>
            <w:tcW w:w="5665" w:type="dxa"/>
            <w:tcBorders>
              <w:top w:val="nil"/>
              <w:left w:val="single" w:sz="4" w:space="0" w:color="auto"/>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Расход условного топлива на отпуск тепловой энергии, т.у.т</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3234,0</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3467,0</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3467,0</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3467,0</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3467,0</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3467,0</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3467,0</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3467,0</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3467,0</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3467,0</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3467,0</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3467,0</w:t>
            </w:r>
          </w:p>
        </w:tc>
      </w:tr>
      <w:tr w:rsidR="00B86A2A" w:rsidRPr="00B86A2A" w:rsidTr="008F29D9">
        <w:trPr>
          <w:trHeight w:val="227"/>
        </w:trPr>
        <w:tc>
          <w:tcPr>
            <w:tcW w:w="5665" w:type="dxa"/>
            <w:tcBorders>
              <w:top w:val="nil"/>
              <w:left w:val="single" w:sz="4" w:space="0" w:color="auto"/>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Теплота сгорания угля, ккал/кг</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5100</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5100</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5100</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5100</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5100</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5100</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5100</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5100</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5100</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5100</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5100</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5100</w:t>
            </w:r>
          </w:p>
        </w:tc>
      </w:tr>
      <w:tr w:rsidR="00B86A2A" w:rsidRPr="00B86A2A" w:rsidTr="008F29D9">
        <w:trPr>
          <w:trHeight w:val="227"/>
        </w:trPr>
        <w:tc>
          <w:tcPr>
            <w:tcW w:w="5665" w:type="dxa"/>
            <w:tcBorders>
              <w:top w:val="nil"/>
              <w:left w:val="single" w:sz="4" w:space="0" w:color="auto"/>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Расход угля на отпуск тепловой энергии, т.у.т</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3234,0</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3467,0</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3467,0</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3467,0</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3467,0</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3467,0</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3467,0</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3467,0</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3467,0</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3467,0</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3467,0</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3467,0</w:t>
            </w:r>
          </w:p>
        </w:tc>
      </w:tr>
      <w:tr w:rsidR="00B86A2A" w:rsidRPr="00B86A2A" w:rsidTr="008F29D9">
        <w:trPr>
          <w:trHeight w:val="227"/>
        </w:trPr>
        <w:tc>
          <w:tcPr>
            <w:tcW w:w="5665" w:type="dxa"/>
            <w:tcBorders>
              <w:top w:val="nil"/>
              <w:left w:val="single" w:sz="4" w:space="0" w:color="auto"/>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Расход угля на отпуск тепловой энергии, т.н.т</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4438,8</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4758,6</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4758,6</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4758,6</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4758,6</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4758,6</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4758,6</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4758,6</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4758,6</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4758,6</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4758,6</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4758,6</w:t>
            </w:r>
          </w:p>
        </w:tc>
      </w:tr>
      <w:tr w:rsidR="00B86A2A" w:rsidRPr="00B86A2A" w:rsidTr="008F29D9">
        <w:trPr>
          <w:trHeight w:val="227"/>
        </w:trPr>
        <w:tc>
          <w:tcPr>
            <w:tcW w:w="5665" w:type="dxa"/>
            <w:tcBorders>
              <w:top w:val="nil"/>
              <w:left w:val="single" w:sz="4" w:space="0" w:color="auto"/>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Тепловая нагрузка на коллекторах в осенне-зимний период, Гкал/ч</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4,8</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41,4</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41,4</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41,4</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41,4</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41,4</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41,4</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41,4</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41,4</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41,4</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41,4</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41,4</w:t>
            </w:r>
          </w:p>
        </w:tc>
      </w:tr>
      <w:tr w:rsidR="00B86A2A" w:rsidRPr="00B86A2A" w:rsidTr="008F29D9">
        <w:trPr>
          <w:trHeight w:val="227"/>
        </w:trPr>
        <w:tc>
          <w:tcPr>
            <w:tcW w:w="5665" w:type="dxa"/>
            <w:tcBorders>
              <w:top w:val="nil"/>
              <w:left w:val="single" w:sz="4" w:space="0" w:color="auto"/>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Тепловая нагрузка на коллекторах в переходный период, Гкал/ч</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3,1</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3,1</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3,1</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3,1</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3,1</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3,1</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3,1</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3,1</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3,1</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3,1</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3,1</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3,1</w:t>
            </w:r>
          </w:p>
        </w:tc>
      </w:tr>
      <w:tr w:rsidR="00B86A2A" w:rsidRPr="00B86A2A" w:rsidTr="008F29D9">
        <w:trPr>
          <w:trHeight w:val="227"/>
        </w:trPr>
        <w:tc>
          <w:tcPr>
            <w:tcW w:w="5665" w:type="dxa"/>
            <w:tcBorders>
              <w:top w:val="nil"/>
              <w:left w:val="single" w:sz="4" w:space="0" w:color="auto"/>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Тепловая нагрузка на коллекторах в летний период, Гкал/ч</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0,0</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0,0</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0,0</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0,0</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0,0</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0,0</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0,0</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0,0</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0,0</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0,0</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0,0</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0,0</w:t>
            </w:r>
          </w:p>
        </w:tc>
      </w:tr>
      <w:tr w:rsidR="00B86A2A" w:rsidRPr="00B86A2A" w:rsidTr="008F29D9">
        <w:trPr>
          <w:trHeight w:val="227"/>
        </w:trPr>
        <w:tc>
          <w:tcPr>
            <w:tcW w:w="5665" w:type="dxa"/>
            <w:tcBorders>
              <w:top w:val="nil"/>
              <w:left w:val="single" w:sz="4" w:space="0" w:color="auto"/>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Максимальный часовой расход условного топлива в ОЗП, т.у.т/ч</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1,098</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1,032</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1,032</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1,032</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1,032</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1,032</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1,032</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1,032</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1,032</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1,032</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1,032</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1,032</w:t>
            </w:r>
          </w:p>
        </w:tc>
      </w:tr>
      <w:tr w:rsidR="00B86A2A" w:rsidRPr="00B86A2A" w:rsidTr="008F29D9">
        <w:trPr>
          <w:trHeight w:val="227"/>
        </w:trPr>
        <w:tc>
          <w:tcPr>
            <w:tcW w:w="5665" w:type="dxa"/>
            <w:tcBorders>
              <w:top w:val="nil"/>
              <w:left w:val="single" w:sz="4" w:space="0" w:color="auto"/>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Максимальный часовой расход условного топлива в переходный период, т.у.т/ч</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0,701</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0,655</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0,655</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0,655</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0,655</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0,655</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0,655</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0,655</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0,655</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0,655</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0,655</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0,655</w:t>
            </w:r>
          </w:p>
        </w:tc>
      </w:tr>
      <w:tr w:rsidR="00B86A2A" w:rsidRPr="00B86A2A" w:rsidTr="008F29D9">
        <w:trPr>
          <w:trHeight w:val="227"/>
        </w:trPr>
        <w:tc>
          <w:tcPr>
            <w:tcW w:w="5665" w:type="dxa"/>
            <w:tcBorders>
              <w:top w:val="nil"/>
              <w:left w:val="single" w:sz="4" w:space="0" w:color="auto"/>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Максимальный часовой расход условного топлива в летний период, т.у.т/ч</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0,0</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0,0</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0,0</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0,0</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0,0</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0,0</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0,0</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0,0</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0,0</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0,0</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0,0</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0,0</w:t>
            </w:r>
          </w:p>
        </w:tc>
      </w:tr>
      <w:tr w:rsidR="00B86A2A" w:rsidRPr="00B86A2A" w:rsidTr="008F29D9">
        <w:trPr>
          <w:trHeight w:val="227"/>
        </w:trPr>
        <w:tc>
          <w:tcPr>
            <w:tcW w:w="5665" w:type="dxa"/>
            <w:tcBorders>
              <w:top w:val="nil"/>
              <w:left w:val="single" w:sz="4" w:space="0" w:color="auto"/>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Средняя тепловая нагрузка в самый холодный месяц, Гкал/ч</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4,5</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4,6</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4,6</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4,6</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4,6</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4,6</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4,6</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4,6</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4,6</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4,6</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4,6</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4,6</w:t>
            </w:r>
          </w:p>
        </w:tc>
      </w:tr>
      <w:tr w:rsidR="00B86A2A" w:rsidRPr="00B86A2A" w:rsidTr="008F29D9">
        <w:trPr>
          <w:trHeight w:val="227"/>
        </w:trPr>
        <w:tc>
          <w:tcPr>
            <w:tcW w:w="5665" w:type="dxa"/>
            <w:tcBorders>
              <w:top w:val="nil"/>
              <w:left w:val="single" w:sz="4" w:space="0" w:color="auto"/>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Расход условного топлива в самые холодные сутки, т.у.т./сут</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23,9</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25,0</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25,0</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25,0</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25,0</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25,0</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25,0</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25,0</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25,0</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25,0</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25,0</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25,0</w:t>
            </w:r>
          </w:p>
        </w:tc>
      </w:tr>
      <w:tr w:rsidR="00B86A2A" w:rsidRPr="00B86A2A" w:rsidTr="008F29D9">
        <w:trPr>
          <w:trHeight w:val="227"/>
        </w:trPr>
        <w:tc>
          <w:tcPr>
            <w:tcW w:w="5665" w:type="dxa"/>
            <w:tcBorders>
              <w:top w:val="nil"/>
              <w:left w:val="single" w:sz="4" w:space="0" w:color="auto"/>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Расход угля в самые холодные сутки, т.н.т/сут</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32,8</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34,3</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34,3</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34,3</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34,3</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34,3</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34,3</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34,3</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34,3</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34,3</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34,3</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34,3</w:t>
            </w:r>
          </w:p>
        </w:tc>
      </w:tr>
      <w:tr w:rsidR="00B86A2A" w:rsidRPr="00B86A2A" w:rsidTr="008F29D9">
        <w:trPr>
          <w:trHeight w:val="227"/>
        </w:trPr>
        <w:tc>
          <w:tcPr>
            <w:tcW w:w="5665" w:type="dxa"/>
            <w:tcBorders>
              <w:top w:val="nil"/>
              <w:left w:val="single" w:sz="4" w:space="0" w:color="auto"/>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Нормативный неснижаемый запас угля, т.н.т.</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894</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887</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887</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887</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887</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887</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887</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887</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887</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887</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887</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887</w:t>
            </w:r>
          </w:p>
        </w:tc>
      </w:tr>
      <w:tr w:rsidR="00B86A2A" w:rsidRPr="00B86A2A" w:rsidTr="008F29D9">
        <w:trPr>
          <w:trHeight w:val="227"/>
        </w:trPr>
        <w:tc>
          <w:tcPr>
            <w:tcW w:w="5665" w:type="dxa"/>
            <w:tcBorders>
              <w:top w:val="nil"/>
              <w:left w:val="single" w:sz="4" w:space="0" w:color="auto"/>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Нормативный эксплуатационный запас угля, т.н.т.</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6999</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6942</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6942</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6942</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6942</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6942</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6942</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6942</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6942</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6942</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6942</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6942</w:t>
            </w:r>
          </w:p>
        </w:tc>
      </w:tr>
      <w:tr w:rsidR="00B86A2A" w:rsidRPr="00B86A2A" w:rsidTr="008F29D9">
        <w:trPr>
          <w:trHeight w:val="227"/>
        </w:trPr>
        <w:tc>
          <w:tcPr>
            <w:tcW w:w="5665" w:type="dxa"/>
            <w:tcBorders>
              <w:top w:val="nil"/>
              <w:left w:val="single" w:sz="4" w:space="0" w:color="auto"/>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Тепловая нагрузка в аварийном режиме на коллекторах СП 124.13330.2012, Гкал/ч</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4,44</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4,42</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4,42</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4,42</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4,42</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4,42</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4,42</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4,42</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4,42</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4,42</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4,42</w:t>
            </w:r>
          </w:p>
        </w:tc>
        <w:tc>
          <w:tcPr>
            <w:tcW w:w="795" w:type="dxa"/>
            <w:tcBorders>
              <w:top w:val="nil"/>
              <w:left w:val="nil"/>
              <w:bottom w:val="single" w:sz="4" w:space="0" w:color="auto"/>
              <w:right w:val="single" w:sz="4" w:space="0" w:color="auto"/>
            </w:tcBorders>
            <w:shd w:val="clear" w:color="auto" w:fill="auto"/>
            <w:noWrap/>
            <w:vAlign w:val="center"/>
            <w:hideMark/>
          </w:tcPr>
          <w:p w:rsidR="00B86A2A" w:rsidRPr="00B86A2A" w:rsidRDefault="00B86A2A" w:rsidP="00B86A2A">
            <w:pPr>
              <w:spacing w:after="0" w:line="240" w:lineRule="auto"/>
              <w:jc w:val="center"/>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4,42</w:t>
            </w:r>
          </w:p>
        </w:tc>
      </w:tr>
      <w:bookmarkEnd w:id="708"/>
    </w:tbl>
    <w:p w:rsidR="009F79DB" w:rsidRDefault="009F79DB" w:rsidP="00434A87">
      <w:pPr>
        <w:pStyle w:val="-5"/>
      </w:pPr>
    </w:p>
    <w:p w:rsidR="008F29D9" w:rsidRDefault="008F29D9" w:rsidP="00434A87">
      <w:pPr>
        <w:pStyle w:val="-5"/>
        <w:sectPr w:rsidR="008F29D9" w:rsidSect="009F79DB">
          <w:pgSz w:w="16838" w:h="11906" w:orient="landscape" w:code="9"/>
          <w:pgMar w:top="1418" w:right="851" w:bottom="851" w:left="851" w:header="709" w:footer="709" w:gutter="0"/>
          <w:cols w:space="708"/>
          <w:docGrid w:linePitch="360"/>
        </w:sectPr>
      </w:pPr>
    </w:p>
    <w:p w:rsidR="00A34535" w:rsidRDefault="00A34535" w:rsidP="00A34535">
      <w:pPr>
        <w:pStyle w:val="-1"/>
        <w:numPr>
          <w:ilvl w:val="0"/>
          <w:numId w:val="1"/>
        </w:numPr>
      </w:pPr>
      <w:bookmarkStart w:id="709" w:name="_Toc31122248"/>
      <w:bookmarkStart w:id="710" w:name="_Toc31122477"/>
      <w:bookmarkStart w:id="711" w:name="_Toc33533070"/>
      <w:bookmarkStart w:id="712" w:name="_Toc102174416"/>
      <w:r>
        <w:lastRenderedPageBreak/>
        <w:t xml:space="preserve">Глава 11. </w:t>
      </w:r>
      <w:r w:rsidRPr="004A13B1">
        <w:t>Оценка на</w:t>
      </w:r>
      <w:r>
        <w:t>дежности теплоснабжения</w:t>
      </w:r>
      <w:bookmarkEnd w:id="709"/>
      <w:bookmarkEnd w:id="710"/>
      <w:bookmarkEnd w:id="711"/>
      <w:bookmarkEnd w:id="712"/>
    </w:p>
    <w:p w:rsidR="00A34535" w:rsidRDefault="00A34535" w:rsidP="00A34535">
      <w:pPr>
        <w:pStyle w:val="-2"/>
        <w:numPr>
          <w:ilvl w:val="1"/>
          <w:numId w:val="1"/>
        </w:numPr>
        <w:jc w:val="both"/>
      </w:pPr>
      <w:bookmarkStart w:id="713" w:name="_Toc31122249"/>
      <w:bookmarkStart w:id="714" w:name="_Toc31122478"/>
      <w:bookmarkStart w:id="715" w:name="_Toc33533071"/>
      <w:bookmarkStart w:id="716" w:name="_Toc102174417"/>
      <w:r>
        <w:t>Метод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bookmarkEnd w:id="713"/>
      <w:bookmarkEnd w:id="714"/>
      <w:bookmarkEnd w:id="715"/>
      <w:bookmarkEnd w:id="716"/>
    </w:p>
    <w:p w:rsidR="00A34535" w:rsidRDefault="00A34535" w:rsidP="00A34535">
      <w:pPr>
        <w:pStyle w:val="-5"/>
      </w:pPr>
      <w:r>
        <w:rPr>
          <w:noProof/>
        </w:rPr>
        <w:t>С</w:t>
      </w:r>
      <w:r w:rsidRPr="00667893">
        <w:rPr>
          <w:noProof/>
        </w:rPr>
        <w:t xml:space="preserve">татистические данные по отказам </w:t>
      </w:r>
      <w:r>
        <w:rPr>
          <w:noProof/>
        </w:rPr>
        <w:t xml:space="preserve">в расчете показателей надежности </w:t>
      </w:r>
      <w:r w:rsidRPr="00667893">
        <w:rPr>
          <w:noProof/>
        </w:rPr>
        <w:t>не использ</w:t>
      </w:r>
      <w:r>
        <w:rPr>
          <w:noProof/>
        </w:rPr>
        <w:t>ованы</w:t>
      </w:r>
      <w:r w:rsidRPr="00667893">
        <w:rPr>
          <w:noProof/>
        </w:rPr>
        <w:t xml:space="preserve">, расчет интенсивности отказов теплопроводов </w:t>
      </w:r>
      <m:oMath>
        <m:r>
          <m:rPr>
            <m:sty m:val="p"/>
          </m:rPr>
          <w:rPr>
            <w:rFonts w:ascii="Cambria Math" w:hAnsi="Cambria Math"/>
            <w:noProof/>
          </w:rPr>
          <w:sym w:font="Symbol" w:char="F06C"/>
        </m:r>
      </m:oMath>
      <w:r w:rsidRPr="00667893">
        <w:rPr>
          <w:noProof/>
        </w:rPr>
        <w:t xml:space="preserve"> с учетом вр</w:t>
      </w:r>
      <w:r>
        <w:rPr>
          <w:noProof/>
        </w:rPr>
        <w:t>емени их эксплуатации производил</w:t>
      </w:r>
      <w:r w:rsidRPr="00667893">
        <w:rPr>
          <w:noProof/>
        </w:rPr>
        <w:t>ся</w:t>
      </w:r>
      <w:r w:rsidRPr="0027226D">
        <w:rPr>
          <w:noProof/>
        </w:rPr>
        <w:t xml:space="preserve"> по </w:t>
      </w:r>
      <w:r>
        <w:rPr>
          <w:noProof/>
        </w:rPr>
        <w:t xml:space="preserve">зависимостям распределения </w:t>
      </w:r>
      <w:r w:rsidRPr="0027226D">
        <w:rPr>
          <w:noProof/>
        </w:rPr>
        <w:t xml:space="preserve">Вейбулла </w:t>
      </w:r>
      <w:r w:rsidRPr="00667893">
        <w:rPr>
          <w:noProof/>
        </w:rPr>
        <w:t xml:space="preserve">при начальной интенсивности отказов 1 км однолинейного теплопровода </w:t>
      </w:r>
      <m:oMath>
        <m:sSup>
          <m:sSupPr>
            <m:ctrlPr>
              <w:rPr>
                <w:rFonts w:ascii="Cambria Math" w:hAnsi="Cambria Math"/>
                <w:noProof/>
              </w:rPr>
            </m:ctrlPr>
          </m:sSupPr>
          <m:e>
            <m:r>
              <m:rPr>
                <m:sty m:val="p"/>
              </m:rPr>
              <w:rPr>
                <w:rFonts w:ascii="Cambria Math" w:hAnsi="Cambria Math"/>
                <w:noProof/>
              </w:rPr>
              <w:sym w:font="Symbol" w:char="F06C"/>
            </m:r>
          </m:e>
          <m:sup>
            <m:r>
              <m:rPr>
                <m:sty m:val="p"/>
              </m:rPr>
              <w:rPr>
                <w:rFonts w:ascii="Cambria Math" w:hAnsi="Cambria Math"/>
                <w:noProof/>
              </w:rPr>
              <m:t>нач</m:t>
            </m:r>
          </m:sup>
        </m:sSup>
      </m:oMath>
      <w:r w:rsidRPr="00667893">
        <w:rPr>
          <w:noProof/>
        </w:rPr>
        <w:t xml:space="preserve"> равной 5,7 10</w:t>
      </w:r>
      <w:r w:rsidRPr="003858D5">
        <w:rPr>
          <w:noProof/>
          <w:vertAlign w:val="superscript"/>
        </w:rPr>
        <w:t>-6</w:t>
      </w:r>
      <w:r w:rsidRPr="00667893">
        <w:rPr>
          <w:noProof/>
        </w:rPr>
        <w:t xml:space="preserve"> 1/(км·ч)</w:t>
      </w:r>
      <w:r w:rsidRPr="0027226D">
        <w:rPr>
          <w:noProof/>
        </w:rPr>
        <w:t xml:space="preserve"> или 0,05 </w:t>
      </w:r>
      <w:r w:rsidRPr="00667893">
        <w:rPr>
          <w:noProof/>
        </w:rPr>
        <w:t>1/(км·год).</w:t>
      </w:r>
      <w:r>
        <w:rPr>
          <w:noProof/>
        </w:rPr>
        <w:t xml:space="preserve"> Начальная интенсивность отказов соответствует </w:t>
      </w:r>
      <w:r w:rsidRPr="00CC1E08">
        <w:rPr>
          <w:noProof/>
        </w:rPr>
        <w:t>период</w:t>
      </w:r>
      <w:r>
        <w:rPr>
          <w:noProof/>
        </w:rPr>
        <w:t>у</w:t>
      </w:r>
      <w:r w:rsidRPr="00CC1E08">
        <w:rPr>
          <w:noProof/>
        </w:rPr>
        <w:t xml:space="preserve"> нормальной эксплуатации</w:t>
      </w:r>
      <w:r>
        <w:rPr>
          <w:noProof/>
        </w:rPr>
        <w:t xml:space="preserve"> нового теплопровода после периода приработки.</w:t>
      </w:r>
    </w:p>
    <w:p w:rsidR="00A34535" w:rsidRDefault="00A34535" w:rsidP="00A34535">
      <w:pPr>
        <w:pStyle w:val="-5"/>
      </w:pPr>
      <w:r>
        <w:t>Метод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p>
    <w:p w:rsidR="00A34535" w:rsidRPr="00C24230" w:rsidRDefault="00A34535" w:rsidP="00A34535">
      <w:pPr>
        <w:pStyle w:val="-5"/>
        <w:rPr>
          <w:rFonts w:cs="Arial"/>
        </w:rPr>
      </w:pPr>
      <w:r w:rsidRPr="00C24230">
        <w:rPr>
          <w:rFonts w:cs="Arial"/>
          <w:noProof/>
        </w:rPr>
        <w:t>Статистические данные о времени восстановления не использованы, расчет среднего времени восстановления участков ТС в зависимости от их диаметра и расстояния между секционирующими задвижками производился в соответствии с формулой:</w:t>
      </w:r>
    </w:p>
    <w:p w:rsidR="00A34535" w:rsidRPr="00C24230" w:rsidRDefault="00F200A0" w:rsidP="00A34535">
      <w:pPr>
        <w:pStyle w:val="-5"/>
      </w:pPr>
      <m:oMath>
        <m:sSup>
          <m:sSupPr>
            <m:ctrlPr>
              <w:rPr>
                <w:rFonts w:ascii="Cambria Math" w:hAnsi="Cambria Math"/>
              </w:rPr>
            </m:ctrlPr>
          </m:sSupPr>
          <m:e>
            <m:r>
              <m:rPr>
                <m:sty m:val="p"/>
              </m:rPr>
              <w:rPr>
                <w:rFonts w:ascii="Cambria Math" w:hAnsi="Cambria Math"/>
              </w:rPr>
              <m:t>z</m:t>
            </m:r>
          </m:e>
          <m:sup>
            <m:r>
              <m:rPr>
                <m:sty m:val="p"/>
              </m:rPr>
              <w:rPr>
                <w:rFonts w:ascii="Cambria Math" w:hAnsi="Cambria Math"/>
              </w:rPr>
              <m:t>в</m:t>
            </m:r>
          </m:sup>
        </m:sSup>
        <m:r>
          <m:rPr>
            <m:sty m:val="p"/>
          </m:rPr>
          <w:rPr>
            <w:rFonts w:ascii="Cambria Math" w:hAnsi="Cambria Math"/>
          </w:rPr>
          <m:t>=a∙</m:t>
        </m:r>
        <m:d>
          <m:dPr>
            <m:begChr m:val="["/>
            <m:endChr m:val="]"/>
            <m:ctrlPr>
              <w:rPr>
                <w:rFonts w:ascii="Cambria Math" w:hAnsi="Cambria Math"/>
              </w:rPr>
            </m:ctrlPr>
          </m:dPr>
          <m:e>
            <m:r>
              <m:rPr>
                <m:sty m:val="p"/>
              </m:rPr>
              <w:rPr>
                <w:rFonts w:ascii="Cambria Math" w:hAnsi="Cambria Math"/>
              </w:rPr>
              <m:t>1+</m:t>
            </m:r>
            <m:d>
              <m:dPr>
                <m:ctrlPr>
                  <w:rPr>
                    <w:rFonts w:ascii="Cambria Math" w:hAnsi="Cambria Math"/>
                  </w:rPr>
                </m:ctrlPr>
              </m:dPr>
              <m:e>
                <m:r>
                  <m:rPr>
                    <m:sty m:val="p"/>
                  </m:rPr>
                  <w:rPr>
                    <w:rFonts w:ascii="Cambria Math" w:hAnsi="Cambria Math"/>
                  </w:rPr>
                  <m:t>b+c∙</m:t>
                </m:r>
                <m:sSub>
                  <m:sSubPr>
                    <m:ctrlPr>
                      <w:rPr>
                        <w:rFonts w:ascii="Cambria Math" w:hAnsi="Cambria Math"/>
                      </w:rPr>
                    </m:ctrlPr>
                  </m:sSubPr>
                  <m:e>
                    <m:r>
                      <m:rPr>
                        <m:sty m:val="p"/>
                      </m:rPr>
                      <w:rPr>
                        <w:rFonts w:ascii="Cambria Math" w:hAnsi="Cambria Math"/>
                      </w:rPr>
                      <m:t>L</m:t>
                    </m:r>
                  </m:e>
                  <m:sub>
                    <m:r>
                      <m:rPr>
                        <m:sty m:val="p"/>
                      </m:rPr>
                      <w:rPr>
                        <w:rFonts w:ascii="Cambria Math" w:hAnsi="Cambria Math"/>
                      </w:rPr>
                      <m:t>сз</m:t>
                    </m:r>
                  </m:sub>
                </m:sSub>
              </m:e>
            </m:d>
            <m:r>
              <m:rPr>
                <m:sty m:val="p"/>
              </m:rPr>
              <w:rPr>
                <w:rFonts w:ascii="Cambria Math" w:hAnsi="Cambria Math"/>
              </w:rPr>
              <m:t>∙</m:t>
            </m:r>
            <m:sSup>
              <m:sSupPr>
                <m:ctrlPr>
                  <w:rPr>
                    <w:rFonts w:ascii="Cambria Math" w:hAnsi="Cambria Math"/>
                  </w:rPr>
                </m:ctrlPr>
              </m:sSupPr>
              <m:e>
                <m:r>
                  <m:rPr>
                    <m:sty m:val="p"/>
                  </m:rPr>
                  <w:rPr>
                    <w:rFonts w:ascii="Cambria Math" w:hAnsi="Cambria Math"/>
                  </w:rPr>
                  <m:t>d</m:t>
                </m:r>
              </m:e>
              <m:sup>
                <m:r>
                  <m:rPr>
                    <m:sty m:val="p"/>
                  </m:rPr>
                  <w:rPr>
                    <w:rFonts w:ascii="Cambria Math" w:hAnsi="Cambria Math"/>
                  </w:rPr>
                  <m:t>1,2</m:t>
                </m:r>
              </m:sup>
            </m:sSup>
          </m:e>
        </m:d>
      </m:oMath>
      <w:r w:rsidR="00A34535" w:rsidRPr="00C24230">
        <w:t>, ч;</w:t>
      </w:r>
    </w:p>
    <w:p w:rsidR="00A34535" w:rsidRPr="00C24230" w:rsidRDefault="00A34535" w:rsidP="00A34535">
      <w:pPr>
        <w:pStyle w:val="-5"/>
        <w:rPr>
          <w:rFonts w:cs="Arial"/>
          <w:noProof/>
          <w:spacing w:val="-5"/>
          <w:lang w:eastAsia="en-US"/>
        </w:rPr>
      </w:pPr>
      <w:r w:rsidRPr="00C24230">
        <w:rPr>
          <w:rFonts w:cs="Arial"/>
          <w:noProof/>
          <w:spacing w:val="-5"/>
          <w:lang w:eastAsia="en-US"/>
        </w:rPr>
        <w:t xml:space="preserve">где: </w:t>
      </w:r>
      <m:oMath>
        <m:sSub>
          <m:sSubPr>
            <m:ctrlPr>
              <w:rPr>
                <w:rFonts w:ascii="Cambria Math" w:hAnsi="Cambria Math" w:cs="Arial"/>
                <w:noProof/>
                <w:spacing w:val="-5"/>
                <w:lang w:eastAsia="en-US"/>
              </w:rPr>
            </m:ctrlPr>
          </m:sSubPr>
          <m:e>
            <m:r>
              <m:rPr>
                <m:sty m:val="p"/>
              </m:rPr>
              <w:rPr>
                <w:rFonts w:ascii="Cambria Math" w:hAnsi="Cambria Math" w:cs="Arial"/>
                <w:noProof/>
                <w:spacing w:val="-5"/>
                <w:lang w:eastAsia="en-US"/>
              </w:rPr>
              <m:t>L</m:t>
            </m:r>
          </m:e>
          <m:sub>
            <m:r>
              <m:rPr>
                <m:sty m:val="p"/>
              </m:rPr>
              <w:rPr>
                <w:rFonts w:ascii="Cambria Math" w:hAnsi="Cambria Math" w:cs="Arial"/>
                <w:noProof/>
                <w:spacing w:val="-5"/>
                <w:lang w:eastAsia="en-US"/>
              </w:rPr>
              <m:t>сз</m:t>
            </m:r>
          </m:sub>
        </m:sSub>
      </m:oMath>
      <w:r w:rsidRPr="00C24230">
        <w:rPr>
          <w:rFonts w:cs="Arial"/>
          <w:noProof/>
          <w:spacing w:val="-5"/>
          <w:lang w:eastAsia="en-US"/>
        </w:rPr>
        <w:t xml:space="preserve"> - расстояние между секционирующими задвижками, км;</w:t>
      </w:r>
    </w:p>
    <w:p w:rsidR="00A34535" w:rsidRPr="00C24230" w:rsidRDefault="00A34535" w:rsidP="00A34535">
      <w:pPr>
        <w:pStyle w:val="-5"/>
        <w:rPr>
          <w:rFonts w:cs="Arial"/>
          <w:noProof/>
          <w:spacing w:val="-5"/>
          <w:lang w:eastAsia="en-US"/>
        </w:rPr>
      </w:pPr>
      <w:r w:rsidRPr="00C24230">
        <w:rPr>
          <w:rFonts w:cs="Arial"/>
          <w:noProof/>
          <w:spacing w:val="-5"/>
          <w:lang w:eastAsia="en-US"/>
        </w:rPr>
        <w:t>d – диаметр теплопровода, м.</w:t>
      </w:r>
    </w:p>
    <w:p w:rsidR="00A34535" w:rsidRPr="00C24230" w:rsidRDefault="00A34535" w:rsidP="00A34535">
      <w:pPr>
        <w:pStyle w:val="-5"/>
        <w:rPr>
          <w:rFonts w:cs="Arial"/>
          <w:noProof/>
          <w:spacing w:val="-5"/>
          <w:lang w:eastAsia="en-US"/>
        </w:rPr>
      </w:pPr>
      <w:r w:rsidRPr="00C24230">
        <w:rPr>
          <w:rFonts w:cs="Arial"/>
          <w:noProof/>
          <w:spacing w:val="-5"/>
          <w:lang w:eastAsia="en-US"/>
        </w:rPr>
        <w:t>Значения коэффициентов a, b и c, приведенные ниже (</w:t>
      </w:r>
      <w:r>
        <w:rPr>
          <w:rFonts w:cs="Arial"/>
          <w:noProof/>
          <w:spacing w:val="-5"/>
          <w:lang w:eastAsia="en-US"/>
        </w:rPr>
        <w:fldChar w:fldCharType="begin"/>
      </w:r>
      <w:r>
        <w:rPr>
          <w:rFonts w:cs="Arial"/>
          <w:noProof/>
          <w:spacing w:val="-5"/>
          <w:lang w:eastAsia="en-US"/>
        </w:rPr>
        <w:instrText xml:space="preserve"> REF _Ref35008238 \h </w:instrText>
      </w:r>
      <w:r>
        <w:rPr>
          <w:rFonts w:cs="Arial"/>
          <w:noProof/>
          <w:spacing w:val="-5"/>
          <w:lang w:eastAsia="en-US"/>
        </w:rPr>
      </w:r>
      <w:r>
        <w:rPr>
          <w:rFonts w:cs="Arial"/>
          <w:noProof/>
          <w:spacing w:val="-5"/>
          <w:lang w:eastAsia="en-US"/>
        </w:rPr>
        <w:fldChar w:fldCharType="separate"/>
      </w:r>
      <w:r w:rsidR="00F200A0" w:rsidRPr="00A91CB2">
        <w:t xml:space="preserve">Таблица </w:t>
      </w:r>
      <w:r w:rsidR="00F200A0">
        <w:rPr>
          <w:noProof/>
        </w:rPr>
        <w:t>12</w:t>
      </w:r>
      <w:r w:rsidR="00F200A0" w:rsidRPr="00A91CB2">
        <w:t>.</w:t>
      </w:r>
      <w:r w:rsidR="00F200A0">
        <w:rPr>
          <w:noProof/>
        </w:rPr>
        <w:t>1</w:t>
      </w:r>
      <w:r>
        <w:rPr>
          <w:rFonts w:cs="Arial"/>
          <w:noProof/>
          <w:spacing w:val="-5"/>
          <w:lang w:eastAsia="en-US"/>
        </w:rPr>
        <w:fldChar w:fldCharType="end"/>
      </w:r>
      <w:r w:rsidRPr="00C24230">
        <w:rPr>
          <w:rFonts w:cs="Arial"/>
          <w:noProof/>
          <w:spacing w:val="-5"/>
          <w:lang w:eastAsia="en-US"/>
        </w:rPr>
        <w:t>), получены на основе численных значений времени восстановления теплопроводов в зависимости от их диаметров, рекомендуемых СНиП 41-02-2003.</w:t>
      </w:r>
    </w:p>
    <w:p w:rsidR="00A34535" w:rsidRPr="00C24230" w:rsidRDefault="00A34535" w:rsidP="00A34535">
      <w:pPr>
        <w:pStyle w:val="-5"/>
        <w:rPr>
          <w:rFonts w:cs="Arial"/>
          <w:noProof/>
          <w:spacing w:val="-5"/>
          <w:lang w:eastAsia="en-US"/>
        </w:rPr>
      </w:pPr>
      <w:r w:rsidRPr="00C24230">
        <w:rPr>
          <w:rFonts w:cs="Arial"/>
          <w:noProof/>
          <w:spacing w:val="-5"/>
          <w:lang w:eastAsia="en-US"/>
        </w:rPr>
        <w:t xml:space="preserve">Расстояния </w:t>
      </w:r>
      <m:oMath>
        <m:sSub>
          <m:sSubPr>
            <m:ctrlPr>
              <w:rPr>
                <w:rFonts w:ascii="Cambria Math" w:hAnsi="Cambria Math" w:cs="Arial"/>
                <w:noProof/>
                <w:spacing w:val="-5"/>
                <w:lang w:eastAsia="en-US"/>
              </w:rPr>
            </m:ctrlPr>
          </m:sSubPr>
          <m:e>
            <m:r>
              <m:rPr>
                <m:sty m:val="p"/>
              </m:rPr>
              <w:rPr>
                <w:rFonts w:ascii="Cambria Math" w:hAnsi="Cambria Math" w:cs="Arial"/>
                <w:noProof/>
                <w:spacing w:val="-5"/>
                <w:lang w:eastAsia="en-US"/>
              </w:rPr>
              <m:t>L</m:t>
            </m:r>
          </m:e>
          <m:sub>
            <m:r>
              <m:rPr>
                <m:sty m:val="p"/>
              </m:rPr>
              <w:rPr>
                <w:rFonts w:ascii="Cambria Math" w:hAnsi="Cambria Math" w:cs="Arial"/>
                <w:noProof/>
                <w:spacing w:val="-5"/>
                <w:lang w:eastAsia="en-US"/>
              </w:rPr>
              <m:t>сз</m:t>
            </m:r>
          </m:sub>
        </m:sSub>
      </m:oMath>
      <w:r w:rsidRPr="00C24230">
        <w:rPr>
          <w:rFonts w:cs="Arial"/>
          <w:noProof/>
          <w:spacing w:val="-5"/>
          <w:lang w:eastAsia="en-US"/>
        </w:rPr>
        <w:t xml:space="preserve"> между СЗ должны соответствовать требованиям СНиП 41–02–2003 (п. 10.17) и приниматься в соответствии с таблицей, приведенной ниже (</w:t>
      </w:r>
      <w:r w:rsidRPr="00C24230">
        <w:rPr>
          <w:rFonts w:cs="Arial"/>
          <w:noProof/>
          <w:spacing w:val="-5"/>
          <w:lang w:eastAsia="en-US"/>
        </w:rPr>
        <w:fldChar w:fldCharType="begin"/>
      </w:r>
      <w:r w:rsidRPr="00C24230">
        <w:rPr>
          <w:rFonts w:cs="Arial"/>
          <w:noProof/>
          <w:spacing w:val="-5"/>
          <w:lang w:eastAsia="en-US"/>
        </w:rPr>
        <w:instrText xml:space="preserve"> REF _Ref29974414 \h </w:instrText>
      </w:r>
      <w:r>
        <w:rPr>
          <w:rFonts w:cs="Arial"/>
          <w:noProof/>
          <w:spacing w:val="-5"/>
          <w:lang w:eastAsia="en-US"/>
        </w:rPr>
        <w:instrText xml:space="preserve"> \* MERGEFORMAT </w:instrText>
      </w:r>
      <w:r w:rsidRPr="00C24230">
        <w:rPr>
          <w:rFonts w:cs="Arial"/>
          <w:noProof/>
          <w:spacing w:val="-5"/>
          <w:lang w:eastAsia="en-US"/>
        </w:rPr>
      </w:r>
      <w:r w:rsidRPr="00C24230">
        <w:rPr>
          <w:rFonts w:cs="Arial"/>
          <w:noProof/>
          <w:spacing w:val="-5"/>
          <w:lang w:eastAsia="en-US"/>
        </w:rPr>
        <w:fldChar w:fldCharType="separate"/>
      </w:r>
      <w:r w:rsidR="00F200A0" w:rsidRPr="00C24230">
        <w:rPr>
          <w:rFonts w:cs="Arial"/>
        </w:rPr>
        <w:t xml:space="preserve">Таблица </w:t>
      </w:r>
      <w:r w:rsidR="00F200A0">
        <w:rPr>
          <w:rFonts w:cs="Arial"/>
        </w:rPr>
        <w:t>12</w:t>
      </w:r>
      <w:r w:rsidR="00F200A0" w:rsidRPr="00C24230">
        <w:rPr>
          <w:rFonts w:cs="Arial"/>
        </w:rPr>
        <w:t>.</w:t>
      </w:r>
      <w:r w:rsidR="00F200A0">
        <w:rPr>
          <w:rFonts w:cs="Arial"/>
        </w:rPr>
        <w:t>2</w:t>
      </w:r>
      <w:r w:rsidRPr="00C24230">
        <w:rPr>
          <w:rFonts w:cs="Arial"/>
          <w:noProof/>
          <w:spacing w:val="-5"/>
          <w:lang w:eastAsia="en-US"/>
        </w:rPr>
        <w:fldChar w:fldCharType="end"/>
      </w:r>
      <w:r w:rsidRPr="00C24230">
        <w:rPr>
          <w:rFonts w:cs="Arial"/>
        </w:rPr>
        <w:t>).</w:t>
      </w:r>
    </w:p>
    <w:p w:rsidR="00A34535" w:rsidRPr="00AA358C" w:rsidRDefault="00A34535" w:rsidP="00A34535">
      <w:pPr>
        <w:pStyle w:val="-f"/>
      </w:pPr>
      <w:bookmarkStart w:id="717" w:name="_Ref35008238"/>
      <w:bookmarkStart w:id="718" w:name="_Toc492388281"/>
      <w:bookmarkStart w:id="719" w:name="_Toc29980727"/>
      <w:bookmarkStart w:id="720" w:name="_Toc33538896"/>
      <w:bookmarkStart w:id="721" w:name="_Toc101864993"/>
      <w:r w:rsidRPr="00A91CB2">
        <w:t xml:space="preserve">Таблица </w:t>
      </w:r>
      <w:r w:rsidR="00F200A0">
        <w:fldChar w:fldCharType="begin"/>
      </w:r>
      <w:r w:rsidR="00F200A0">
        <w:instrText xml:space="preserve"> STYLEREF  \s "СТ - 1 заголовок" </w:instrText>
      </w:r>
      <w:r w:rsidR="00F200A0">
        <w:fldChar w:fldCharType="separate"/>
      </w:r>
      <w:r w:rsidR="00F200A0">
        <w:rPr>
          <w:noProof/>
        </w:rPr>
        <w:t>12</w:t>
      </w:r>
      <w:r w:rsidR="00F200A0">
        <w:rPr>
          <w:noProof/>
        </w:rPr>
        <w:fldChar w:fldCharType="end"/>
      </w:r>
      <w:r w:rsidRPr="00A91CB2">
        <w:t>.</w:t>
      </w:r>
      <w:r w:rsidR="00F200A0">
        <w:fldChar w:fldCharType="begin"/>
      </w:r>
      <w:r w:rsidR="00F200A0">
        <w:instrText xml:space="preserve"> SEQ Таблица \* ARABIC \r 1 </w:instrText>
      </w:r>
      <w:r w:rsidR="00F200A0">
        <w:fldChar w:fldCharType="separate"/>
      </w:r>
      <w:r w:rsidR="00F200A0">
        <w:rPr>
          <w:noProof/>
        </w:rPr>
        <w:t>1</w:t>
      </w:r>
      <w:r w:rsidR="00F200A0">
        <w:rPr>
          <w:noProof/>
        </w:rPr>
        <w:fldChar w:fldCharType="end"/>
      </w:r>
      <w:bookmarkEnd w:id="717"/>
      <w:r w:rsidRPr="00A91CB2">
        <w:t xml:space="preserve"> </w:t>
      </w:r>
      <w:r w:rsidRPr="00A91CB2">
        <w:sym w:font="Symbol" w:char="F02D"/>
      </w:r>
      <w:r w:rsidRPr="00A91CB2">
        <w:t xml:space="preserve"> </w:t>
      </w:r>
      <w:r w:rsidRPr="00AA358C">
        <w:t>Значения коэффициентов a, b, c</w:t>
      </w:r>
      <w:bookmarkEnd w:id="718"/>
      <w:bookmarkEnd w:id="719"/>
      <w:bookmarkEnd w:id="720"/>
      <w:bookmarkEnd w:id="72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3"/>
        <w:gridCol w:w="1783"/>
        <w:gridCol w:w="1619"/>
        <w:gridCol w:w="1642"/>
      </w:tblGrid>
      <w:tr w:rsidR="00A34535" w:rsidRPr="00C24230" w:rsidTr="004D0CF9">
        <w:trPr>
          <w:trHeight w:val="309"/>
        </w:trPr>
        <w:tc>
          <w:tcPr>
            <w:tcW w:w="2380" w:type="pct"/>
            <w:shd w:val="clear" w:color="auto" w:fill="DAEEF3"/>
            <w:vAlign w:val="center"/>
          </w:tcPr>
          <w:p w:rsidR="00A34535" w:rsidRPr="00AA358C" w:rsidRDefault="00A34535" w:rsidP="004D0CF9">
            <w:pPr>
              <w:pStyle w:val="Style2"/>
              <w:keepNext w:val="0"/>
              <w:tabs>
                <w:tab w:val="clear" w:pos="851"/>
              </w:tabs>
              <w:autoSpaceDE w:val="0"/>
              <w:autoSpaceDN w:val="0"/>
              <w:adjustRightInd w:val="0"/>
              <w:spacing w:before="20" w:after="20"/>
              <w:ind w:left="0" w:firstLine="0"/>
              <w:jc w:val="center"/>
              <w:rPr>
                <w:rStyle w:val="FontStyle11"/>
                <w:rFonts w:ascii="Arial" w:hAnsi="Arial"/>
                <w:spacing w:val="0"/>
                <w:sz w:val="20"/>
                <w:szCs w:val="24"/>
                <w:lang w:eastAsia="ru-RU"/>
              </w:rPr>
            </w:pPr>
            <w:r w:rsidRPr="00AA358C">
              <w:rPr>
                <w:rStyle w:val="FontStyle11"/>
                <w:rFonts w:ascii="Arial" w:hAnsi="Arial"/>
                <w:spacing w:val="0"/>
                <w:sz w:val="20"/>
                <w:szCs w:val="24"/>
                <w:lang w:eastAsia="ru-RU"/>
              </w:rPr>
              <w:t>Способ прокладки теплопровода</w:t>
            </w:r>
          </w:p>
        </w:tc>
        <w:tc>
          <w:tcPr>
            <w:tcW w:w="926" w:type="pct"/>
            <w:shd w:val="clear" w:color="auto" w:fill="DAEEF3"/>
            <w:vAlign w:val="center"/>
          </w:tcPr>
          <w:p w:rsidR="00A34535" w:rsidRPr="00AA358C" w:rsidRDefault="00A34535" w:rsidP="004D0CF9">
            <w:pPr>
              <w:pStyle w:val="Style2"/>
              <w:keepNext w:val="0"/>
              <w:tabs>
                <w:tab w:val="clear" w:pos="851"/>
              </w:tabs>
              <w:autoSpaceDE w:val="0"/>
              <w:autoSpaceDN w:val="0"/>
              <w:adjustRightInd w:val="0"/>
              <w:spacing w:before="20" w:after="20"/>
              <w:ind w:left="0" w:firstLine="0"/>
              <w:jc w:val="center"/>
              <w:rPr>
                <w:rStyle w:val="FontStyle11"/>
                <w:rFonts w:ascii="Arial" w:hAnsi="Arial"/>
                <w:spacing w:val="0"/>
                <w:sz w:val="20"/>
                <w:szCs w:val="24"/>
                <w:lang w:eastAsia="ru-RU"/>
              </w:rPr>
            </w:pPr>
            <w:r w:rsidRPr="00AA358C">
              <w:rPr>
                <w:rStyle w:val="FontStyle11"/>
                <w:rFonts w:ascii="Arial" w:hAnsi="Arial"/>
                <w:spacing w:val="0"/>
                <w:sz w:val="20"/>
                <w:szCs w:val="24"/>
                <w:lang w:eastAsia="ru-RU"/>
              </w:rPr>
              <w:t>а</w:t>
            </w:r>
          </w:p>
        </w:tc>
        <w:tc>
          <w:tcPr>
            <w:tcW w:w="841" w:type="pct"/>
            <w:shd w:val="clear" w:color="auto" w:fill="DAEEF3"/>
            <w:vAlign w:val="center"/>
          </w:tcPr>
          <w:p w:rsidR="00A34535" w:rsidRPr="00AA358C" w:rsidRDefault="00A34535" w:rsidP="004D0CF9">
            <w:pPr>
              <w:pStyle w:val="Style2"/>
              <w:keepNext w:val="0"/>
              <w:tabs>
                <w:tab w:val="clear" w:pos="851"/>
              </w:tabs>
              <w:autoSpaceDE w:val="0"/>
              <w:autoSpaceDN w:val="0"/>
              <w:adjustRightInd w:val="0"/>
              <w:spacing w:before="20" w:after="20"/>
              <w:ind w:left="0" w:firstLine="0"/>
              <w:jc w:val="center"/>
              <w:rPr>
                <w:rStyle w:val="FontStyle11"/>
                <w:rFonts w:ascii="Arial" w:hAnsi="Arial"/>
                <w:spacing w:val="0"/>
                <w:sz w:val="20"/>
                <w:szCs w:val="24"/>
                <w:lang w:eastAsia="ru-RU"/>
              </w:rPr>
            </w:pPr>
            <w:r w:rsidRPr="00AA358C">
              <w:rPr>
                <w:rStyle w:val="FontStyle11"/>
                <w:rFonts w:ascii="Arial" w:hAnsi="Arial"/>
                <w:spacing w:val="0"/>
                <w:sz w:val="20"/>
                <w:szCs w:val="24"/>
                <w:lang w:eastAsia="ru-RU"/>
              </w:rPr>
              <w:t>b</w:t>
            </w:r>
          </w:p>
        </w:tc>
        <w:tc>
          <w:tcPr>
            <w:tcW w:w="853" w:type="pct"/>
            <w:shd w:val="clear" w:color="auto" w:fill="DAEEF3"/>
            <w:vAlign w:val="center"/>
          </w:tcPr>
          <w:p w:rsidR="00A34535" w:rsidRPr="00AA358C" w:rsidRDefault="00A34535" w:rsidP="004D0CF9">
            <w:pPr>
              <w:pStyle w:val="Style2"/>
              <w:keepNext w:val="0"/>
              <w:tabs>
                <w:tab w:val="clear" w:pos="851"/>
              </w:tabs>
              <w:autoSpaceDE w:val="0"/>
              <w:autoSpaceDN w:val="0"/>
              <w:adjustRightInd w:val="0"/>
              <w:spacing w:before="20" w:after="20"/>
              <w:ind w:left="0" w:firstLine="0"/>
              <w:jc w:val="center"/>
              <w:rPr>
                <w:rStyle w:val="FontStyle11"/>
                <w:rFonts w:ascii="Arial" w:hAnsi="Arial"/>
                <w:spacing w:val="0"/>
                <w:sz w:val="20"/>
                <w:szCs w:val="24"/>
                <w:lang w:eastAsia="ru-RU"/>
              </w:rPr>
            </w:pPr>
            <w:r w:rsidRPr="00AA358C">
              <w:rPr>
                <w:rStyle w:val="FontStyle11"/>
                <w:rFonts w:ascii="Arial" w:hAnsi="Arial"/>
                <w:spacing w:val="0"/>
                <w:sz w:val="20"/>
                <w:szCs w:val="24"/>
                <w:lang w:eastAsia="ru-RU"/>
              </w:rPr>
              <w:t>с</w:t>
            </w:r>
          </w:p>
        </w:tc>
      </w:tr>
      <w:tr w:rsidR="00A34535" w:rsidRPr="00C24230" w:rsidTr="004D0CF9">
        <w:trPr>
          <w:trHeight w:val="372"/>
        </w:trPr>
        <w:tc>
          <w:tcPr>
            <w:tcW w:w="2380" w:type="pct"/>
            <w:vAlign w:val="center"/>
          </w:tcPr>
          <w:p w:rsidR="00A34535" w:rsidRPr="00C24230" w:rsidRDefault="00A34535" w:rsidP="004D0CF9">
            <w:pPr>
              <w:pStyle w:val="Style2"/>
              <w:keepNext w:val="0"/>
              <w:tabs>
                <w:tab w:val="clear" w:pos="851"/>
              </w:tabs>
              <w:autoSpaceDE w:val="0"/>
              <w:autoSpaceDN w:val="0"/>
              <w:adjustRightInd w:val="0"/>
              <w:spacing w:before="20" w:after="20"/>
              <w:ind w:left="0" w:firstLine="0"/>
              <w:jc w:val="center"/>
              <w:rPr>
                <w:rStyle w:val="FontStyle11"/>
                <w:rFonts w:ascii="Arial" w:hAnsi="Arial"/>
                <w:spacing w:val="0"/>
                <w:sz w:val="20"/>
                <w:szCs w:val="24"/>
                <w:lang w:eastAsia="ru-RU"/>
              </w:rPr>
            </w:pPr>
            <w:r w:rsidRPr="00C24230">
              <w:rPr>
                <w:rStyle w:val="FontStyle11"/>
                <w:rFonts w:ascii="Arial" w:hAnsi="Arial"/>
                <w:spacing w:val="0"/>
                <w:sz w:val="20"/>
                <w:szCs w:val="24"/>
                <w:lang w:eastAsia="ru-RU"/>
              </w:rPr>
              <w:t>В канале (без канала)</w:t>
            </w:r>
          </w:p>
        </w:tc>
        <w:tc>
          <w:tcPr>
            <w:tcW w:w="926" w:type="pct"/>
            <w:vAlign w:val="center"/>
          </w:tcPr>
          <w:p w:rsidR="00A34535" w:rsidRPr="00C24230" w:rsidRDefault="00A34535" w:rsidP="004D0CF9">
            <w:pPr>
              <w:pStyle w:val="Style2"/>
              <w:keepNext w:val="0"/>
              <w:tabs>
                <w:tab w:val="clear" w:pos="851"/>
              </w:tabs>
              <w:autoSpaceDE w:val="0"/>
              <w:autoSpaceDN w:val="0"/>
              <w:adjustRightInd w:val="0"/>
              <w:spacing w:before="20" w:after="20"/>
              <w:ind w:left="0" w:firstLine="0"/>
              <w:jc w:val="center"/>
              <w:rPr>
                <w:rStyle w:val="FontStyle11"/>
                <w:rFonts w:ascii="Arial" w:hAnsi="Arial"/>
                <w:sz w:val="20"/>
              </w:rPr>
            </w:pPr>
            <w:r w:rsidRPr="00C24230">
              <w:rPr>
                <w:rStyle w:val="FontStyle11"/>
                <w:rFonts w:ascii="Arial" w:hAnsi="Arial"/>
                <w:spacing w:val="0"/>
                <w:sz w:val="20"/>
                <w:szCs w:val="24"/>
                <w:lang w:eastAsia="ru-RU"/>
              </w:rPr>
              <w:t>2,913</w:t>
            </w:r>
          </w:p>
        </w:tc>
        <w:tc>
          <w:tcPr>
            <w:tcW w:w="841" w:type="pct"/>
            <w:vAlign w:val="center"/>
          </w:tcPr>
          <w:p w:rsidR="00A34535" w:rsidRPr="00C24230" w:rsidRDefault="00A34535" w:rsidP="004D0CF9">
            <w:pPr>
              <w:pStyle w:val="Style2"/>
              <w:keepNext w:val="0"/>
              <w:tabs>
                <w:tab w:val="clear" w:pos="851"/>
              </w:tabs>
              <w:autoSpaceDE w:val="0"/>
              <w:autoSpaceDN w:val="0"/>
              <w:adjustRightInd w:val="0"/>
              <w:spacing w:before="20" w:after="20"/>
              <w:ind w:left="0" w:firstLine="0"/>
              <w:jc w:val="center"/>
              <w:rPr>
                <w:rStyle w:val="FontStyle11"/>
                <w:rFonts w:ascii="Arial" w:hAnsi="Arial"/>
                <w:spacing w:val="0"/>
                <w:sz w:val="20"/>
                <w:szCs w:val="24"/>
                <w:lang w:eastAsia="ru-RU"/>
              </w:rPr>
            </w:pPr>
            <w:r w:rsidRPr="00C24230">
              <w:rPr>
                <w:rStyle w:val="FontStyle11"/>
                <w:rFonts w:ascii="Arial" w:hAnsi="Arial"/>
                <w:spacing w:val="0"/>
                <w:sz w:val="20"/>
                <w:szCs w:val="24"/>
                <w:lang w:eastAsia="ru-RU"/>
              </w:rPr>
              <w:t>20,89</w:t>
            </w:r>
          </w:p>
        </w:tc>
        <w:tc>
          <w:tcPr>
            <w:tcW w:w="853" w:type="pct"/>
            <w:vAlign w:val="center"/>
          </w:tcPr>
          <w:p w:rsidR="00A34535" w:rsidRPr="00C24230" w:rsidRDefault="00A34535" w:rsidP="004D0CF9">
            <w:pPr>
              <w:pStyle w:val="Style2"/>
              <w:keepNext w:val="0"/>
              <w:tabs>
                <w:tab w:val="clear" w:pos="851"/>
              </w:tabs>
              <w:autoSpaceDE w:val="0"/>
              <w:autoSpaceDN w:val="0"/>
              <w:adjustRightInd w:val="0"/>
              <w:spacing w:before="20" w:after="20"/>
              <w:ind w:left="0" w:firstLine="0"/>
              <w:jc w:val="center"/>
              <w:rPr>
                <w:rStyle w:val="FontStyle11"/>
                <w:rFonts w:ascii="Arial" w:hAnsi="Arial"/>
                <w:spacing w:val="0"/>
                <w:sz w:val="20"/>
                <w:szCs w:val="24"/>
                <w:lang w:eastAsia="ru-RU"/>
              </w:rPr>
            </w:pPr>
            <w:r w:rsidRPr="00C24230">
              <w:rPr>
                <w:rStyle w:val="FontStyle11"/>
                <w:rFonts w:ascii="Arial" w:hAnsi="Arial"/>
                <w:spacing w:val="0"/>
                <w:sz w:val="20"/>
                <w:szCs w:val="24"/>
                <w:lang w:eastAsia="ru-RU"/>
              </w:rPr>
              <w:t>-1,88</w:t>
            </w:r>
          </w:p>
        </w:tc>
      </w:tr>
    </w:tbl>
    <w:p w:rsidR="00A34535" w:rsidRPr="00C24230" w:rsidRDefault="00A34535" w:rsidP="00A34535">
      <w:pPr>
        <w:pStyle w:val="-f"/>
        <w:rPr>
          <w:rFonts w:cs="Arial"/>
        </w:rPr>
      </w:pPr>
      <w:bookmarkStart w:id="722" w:name="_Ref29974414"/>
      <w:bookmarkStart w:id="723" w:name="_Toc492388282"/>
      <w:bookmarkStart w:id="724" w:name="_Toc29980728"/>
      <w:bookmarkStart w:id="725" w:name="_Toc33538897"/>
      <w:bookmarkStart w:id="726" w:name="_Toc101864994"/>
      <w:r w:rsidRPr="00C24230">
        <w:rPr>
          <w:rFonts w:cs="Arial"/>
        </w:rPr>
        <w:t xml:space="preserve">Таблица </w:t>
      </w:r>
      <w:r w:rsidRPr="00C24230">
        <w:rPr>
          <w:rFonts w:cs="Arial"/>
        </w:rPr>
        <w:fldChar w:fldCharType="begin"/>
      </w:r>
      <w:r w:rsidRPr="00C24230">
        <w:rPr>
          <w:rFonts w:cs="Arial"/>
        </w:rPr>
        <w:instrText xml:space="preserve"> STYLEREF  \s "СТ - 1 заголовок" </w:instrText>
      </w:r>
      <w:r w:rsidRPr="00C24230">
        <w:rPr>
          <w:rFonts w:cs="Arial"/>
        </w:rPr>
        <w:fldChar w:fldCharType="separate"/>
      </w:r>
      <w:r w:rsidR="00F200A0">
        <w:rPr>
          <w:rFonts w:cs="Arial"/>
          <w:noProof/>
        </w:rPr>
        <w:t>12</w:t>
      </w:r>
      <w:r w:rsidRPr="00C24230">
        <w:rPr>
          <w:rFonts w:cs="Arial"/>
        </w:rPr>
        <w:fldChar w:fldCharType="end"/>
      </w:r>
      <w:r w:rsidRPr="00C24230">
        <w:rPr>
          <w:rFonts w:cs="Arial"/>
        </w:rPr>
        <w:t>.</w:t>
      </w:r>
      <w:r w:rsidRPr="00C24230">
        <w:rPr>
          <w:rFonts w:cs="Arial"/>
        </w:rPr>
        <w:fldChar w:fldCharType="begin"/>
      </w:r>
      <w:r w:rsidRPr="00C24230">
        <w:rPr>
          <w:rFonts w:cs="Arial"/>
        </w:rPr>
        <w:instrText xml:space="preserve"> SEQ Таблица \* ARABIC \s 1 </w:instrText>
      </w:r>
      <w:r w:rsidRPr="00C24230">
        <w:rPr>
          <w:rFonts w:cs="Arial"/>
        </w:rPr>
        <w:fldChar w:fldCharType="separate"/>
      </w:r>
      <w:r w:rsidR="00F200A0">
        <w:rPr>
          <w:rFonts w:cs="Arial"/>
          <w:noProof/>
        </w:rPr>
        <w:t>2</w:t>
      </w:r>
      <w:r w:rsidRPr="00C24230">
        <w:rPr>
          <w:rFonts w:cs="Arial"/>
        </w:rPr>
        <w:fldChar w:fldCharType="end"/>
      </w:r>
      <w:bookmarkEnd w:id="722"/>
      <w:r>
        <w:rPr>
          <w:rFonts w:cs="Arial"/>
        </w:rPr>
        <w:t xml:space="preserve"> </w:t>
      </w:r>
      <w:r w:rsidRPr="00A91CB2">
        <w:sym w:font="Symbol" w:char="F02D"/>
      </w:r>
      <w:r w:rsidRPr="00A91CB2">
        <w:t xml:space="preserve"> </w:t>
      </w:r>
      <w:r w:rsidRPr="00C24230">
        <w:rPr>
          <w:rFonts w:cs="Arial"/>
        </w:rPr>
        <w:t>Расстояния между СЗ в метрах и место их расположения</w:t>
      </w:r>
      <w:bookmarkEnd w:id="723"/>
      <w:bookmarkEnd w:id="724"/>
      <w:bookmarkEnd w:id="725"/>
      <w:bookmarkEnd w:id="72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5"/>
        <w:gridCol w:w="1327"/>
        <w:gridCol w:w="1781"/>
        <w:gridCol w:w="2409"/>
        <w:gridCol w:w="2605"/>
      </w:tblGrid>
      <w:tr w:rsidR="00A34535" w:rsidRPr="00C24230" w:rsidTr="004D0CF9">
        <w:trPr>
          <w:trHeight w:val="215"/>
          <w:tblHeader/>
          <w:jc w:val="center"/>
        </w:trPr>
        <w:tc>
          <w:tcPr>
            <w:tcW w:w="782" w:type="pct"/>
            <w:vMerge w:val="restart"/>
            <w:shd w:val="clear" w:color="auto" w:fill="DAEEF3"/>
            <w:vAlign w:val="center"/>
          </w:tcPr>
          <w:p w:rsidR="00A34535" w:rsidRPr="00AA358C" w:rsidRDefault="00A34535" w:rsidP="004D0CF9">
            <w:pPr>
              <w:pStyle w:val="Style2"/>
              <w:keepNext w:val="0"/>
              <w:tabs>
                <w:tab w:val="clear" w:pos="851"/>
              </w:tabs>
              <w:autoSpaceDE w:val="0"/>
              <w:autoSpaceDN w:val="0"/>
              <w:adjustRightInd w:val="0"/>
              <w:spacing w:before="20" w:after="20"/>
              <w:ind w:left="0" w:firstLine="0"/>
              <w:jc w:val="center"/>
              <w:rPr>
                <w:rStyle w:val="FontStyle11"/>
                <w:rFonts w:ascii="Arial" w:hAnsi="Arial"/>
                <w:spacing w:val="0"/>
                <w:szCs w:val="18"/>
                <w:lang w:eastAsia="ru-RU"/>
              </w:rPr>
            </w:pPr>
            <w:r w:rsidRPr="00AA358C">
              <w:rPr>
                <w:rStyle w:val="FontStyle11"/>
                <w:rFonts w:ascii="Arial" w:hAnsi="Arial"/>
                <w:spacing w:val="0"/>
                <w:szCs w:val="18"/>
                <w:lang w:eastAsia="ru-RU"/>
              </w:rPr>
              <w:t>Диаметр</w:t>
            </w:r>
          </w:p>
          <w:p w:rsidR="00A34535" w:rsidRPr="00AA358C" w:rsidRDefault="00A34535" w:rsidP="004D0CF9">
            <w:pPr>
              <w:pStyle w:val="Style2"/>
              <w:keepNext w:val="0"/>
              <w:tabs>
                <w:tab w:val="clear" w:pos="851"/>
              </w:tabs>
              <w:autoSpaceDE w:val="0"/>
              <w:autoSpaceDN w:val="0"/>
              <w:adjustRightInd w:val="0"/>
              <w:spacing w:before="20" w:after="20"/>
              <w:ind w:left="0" w:firstLine="0"/>
              <w:jc w:val="center"/>
              <w:rPr>
                <w:rStyle w:val="FontStyle11"/>
                <w:rFonts w:ascii="Arial" w:hAnsi="Arial"/>
                <w:spacing w:val="0"/>
                <w:szCs w:val="18"/>
                <w:lang w:eastAsia="ru-RU"/>
              </w:rPr>
            </w:pPr>
            <w:r w:rsidRPr="00AA358C">
              <w:rPr>
                <w:rStyle w:val="FontStyle11"/>
                <w:rFonts w:ascii="Arial" w:hAnsi="Arial"/>
                <w:spacing w:val="0"/>
                <w:szCs w:val="18"/>
                <w:lang w:eastAsia="ru-RU"/>
              </w:rPr>
              <w:t>теплопровода,</w:t>
            </w:r>
          </w:p>
          <w:p w:rsidR="00A34535" w:rsidRPr="00AA358C" w:rsidRDefault="00A34535" w:rsidP="004D0CF9">
            <w:pPr>
              <w:pStyle w:val="Style2"/>
              <w:keepNext w:val="0"/>
              <w:tabs>
                <w:tab w:val="clear" w:pos="851"/>
              </w:tabs>
              <w:autoSpaceDE w:val="0"/>
              <w:autoSpaceDN w:val="0"/>
              <w:adjustRightInd w:val="0"/>
              <w:spacing w:before="20" w:after="20"/>
              <w:ind w:left="0" w:firstLine="0"/>
              <w:jc w:val="center"/>
              <w:rPr>
                <w:rStyle w:val="FontStyle11"/>
                <w:rFonts w:ascii="Arial" w:hAnsi="Arial"/>
                <w:spacing w:val="0"/>
                <w:szCs w:val="18"/>
                <w:lang w:eastAsia="ru-RU"/>
              </w:rPr>
            </w:pPr>
            <w:r w:rsidRPr="00AA358C">
              <w:rPr>
                <w:rStyle w:val="FontStyle11"/>
                <w:rFonts w:ascii="Arial" w:hAnsi="Arial"/>
                <w:spacing w:val="0"/>
                <w:szCs w:val="18"/>
                <w:lang w:eastAsia="ru-RU"/>
              </w:rPr>
              <w:t>м</w:t>
            </w:r>
          </w:p>
        </w:tc>
        <w:tc>
          <w:tcPr>
            <w:tcW w:w="1614" w:type="pct"/>
            <w:gridSpan w:val="2"/>
            <w:shd w:val="clear" w:color="auto" w:fill="DAEEF3"/>
            <w:vAlign w:val="center"/>
          </w:tcPr>
          <w:p w:rsidR="00A34535" w:rsidRPr="00AA358C" w:rsidRDefault="00A34535" w:rsidP="004D0CF9">
            <w:pPr>
              <w:pStyle w:val="Style2"/>
              <w:keepNext w:val="0"/>
              <w:tabs>
                <w:tab w:val="clear" w:pos="851"/>
              </w:tabs>
              <w:autoSpaceDE w:val="0"/>
              <w:autoSpaceDN w:val="0"/>
              <w:adjustRightInd w:val="0"/>
              <w:spacing w:before="20" w:after="20"/>
              <w:ind w:left="0" w:firstLine="0"/>
              <w:jc w:val="center"/>
              <w:rPr>
                <w:rStyle w:val="FontStyle11"/>
                <w:rFonts w:ascii="Arial" w:hAnsi="Arial"/>
                <w:spacing w:val="0"/>
                <w:szCs w:val="18"/>
                <w:lang w:eastAsia="ru-RU"/>
              </w:rPr>
            </w:pPr>
            <w:r w:rsidRPr="00AA358C">
              <w:rPr>
                <w:rStyle w:val="FontStyle11"/>
                <w:rFonts w:ascii="Arial" w:hAnsi="Arial"/>
                <w:spacing w:val="0"/>
                <w:szCs w:val="18"/>
                <w:lang w:eastAsia="ru-RU"/>
              </w:rPr>
              <w:t>Диаметр не изменяется</w:t>
            </w:r>
          </w:p>
        </w:tc>
        <w:tc>
          <w:tcPr>
            <w:tcW w:w="2604" w:type="pct"/>
            <w:gridSpan w:val="2"/>
            <w:shd w:val="clear" w:color="auto" w:fill="DAEEF3"/>
            <w:vAlign w:val="center"/>
          </w:tcPr>
          <w:p w:rsidR="00A34535" w:rsidRPr="00AA358C" w:rsidRDefault="00A34535" w:rsidP="004D0CF9">
            <w:pPr>
              <w:pStyle w:val="Style2"/>
              <w:keepNext w:val="0"/>
              <w:tabs>
                <w:tab w:val="clear" w:pos="851"/>
              </w:tabs>
              <w:autoSpaceDE w:val="0"/>
              <w:autoSpaceDN w:val="0"/>
              <w:adjustRightInd w:val="0"/>
              <w:spacing w:before="20" w:after="20"/>
              <w:ind w:left="0" w:firstLine="0"/>
              <w:jc w:val="center"/>
              <w:rPr>
                <w:rStyle w:val="FontStyle11"/>
                <w:rFonts w:ascii="Arial" w:hAnsi="Arial"/>
                <w:spacing w:val="0"/>
                <w:szCs w:val="18"/>
                <w:lang w:eastAsia="ru-RU"/>
              </w:rPr>
            </w:pPr>
            <w:r w:rsidRPr="00AA358C">
              <w:rPr>
                <w:rStyle w:val="FontStyle11"/>
                <w:rFonts w:ascii="Arial" w:hAnsi="Arial"/>
                <w:spacing w:val="0"/>
                <w:szCs w:val="18"/>
                <w:lang w:eastAsia="ru-RU"/>
              </w:rPr>
              <w:t>Диаметр изменяется</w:t>
            </w:r>
          </w:p>
        </w:tc>
      </w:tr>
      <w:tr w:rsidR="00A34535" w:rsidRPr="00C24230" w:rsidTr="004D0CF9">
        <w:trPr>
          <w:tblHeader/>
          <w:jc w:val="center"/>
        </w:trPr>
        <w:tc>
          <w:tcPr>
            <w:tcW w:w="782" w:type="pct"/>
            <w:vMerge/>
            <w:shd w:val="clear" w:color="auto" w:fill="DAEEF3"/>
            <w:vAlign w:val="center"/>
          </w:tcPr>
          <w:p w:rsidR="00A34535" w:rsidRPr="00AA358C" w:rsidRDefault="00A34535" w:rsidP="004D0CF9">
            <w:pPr>
              <w:pStyle w:val="Style2"/>
              <w:keepNext w:val="0"/>
              <w:tabs>
                <w:tab w:val="clear" w:pos="851"/>
              </w:tabs>
              <w:autoSpaceDE w:val="0"/>
              <w:autoSpaceDN w:val="0"/>
              <w:adjustRightInd w:val="0"/>
              <w:spacing w:before="20" w:after="20"/>
              <w:ind w:left="0" w:firstLine="0"/>
              <w:jc w:val="center"/>
              <w:rPr>
                <w:rStyle w:val="FontStyle11"/>
                <w:rFonts w:ascii="Arial" w:hAnsi="Arial"/>
                <w:spacing w:val="0"/>
                <w:szCs w:val="18"/>
                <w:lang w:eastAsia="ru-RU"/>
              </w:rPr>
            </w:pPr>
          </w:p>
        </w:tc>
        <w:tc>
          <w:tcPr>
            <w:tcW w:w="689" w:type="pct"/>
            <w:shd w:val="clear" w:color="auto" w:fill="DAEEF3"/>
            <w:vAlign w:val="center"/>
          </w:tcPr>
          <w:p w:rsidR="00A34535" w:rsidRPr="00AA358C" w:rsidRDefault="00A34535" w:rsidP="004D0CF9">
            <w:pPr>
              <w:pStyle w:val="Style2"/>
              <w:keepNext w:val="0"/>
              <w:tabs>
                <w:tab w:val="clear" w:pos="851"/>
              </w:tabs>
              <w:autoSpaceDE w:val="0"/>
              <w:autoSpaceDN w:val="0"/>
              <w:adjustRightInd w:val="0"/>
              <w:spacing w:before="20" w:after="20"/>
              <w:ind w:left="0" w:firstLine="0"/>
              <w:jc w:val="center"/>
              <w:rPr>
                <w:rStyle w:val="FontStyle11"/>
                <w:rFonts w:ascii="Arial" w:hAnsi="Arial"/>
                <w:spacing w:val="0"/>
                <w:szCs w:val="18"/>
                <w:lang w:eastAsia="ru-RU"/>
              </w:rPr>
            </w:pPr>
            <w:r w:rsidRPr="00AA358C">
              <w:rPr>
                <w:rStyle w:val="FontStyle11"/>
                <w:rFonts w:ascii="Arial" w:hAnsi="Arial"/>
                <w:spacing w:val="0"/>
                <w:szCs w:val="18"/>
                <w:lang w:eastAsia="ru-RU"/>
              </w:rPr>
              <w:t>ответвлений нет</w:t>
            </w:r>
          </w:p>
        </w:tc>
        <w:tc>
          <w:tcPr>
            <w:tcW w:w="925" w:type="pct"/>
            <w:shd w:val="clear" w:color="auto" w:fill="DAEEF3"/>
            <w:vAlign w:val="center"/>
          </w:tcPr>
          <w:p w:rsidR="00A34535" w:rsidRPr="00AA358C" w:rsidRDefault="00A34535" w:rsidP="004D0CF9">
            <w:pPr>
              <w:pStyle w:val="Style2"/>
              <w:keepNext w:val="0"/>
              <w:tabs>
                <w:tab w:val="clear" w:pos="851"/>
              </w:tabs>
              <w:autoSpaceDE w:val="0"/>
              <w:autoSpaceDN w:val="0"/>
              <w:adjustRightInd w:val="0"/>
              <w:spacing w:before="20" w:after="20"/>
              <w:ind w:left="0" w:firstLine="0"/>
              <w:jc w:val="center"/>
              <w:rPr>
                <w:rStyle w:val="FontStyle11"/>
                <w:rFonts w:ascii="Arial" w:hAnsi="Arial"/>
                <w:spacing w:val="0"/>
                <w:szCs w:val="18"/>
                <w:lang w:eastAsia="ru-RU"/>
              </w:rPr>
            </w:pPr>
            <w:r w:rsidRPr="00AA358C">
              <w:rPr>
                <w:rStyle w:val="FontStyle11"/>
                <w:rFonts w:ascii="Arial" w:hAnsi="Arial"/>
                <w:spacing w:val="0"/>
                <w:szCs w:val="18"/>
                <w:lang w:eastAsia="ru-RU"/>
              </w:rPr>
              <w:t>ответвления есть</w:t>
            </w:r>
          </w:p>
        </w:tc>
        <w:tc>
          <w:tcPr>
            <w:tcW w:w="1251" w:type="pct"/>
            <w:shd w:val="clear" w:color="auto" w:fill="DAEEF3"/>
            <w:vAlign w:val="center"/>
          </w:tcPr>
          <w:p w:rsidR="00A34535" w:rsidRPr="00AA358C" w:rsidRDefault="00A34535" w:rsidP="004D0CF9">
            <w:pPr>
              <w:pStyle w:val="Style2"/>
              <w:keepNext w:val="0"/>
              <w:tabs>
                <w:tab w:val="clear" w:pos="851"/>
              </w:tabs>
              <w:autoSpaceDE w:val="0"/>
              <w:autoSpaceDN w:val="0"/>
              <w:adjustRightInd w:val="0"/>
              <w:spacing w:before="20" w:after="20"/>
              <w:ind w:left="0" w:firstLine="0"/>
              <w:jc w:val="center"/>
              <w:rPr>
                <w:rStyle w:val="FontStyle11"/>
                <w:rFonts w:ascii="Arial" w:hAnsi="Arial"/>
                <w:spacing w:val="0"/>
                <w:szCs w:val="18"/>
                <w:lang w:eastAsia="ru-RU"/>
              </w:rPr>
            </w:pPr>
            <w:r w:rsidRPr="00AA358C">
              <w:rPr>
                <w:rStyle w:val="FontStyle11"/>
                <w:rFonts w:ascii="Arial" w:hAnsi="Arial"/>
                <w:spacing w:val="0"/>
                <w:szCs w:val="18"/>
                <w:lang w:eastAsia="ru-RU"/>
              </w:rPr>
              <w:t>ответвлений нет</w:t>
            </w:r>
          </w:p>
        </w:tc>
        <w:tc>
          <w:tcPr>
            <w:tcW w:w="1353" w:type="pct"/>
            <w:shd w:val="clear" w:color="auto" w:fill="DAEEF3"/>
            <w:vAlign w:val="center"/>
          </w:tcPr>
          <w:p w:rsidR="00A34535" w:rsidRPr="00AA358C" w:rsidRDefault="00A34535" w:rsidP="004D0CF9">
            <w:pPr>
              <w:pStyle w:val="Style2"/>
              <w:keepNext w:val="0"/>
              <w:tabs>
                <w:tab w:val="clear" w:pos="851"/>
              </w:tabs>
              <w:autoSpaceDE w:val="0"/>
              <w:autoSpaceDN w:val="0"/>
              <w:adjustRightInd w:val="0"/>
              <w:spacing w:before="20" w:after="20"/>
              <w:ind w:left="0" w:firstLine="0"/>
              <w:jc w:val="center"/>
              <w:rPr>
                <w:rStyle w:val="FontStyle11"/>
                <w:rFonts w:ascii="Arial" w:hAnsi="Arial"/>
                <w:spacing w:val="0"/>
                <w:szCs w:val="18"/>
                <w:lang w:eastAsia="ru-RU"/>
              </w:rPr>
            </w:pPr>
            <w:r w:rsidRPr="00AA358C">
              <w:rPr>
                <w:rStyle w:val="FontStyle11"/>
                <w:rFonts w:ascii="Arial" w:hAnsi="Arial"/>
                <w:spacing w:val="0"/>
                <w:szCs w:val="18"/>
                <w:lang w:eastAsia="ru-RU"/>
              </w:rPr>
              <w:t>ответвления есть</w:t>
            </w:r>
          </w:p>
        </w:tc>
      </w:tr>
      <w:tr w:rsidR="00A34535" w:rsidRPr="00C24230" w:rsidTr="004D0CF9">
        <w:trPr>
          <w:jc w:val="center"/>
        </w:trPr>
        <w:tc>
          <w:tcPr>
            <w:tcW w:w="782" w:type="pct"/>
            <w:vAlign w:val="center"/>
          </w:tcPr>
          <w:p w:rsidR="00A34535" w:rsidRPr="00C24230" w:rsidRDefault="00A34535" w:rsidP="004D0CF9">
            <w:pPr>
              <w:pStyle w:val="Style2"/>
              <w:keepNext w:val="0"/>
              <w:tabs>
                <w:tab w:val="clear" w:pos="851"/>
              </w:tabs>
              <w:autoSpaceDE w:val="0"/>
              <w:autoSpaceDN w:val="0"/>
              <w:adjustRightInd w:val="0"/>
              <w:spacing w:before="20" w:after="20"/>
              <w:ind w:left="0" w:firstLine="0"/>
              <w:jc w:val="center"/>
              <w:rPr>
                <w:rStyle w:val="FontStyle11"/>
                <w:rFonts w:ascii="Arial" w:hAnsi="Arial"/>
                <w:spacing w:val="0"/>
                <w:szCs w:val="18"/>
                <w:lang w:eastAsia="ru-RU"/>
              </w:rPr>
            </w:pPr>
            <w:r w:rsidRPr="00C24230">
              <w:rPr>
                <w:rStyle w:val="FontStyle11"/>
                <w:rFonts w:ascii="Arial" w:hAnsi="Arial"/>
                <w:spacing w:val="0"/>
                <w:szCs w:val="18"/>
                <w:lang w:eastAsia="ru-RU"/>
              </w:rPr>
              <w:t>до 0,4 (включительно)</w:t>
            </w:r>
          </w:p>
        </w:tc>
        <w:tc>
          <w:tcPr>
            <w:tcW w:w="689" w:type="pct"/>
            <w:vAlign w:val="center"/>
          </w:tcPr>
          <w:p w:rsidR="00A34535" w:rsidRPr="00C24230" w:rsidRDefault="00A34535" w:rsidP="004D0CF9">
            <w:pPr>
              <w:pStyle w:val="Style2"/>
              <w:keepNext w:val="0"/>
              <w:tabs>
                <w:tab w:val="clear" w:pos="851"/>
              </w:tabs>
              <w:autoSpaceDE w:val="0"/>
              <w:autoSpaceDN w:val="0"/>
              <w:adjustRightInd w:val="0"/>
              <w:spacing w:before="20" w:after="20"/>
              <w:ind w:left="0" w:firstLine="0"/>
              <w:jc w:val="center"/>
              <w:rPr>
                <w:rStyle w:val="FontStyle11"/>
                <w:rFonts w:ascii="Arial" w:hAnsi="Arial"/>
                <w:spacing w:val="0"/>
                <w:szCs w:val="18"/>
                <w:lang w:eastAsia="ru-RU"/>
              </w:rPr>
            </w:pPr>
            <w:r w:rsidRPr="00C24230">
              <w:rPr>
                <w:rStyle w:val="FontStyle11"/>
                <w:rFonts w:ascii="Arial" w:hAnsi="Arial"/>
                <w:spacing w:val="0"/>
                <w:szCs w:val="18"/>
                <w:lang w:eastAsia="ru-RU"/>
              </w:rPr>
              <w:t>1000</w:t>
            </w:r>
          </w:p>
        </w:tc>
        <w:tc>
          <w:tcPr>
            <w:tcW w:w="925" w:type="pct"/>
            <w:vAlign w:val="center"/>
          </w:tcPr>
          <w:p w:rsidR="00A34535" w:rsidRPr="00C24230" w:rsidRDefault="00A34535" w:rsidP="004D0CF9">
            <w:pPr>
              <w:pStyle w:val="Style2"/>
              <w:keepNext w:val="0"/>
              <w:tabs>
                <w:tab w:val="clear" w:pos="851"/>
              </w:tabs>
              <w:autoSpaceDE w:val="0"/>
              <w:autoSpaceDN w:val="0"/>
              <w:adjustRightInd w:val="0"/>
              <w:spacing w:before="20" w:after="20"/>
              <w:ind w:left="0" w:firstLine="0"/>
              <w:jc w:val="left"/>
              <w:rPr>
                <w:rStyle w:val="FontStyle11"/>
                <w:rFonts w:ascii="Arial" w:hAnsi="Arial"/>
                <w:spacing w:val="0"/>
                <w:szCs w:val="18"/>
                <w:lang w:eastAsia="ru-RU"/>
              </w:rPr>
            </w:pPr>
            <w:r w:rsidRPr="00C24230">
              <w:rPr>
                <w:rStyle w:val="FontStyle11"/>
                <w:rFonts w:ascii="Arial" w:hAnsi="Arial"/>
                <w:spacing w:val="0"/>
                <w:szCs w:val="18"/>
                <w:lang w:eastAsia="ru-RU"/>
              </w:rPr>
              <w:t>непосредственно</w:t>
            </w:r>
          </w:p>
          <w:p w:rsidR="00A34535" w:rsidRPr="00C24230" w:rsidRDefault="00A34535" w:rsidP="004D0CF9">
            <w:pPr>
              <w:pStyle w:val="Style2"/>
              <w:keepNext w:val="0"/>
              <w:tabs>
                <w:tab w:val="clear" w:pos="851"/>
              </w:tabs>
              <w:autoSpaceDE w:val="0"/>
              <w:autoSpaceDN w:val="0"/>
              <w:adjustRightInd w:val="0"/>
              <w:spacing w:before="20" w:after="20"/>
              <w:ind w:left="0" w:firstLine="0"/>
              <w:jc w:val="left"/>
              <w:rPr>
                <w:rStyle w:val="FontStyle11"/>
                <w:rFonts w:ascii="Arial" w:hAnsi="Arial"/>
                <w:spacing w:val="0"/>
                <w:szCs w:val="18"/>
                <w:lang w:eastAsia="ru-RU"/>
              </w:rPr>
            </w:pPr>
            <w:r w:rsidRPr="00C24230">
              <w:rPr>
                <w:rStyle w:val="FontStyle11"/>
                <w:rFonts w:ascii="Arial" w:hAnsi="Arial"/>
                <w:spacing w:val="0"/>
                <w:szCs w:val="18"/>
                <w:lang w:eastAsia="ru-RU"/>
              </w:rPr>
              <w:t>за ответвлением,</w:t>
            </w:r>
          </w:p>
          <w:p w:rsidR="00A34535" w:rsidRPr="00C24230" w:rsidRDefault="00A34535" w:rsidP="004D0CF9">
            <w:pPr>
              <w:pStyle w:val="Style2"/>
              <w:keepNext w:val="0"/>
              <w:tabs>
                <w:tab w:val="clear" w:pos="851"/>
              </w:tabs>
              <w:autoSpaceDE w:val="0"/>
              <w:autoSpaceDN w:val="0"/>
              <w:adjustRightInd w:val="0"/>
              <w:spacing w:before="20" w:after="20"/>
              <w:ind w:left="0" w:firstLine="0"/>
              <w:jc w:val="left"/>
              <w:rPr>
                <w:rStyle w:val="FontStyle11"/>
                <w:rFonts w:ascii="Arial" w:hAnsi="Arial"/>
                <w:spacing w:val="0"/>
                <w:szCs w:val="18"/>
                <w:lang w:eastAsia="ru-RU"/>
              </w:rPr>
            </w:pPr>
            <w:r w:rsidRPr="00C24230">
              <w:rPr>
                <w:rStyle w:val="FontStyle11"/>
                <w:rFonts w:ascii="Arial" w:hAnsi="Arial"/>
                <w:spacing w:val="0"/>
                <w:szCs w:val="18"/>
                <w:lang w:eastAsia="ru-RU"/>
              </w:rPr>
              <w:t>расстояние до ближайшей СЗ не более 1000 м</w:t>
            </w:r>
          </w:p>
        </w:tc>
        <w:tc>
          <w:tcPr>
            <w:tcW w:w="1251" w:type="pct"/>
            <w:vAlign w:val="center"/>
          </w:tcPr>
          <w:p w:rsidR="00A34535" w:rsidRPr="00C24230" w:rsidRDefault="00A34535" w:rsidP="004D0CF9">
            <w:pPr>
              <w:pStyle w:val="Style2"/>
              <w:keepNext w:val="0"/>
              <w:tabs>
                <w:tab w:val="clear" w:pos="851"/>
              </w:tabs>
              <w:autoSpaceDE w:val="0"/>
              <w:autoSpaceDN w:val="0"/>
              <w:adjustRightInd w:val="0"/>
              <w:spacing w:before="20" w:after="20"/>
              <w:ind w:left="0" w:firstLine="0"/>
              <w:jc w:val="left"/>
              <w:rPr>
                <w:rStyle w:val="FontStyle11"/>
                <w:rFonts w:ascii="Arial" w:hAnsi="Arial"/>
                <w:spacing w:val="0"/>
                <w:szCs w:val="18"/>
                <w:lang w:eastAsia="ru-RU"/>
              </w:rPr>
            </w:pPr>
            <w:r w:rsidRPr="00C24230">
              <w:rPr>
                <w:rStyle w:val="FontStyle11"/>
                <w:rFonts w:ascii="Arial" w:hAnsi="Arial"/>
                <w:spacing w:val="0"/>
                <w:szCs w:val="18"/>
                <w:lang w:eastAsia="ru-RU"/>
              </w:rPr>
              <w:t>непосредственно за местом изменения диаметра, расстояние до ближайшей СЗ не более 1000 м</w:t>
            </w:r>
          </w:p>
        </w:tc>
        <w:tc>
          <w:tcPr>
            <w:tcW w:w="1353" w:type="pct"/>
            <w:vAlign w:val="center"/>
          </w:tcPr>
          <w:p w:rsidR="00A34535" w:rsidRPr="00C24230" w:rsidRDefault="00A34535" w:rsidP="004D0CF9">
            <w:pPr>
              <w:pStyle w:val="Style2"/>
              <w:keepNext w:val="0"/>
              <w:tabs>
                <w:tab w:val="clear" w:pos="851"/>
              </w:tabs>
              <w:autoSpaceDE w:val="0"/>
              <w:autoSpaceDN w:val="0"/>
              <w:adjustRightInd w:val="0"/>
              <w:spacing w:before="20" w:after="20"/>
              <w:ind w:left="0" w:firstLine="0"/>
              <w:jc w:val="left"/>
              <w:rPr>
                <w:rStyle w:val="FontStyle11"/>
                <w:rFonts w:ascii="Arial" w:hAnsi="Arial"/>
                <w:spacing w:val="0"/>
                <w:szCs w:val="18"/>
                <w:lang w:eastAsia="ru-RU"/>
              </w:rPr>
            </w:pPr>
            <w:r w:rsidRPr="00C24230">
              <w:rPr>
                <w:rStyle w:val="FontStyle11"/>
                <w:rFonts w:ascii="Arial" w:hAnsi="Arial"/>
                <w:spacing w:val="0"/>
                <w:szCs w:val="18"/>
                <w:lang w:eastAsia="ru-RU"/>
              </w:rPr>
              <w:t>непосредственно за ответвлением, на теплопроводе меньшего диаметра, расстояние до ближайшей СЗ не более 1000 м</w:t>
            </w:r>
          </w:p>
        </w:tc>
      </w:tr>
      <w:tr w:rsidR="00A34535" w:rsidRPr="00C24230" w:rsidTr="004D0CF9">
        <w:trPr>
          <w:jc w:val="center"/>
        </w:trPr>
        <w:tc>
          <w:tcPr>
            <w:tcW w:w="782" w:type="pct"/>
            <w:vAlign w:val="center"/>
          </w:tcPr>
          <w:p w:rsidR="00A34535" w:rsidRPr="00C24230" w:rsidRDefault="00A34535" w:rsidP="004D0CF9">
            <w:pPr>
              <w:pStyle w:val="Style2"/>
              <w:keepNext w:val="0"/>
              <w:tabs>
                <w:tab w:val="clear" w:pos="851"/>
              </w:tabs>
              <w:autoSpaceDE w:val="0"/>
              <w:autoSpaceDN w:val="0"/>
              <w:adjustRightInd w:val="0"/>
              <w:spacing w:before="20" w:after="20"/>
              <w:ind w:left="0" w:firstLine="0"/>
              <w:jc w:val="center"/>
              <w:rPr>
                <w:rStyle w:val="FontStyle11"/>
                <w:rFonts w:ascii="Arial" w:hAnsi="Arial"/>
                <w:spacing w:val="0"/>
                <w:szCs w:val="18"/>
                <w:lang w:eastAsia="ru-RU"/>
              </w:rPr>
            </w:pPr>
            <w:r w:rsidRPr="00C24230">
              <w:rPr>
                <w:rStyle w:val="FontStyle11"/>
                <w:rFonts w:ascii="Arial" w:hAnsi="Arial"/>
                <w:spacing w:val="0"/>
                <w:szCs w:val="18"/>
                <w:lang w:eastAsia="ru-RU"/>
              </w:rPr>
              <w:t>от 0,4 до 0,6 (включительно)</w:t>
            </w:r>
          </w:p>
        </w:tc>
        <w:tc>
          <w:tcPr>
            <w:tcW w:w="689" w:type="pct"/>
            <w:vAlign w:val="center"/>
          </w:tcPr>
          <w:p w:rsidR="00A34535" w:rsidRPr="00C24230" w:rsidRDefault="00A34535" w:rsidP="004D0CF9">
            <w:pPr>
              <w:pStyle w:val="Style2"/>
              <w:keepNext w:val="0"/>
              <w:tabs>
                <w:tab w:val="clear" w:pos="851"/>
              </w:tabs>
              <w:autoSpaceDE w:val="0"/>
              <w:autoSpaceDN w:val="0"/>
              <w:adjustRightInd w:val="0"/>
              <w:spacing w:before="20" w:after="20"/>
              <w:ind w:left="0" w:firstLine="0"/>
              <w:jc w:val="center"/>
              <w:rPr>
                <w:rStyle w:val="FontStyle11"/>
                <w:rFonts w:ascii="Arial" w:hAnsi="Arial"/>
                <w:spacing w:val="0"/>
                <w:szCs w:val="18"/>
                <w:lang w:eastAsia="ru-RU"/>
              </w:rPr>
            </w:pPr>
            <w:r w:rsidRPr="00C24230">
              <w:rPr>
                <w:rStyle w:val="FontStyle11"/>
                <w:rFonts w:ascii="Arial" w:hAnsi="Arial"/>
                <w:spacing w:val="0"/>
                <w:szCs w:val="18"/>
                <w:lang w:eastAsia="ru-RU"/>
              </w:rPr>
              <w:t>1500</w:t>
            </w:r>
          </w:p>
        </w:tc>
        <w:tc>
          <w:tcPr>
            <w:tcW w:w="925" w:type="pct"/>
            <w:vAlign w:val="center"/>
          </w:tcPr>
          <w:p w:rsidR="00A34535" w:rsidRPr="00C24230" w:rsidRDefault="00A34535" w:rsidP="004D0CF9">
            <w:pPr>
              <w:pStyle w:val="Style2"/>
              <w:keepNext w:val="0"/>
              <w:tabs>
                <w:tab w:val="clear" w:pos="851"/>
              </w:tabs>
              <w:autoSpaceDE w:val="0"/>
              <w:autoSpaceDN w:val="0"/>
              <w:adjustRightInd w:val="0"/>
              <w:spacing w:before="20" w:after="20"/>
              <w:ind w:left="0" w:firstLine="0"/>
              <w:jc w:val="left"/>
              <w:rPr>
                <w:rStyle w:val="FontStyle11"/>
                <w:rFonts w:ascii="Arial" w:hAnsi="Arial"/>
                <w:spacing w:val="0"/>
                <w:szCs w:val="18"/>
                <w:lang w:eastAsia="ru-RU"/>
              </w:rPr>
            </w:pPr>
            <w:r w:rsidRPr="00C24230">
              <w:rPr>
                <w:rStyle w:val="FontStyle11"/>
                <w:rFonts w:ascii="Arial" w:hAnsi="Arial"/>
                <w:spacing w:val="0"/>
                <w:szCs w:val="18"/>
                <w:lang w:eastAsia="ru-RU"/>
              </w:rPr>
              <w:t>непосредственно</w:t>
            </w:r>
          </w:p>
          <w:p w:rsidR="00A34535" w:rsidRPr="00C24230" w:rsidRDefault="00A34535" w:rsidP="004D0CF9">
            <w:pPr>
              <w:pStyle w:val="Style2"/>
              <w:keepNext w:val="0"/>
              <w:tabs>
                <w:tab w:val="clear" w:pos="851"/>
              </w:tabs>
              <w:autoSpaceDE w:val="0"/>
              <w:autoSpaceDN w:val="0"/>
              <w:adjustRightInd w:val="0"/>
              <w:spacing w:before="20" w:after="20"/>
              <w:ind w:left="0" w:firstLine="0"/>
              <w:jc w:val="left"/>
              <w:rPr>
                <w:rStyle w:val="FontStyle11"/>
                <w:rFonts w:ascii="Arial" w:hAnsi="Arial"/>
                <w:spacing w:val="0"/>
                <w:szCs w:val="18"/>
                <w:lang w:eastAsia="ru-RU"/>
              </w:rPr>
            </w:pPr>
            <w:r w:rsidRPr="00C24230">
              <w:rPr>
                <w:rStyle w:val="FontStyle11"/>
                <w:rFonts w:ascii="Arial" w:hAnsi="Arial"/>
                <w:spacing w:val="0"/>
                <w:szCs w:val="18"/>
                <w:lang w:eastAsia="ru-RU"/>
              </w:rPr>
              <w:t xml:space="preserve">за ответвлением, расстояние до </w:t>
            </w:r>
            <w:r w:rsidRPr="00C24230">
              <w:rPr>
                <w:rStyle w:val="FontStyle11"/>
                <w:rFonts w:ascii="Arial" w:hAnsi="Arial"/>
                <w:spacing w:val="0"/>
                <w:szCs w:val="18"/>
                <w:lang w:eastAsia="ru-RU"/>
              </w:rPr>
              <w:lastRenderedPageBreak/>
              <w:t>ближайшей СЗ не более 1500 м</w:t>
            </w:r>
          </w:p>
        </w:tc>
        <w:tc>
          <w:tcPr>
            <w:tcW w:w="1251" w:type="pct"/>
            <w:vAlign w:val="center"/>
          </w:tcPr>
          <w:p w:rsidR="00A34535" w:rsidRPr="00C24230" w:rsidRDefault="00A34535" w:rsidP="004D0CF9">
            <w:pPr>
              <w:pStyle w:val="Style2"/>
              <w:keepNext w:val="0"/>
              <w:tabs>
                <w:tab w:val="clear" w:pos="851"/>
              </w:tabs>
              <w:autoSpaceDE w:val="0"/>
              <w:autoSpaceDN w:val="0"/>
              <w:adjustRightInd w:val="0"/>
              <w:spacing w:before="20" w:after="20"/>
              <w:ind w:left="0" w:firstLine="0"/>
              <w:jc w:val="left"/>
              <w:rPr>
                <w:rStyle w:val="FontStyle11"/>
                <w:rFonts w:ascii="Arial" w:hAnsi="Arial"/>
                <w:spacing w:val="0"/>
                <w:szCs w:val="18"/>
                <w:lang w:eastAsia="ru-RU"/>
              </w:rPr>
            </w:pPr>
            <w:r w:rsidRPr="00C24230">
              <w:rPr>
                <w:rStyle w:val="FontStyle11"/>
                <w:rFonts w:ascii="Arial" w:hAnsi="Arial"/>
                <w:spacing w:val="0"/>
                <w:szCs w:val="18"/>
                <w:lang w:eastAsia="ru-RU"/>
              </w:rPr>
              <w:lastRenderedPageBreak/>
              <w:t xml:space="preserve">непосредственно за местом изменения диаметра, расстояние до </w:t>
            </w:r>
            <w:r w:rsidRPr="00C24230">
              <w:rPr>
                <w:rStyle w:val="FontStyle11"/>
                <w:rFonts w:ascii="Arial" w:hAnsi="Arial"/>
                <w:spacing w:val="0"/>
                <w:szCs w:val="18"/>
                <w:lang w:eastAsia="ru-RU"/>
              </w:rPr>
              <w:lastRenderedPageBreak/>
              <w:t>ближайшей СЗ не более 1000 м</w:t>
            </w:r>
          </w:p>
        </w:tc>
        <w:tc>
          <w:tcPr>
            <w:tcW w:w="1353" w:type="pct"/>
            <w:vAlign w:val="center"/>
          </w:tcPr>
          <w:p w:rsidR="00A34535" w:rsidRPr="00C24230" w:rsidRDefault="00A34535" w:rsidP="004D0CF9">
            <w:pPr>
              <w:pStyle w:val="Style2"/>
              <w:keepNext w:val="0"/>
              <w:tabs>
                <w:tab w:val="clear" w:pos="851"/>
              </w:tabs>
              <w:autoSpaceDE w:val="0"/>
              <w:autoSpaceDN w:val="0"/>
              <w:adjustRightInd w:val="0"/>
              <w:spacing w:before="20" w:after="20"/>
              <w:ind w:left="0" w:firstLine="0"/>
              <w:jc w:val="left"/>
              <w:rPr>
                <w:rStyle w:val="FontStyle11"/>
                <w:rFonts w:ascii="Arial" w:hAnsi="Arial"/>
                <w:spacing w:val="0"/>
                <w:szCs w:val="18"/>
                <w:lang w:eastAsia="ru-RU"/>
              </w:rPr>
            </w:pPr>
            <w:r w:rsidRPr="00C24230">
              <w:rPr>
                <w:rStyle w:val="FontStyle11"/>
                <w:rFonts w:ascii="Arial" w:hAnsi="Arial"/>
                <w:spacing w:val="0"/>
                <w:szCs w:val="18"/>
                <w:lang w:eastAsia="ru-RU"/>
              </w:rPr>
              <w:lastRenderedPageBreak/>
              <w:t xml:space="preserve">непосредственно за ответвлением, на теплопроводе </w:t>
            </w:r>
            <w:r w:rsidRPr="00C24230">
              <w:rPr>
                <w:rStyle w:val="FontStyle11"/>
                <w:rFonts w:ascii="Arial" w:hAnsi="Arial"/>
                <w:spacing w:val="0"/>
                <w:szCs w:val="18"/>
                <w:lang w:eastAsia="ru-RU"/>
              </w:rPr>
              <w:lastRenderedPageBreak/>
              <w:t>меньшего диаметра, расстояние до ближайшей СЗ не более 1000 м</w:t>
            </w:r>
          </w:p>
        </w:tc>
      </w:tr>
      <w:tr w:rsidR="00A34535" w:rsidRPr="00C24230" w:rsidTr="004D0CF9">
        <w:trPr>
          <w:jc w:val="center"/>
        </w:trPr>
        <w:tc>
          <w:tcPr>
            <w:tcW w:w="782" w:type="pct"/>
            <w:vAlign w:val="center"/>
          </w:tcPr>
          <w:p w:rsidR="00A34535" w:rsidRPr="00C24230" w:rsidRDefault="00A34535" w:rsidP="004D0CF9">
            <w:pPr>
              <w:pStyle w:val="Style2"/>
              <w:keepNext w:val="0"/>
              <w:tabs>
                <w:tab w:val="clear" w:pos="851"/>
              </w:tabs>
              <w:autoSpaceDE w:val="0"/>
              <w:autoSpaceDN w:val="0"/>
              <w:adjustRightInd w:val="0"/>
              <w:spacing w:before="20" w:after="20"/>
              <w:ind w:left="0" w:firstLine="0"/>
              <w:jc w:val="center"/>
              <w:rPr>
                <w:rStyle w:val="FontStyle11"/>
                <w:rFonts w:ascii="Arial" w:hAnsi="Arial"/>
                <w:spacing w:val="0"/>
                <w:szCs w:val="18"/>
                <w:lang w:eastAsia="ru-RU"/>
              </w:rPr>
            </w:pPr>
            <w:r w:rsidRPr="00C24230">
              <w:rPr>
                <w:rStyle w:val="FontStyle11"/>
                <w:rFonts w:ascii="Arial" w:hAnsi="Arial"/>
                <w:spacing w:val="0"/>
                <w:szCs w:val="18"/>
                <w:lang w:eastAsia="ru-RU"/>
              </w:rPr>
              <w:lastRenderedPageBreak/>
              <w:t>от 0,6 до 0,9 (включительно)</w:t>
            </w:r>
          </w:p>
        </w:tc>
        <w:tc>
          <w:tcPr>
            <w:tcW w:w="689" w:type="pct"/>
            <w:vAlign w:val="center"/>
          </w:tcPr>
          <w:p w:rsidR="00A34535" w:rsidRPr="00C24230" w:rsidRDefault="00A34535" w:rsidP="004D0CF9">
            <w:pPr>
              <w:pStyle w:val="Style2"/>
              <w:keepNext w:val="0"/>
              <w:tabs>
                <w:tab w:val="clear" w:pos="851"/>
              </w:tabs>
              <w:autoSpaceDE w:val="0"/>
              <w:autoSpaceDN w:val="0"/>
              <w:adjustRightInd w:val="0"/>
              <w:spacing w:before="20" w:after="20"/>
              <w:ind w:left="0" w:firstLine="0"/>
              <w:jc w:val="center"/>
              <w:rPr>
                <w:rStyle w:val="FontStyle11"/>
                <w:rFonts w:ascii="Arial" w:hAnsi="Arial"/>
                <w:spacing w:val="0"/>
                <w:szCs w:val="18"/>
                <w:lang w:eastAsia="ru-RU"/>
              </w:rPr>
            </w:pPr>
            <w:r w:rsidRPr="00C24230">
              <w:rPr>
                <w:rStyle w:val="FontStyle11"/>
                <w:rFonts w:ascii="Arial" w:hAnsi="Arial"/>
                <w:spacing w:val="0"/>
                <w:szCs w:val="18"/>
                <w:lang w:eastAsia="ru-RU"/>
              </w:rPr>
              <w:t>3000</w:t>
            </w:r>
          </w:p>
        </w:tc>
        <w:tc>
          <w:tcPr>
            <w:tcW w:w="925" w:type="pct"/>
            <w:vAlign w:val="center"/>
          </w:tcPr>
          <w:p w:rsidR="00A34535" w:rsidRPr="00C24230" w:rsidRDefault="00A34535" w:rsidP="004D0CF9">
            <w:pPr>
              <w:pStyle w:val="Style2"/>
              <w:keepNext w:val="0"/>
              <w:tabs>
                <w:tab w:val="clear" w:pos="851"/>
              </w:tabs>
              <w:autoSpaceDE w:val="0"/>
              <w:autoSpaceDN w:val="0"/>
              <w:adjustRightInd w:val="0"/>
              <w:spacing w:before="20" w:after="20"/>
              <w:ind w:left="0" w:firstLine="0"/>
              <w:jc w:val="left"/>
              <w:rPr>
                <w:rStyle w:val="FontStyle11"/>
                <w:rFonts w:ascii="Arial" w:hAnsi="Arial"/>
                <w:spacing w:val="0"/>
                <w:szCs w:val="18"/>
                <w:lang w:eastAsia="ru-RU"/>
              </w:rPr>
            </w:pPr>
            <w:r w:rsidRPr="00C24230">
              <w:rPr>
                <w:rStyle w:val="FontStyle11"/>
                <w:rFonts w:ascii="Arial" w:hAnsi="Arial"/>
                <w:spacing w:val="0"/>
                <w:szCs w:val="18"/>
                <w:lang w:eastAsia="ru-RU"/>
              </w:rPr>
              <w:t>непосредственно</w:t>
            </w:r>
          </w:p>
          <w:p w:rsidR="00A34535" w:rsidRPr="00C24230" w:rsidRDefault="00A34535" w:rsidP="004D0CF9">
            <w:pPr>
              <w:pStyle w:val="Style2"/>
              <w:keepNext w:val="0"/>
              <w:tabs>
                <w:tab w:val="clear" w:pos="851"/>
              </w:tabs>
              <w:autoSpaceDE w:val="0"/>
              <w:autoSpaceDN w:val="0"/>
              <w:adjustRightInd w:val="0"/>
              <w:spacing w:before="20" w:after="20"/>
              <w:ind w:left="0" w:firstLine="0"/>
              <w:jc w:val="left"/>
              <w:rPr>
                <w:rStyle w:val="FontStyle11"/>
                <w:rFonts w:ascii="Arial" w:hAnsi="Arial"/>
                <w:spacing w:val="0"/>
                <w:szCs w:val="18"/>
                <w:lang w:eastAsia="ru-RU"/>
              </w:rPr>
            </w:pPr>
            <w:r w:rsidRPr="00C24230">
              <w:rPr>
                <w:rStyle w:val="FontStyle11"/>
                <w:rFonts w:ascii="Arial" w:hAnsi="Arial"/>
                <w:spacing w:val="0"/>
                <w:szCs w:val="18"/>
                <w:lang w:eastAsia="ru-RU"/>
              </w:rPr>
              <w:t>за ответвлением, расстояние до ближайшей СЗ</w:t>
            </w:r>
          </w:p>
          <w:p w:rsidR="00A34535" w:rsidRPr="00C24230" w:rsidRDefault="00A34535" w:rsidP="004D0CF9">
            <w:pPr>
              <w:pStyle w:val="Style2"/>
              <w:keepNext w:val="0"/>
              <w:tabs>
                <w:tab w:val="clear" w:pos="851"/>
              </w:tabs>
              <w:autoSpaceDE w:val="0"/>
              <w:autoSpaceDN w:val="0"/>
              <w:adjustRightInd w:val="0"/>
              <w:spacing w:before="20" w:after="20"/>
              <w:ind w:left="0" w:firstLine="0"/>
              <w:jc w:val="left"/>
              <w:rPr>
                <w:rStyle w:val="FontStyle11"/>
                <w:rFonts w:ascii="Arial" w:hAnsi="Arial"/>
                <w:spacing w:val="0"/>
                <w:szCs w:val="18"/>
                <w:lang w:eastAsia="ru-RU"/>
              </w:rPr>
            </w:pPr>
            <w:r w:rsidRPr="00C24230">
              <w:rPr>
                <w:rStyle w:val="FontStyle11"/>
                <w:rFonts w:ascii="Arial" w:hAnsi="Arial"/>
                <w:spacing w:val="0"/>
                <w:szCs w:val="18"/>
                <w:lang w:eastAsia="ru-RU"/>
              </w:rPr>
              <w:t>не более 3000 м</w:t>
            </w:r>
          </w:p>
        </w:tc>
        <w:tc>
          <w:tcPr>
            <w:tcW w:w="1251" w:type="pct"/>
            <w:vAlign w:val="center"/>
          </w:tcPr>
          <w:p w:rsidR="00A34535" w:rsidRPr="00C24230" w:rsidRDefault="00A34535" w:rsidP="004D0CF9">
            <w:pPr>
              <w:pStyle w:val="Style2"/>
              <w:keepNext w:val="0"/>
              <w:tabs>
                <w:tab w:val="clear" w:pos="851"/>
              </w:tabs>
              <w:autoSpaceDE w:val="0"/>
              <w:autoSpaceDN w:val="0"/>
              <w:adjustRightInd w:val="0"/>
              <w:spacing w:before="20" w:after="20"/>
              <w:ind w:left="0" w:firstLine="0"/>
              <w:jc w:val="left"/>
              <w:rPr>
                <w:rStyle w:val="FontStyle11"/>
                <w:rFonts w:ascii="Arial" w:hAnsi="Arial"/>
                <w:spacing w:val="0"/>
                <w:szCs w:val="18"/>
                <w:lang w:eastAsia="ru-RU"/>
              </w:rPr>
            </w:pPr>
            <w:r w:rsidRPr="00C24230">
              <w:rPr>
                <w:rStyle w:val="FontStyle11"/>
                <w:rFonts w:ascii="Arial" w:hAnsi="Arial"/>
                <w:spacing w:val="0"/>
                <w:szCs w:val="18"/>
                <w:lang w:eastAsia="ru-RU"/>
              </w:rPr>
              <w:t>непосредственно за местом изменения диаметра, расстояние до ближайшей СЗ в соответствии с меньшим диаметром(не более 1000 м, 1500 м)</w:t>
            </w:r>
          </w:p>
        </w:tc>
        <w:tc>
          <w:tcPr>
            <w:tcW w:w="1353" w:type="pct"/>
            <w:vAlign w:val="center"/>
          </w:tcPr>
          <w:p w:rsidR="00A34535" w:rsidRPr="00C24230" w:rsidRDefault="00A34535" w:rsidP="004D0CF9">
            <w:pPr>
              <w:pStyle w:val="Style2"/>
              <w:keepNext w:val="0"/>
              <w:tabs>
                <w:tab w:val="clear" w:pos="851"/>
              </w:tabs>
              <w:autoSpaceDE w:val="0"/>
              <w:autoSpaceDN w:val="0"/>
              <w:adjustRightInd w:val="0"/>
              <w:spacing w:before="20" w:after="20"/>
              <w:ind w:left="0" w:firstLine="0"/>
              <w:jc w:val="left"/>
              <w:rPr>
                <w:rStyle w:val="FontStyle11"/>
                <w:rFonts w:ascii="Arial" w:hAnsi="Arial"/>
                <w:spacing w:val="0"/>
                <w:szCs w:val="18"/>
                <w:lang w:eastAsia="ru-RU"/>
              </w:rPr>
            </w:pPr>
            <w:r w:rsidRPr="00C24230">
              <w:rPr>
                <w:rStyle w:val="FontStyle11"/>
                <w:rFonts w:ascii="Arial" w:hAnsi="Arial"/>
                <w:spacing w:val="0"/>
                <w:szCs w:val="18"/>
                <w:lang w:eastAsia="ru-RU"/>
              </w:rPr>
              <w:t>непосредственно за ответвлением, на теплопроводе меньшего диаметра, расстояние до ближайшей СЗ в соответствии с меньшим диаметром</w:t>
            </w:r>
          </w:p>
          <w:p w:rsidR="00A34535" w:rsidRPr="00C24230" w:rsidRDefault="00A34535" w:rsidP="004D0CF9">
            <w:pPr>
              <w:pStyle w:val="Style2"/>
              <w:keepNext w:val="0"/>
              <w:tabs>
                <w:tab w:val="clear" w:pos="851"/>
              </w:tabs>
              <w:autoSpaceDE w:val="0"/>
              <w:autoSpaceDN w:val="0"/>
              <w:adjustRightInd w:val="0"/>
              <w:spacing w:before="20" w:after="20"/>
              <w:ind w:left="0" w:firstLine="0"/>
              <w:jc w:val="left"/>
              <w:rPr>
                <w:rStyle w:val="FontStyle11"/>
                <w:rFonts w:ascii="Arial" w:hAnsi="Arial"/>
                <w:spacing w:val="0"/>
                <w:szCs w:val="18"/>
                <w:lang w:eastAsia="ru-RU"/>
              </w:rPr>
            </w:pPr>
            <w:r w:rsidRPr="00C24230">
              <w:rPr>
                <w:rStyle w:val="FontStyle11"/>
                <w:rFonts w:ascii="Arial" w:hAnsi="Arial"/>
                <w:spacing w:val="0"/>
                <w:szCs w:val="18"/>
                <w:lang w:eastAsia="ru-RU"/>
              </w:rPr>
              <w:t>(не более 1000 м, 1500 м)</w:t>
            </w:r>
          </w:p>
        </w:tc>
      </w:tr>
      <w:tr w:rsidR="00A34535" w:rsidRPr="00C24230" w:rsidTr="004D0CF9">
        <w:trPr>
          <w:jc w:val="center"/>
        </w:trPr>
        <w:tc>
          <w:tcPr>
            <w:tcW w:w="782" w:type="pct"/>
            <w:vAlign w:val="center"/>
          </w:tcPr>
          <w:p w:rsidR="00A34535" w:rsidRPr="00C24230" w:rsidRDefault="00A34535" w:rsidP="004D0CF9">
            <w:pPr>
              <w:pStyle w:val="Style2"/>
              <w:keepNext w:val="0"/>
              <w:tabs>
                <w:tab w:val="clear" w:pos="851"/>
              </w:tabs>
              <w:autoSpaceDE w:val="0"/>
              <w:autoSpaceDN w:val="0"/>
              <w:adjustRightInd w:val="0"/>
              <w:spacing w:before="20" w:after="20"/>
              <w:ind w:left="0" w:firstLine="0"/>
              <w:jc w:val="center"/>
              <w:rPr>
                <w:rStyle w:val="FontStyle11"/>
                <w:rFonts w:ascii="Arial" w:hAnsi="Arial"/>
                <w:spacing w:val="0"/>
                <w:szCs w:val="18"/>
                <w:lang w:eastAsia="ru-RU"/>
              </w:rPr>
            </w:pPr>
            <w:r w:rsidRPr="00C24230">
              <w:rPr>
                <w:rStyle w:val="FontStyle11"/>
                <w:rFonts w:ascii="Arial" w:hAnsi="Arial"/>
                <w:spacing w:val="0"/>
                <w:szCs w:val="18"/>
                <w:lang w:eastAsia="ru-RU"/>
              </w:rPr>
              <w:t>более 0,9</w:t>
            </w:r>
          </w:p>
        </w:tc>
        <w:tc>
          <w:tcPr>
            <w:tcW w:w="689" w:type="pct"/>
            <w:vAlign w:val="center"/>
          </w:tcPr>
          <w:p w:rsidR="00A34535" w:rsidRPr="00C24230" w:rsidRDefault="00A34535" w:rsidP="004D0CF9">
            <w:pPr>
              <w:pStyle w:val="Style2"/>
              <w:keepNext w:val="0"/>
              <w:tabs>
                <w:tab w:val="clear" w:pos="851"/>
              </w:tabs>
              <w:autoSpaceDE w:val="0"/>
              <w:autoSpaceDN w:val="0"/>
              <w:adjustRightInd w:val="0"/>
              <w:spacing w:before="20" w:after="20"/>
              <w:ind w:left="0" w:firstLine="0"/>
              <w:jc w:val="center"/>
              <w:rPr>
                <w:rStyle w:val="FontStyle11"/>
                <w:rFonts w:ascii="Arial" w:hAnsi="Arial"/>
                <w:spacing w:val="0"/>
                <w:szCs w:val="18"/>
                <w:lang w:eastAsia="ru-RU"/>
              </w:rPr>
            </w:pPr>
            <w:r w:rsidRPr="00C24230">
              <w:rPr>
                <w:rStyle w:val="FontStyle11"/>
                <w:rFonts w:ascii="Arial" w:hAnsi="Arial"/>
                <w:spacing w:val="0"/>
                <w:szCs w:val="18"/>
                <w:lang w:eastAsia="ru-RU"/>
              </w:rPr>
              <w:t>5000</w:t>
            </w:r>
          </w:p>
        </w:tc>
        <w:tc>
          <w:tcPr>
            <w:tcW w:w="925" w:type="pct"/>
            <w:vAlign w:val="center"/>
          </w:tcPr>
          <w:p w:rsidR="00A34535" w:rsidRPr="00C24230" w:rsidRDefault="00A34535" w:rsidP="004D0CF9">
            <w:pPr>
              <w:pStyle w:val="Style2"/>
              <w:keepNext w:val="0"/>
              <w:tabs>
                <w:tab w:val="clear" w:pos="851"/>
              </w:tabs>
              <w:autoSpaceDE w:val="0"/>
              <w:autoSpaceDN w:val="0"/>
              <w:adjustRightInd w:val="0"/>
              <w:spacing w:before="20" w:after="20"/>
              <w:ind w:left="0" w:firstLine="0"/>
              <w:jc w:val="left"/>
              <w:rPr>
                <w:rStyle w:val="FontStyle11"/>
                <w:rFonts w:ascii="Arial" w:hAnsi="Arial"/>
                <w:spacing w:val="0"/>
                <w:szCs w:val="18"/>
                <w:lang w:eastAsia="ru-RU"/>
              </w:rPr>
            </w:pPr>
            <w:r w:rsidRPr="00C24230">
              <w:rPr>
                <w:rStyle w:val="FontStyle11"/>
                <w:rFonts w:ascii="Arial" w:hAnsi="Arial"/>
                <w:spacing w:val="0"/>
                <w:szCs w:val="18"/>
                <w:lang w:eastAsia="ru-RU"/>
              </w:rPr>
              <w:t>непосредственно</w:t>
            </w:r>
          </w:p>
          <w:p w:rsidR="00A34535" w:rsidRPr="00C24230" w:rsidRDefault="00A34535" w:rsidP="004D0CF9">
            <w:pPr>
              <w:pStyle w:val="Style2"/>
              <w:keepNext w:val="0"/>
              <w:tabs>
                <w:tab w:val="clear" w:pos="851"/>
              </w:tabs>
              <w:autoSpaceDE w:val="0"/>
              <w:autoSpaceDN w:val="0"/>
              <w:adjustRightInd w:val="0"/>
              <w:spacing w:before="20" w:after="20"/>
              <w:ind w:left="0" w:firstLine="0"/>
              <w:jc w:val="left"/>
              <w:rPr>
                <w:rStyle w:val="FontStyle11"/>
                <w:rFonts w:ascii="Arial" w:hAnsi="Arial"/>
                <w:spacing w:val="0"/>
                <w:szCs w:val="18"/>
                <w:lang w:eastAsia="ru-RU"/>
              </w:rPr>
            </w:pPr>
            <w:r w:rsidRPr="00C24230">
              <w:rPr>
                <w:rStyle w:val="FontStyle11"/>
                <w:rFonts w:ascii="Arial" w:hAnsi="Arial"/>
                <w:spacing w:val="0"/>
                <w:szCs w:val="18"/>
                <w:lang w:eastAsia="ru-RU"/>
              </w:rPr>
              <w:t>за ответвлением, расстояние до ближайшей СЗ</w:t>
            </w:r>
          </w:p>
          <w:p w:rsidR="00A34535" w:rsidRPr="00C24230" w:rsidRDefault="00A34535" w:rsidP="004D0CF9">
            <w:pPr>
              <w:pStyle w:val="Style2"/>
              <w:keepNext w:val="0"/>
              <w:tabs>
                <w:tab w:val="clear" w:pos="851"/>
              </w:tabs>
              <w:autoSpaceDE w:val="0"/>
              <w:autoSpaceDN w:val="0"/>
              <w:adjustRightInd w:val="0"/>
              <w:spacing w:before="20" w:after="20"/>
              <w:ind w:left="0" w:firstLine="0"/>
              <w:jc w:val="left"/>
              <w:rPr>
                <w:rStyle w:val="FontStyle11"/>
                <w:rFonts w:ascii="Arial" w:hAnsi="Arial"/>
                <w:spacing w:val="0"/>
                <w:szCs w:val="18"/>
                <w:lang w:eastAsia="ru-RU"/>
              </w:rPr>
            </w:pPr>
            <w:r w:rsidRPr="00C24230">
              <w:rPr>
                <w:rStyle w:val="FontStyle11"/>
                <w:rFonts w:ascii="Arial" w:hAnsi="Arial"/>
                <w:spacing w:val="0"/>
                <w:szCs w:val="18"/>
                <w:lang w:eastAsia="ru-RU"/>
              </w:rPr>
              <w:t>не более 5000 м</w:t>
            </w:r>
          </w:p>
        </w:tc>
        <w:tc>
          <w:tcPr>
            <w:tcW w:w="1251" w:type="pct"/>
            <w:vAlign w:val="center"/>
          </w:tcPr>
          <w:p w:rsidR="00A34535" w:rsidRPr="00C24230" w:rsidRDefault="00A34535" w:rsidP="004D0CF9">
            <w:pPr>
              <w:pStyle w:val="Style2"/>
              <w:keepNext w:val="0"/>
              <w:tabs>
                <w:tab w:val="clear" w:pos="851"/>
              </w:tabs>
              <w:autoSpaceDE w:val="0"/>
              <w:autoSpaceDN w:val="0"/>
              <w:adjustRightInd w:val="0"/>
              <w:spacing w:before="20" w:after="20"/>
              <w:ind w:left="0" w:firstLine="0"/>
              <w:jc w:val="left"/>
              <w:rPr>
                <w:rStyle w:val="FontStyle11"/>
                <w:rFonts w:ascii="Arial" w:hAnsi="Arial"/>
                <w:spacing w:val="0"/>
                <w:szCs w:val="18"/>
                <w:lang w:eastAsia="ru-RU"/>
              </w:rPr>
            </w:pPr>
            <w:r w:rsidRPr="00C24230">
              <w:rPr>
                <w:rStyle w:val="FontStyle11"/>
                <w:rFonts w:ascii="Arial" w:hAnsi="Arial"/>
                <w:spacing w:val="0"/>
                <w:szCs w:val="18"/>
                <w:lang w:eastAsia="ru-RU"/>
              </w:rPr>
              <w:t>непосредственно за местом изменения диаметра, расстояние до ближайшей СЗ в соответствии с меньшим диаметром(не более 1000 м, 1500 м, 3000 м)</w:t>
            </w:r>
          </w:p>
        </w:tc>
        <w:tc>
          <w:tcPr>
            <w:tcW w:w="1353" w:type="pct"/>
            <w:vAlign w:val="center"/>
          </w:tcPr>
          <w:p w:rsidR="00A34535" w:rsidRPr="00C24230" w:rsidRDefault="00A34535" w:rsidP="004D0CF9">
            <w:pPr>
              <w:pStyle w:val="Style2"/>
              <w:keepNext w:val="0"/>
              <w:tabs>
                <w:tab w:val="clear" w:pos="851"/>
              </w:tabs>
              <w:autoSpaceDE w:val="0"/>
              <w:autoSpaceDN w:val="0"/>
              <w:adjustRightInd w:val="0"/>
              <w:spacing w:before="20" w:after="20"/>
              <w:ind w:left="0" w:firstLine="0"/>
              <w:jc w:val="left"/>
              <w:rPr>
                <w:rStyle w:val="FontStyle11"/>
                <w:rFonts w:ascii="Arial" w:hAnsi="Arial"/>
                <w:spacing w:val="0"/>
                <w:szCs w:val="18"/>
                <w:lang w:eastAsia="ru-RU"/>
              </w:rPr>
            </w:pPr>
            <w:r w:rsidRPr="00C24230">
              <w:rPr>
                <w:rStyle w:val="FontStyle11"/>
                <w:rFonts w:ascii="Arial" w:hAnsi="Arial"/>
                <w:spacing w:val="0"/>
                <w:szCs w:val="18"/>
                <w:lang w:eastAsia="ru-RU"/>
              </w:rPr>
              <w:t>непосредственно за ответвлением, на теплопроводе меньшего диаметра, расстояние до ближайшей СЗ в соответствии с меньшим диаметром (не более 1000 м, 1500 м, 3000 м)</w:t>
            </w:r>
          </w:p>
        </w:tc>
      </w:tr>
    </w:tbl>
    <w:p w:rsidR="00A34535" w:rsidRDefault="00A34535" w:rsidP="00A34535">
      <w:pPr>
        <w:pStyle w:val="-2"/>
        <w:numPr>
          <w:ilvl w:val="1"/>
          <w:numId w:val="1"/>
        </w:numPr>
        <w:jc w:val="both"/>
      </w:pPr>
      <w:bookmarkStart w:id="727" w:name="_Toc31122250"/>
      <w:bookmarkStart w:id="728" w:name="_Toc31122479"/>
      <w:bookmarkStart w:id="729" w:name="_Toc33533072"/>
      <w:bookmarkStart w:id="730" w:name="_Toc102174418"/>
      <w:r>
        <w:t>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bookmarkEnd w:id="727"/>
      <w:bookmarkEnd w:id="728"/>
      <w:bookmarkEnd w:id="729"/>
      <w:bookmarkEnd w:id="730"/>
    </w:p>
    <w:p w:rsidR="00A34535" w:rsidRPr="00C24230" w:rsidRDefault="00A34535" w:rsidP="00A34535">
      <w:pPr>
        <w:pStyle w:val="-f"/>
        <w:rPr>
          <w:rFonts w:cs="Arial"/>
        </w:rPr>
      </w:pPr>
      <w:bookmarkStart w:id="731" w:name="_Toc101864995"/>
      <w:r w:rsidRPr="00C24230">
        <w:rPr>
          <w:rFonts w:cs="Arial"/>
        </w:rPr>
        <w:t xml:space="preserve">Таблица </w:t>
      </w:r>
      <w:r w:rsidRPr="00C24230">
        <w:rPr>
          <w:rFonts w:cs="Arial"/>
        </w:rPr>
        <w:fldChar w:fldCharType="begin"/>
      </w:r>
      <w:r w:rsidRPr="00C24230">
        <w:rPr>
          <w:rFonts w:cs="Arial"/>
        </w:rPr>
        <w:instrText xml:space="preserve"> STYLEREF  \s "СТ - 1 заголовок" </w:instrText>
      </w:r>
      <w:r w:rsidRPr="00C24230">
        <w:rPr>
          <w:rFonts w:cs="Arial"/>
        </w:rPr>
        <w:fldChar w:fldCharType="separate"/>
      </w:r>
      <w:r w:rsidR="00F200A0">
        <w:rPr>
          <w:rFonts w:cs="Arial"/>
          <w:noProof/>
        </w:rPr>
        <w:t>12</w:t>
      </w:r>
      <w:r w:rsidRPr="00C24230">
        <w:rPr>
          <w:rFonts w:cs="Arial"/>
        </w:rPr>
        <w:fldChar w:fldCharType="end"/>
      </w:r>
      <w:r w:rsidRPr="00C24230">
        <w:rPr>
          <w:rFonts w:cs="Arial"/>
        </w:rPr>
        <w:t>.</w:t>
      </w:r>
      <w:r w:rsidRPr="00C24230">
        <w:rPr>
          <w:rFonts w:cs="Arial"/>
        </w:rPr>
        <w:fldChar w:fldCharType="begin"/>
      </w:r>
      <w:r w:rsidRPr="00C24230">
        <w:rPr>
          <w:rFonts w:cs="Arial"/>
        </w:rPr>
        <w:instrText xml:space="preserve"> SEQ Таблица \* ARABIC \s 1 </w:instrText>
      </w:r>
      <w:r w:rsidRPr="00C24230">
        <w:rPr>
          <w:rFonts w:cs="Arial"/>
        </w:rPr>
        <w:fldChar w:fldCharType="separate"/>
      </w:r>
      <w:r w:rsidR="00F200A0">
        <w:rPr>
          <w:rFonts w:cs="Arial"/>
          <w:noProof/>
        </w:rPr>
        <w:t>3</w:t>
      </w:r>
      <w:r w:rsidRPr="00C24230">
        <w:rPr>
          <w:rFonts w:cs="Arial"/>
        </w:rPr>
        <w:fldChar w:fldCharType="end"/>
      </w:r>
      <w:r>
        <w:rPr>
          <w:rFonts w:cs="Arial"/>
        </w:rPr>
        <w:t xml:space="preserve"> </w:t>
      </w:r>
      <w:r w:rsidRPr="00A91CB2">
        <w:sym w:font="Symbol" w:char="F02D"/>
      </w:r>
      <w:r w:rsidRPr="00A91CB2">
        <w:t xml:space="preserve"> </w:t>
      </w:r>
      <w:r>
        <w:t>Результаты оценки вероятности отказа</w:t>
      </w:r>
      <w:r w:rsidRPr="00BD40F0">
        <w:t xml:space="preserve"> </w:t>
      </w:r>
      <w:r>
        <w:t>и безотказной (безаварийной) работы системы теплоснабжения по отношению к потребителям</w:t>
      </w:r>
      <w:bookmarkEnd w:id="731"/>
    </w:p>
    <w:tbl>
      <w:tblPr>
        <w:tblW w:w="5000" w:type="pct"/>
        <w:tblLook w:val="04A0" w:firstRow="1" w:lastRow="0" w:firstColumn="1" w:lastColumn="0" w:noHBand="0" w:noVBand="1"/>
      </w:tblPr>
      <w:tblGrid>
        <w:gridCol w:w="2263"/>
        <w:gridCol w:w="2694"/>
        <w:gridCol w:w="1558"/>
        <w:gridCol w:w="992"/>
        <w:gridCol w:w="994"/>
        <w:gridCol w:w="1126"/>
      </w:tblGrid>
      <w:tr w:rsidR="00A34535" w:rsidRPr="00BD40F0" w:rsidTr="0012004B">
        <w:trPr>
          <w:cantSplit/>
          <w:trHeight w:val="1687"/>
          <w:tblHeader/>
        </w:trPr>
        <w:tc>
          <w:tcPr>
            <w:tcW w:w="1175" w:type="pct"/>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A34535" w:rsidRPr="00BD40F0" w:rsidRDefault="00A34535" w:rsidP="004D0CF9">
            <w:pPr>
              <w:pStyle w:val="-f1"/>
              <w:jc w:val="center"/>
              <w:rPr>
                <w:rFonts w:eastAsia="Times New Roman"/>
                <w:sz w:val="18"/>
                <w:szCs w:val="18"/>
              </w:rPr>
            </w:pPr>
            <w:r w:rsidRPr="00BD40F0">
              <w:rPr>
                <w:rFonts w:eastAsia="Times New Roman"/>
                <w:sz w:val="18"/>
                <w:szCs w:val="18"/>
              </w:rPr>
              <w:t>Адрес узла ввода</w:t>
            </w:r>
          </w:p>
        </w:tc>
        <w:tc>
          <w:tcPr>
            <w:tcW w:w="1399" w:type="pct"/>
            <w:tcBorders>
              <w:top w:val="single" w:sz="4" w:space="0" w:color="000000"/>
              <w:left w:val="nil"/>
              <w:bottom w:val="single" w:sz="4" w:space="0" w:color="000000"/>
              <w:right w:val="single" w:sz="4" w:space="0" w:color="000000"/>
            </w:tcBorders>
            <w:shd w:val="clear" w:color="auto" w:fill="DAEEF3"/>
            <w:vAlign w:val="center"/>
            <w:hideMark/>
          </w:tcPr>
          <w:p w:rsidR="00A34535" w:rsidRPr="00BD40F0" w:rsidRDefault="00A34535" w:rsidP="004D0CF9">
            <w:pPr>
              <w:pStyle w:val="-f1"/>
              <w:jc w:val="center"/>
              <w:rPr>
                <w:rFonts w:eastAsia="Times New Roman"/>
                <w:sz w:val="18"/>
                <w:szCs w:val="18"/>
              </w:rPr>
            </w:pPr>
            <w:r w:rsidRPr="00BD40F0">
              <w:rPr>
                <w:rFonts w:eastAsia="Times New Roman"/>
                <w:sz w:val="18"/>
                <w:szCs w:val="18"/>
              </w:rPr>
              <w:t>Наименование узла</w:t>
            </w:r>
          </w:p>
        </w:tc>
        <w:tc>
          <w:tcPr>
            <w:tcW w:w="809" w:type="pct"/>
            <w:tcBorders>
              <w:top w:val="single" w:sz="4" w:space="0" w:color="000000"/>
              <w:left w:val="nil"/>
              <w:bottom w:val="single" w:sz="4" w:space="0" w:color="000000"/>
              <w:right w:val="single" w:sz="4" w:space="0" w:color="000000"/>
            </w:tcBorders>
            <w:shd w:val="clear" w:color="auto" w:fill="DAEEF3"/>
            <w:vAlign w:val="center"/>
            <w:hideMark/>
          </w:tcPr>
          <w:p w:rsidR="00A34535" w:rsidRPr="00BD40F0" w:rsidRDefault="00A34535" w:rsidP="004D0CF9">
            <w:pPr>
              <w:pStyle w:val="-f1"/>
              <w:jc w:val="center"/>
              <w:rPr>
                <w:rFonts w:eastAsia="Times New Roman"/>
                <w:sz w:val="18"/>
                <w:szCs w:val="18"/>
              </w:rPr>
            </w:pPr>
            <w:r w:rsidRPr="00BD40F0">
              <w:rPr>
                <w:rFonts w:eastAsia="Times New Roman"/>
                <w:sz w:val="18"/>
                <w:szCs w:val="18"/>
              </w:rPr>
              <w:t>Наименование источника</w:t>
            </w:r>
          </w:p>
        </w:tc>
        <w:tc>
          <w:tcPr>
            <w:tcW w:w="515" w:type="pct"/>
            <w:tcBorders>
              <w:top w:val="single" w:sz="4" w:space="0" w:color="000000"/>
              <w:left w:val="nil"/>
              <w:bottom w:val="single" w:sz="4" w:space="0" w:color="000000"/>
              <w:right w:val="single" w:sz="4" w:space="0" w:color="000000"/>
            </w:tcBorders>
            <w:shd w:val="clear" w:color="auto" w:fill="DAEEF3"/>
            <w:textDirection w:val="btLr"/>
            <w:vAlign w:val="center"/>
            <w:hideMark/>
          </w:tcPr>
          <w:p w:rsidR="00A34535" w:rsidRPr="00BD40F0" w:rsidRDefault="00A34535" w:rsidP="004D0CF9">
            <w:pPr>
              <w:pStyle w:val="-f1"/>
              <w:ind w:left="113" w:right="113"/>
              <w:jc w:val="center"/>
              <w:rPr>
                <w:rFonts w:eastAsia="Times New Roman"/>
                <w:sz w:val="18"/>
                <w:szCs w:val="18"/>
              </w:rPr>
            </w:pPr>
            <w:r w:rsidRPr="00BD40F0">
              <w:rPr>
                <w:rFonts w:eastAsia="Times New Roman"/>
                <w:sz w:val="18"/>
                <w:szCs w:val="18"/>
              </w:rPr>
              <w:t>Расчетная нагрузка на отопление, Гкал/ч</w:t>
            </w:r>
          </w:p>
        </w:tc>
        <w:tc>
          <w:tcPr>
            <w:tcW w:w="516" w:type="pct"/>
            <w:tcBorders>
              <w:top w:val="single" w:sz="4" w:space="0" w:color="000000"/>
              <w:left w:val="nil"/>
              <w:bottom w:val="single" w:sz="4" w:space="0" w:color="000000"/>
              <w:right w:val="single" w:sz="4" w:space="0" w:color="000000"/>
            </w:tcBorders>
            <w:shd w:val="clear" w:color="auto" w:fill="DAEEF3"/>
            <w:textDirection w:val="btLr"/>
            <w:vAlign w:val="center"/>
            <w:hideMark/>
          </w:tcPr>
          <w:p w:rsidR="00A34535" w:rsidRPr="00BD40F0" w:rsidRDefault="00A34535" w:rsidP="004D0CF9">
            <w:pPr>
              <w:pStyle w:val="-f1"/>
              <w:ind w:left="113" w:right="113"/>
              <w:jc w:val="center"/>
              <w:rPr>
                <w:rFonts w:eastAsia="Times New Roman"/>
                <w:sz w:val="18"/>
                <w:szCs w:val="18"/>
              </w:rPr>
            </w:pPr>
            <w:r w:rsidRPr="00BD40F0">
              <w:rPr>
                <w:rFonts w:eastAsia="Times New Roman"/>
                <w:sz w:val="18"/>
                <w:szCs w:val="18"/>
              </w:rPr>
              <w:t>Вероятность безотказной работы</w:t>
            </w:r>
          </w:p>
        </w:tc>
        <w:tc>
          <w:tcPr>
            <w:tcW w:w="585" w:type="pct"/>
            <w:tcBorders>
              <w:top w:val="single" w:sz="4" w:space="0" w:color="000000"/>
              <w:left w:val="nil"/>
              <w:bottom w:val="single" w:sz="4" w:space="0" w:color="000000"/>
              <w:right w:val="single" w:sz="4" w:space="0" w:color="000000"/>
            </w:tcBorders>
            <w:shd w:val="clear" w:color="auto" w:fill="DAEEF3"/>
            <w:textDirection w:val="btLr"/>
            <w:vAlign w:val="center"/>
            <w:hideMark/>
          </w:tcPr>
          <w:p w:rsidR="00A34535" w:rsidRDefault="00A34535" w:rsidP="004D0CF9">
            <w:pPr>
              <w:pStyle w:val="-f1"/>
              <w:ind w:left="113" w:right="113"/>
              <w:jc w:val="center"/>
              <w:rPr>
                <w:rFonts w:eastAsia="Times New Roman"/>
                <w:sz w:val="18"/>
                <w:szCs w:val="18"/>
              </w:rPr>
            </w:pPr>
            <w:r w:rsidRPr="00BD40F0">
              <w:rPr>
                <w:rFonts w:eastAsia="Times New Roman"/>
                <w:sz w:val="18"/>
                <w:szCs w:val="18"/>
              </w:rPr>
              <w:t>Вероятность отказа</w:t>
            </w:r>
          </w:p>
          <w:p w:rsidR="00A34535" w:rsidRPr="00BD40F0" w:rsidRDefault="00A34535" w:rsidP="004D0CF9">
            <w:pPr>
              <w:pStyle w:val="-f1"/>
              <w:ind w:left="113" w:right="113"/>
              <w:jc w:val="center"/>
              <w:rPr>
                <w:rFonts w:eastAsia="Times New Roman"/>
                <w:sz w:val="18"/>
                <w:szCs w:val="18"/>
              </w:rPr>
            </w:pPr>
            <w:r w:rsidRPr="00BD40F0">
              <w:rPr>
                <w:rFonts w:eastAsia="Times New Roman"/>
                <w:sz w:val="18"/>
                <w:szCs w:val="18"/>
              </w:rPr>
              <w:t>(аварийной ситуации)</w:t>
            </w:r>
          </w:p>
        </w:tc>
      </w:tr>
      <w:tr w:rsidR="00A34535" w:rsidRPr="0019129D" w:rsidTr="004D0CF9">
        <w:trPr>
          <w:cantSplit/>
          <w:trHeight w:val="20"/>
        </w:trPr>
        <w:tc>
          <w:tcPr>
            <w:tcW w:w="1175" w:type="pct"/>
            <w:tcBorders>
              <w:top w:val="nil"/>
              <w:left w:val="single" w:sz="4" w:space="0" w:color="000000"/>
              <w:bottom w:val="single" w:sz="4" w:space="0" w:color="000000"/>
              <w:right w:val="single" w:sz="4" w:space="0" w:color="000000"/>
            </w:tcBorders>
            <w:shd w:val="clear" w:color="000000" w:fill="FFFFFF"/>
            <w:vAlign w:val="center"/>
          </w:tcPr>
          <w:p w:rsidR="00A34535" w:rsidRPr="0019129D" w:rsidRDefault="00A34535" w:rsidP="004D0CF9">
            <w:pPr>
              <w:pStyle w:val="-f1"/>
              <w:jc w:val="center"/>
              <w:rPr>
                <w:rFonts w:eastAsia="Times New Roman"/>
                <w:sz w:val="18"/>
                <w:szCs w:val="18"/>
              </w:rPr>
            </w:pPr>
            <w:r w:rsidRPr="0019129D">
              <w:rPr>
                <w:rFonts w:eastAsia="Times New Roman"/>
                <w:sz w:val="18"/>
                <w:szCs w:val="18"/>
              </w:rPr>
              <w:t>ул. Центральная, 38</w:t>
            </w:r>
          </w:p>
        </w:tc>
        <w:tc>
          <w:tcPr>
            <w:tcW w:w="1399" w:type="pct"/>
            <w:tcBorders>
              <w:top w:val="nil"/>
              <w:left w:val="nil"/>
              <w:bottom w:val="single" w:sz="4" w:space="0" w:color="000000"/>
              <w:right w:val="single" w:sz="4" w:space="0" w:color="000000"/>
            </w:tcBorders>
            <w:shd w:val="clear" w:color="000000" w:fill="FFFFFF"/>
            <w:vAlign w:val="center"/>
          </w:tcPr>
          <w:p w:rsidR="00A34535" w:rsidRPr="0019129D" w:rsidRDefault="00A34535" w:rsidP="004D0CF9">
            <w:pPr>
              <w:pStyle w:val="-f1"/>
              <w:jc w:val="center"/>
              <w:rPr>
                <w:rFonts w:eastAsia="Times New Roman"/>
                <w:sz w:val="18"/>
                <w:szCs w:val="18"/>
              </w:rPr>
            </w:pPr>
            <w:r w:rsidRPr="0019129D">
              <w:rPr>
                <w:rFonts w:eastAsia="Times New Roman"/>
                <w:sz w:val="18"/>
                <w:szCs w:val="18"/>
              </w:rPr>
              <w:t>МБОУ Талдинская СОШ</w:t>
            </w:r>
          </w:p>
        </w:tc>
        <w:tc>
          <w:tcPr>
            <w:tcW w:w="809" w:type="pct"/>
            <w:tcBorders>
              <w:top w:val="nil"/>
              <w:left w:val="nil"/>
              <w:bottom w:val="single" w:sz="4" w:space="0" w:color="000000"/>
              <w:right w:val="single" w:sz="4" w:space="0" w:color="000000"/>
            </w:tcBorders>
            <w:shd w:val="clear" w:color="000000" w:fill="FFFFFF"/>
            <w:vAlign w:val="center"/>
          </w:tcPr>
          <w:p w:rsidR="00A34535" w:rsidRPr="0019129D" w:rsidRDefault="00A34535" w:rsidP="004D0CF9">
            <w:pPr>
              <w:pStyle w:val="-f1"/>
              <w:jc w:val="center"/>
              <w:rPr>
                <w:rFonts w:eastAsia="Times New Roman"/>
                <w:sz w:val="18"/>
                <w:szCs w:val="18"/>
              </w:rPr>
            </w:pPr>
            <w:r w:rsidRPr="0019129D">
              <w:rPr>
                <w:rFonts w:eastAsia="Times New Roman"/>
                <w:sz w:val="18"/>
                <w:szCs w:val="18"/>
              </w:rPr>
              <w:t>Котельная №18</w:t>
            </w:r>
          </w:p>
        </w:tc>
        <w:tc>
          <w:tcPr>
            <w:tcW w:w="515" w:type="pct"/>
            <w:tcBorders>
              <w:top w:val="nil"/>
              <w:left w:val="nil"/>
              <w:bottom w:val="single" w:sz="4" w:space="0" w:color="000000"/>
              <w:right w:val="single" w:sz="4" w:space="0" w:color="000000"/>
            </w:tcBorders>
            <w:shd w:val="clear" w:color="000000" w:fill="FFFFFF"/>
            <w:vAlign w:val="center"/>
          </w:tcPr>
          <w:p w:rsidR="00A34535" w:rsidRPr="0019129D" w:rsidRDefault="00A34535" w:rsidP="004D0CF9">
            <w:pPr>
              <w:pStyle w:val="-f1"/>
              <w:jc w:val="center"/>
              <w:rPr>
                <w:rFonts w:eastAsia="Times New Roman"/>
                <w:sz w:val="18"/>
                <w:szCs w:val="18"/>
              </w:rPr>
            </w:pPr>
            <w:r w:rsidRPr="0019129D">
              <w:rPr>
                <w:rFonts w:eastAsia="Times New Roman"/>
                <w:sz w:val="18"/>
                <w:szCs w:val="18"/>
              </w:rPr>
              <w:t>0,0259</w:t>
            </w:r>
          </w:p>
        </w:tc>
        <w:tc>
          <w:tcPr>
            <w:tcW w:w="516" w:type="pct"/>
            <w:tcBorders>
              <w:top w:val="nil"/>
              <w:left w:val="nil"/>
              <w:bottom w:val="single" w:sz="4" w:space="0" w:color="000000"/>
              <w:right w:val="single" w:sz="4" w:space="0" w:color="000000"/>
            </w:tcBorders>
            <w:shd w:val="clear" w:color="000000" w:fill="FFFFFF"/>
            <w:vAlign w:val="center"/>
          </w:tcPr>
          <w:p w:rsidR="00A34535" w:rsidRPr="0019129D" w:rsidRDefault="00A34535" w:rsidP="004D0CF9">
            <w:pPr>
              <w:pStyle w:val="-f1"/>
              <w:jc w:val="center"/>
              <w:rPr>
                <w:rFonts w:eastAsia="Times New Roman"/>
                <w:sz w:val="18"/>
                <w:szCs w:val="18"/>
              </w:rPr>
            </w:pPr>
            <w:r w:rsidRPr="0019129D">
              <w:rPr>
                <w:rFonts w:eastAsia="Times New Roman"/>
                <w:sz w:val="18"/>
                <w:szCs w:val="18"/>
              </w:rPr>
              <w:t>1</w:t>
            </w:r>
          </w:p>
        </w:tc>
        <w:tc>
          <w:tcPr>
            <w:tcW w:w="585" w:type="pct"/>
            <w:tcBorders>
              <w:top w:val="nil"/>
              <w:left w:val="nil"/>
              <w:bottom w:val="single" w:sz="4" w:space="0" w:color="000000"/>
              <w:right w:val="single" w:sz="4" w:space="0" w:color="000000"/>
            </w:tcBorders>
            <w:shd w:val="clear" w:color="000000" w:fill="FFFFFF"/>
            <w:vAlign w:val="center"/>
          </w:tcPr>
          <w:p w:rsidR="00A34535" w:rsidRPr="0019129D" w:rsidRDefault="00A34535" w:rsidP="004D0CF9">
            <w:pPr>
              <w:pStyle w:val="-f1"/>
              <w:jc w:val="center"/>
              <w:rPr>
                <w:rFonts w:eastAsia="Times New Roman"/>
                <w:sz w:val="18"/>
                <w:szCs w:val="18"/>
              </w:rPr>
            </w:pPr>
            <w:r w:rsidRPr="0019129D">
              <w:rPr>
                <w:rFonts w:eastAsia="Times New Roman"/>
                <w:sz w:val="18"/>
                <w:szCs w:val="18"/>
              </w:rPr>
              <w:t>0</w:t>
            </w:r>
          </w:p>
        </w:tc>
      </w:tr>
      <w:tr w:rsidR="00A34535" w:rsidRPr="0019129D" w:rsidTr="004D0CF9">
        <w:trPr>
          <w:cantSplit/>
          <w:trHeight w:val="20"/>
        </w:trPr>
        <w:tc>
          <w:tcPr>
            <w:tcW w:w="1175" w:type="pct"/>
            <w:tcBorders>
              <w:top w:val="nil"/>
              <w:left w:val="single" w:sz="4" w:space="0" w:color="000000"/>
              <w:bottom w:val="single" w:sz="4" w:space="0" w:color="000000"/>
              <w:right w:val="single" w:sz="4" w:space="0" w:color="000000"/>
            </w:tcBorders>
            <w:shd w:val="clear" w:color="000000" w:fill="FFFFFF"/>
            <w:vAlign w:val="center"/>
          </w:tcPr>
          <w:p w:rsidR="00A34535" w:rsidRPr="0019129D" w:rsidRDefault="00A34535" w:rsidP="004D0CF9">
            <w:pPr>
              <w:pStyle w:val="-f1"/>
              <w:jc w:val="center"/>
              <w:rPr>
                <w:rFonts w:eastAsia="Times New Roman"/>
                <w:sz w:val="18"/>
                <w:szCs w:val="18"/>
              </w:rPr>
            </w:pPr>
            <w:r w:rsidRPr="0019129D">
              <w:rPr>
                <w:rFonts w:eastAsia="Times New Roman"/>
                <w:sz w:val="18"/>
                <w:szCs w:val="18"/>
              </w:rPr>
              <w:t>ул. Новая, 4</w:t>
            </w:r>
          </w:p>
        </w:tc>
        <w:tc>
          <w:tcPr>
            <w:tcW w:w="1399" w:type="pct"/>
            <w:tcBorders>
              <w:top w:val="nil"/>
              <w:left w:val="nil"/>
              <w:bottom w:val="single" w:sz="4" w:space="0" w:color="000000"/>
              <w:right w:val="single" w:sz="4" w:space="0" w:color="000000"/>
            </w:tcBorders>
            <w:shd w:val="clear" w:color="000000" w:fill="FFFFFF"/>
            <w:vAlign w:val="center"/>
          </w:tcPr>
          <w:p w:rsidR="00A34535" w:rsidRPr="0019129D" w:rsidRDefault="00A34535" w:rsidP="004D0CF9">
            <w:pPr>
              <w:pStyle w:val="-f1"/>
              <w:jc w:val="center"/>
              <w:rPr>
                <w:rFonts w:eastAsia="Times New Roman"/>
                <w:sz w:val="18"/>
                <w:szCs w:val="18"/>
              </w:rPr>
            </w:pPr>
            <w:r w:rsidRPr="0019129D">
              <w:rPr>
                <w:rFonts w:eastAsia="Times New Roman"/>
                <w:sz w:val="18"/>
                <w:szCs w:val="18"/>
              </w:rPr>
              <w:t>МБОУ "Сугашская СОШ", школа</w:t>
            </w:r>
          </w:p>
        </w:tc>
        <w:tc>
          <w:tcPr>
            <w:tcW w:w="809" w:type="pct"/>
            <w:tcBorders>
              <w:top w:val="nil"/>
              <w:left w:val="nil"/>
              <w:bottom w:val="single" w:sz="4" w:space="0" w:color="000000"/>
              <w:right w:val="single" w:sz="4" w:space="0" w:color="000000"/>
            </w:tcBorders>
            <w:shd w:val="clear" w:color="000000" w:fill="FFFFFF"/>
            <w:vAlign w:val="center"/>
          </w:tcPr>
          <w:p w:rsidR="00A34535" w:rsidRPr="0019129D" w:rsidRDefault="00A34535" w:rsidP="004D0CF9">
            <w:pPr>
              <w:pStyle w:val="-f1"/>
              <w:jc w:val="center"/>
              <w:rPr>
                <w:rFonts w:eastAsia="Times New Roman"/>
                <w:sz w:val="18"/>
                <w:szCs w:val="18"/>
              </w:rPr>
            </w:pPr>
            <w:r w:rsidRPr="0019129D">
              <w:rPr>
                <w:rFonts w:eastAsia="Times New Roman"/>
                <w:sz w:val="18"/>
                <w:szCs w:val="18"/>
              </w:rPr>
              <w:t>Котельная №19</w:t>
            </w:r>
          </w:p>
        </w:tc>
        <w:tc>
          <w:tcPr>
            <w:tcW w:w="515" w:type="pct"/>
            <w:tcBorders>
              <w:top w:val="nil"/>
              <w:left w:val="nil"/>
              <w:bottom w:val="single" w:sz="4" w:space="0" w:color="000000"/>
              <w:right w:val="single" w:sz="4" w:space="0" w:color="000000"/>
            </w:tcBorders>
            <w:shd w:val="clear" w:color="000000" w:fill="FFFFFF"/>
            <w:vAlign w:val="center"/>
          </w:tcPr>
          <w:p w:rsidR="00A34535" w:rsidRPr="0019129D" w:rsidRDefault="00A34535" w:rsidP="004D0CF9">
            <w:pPr>
              <w:pStyle w:val="-f1"/>
              <w:jc w:val="center"/>
              <w:rPr>
                <w:rFonts w:eastAsia="Times New Roman"/>
                <w:sz w:val="18"/>
                <w:szCs w:val="18"/>
              </w:rPr>
            </w:pPr>
            <w:r w:rsidRPr="0019129D">
              <w:rPr>
                <w:rFonts w:eastAsia="Times New Roman"/>
                <w:sz w:val="18"/>
                <w:szCs w:val="18"/>
              </w:rPr>
              <w:t>0,0351</w:t>
            </w:r>
          </w:p>
        </w:tc>
        <w:tc>
          <w:tcPr>
            <w:tcW w:w="516" w:type="pct"/>
            <w:tcBorders>
              <w:top w:val="nil"/>
              <w:left w:val="nil"/>
              <w:bottom w:val="single" w:sz="4" w:space="0" w:color="000000"/>
              <w:right w:val="single" w:sz="4" w:space="0" w:color="000000"/>
            </w:tcBorders>
            <w:shd w:val="clear" w:color="000000" w:fill="FFFFFF"/>
            <w:vAlign w:val="center"/>
          </w:tcPr>
          <w:p w:rsidR="00A34535" w:rsidRPr="0019129D" w:rsidRDefault="00A34535" w:rsidP="004D0CF9">
            <w:pPr>
              <w:pStyle w:val="-f1"/>
              <w:jc w:val="center"/>
              <w:rPr>
                <w:rFonts w:eastAsia="Times New Roman"/>
                <w:sz w:val="18"/>
                <w:szCs w:val="18"/>
              </w:rPr>
            </w:pPr>
            <w:r w:rsidRPr="0019129D">
              <w:rPr>
                <w:rFonts w:eastAsia="Times New Roman"/>
                <w:sz w:val="18"/>
                <w:szCs w:val="18"/>
              </w:rPr>
              <w:t>0,99991</w:t>
            </w:r>
          </w:p>
        </w:tc>
        <w:tc>
          <w:tcPr>
            <w:tcW w:w="585" w:type="pct"/>
            <w:tcBorders>
              <w:top w:val="nil"/>
              <w:left w:val="nil"/>
              <w:bottom w:val="single" w:sz="4" w:space="0" w:color="000000"/>
              <w:right w:val="single" w:sz="4" w:space="0" w:color="000000"/>
            </w:tcBorders>
            <w:shd w:val="clear" w:color="000000" w:fill="FFFFFF"/>
            <w:vAlign w:val="center"/>
          </w:tcPr>
          <w:p w:rsidR="00A34535" w:rsidRPr="0019129D" w:rsidRDefault="00A34535" w:rsidP="004D0CF9">
            <w:pPr>
              <w:pStyle w:val="-f1"/>
              <w:jc w:val="center"/>
              <w:rPr>
                <w:rFonts w:eastAsia="Times New Roman"/>
                <w:sz w:val="18"/>
                <w:szCs w:val="18"/>
              </w:rPr>
            </w:pPr>
            <w:r w:rsidRPr="0019129D">
              <w:rPr>
                <w:rFonts w:eastAsia="Times New Roman"/>
                <w:sz w:val="18"/>
                <w:szCs w:val="18"/>
              </w:rPr>
              <w:t>0,00009</w:t>
            </w:r>
          </w:p>
        </w:tc>
      </w:tr>
      <w:tr w:rsidR="00A34535" w:rsidRPr="0019129D" w:rsidTr="004D0CF9">
        <w:trPr>
          <w:cantSplit/>
          <w:trHeight w:val="20"/>
        </w:trPr>
        <w:tc>
          <w:tcPr>
            <w:tcW w:w="1175" w:type="pct"/>
            <w:tcBorders>
              <w:top w:val="nil"/>
              <w:left w:val="single" w:sz="4" w:space="0" w:color="000000"/>
              <w:bottom w:val="single" w:sz="4" w:space="0" w:color="000000"/>
              <w:right w:val="single" w:sz="4" w:space="0" w:color="000000"/>
            </w:tcBorders>
            <w:shd w:val="clear" w:color="000000" w:fill="FFFFFF"/>
            <w:vAlign w:val="center"/>
          </w:tcPr>
          <w:p w:rsidR="00A34535" w:rsidRPr="0019129D" w:rsidRDefault="00A34535" w:rsidP="004D0CF9">
            <w:pPr>
              <w:pStyle w:val="-f1"/>
              <w:jc w:val="center"/>
              <w:rPr>
                <w:rFonts w:eastAsia="Times New Roman"/>
                <w:sz w:val="18"/>
                <w:szCs w:val="18"/>
              </w:rPr>
            </w:pPr>
            <w:r w:rsidRPr="0019129D">
              <w:rPr>
                <w:rFonts w:eastAsia="Times New Roman"/>
                <w:sz w:val="18"/>
                <w:szCs w:val="18"/>
              </w:rPr>
              <w:t>ул. Новая, 4</w:t>
            </w:r>
          </w:p>
        </w:tc>
        <w:tc>
          <w:tcPr>
            <w:tcW w:w="1399" w:type="pct"/>
            <w:tcBorders>
              <w:top w:val="nil"/>
              <w:left w:val="nil"/>
              <w:bottom w:val="single" w:sz="4" w:space="0" w:color="000000"/>
              <w:right w:val="single" w:sz="4" w:space="0" w:color="000000"/>
            </w:tcBorders>
            <w:shd w:val="clear" w:color="000000" w:fill="FFFFFF"/>
            <w:vAlign w:val="center"/>
          </w:tcPr>
          <w:p w:rsidR="00A34535" w:rsidRPr="0019129D" w:rsidRDefault="00A34535" w:rsidP="004D0CF9">
            <w:pPr>
              <w:pStyle w:val="-f1"/>
              <w:jc w:val="center"/>
              <w:rPr>
                <w:rFonts w:eastAsia="Times New Roman"/>
                <w:sz w:val="18"/>
                <w:szCs w:val="18"/>
              </w:rPr>
            </w:pPr>
            <w:r w:rsidRPr="0019129D">
              <w:rPr>
                <w:rFonts w:eastAsia="Times New Roman"/>
                <w:sz w:val="18"/>
                <w:szCs w:val="18"/>
              </w:rPr>
              <w:t>МБОУ "Сугашская СОШ" (гараж)</w:t>
            </w:r>
          </w:p>
        </w:tc>
        <w:tc>
          <w:tcPr>
            <w:tcW w:w="809" w:type="pct"/>
            <w:tcBorders>
              <w:top w:val="nil"/>
              <w:left w:val="nil"/>
              <w:bottom w:val="single" w:sz="4" w:space="0" w:color="000000"/>
              <w:right w:val="single" w:sz="4" w:space="0" w:color="000000"/>
            </w:tcBorders>
            <w:shd w:val="clear" w:color="000000" w:fill="FFFFFF"/>
            <w:vAlign w:val="center"/>
          </w:tcPr>
          <w:p w:rsidR="00A34535" w:rsidRPr="0019129D" w:rsidRDefault="00A34535" w:rsidP="004D0CF9">
            <w:pPr>
              <w:pStyle w:val="-f1"/>
              <w:jc w:val="center"/>
              <w:rPr>
                <w:rFonts w:eastAsia="Times New Roman"/>
                <w:sz w:val="18"/>
                <w:szCs w:val="18"/>
              </w:rPr>
            </w:pPr>
            <w:r w:rsidRPr="0019129D">
              <w:rPr>
                <w:rFonts w:eastAsia="Times New Roman"/>
                <w:sz w:val="18"/>
                <w:szCs w:val="18"/>
              </w:rPr>
              <w:t>Котельная №19</w:t>
            </w:r>
          </w:p>
        </w:tc>
        <w:tc>
          <w:tcPr>
            <w:tcW w:w="515" w:type="pct"/>
            <w:tcBorders>
              <w:top w:val="nil"/>
              <w:left w:val="nil"/>
              <w:bottom w:val="single" w:sz="4" w:space="0" w:color="000000"/>
              <w:right w:val="single" w:sz="4" w:space="0" w:color="000000"/>
            </w:tcBorders>
            <w:shd w:val="clear" w:color="000000" w:fill="FFFFFF"/>
            <w:vAlign w:val="center"/>
          </w:tcPr>
          <w:p w:rsidR="00A34535" w:rsidRPr="0019129D" w:rsidRDefault="00A34535" w:rsidP="004D0CF9">
            <w:pPr>
              <w:pStyle w:val="-f1"/>
              <w:jc w:val="center"/>
              <w:rPr>
                <w:rFonts w:eastAsia="Times New Roman"/>
                <w:sz w:val="18"/>
                <w:szCs w:val="18"/>
              </w:rPr>
            </w:pPr>
            <w:r w:rsidRPr="0019129D">
              <w:rPr>
                <w:rFonts w:eastAsia="Times New Roman"/>
                <w:sz w:val="18"/>
                <w:szCs w:val="18"/>
              </w:rPr>
              <w:t>0,0017</w:t>
            </w:r>
          </w:p>
        </w:tc>
        <w:tc>
          <w:tcPr>
            <w:tcW w:w="516" w:type="pct"/>
            <w:tcBorders>
              <w:top w:val="nil"/>
              <w:left w:val="nil"/>
              <w:bottom w:val="single" w:sz="4" w:space="0" w:color="000000"/>
              <w:right w:val="single" w:sz="4" w:space="0" w:color="000000"/>
            </w:tcBorders>
            <w:shd w:val="clear" w:color="000000" w:fill="FFFFFF"/>
            <w:vAlign w:val="center"/>
          </w:tcPr>
          <w:p w:rsidR="00A34535" w:rsidRPr="0019129D" w:rsidRDefault="00A34535" w:rsidP="004D0CF9">
            <w:pPr>
              <w:pStyle w:val="-f1"/>
              <w:jc w:val="center"/>
              <w:rPr>
                <w:rFonts w:eastAsia="Times New Roman"/>
                <w:sz w:val="18"/>
                <w:szCs w:val="18"/>
              </w:rPr>
            </w:pPr>
            <w:r w:rsidRPr="0019129D">
              <w:rPr>
                <w:rFonts w:eastAsia="Times New Roman"/>
                <w:sz w:val="18"/>
                <w:szCs w:val="18"/>
              </w:rPr>
              <w:t>0,99995</w:t>
            </w:r>
          </w:p>
        </w:tc>
        <w:tc>
          <w:tcPr>
            <w:tcW w:w="585" w:type="pct"/>
            <w:tcBorders>
              <w:top w:val="nil"/>
              <w:left w:val="nil"/>
              <w:bottom w:val="single" w:sz="4" w:space="0" w:color="000000"/>
              <w:right w:val="single" w:sz="4" w:space="0" w:color="000000"/>
            </w:tcBorders>
            <w:shd w:val="clear" w:color="000000" w:fill="FFFFFF"/>
            <w:vAlign w:val="center"/>
          </w:tcPr>
          <w:p w:rsidR="00A34535" w:rsidRPr="0019129D" w:rsidRDefault="00A34535" w:rsidP="004D0CF9">
            <w:pPr>
              <w:pStyle w:val="-f1"/>
              <w:jc w:val="center"/>
              <w:rPr>
                <w:rFonts w:eastAsia="Times New Roman"/>
                <w:sz w:val="18"/>
                <w:szCs w:val="18"/>
              </w:rPr>
            </w:pPr>
            <w:r w:rsidRPr="0019129D">
              <w:rPr>
                <w:rFonts w:eastAsia="Times New Roman"/>
                <w:sz w:val="18"/>
                <w:szCs w:val="18"/>
              </w:rPr>
              <w:t>0,00006</w:t>
            </w:r>
          </w:p>
        </w:tc>
      </w:tr>
      <w:tr w:rsidR="00A34535" w:rsidRPr="0019129D" w:rsidTr="004D0CF9">
        <w:trPr>
          <w:cantSplit/>
          <w:trHeight w:val="20"/>
        </w:trPr>
        <w:tc>
          <w:tcPr>
            <w:tcW w:w="1175" w:type="pct"/>
            <w:tcBorders>
              <w:top w:val="nil"/>
              <w:left w:val="single" w:sz="4" w:space="0" w:color="000000"/>
              <w:bottom w:val="single" w:sz="4" w:space="0" w:color="000000"/>
              <w:right w:val="single" w:sz="4" w:space="0" w:color="000000"/>
            </w:tcBorders>
            <w:shd w:val="clear" w:color="000000" w:fill="FFFFFF"/>
            <w:vAlign w:val="center"/>
          </w:tcPr>
          <w:p w:rsidR="00A34535" w:rsidRPr="0019129D" w:rsidRDefault="00A34535" w:rsidP="004D0CF9">
            <w:pPr>
              <w:pStyle w:val="-f1"/>
              <w:jc w:val="center"/>
              <w:rPr>
                <w:rFonts w:eastAsia="Times New Roman"/>
                <w:sz w:val="18"/>
                <w:szCs w:val="18"/>
              </w:rPr>
            </w:pPr>
            <w:r w:rsidRPr="0019129D">
              <w:rPr>
                <w:rFonts w:eastAsia="Times New Roman"/>
                <w:sz w:val="18"/>
                <w:szCs w:val="18"/>
              </w:rPr>
              <w:t>ул. Новая, 2</w:t>
            </w:r>
          </w:p>
        </w:tc>
        <w:tc>
          <w:tcPr>
            <w:tcW w:w="1399" w:type="pct"/>
            <w:tcBorders>
              <w:top w:val="nil"/>
              <w:left w:val="nil"/>
              <w:bottom w:val="single" w:sz="4" w:space="0" w:color="000000"/>
              <w:right w:val="single" w:sz="4" w:space="0" w:color="000000"/>
            </w:tcBorders>
            <w:shd w:val="clear" w:color="000000" w:fill="FFFFFF"/>
            <w:vAlign w:val="center"/>
          </w:tcPr>
          <w:p w:rsidR="00A34535" w:rsidRPr="0019129D" w:rsidRDefault="00A34535" w:rsidP="004D0CF9">
            <w:pPr>
              <w:pStyle w:val="-f1"/>
              <w:jc w:val="center"/>
              <w:rPr>
                <w:rFonts w:eastAsia="Times New Roman"/>
                <w:sz w:val="18"/>
                <w:szCs w:val="18"/>
              </w:rPr>
            </w:pPr>
            <w:r w:rsidRPr="0019129D">
              <w:rPr>
                <w:rFonts w:eastAsia="Times New Roman"/>
                <w:sz w:val="18"/>
                <w:szCs w:val="18"/>
              </w:rPr>
              <w:t>МБОУ "Сугашская СОШ", д/сад "Башпарак"</w:t>
            </w:r>
          </w:p>
        </w:tc>
        <w:tc>
          <w:tcPr>
            <w:tcW w:w="809" w:type="pct"/>
            <w:tcBorders>
              <w:top w:val="nil"/>
              <w:left w:val="nil"/>
              <w:bottom w:val="single" w:sz="4" w:space="0" w:color="000000"/>
              <w:right w:val="single" w:sz="4" w:space="0" w:color="000000"/>
            </w:tcBorders>
            <w:shd w:val="clear" w:color="000000" w:fill="FFFFFF"/>
            <w:vAlign w:val="center"/>
          </w:tcPr>
          <w:p w:rsidR="00A34535" w:rsidRPr="0019129D" w:rsidRDefault="00A34535" w:rsidP="004D0CF9">
            <w:pPr>
              <w:pStyle w:val="-f1"/>
              <w:jc w:val="center"/>
              <w:rPr>
                <w:rFonts w:eastAsia="Times New Roman"/>
                <w:sz w:val="18"/>
                <w:szCs w:val="18"/>
              </w:rPr>
            </w:pPr>
            <w:r w:rsidRPr="0019129D">
              <w:rPr>
                <w:rFonts w:eastAsia="Times New Roman"/>
                <w:sz w:val="18"/>
                <w:szCs w:val="18"/>
              </w:rPr>
              <w:t>Котельная №19</w:t>
            </w:r>
          </w:p>
        </w:tc>
        <w:tc>
          <w:tcPr>
            <w:tcW w:w="515" w:type="pct"/>
            <w:tcBorders>
              <w:top w:val="nil"/>
              <w:left w:val="nil"/>
              <w:bottom w:val="single" w:sz="4" w:space="0" w:color="000000"/>
              <w:right w:val="single" w:sz="4" w:space="0" w:color="000000"/>
            </w:tcBorders>
            <w:shd w:val="clear" w:color="000000" w:fill="FFFFFF"/>
            <w:vAlign w:val="center"/>
          </w:tcPr>
          <w:p w:rsidR="00A34535" w:rsidRPr="0019129D" w:rsidRDefault="00A34535" w:rsidP="004D0CF9">
            <w:pPr>
              <w:pStyle w:val="-f1"/>
              <w:jc w:val="center"/>
              <w:rPr>
                <w:rFonts w:eastAsia="Times New Roman"/>
                <w:sz w:val="18"/>
                <w:szCs w:val="18"/>
              </w:rPr>
            </w:pPr>
            <w:r w:rsidRPr="0019129D">
              <w:rPr>
                <w:rFonts w:eastAsia="Times New Roman"/>
                <w:sz w:val="18"/>
                <w:szCs w:val="18"/>
              </w:rPr>
              <w:t>0,0087</w:t>
            </w:r>
          </w:p>
        </w:tc>
        <w:tc>
          <w:tcPr>
            <w:tcW w:w="516" w:type="pct"/>
            <w:tcBorders>
              <w:top w:val="nil"/>
              <w:left w:val="nil"/>
              <w:bottom w:val="single" w:sz="4" w:space="0" w:color="000000"/>
              <w:right w:val="single" w:sz="4" w:space="0" w:color="000000"/>
            </w:tcBorders>
            <w:shd w:val="clear" w:color="000000" w:fill="FFFFFF"/>
            <w:vAlign w:val="center"/>
          </w:tcPr>
          <w:p w:rsidR="00A34535" w:rsidRPr="0019129D" w:rsidRDefault="00A34535" w:rsidP="004D0CF9">
            <w:pPr>
              <w:pStyle w:val="-f1"/>
              <w:jc w:val="center"/>
              <w:rPr>
                <w:rFonts w:eastAsia="Times New Roman"/>
                <w:sz w:val="18"/>
                <w:szCs w:val="18"/>
              </w:rPr>
            </w:pPr>
            <w:r w:rsidRPr="0019129D">
              <w:rPr>
                <w:rFonts w:eastAsia="Times New Roman"/>
                <w:sz w:val="18"/>
                <w:szCs w:val="18"/>
              </w:rPr>
              <w:t>0,99991</w:t>
            </w:r>
          </w:p>
        </w:tc>
        <w:tc>
          <w:tcPr>
            <w:tcW w:w="585" w:type="pct"/>
            <w:tcBorders>
              <w:top w:val="nil"/>
              <w:left w:val="nil"/>
              <w:bottom w:val="single" w:sz="4" w:space="0" w:color="000000"/>
              <w:right w:val="single" w:sz="4" w:space="0" w:color="000000"/>
            </w:tcBorders>
            <w:shd w:val="clear" w:color="000000" w:fill="FFFFFF"/>
            <w:vAlign w:val="center"/>
          </w:tcPr>
          <w:p w:rsidR="00A34535" w:rsidRPr="0019129D" w:rsidRDefault="00A34535" w:rsidP="004D0CF9">
            <w:pPr>
              <w:pStyle w:val="-f1"/>
              <w:jc w:val="center"/>
              <w:rPr>
                <w:rFonts w:eastAsia="Times New Roman"/>
                <w:sz w:val="18"/>
                <w:szCs w:val="18"/>
              </w:rPr>
            </w:pPr>
            <w:r w:rsidRPr="0019129D">
              <w:rPr>
                <w:rFonts w:eastAsia="Times New Roman"/>
                <w:sz w:val="18"/>
                <w:szCs w:val="18"/>
              </w:rPr>
              <w:t>0,00009</w:t>
            </w:r>
          </w:p>
        </w:tc>
      </w:tr>
    </w:tbl>
    <w:p w:rsidR="00A34535" w:rsidRPr="000F2B32" w:rsidRDefault="00A34535" w:rsidP="000F2B32">
      <w:pPr>
        <w:pStyle w:val="-5"/>
        <w:rPr>
          <w:rFonts w:cs="Arial"/>
          <w:noProof/>
          <w:spacing w:val="-5"/>
          <w:lang w:eastAsia="en-US"/>
        </w:rPr>
      </w:pPr>
      <w:bookmarkStart w:id="732" w:name="_Toc31122251"/>
      <w:bookmarkStart w:id="733" w:name="_Toc31122480"/>
      <w:bookmarkStart w:id="734" w:name="_Toc33533073"/>
    </w:p>
    <w:p w:rsidR="000F2B32" w:rsidRPr="000F2B32" w:rsidRDefault="000F2B32" w:rsidP="000F2B32">
      <w:pPr>
        <w:pStyle w:val="-5"/>
        <w:rPr>
          <w:rFonts w:cs="Arial"/>
          <w:noProof/>
          <w:spacing w:val="-5"/>
          <w:lang w:eastAsia="en-US"/>
        </w:rPr>
        <w:sectPr w:rsidR="000F2B32" w:rsidRPr="000F2B32" w:rsidSect="006272DB">
          <w:pgSz w:w="11906" w:h="16838" w:code="9"/>
          <w:pgMar w:top="851" w:right="851" w:bottom="851" w:left="1418" w:header="709" w:footer="709" w:gutter="0"/>
          <w:cols w:space="708"/>
          <w:docGrid w:linePitch="360"/>
        </w:sectPr>
      </w:pPr>
    </w:p>
    <w:p w:rsidR="00A34535" w:rsidRDefault="00A34535" w:rsidP="00A34535">
      <w:pPr>
        <w:pStyle w:val="-2"/>
        <w:numPr>
          <w:ilvl w:val="1"/>
          <w:numId w:val="1"/>
        </w:numPr>
        <w:jc w:val="both"/>
      </w:pPr>
      <w:bookmarkStart w:id="735" w:name="_Toc102174419"/>
      <w:r>
        <w:lastRenderedPageBreak/>
        <w:t>Результаты оценки коэффициентов готовности теплопроводов к несению тепловой нагрузки</w:t>
      </w:r>
      <w:bookmarkEnd w:id="732"/>
      <w:bookmarkEnd w:id="733"/>
      <w:bookmarkEnd w:id="734"/>
      <w:bookmarkEnd w:id="735"/>
    </w:p>
    <w:p w:rsidR="00A34535" w:rsidRPr="00C24230" w:rsidRDefault="00A34535" w:rsidP="00A34535">
      <w:pPr>
        <w:pStyle w:val="-f"/>
        <w:rPr>
          <w:rFonts w:cs="Arial"/>
        </w:rPr>
      </w:pPr>
      <w:bookmarkStart w:id="736" w:name="_Toc101864996"/>
      <w:r w:rsidRPr="00C24230">
        <w:rPr>
          <w:rFonts w:cs="Arial"/>
        </w:rPr>
        <w:t xml:space="preserve">Таблица </w:t>
      </w:r>
      <w:r w:rsidRPr="00C24230">
        <w:rPr>
          <w:rFonts w:cs="Arial"/>
        </w:rPr>
        <w:fldChar w:fldCharType="begin"/>
      </w:r>
      <w:r w:rsidRPr="00C24230">
        <w:rPr>
          <w:rFonts w:cs="Arial"/>
        </w:rPr>
        <w:instrText xml:space="preserve"> STYLEREF  \s "СТ - 1 заголовок" </w:instrText>
      </w:r>
      <w:r w:rsidRPr="00C24230">
        <w:rPr>
          <w:rFonts w:cs="Arial"/>
        </w:rPr>
        <w:fldChar w:fldCharType="separate"/>
      </w:r>
      <w:r w:rsidR="00F200A0">
        <w:rPr>
          <w:rFonts w:cs="Arial"/>
          <w:noProof/>
        </w:rPr>
        <w:t>12</w:t>
      </w:r>
      <w:r w:rsidRPr="00C24230">
        <w:rPr>
          <w:rFonts w:cs="Arial"/>
        </w:rPr>
        <w:fldChar w:fldCharType="end"/>
      </w:r>
      <w:r w:rsidRPr="00C24230">
        <w:rPr>
          <w:rFonts w:cs="Arial"/>
        </w:rPr>
        <w:t>.</w:t>
      </w:r>
      <w:r w:rsidRPr="00C24230">
        <w:rPr>
          <w:rFonts w:cs="Arial"/>
        </w:rPr>
        <w:fldChar w:fldCharType="begin"/>
      </w:r>
      <w:r w:rsidRPr="00C24230">
        <w:rPr>
          <w:rFonts w:cs="Arial"/>
        </w:rPr>
        <w:instrText xml:space="preserve"> SEQ Таблица \* ARABIC \s 1 </w:instrText>
      </w:r>
      <w:r w:rsidRPr="00C24230">
        <w:rPr>
          <w:rFonts w:cs="Arial"/>
        </w:rPr>
        <w:fldChar w:fldCharType="separate"/>
      </w:r>
      <w:r w:rsidR="00F200A0">
        <w:rPr>
          <w:rFonts w:cs="Arial"/>
          <w:noProof/>
        </w:rPr>
        <w:t>4</w:t>
      </w:r>
      <w:r w:rsidRPr="00C24230">
        <w:rPr>
          <w:rFonts w:cs="Arial"/>
        </w:rPr>
        <w:fldChar w:fldCharType="end"/>
      </w:r>
      <w:r>
        <w:rPr>
          <w:rFonts w:cs="Arial"/>
        </w:rPr>
        <w:t xml:space="preserve"> </w:t>
      </w:r>
      <w:r w:rsidRPr="00A91CB2">
        <w:sym w:font="Symbol" w:char="F02D"/>
      </w:r>
      <w:r w:rsidRPr="00A91CB2">
        <w:t xml:space="preserve"> </w:t>
      </w:r>
      <w:r>
        <w:t>Результаты оценки коэффициентов готовности теплопроводов к несению тепловой нагрузки</w:t>
      </w:r>
      <w:bookmarkEnd w:id="736"/>
    </w:p>
    <w:tbl>
      <w:tblPr>
        <w:tblW w:w="5059" w:type="pct"/>
        <w:tblLook w:val="04A0" w:firstRow="1" w:lastRow="0" w:firstColumn="1" w:lastColumn="0" w:noHBand="0" w:noVBand="1"/>
      </w:tblPr>
      <w:tblGrid>
        <w:gridCol w:w="1556"/>
        <w:gridCol w:w="1984"/>
        <w:gridCol w:w="2835"/>
        <w:gridCol w:w="711"/>
        <w:gridCol w:w="1133"/>
        <w:gridCol w:w="1133"/>
        <w:gridCol w:w="711"/>
        <w:gridCol w:w="992"/>
        <w:gridCol w:w="989"/>
        <w:gridCol w:w="992"/>
        <w:gridCol w:w="995"/>
        <w:gridCol w:w="1273"/>
      </w:tblGrid>
      <w:tr w:rsidR="00A34535" w:rsidRPr="006013E0" w:rsidTr="0012004B">
        <w:trPr>
          <w:cantSplit/>
          <w:trHeight w:val="2039"/>
          <w:tblHeader/>
        </w:trPr>
        <w:tc>
          <w:tcPr>
            <w:tcW w:w="508" w:type="pct"/>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A34535" w:rsidRPr="006013E0" w:rsidRDefault="00A34535" w:rsidP="004D0CF9">
            <w:pPr>
              <w:pStyle w:val="-f1"/>
              <w:jc w:val="center"/>
              <w:rPr>
                <w:rFonts w:eastAsia="Times New Roman"/>
                <w:sz w:val="18"/>
                <w:szCs w:val="18"/>
              </w:rPr>
            </w:pPr>
            <w:r w:rsidRPr="006013E0">
              <w:rPr>
                <w:rFonts w:eastAsia="Times New Roman"/>
                <w:sz w:val="18"/>
                <w:szCs w:val="18"/>
              </w:rPr>
              <w:t>Наименование источника</w:t>
            </w:r>
          </w:p>
        </w:tc>
        <w:tc>
          <w:tcPr>
            <w:tcW w:w="648" w:type="pct"/>
            <w:tcBorders>
              <w:top w:val="single" w:sz="4" w:space="0" w:color="000000"/>
              <w:left w:val="nil"/>
              <w:bottom w:val="single" w:sz="4" w:space="0" w:color="000000"/>
              <w:right w:val="single" w:sz="4" w:space="0" w:color="000000"/>
            </w:tcBorders>
            <w:shd w:val="clear" w:color="auto" w:fill="DAEEF3"/>
            <w:vAlign w:val="center"/>
            <w:hideMark/>
          </w:tcPr>
          <w:p w:rsidR="00A34535" w:rsidRPr="006013E0" w:rsidRDefault="00A34535" w:rsidP="004D0CF9">
            <w:pPr>
              <w:pStyle w:val="-f1"/>
              <w:jc w:val="center"/>
              <w:rPr>
                <w:rFonts w:eastAsia="Times New Roman"/>
                <w:sz w:val="18"/>
                <w:szCs w:val="18"/>
              </w:rPr>
            </w:pPr>
            <w:r w:rsidRPr="006013E0">
              <w:rPr>
                <w:rFonts w:eastAsia="Times New Roman"/>
                <w:sz w:val="18"/>
                <w:szCs w:val="18"/>
              </w:rPr>
              <w:t>Наименование начала участка</w:t>
            </w:r>
          </w:p>
        </w:tc>
        <w:tc>
          <w:tcPr>
            <w:tcW w:w="926" w:type="pct"/>
            <w:tcBorders>
              <w:top w:val="single" w:sz="4" w:space="0" w:color="000000"/>
              <w:left w:val="nil"/>
              <w:bottom w:val="single" w:sz="4" w:space="0" w:color="000000"/>
              <w:right w:val="single" w:sz="4" w:space="0" w:color="000000"/>
            </w:tcBorders>
            <w:shd w:val="clear" w:color="auto" w:fill="DAEEF3"/>
            <w:vAlign w:val="center"/>
            <w:hideMark/>
          </w:tcPr>
          <w:p w:rsidR="00A34535" w:rsidRPr="006013E0" w:rsidRDefault="00A34535" w:rsidP="004D0CF9">
            <w:pPr>
              <w:pStyle w:val="-f1"/>
              <w:jc w:val="center"/>
              <w:rPr>
                <w:rFonts w:eastAsia="Times New Roman"/>
                <w:sz w:val="18"/>
                <w:szCs w:val="18"/>
              </w:rPr>
            </w:pPr>
            <w:r w:rsidRPr="006013E0">
              <w:rPr>
                <w:rFonts w:eastAsia="Times New Roman"/>
                <w:sz w:val="18"/>
                <w:szCs w:val="18"/>
              </w:rPr>
              <w:t>Наименование конца участка</w:t>
            </w:r>
          </w:p>
        </w:tc>
        <w:tc>
          <w:tcPr>
            <w:tcW w:w="232" w:type="pct"/>
            <w:tcBorders>
              <w:top w:val="single" w:sz="4" w:space="0" w:color="000000"/>
              <w:left w:val="nil"/>
              <w:bottom w:val="single" w:sz="4" w:space="0" w:color="000000"/>
              <w:right w:val="single" w:sz="4" w:space="0" w:color="000000"/>
            </w:tcBorders>
            <w:shd w:val="clear" w:color="auto" w:fill="DAEEF3"/>
            <w:textDirection w:val="btLr"/>
            <w:vAlign w:val="center"/>
            <w:hideMark/>
          </w:tcPr>
          <w:p w:rsidR="00A34535" w:rsidRPr="006013E0" w:rsidRDefault="00A34535" w:rsidP="004D0CF9">
            <w:pPr>
              <w:pStyle w:val="-f1"/>
              <w:ind w:left="113" w:right="113"/>
              <w:jc w:val="center"/>
              <w:rPr>
                <w:rFonts w:eastAsia="Times New Roman"/>
                <w:sz w:val="18"/>
                <w:szCs w:val="18"/>
              </w:rPr>
            </w:pPr>
            <w:r w:rsidRPr="006013E0">
              <w:rPr>
                <w:rFonts w:eastAsia="Times New Roman"/>
                <w:sz w:val="18"/>
                <w:szCs w:val="18"/>
              </w:rPr>
              <w:t>Длина участка, м</w:t>
            </w:r>
          </w:p>
        </w:tc>
        <w:tc>
          <w:tcPr>
            <w:tcW w:w="370" w:type="pct"/>
            <w:tcBorders>
              <w:top w:val="single" w:sz="4" w:space="0" w:color="000000"/>
              <w:left w:val="nil"/>
              <w:bottom w:val="single" w:sz="4" w:space="0" w:color="000000"/>
              <w:right w:val="single" w:sz="4" w:space="0" w:color="000000"/>
            </w:tcBorders>
            <w:shd w:val="clear" w:color="auto" w:fill="DAEEF3"/>
            <w:textDirection w:val="btLr"/>
            <w:vAlign w:val="center"/>
            <w:hideMark/>
          </w:tcPr>
          <w:p w:rsidR="00A34535" w:rsidRPr="006013E0" w:rsidRDefault="00A34535" w:rsidP="004D0CF9">
            <w:pPr>
              <w:pStyle w:val="-f1"/>
              <w:ind w:left="113" w:right="113"/>
              <w:jc w:val="center"/>
              <w:rPr>
                <w:rFonts w:eastAsia="Times New Roman"/>
                <w:sz w:val="18"/>
                <w:szCs w:val="18"/>
              </w:rPr>
            </w:pPr>
            <w:r w:rsidRPr="006013E0">
              <w:rPr>
                <w:rFonts w:eastAsia="Times New Roman"/>
                <w:sz w:val="18"/>
                <w:szCs w:val="18"/>
              </w:rPr>
              <w:t>Внутpенний диаметp подающего тpубопpовода, м</w:t>
            </w:r>
          </w:p>
        </w:tc>
        <w:tc>
          <w:tcPr>
            <w:tcW w:w="370" w:type="pct"/>
            <w:tcBorders>
              <w:top w:val="single" w:sz="4" w:space="0" w:color="000000"/>
              <w:left w:val="nil"/>
              <w:bottom w:val="single" w:sz="4" w:space="0" w:color="000000"/>
              <w:right w:val="single" w:sz="4" w:space="0" w:color="000000"/>
            </w:tcBorders>
            <w:shd w:val="clear" w:color="auto" w:fill="DAEEF3"/>
            <w:textDirection w:val="btLr"/>
            <w:vAlign w:val="center"/>
            <w:hideMark/>
          </w:tcPr>
          <w:p w:rsidR="00A34535" w:rsidRPr="006013E0" w:rsidRDefault="00A34535" w:rsidP="004D0CF9">
            <w:pPr>
              <w:pStyle w:val="-f1"/>
              <w:ind w:left="113" w:right="113"/>
              <w:jc w:val="center"/>
              <w:rPr>
                <w:rFonts w:eastAsia="Times New Roman"/>
                <w:sz w:val="18"/>
                <w:szCs w:val="18"/>
              </w:rPr>
            </w:pPr>
            <w:r w:rsidRPr="006013E0">
              <w:rPr>
                <w:rFonts w:eastAsia="Times New Roman"/>
                <w:sz w:val="18"/>
                <w:szCs w:val="18"/>
              </w:rPr>
              <w:t>Внутренний диаметр обратного трубопровода, м</w:t>
            </w:r>
          </w:p>
        </w:tc>
        <w:tc>
          <w:tcPr>
            <w:tcW w:w="232" w:type="pct"/>
            <w:tcBorders>
              <w:top w:val="single" w:sz="4" w:space="0" w:color="000000"/>
              <w:left w:val="nil"/>
              <w:bottom w:val="single" w:sz="4" w:space="0" w:color="000000"/>
              <w:right w:val="single" w:sz="4" w:space="0" w:color="000000"/>
            </w:tcBorders>
            <w:shd w:val="clear" w:color="auto" w:fill="DAEEF3"/>
            <w:textDirection w:val="btLr"/>
            <w:vAlign w:val="center"/>
            <w:hideMark/>
          </w:tcPr>
          <w:p w:rsidR="00A34535" w:rsidRPr="006013E0" w:rsidRDefault="00A34535" w:rsidP="004D0CF9">
            <w:pPr>
              <w:pStyle w:val="-f1"/>
              <w:ind w:left="113" w:right="113"/>
              <w:jc w:val="center"/>
              <w:rPr>
                <w:rFonts w:eastAsia="Times New Roman"/>
                <w:sz w:val="18"/>
                <w:szCs w:val="18"/>
              </w:rPr>
            </w:pPr>
            <w:r w:rsidRPr="006013E0">
              <w:rPr>
                <w:rFonts w:eastAsia="Times New Roman"/>
                <w:sz w:val="18"/>
                <w:szCs w:val="18"/>
              </w:rPr>
              <w:t>Время восстановления, ч</w:t>
            </w:r>
          </w:p>
        </w:tc>
        <w:tc>
          <w:tcPr>
            <w:tcW w:w="324" w:type="pct"/>
            <w:tcBorders>
              <w:top w:val="single" w:sz="4" w:space="0" w:color="000000"/>
              <w:left w:val="nil"/>
              <w:bottom w:val="single" w:sz="4" w:space="0" w:color="000000"/>
              <w:right w:val="single" w:sz="4" w:space="0" w:color="000000"/>
            </w:tcBorders>
            <w:shd w:val="clear" w:color="auto" w:fill="DAEEF3"/>
            <w:textDirection w:val="btLr"/>
            <w:vAlign w:val="center"/>
            <w:hideMark/>
          </w:tcPr>
          <w:p w:rsidR="00A34535" w:rsidRPr="006013E0" w:rsidRDefault="00A34535" w:rsidP="004D0CF9">
            <w:pPr>
              <w:pStyle w:val="-f1"/>
              <w:ind w:left="113" w:right="113"/>
              <w:jc w:val="center"/>
              <w:rPr>
                <w:rFonts w:eastAsia="Times New Roman"/>
                <w:sz w:val="18"/>
                <w:szCs w:val="18"/>
              </w:rPr>
            </w:pPr>
            <w:r w:rsidRPr="006013E0">
              <w:rPr>
                <w:rFonts w:eastAsia="Times New Roman"/>
                <w:sz w:val="18"/>
                <w:szCs w:val="18"/>
              </w:rPr>
              <w:t>Интенсивность восстановления, 1/ч</w:t>
            </w:r>
          </w:p>
        </w:tc>
        <w:tc>
          <w:tcPr>
            <w:tcW w:w="323" w:type="pct"/>
            <w:tcBorders>
              <w:top w:val="single" w:sz="4" w:space="0" w:color="000000"/>
              <w:left w:val="nil"/>
              <w:bottom w:val="single" w:sz="4" w:space="0" w:color="000000"/>
              <w:right w:val="single" w:sz="4" w:space="0" w:color="000000"/>
            </w:tcBorders>
            <w:shd w:val="clear" w:color="auto" w:fill="DAEEF3"/>
            <w:textDirection w:val="btLr"/>
            <w:vAlign w:val="center"/>
            <w:hideMark/>
          </w:tcPr>
          <w:p w:rsidR="00A34535" w:rsidRPr="006013E0" w:rsidRDefault="00A34535" w:rsidP="004D0CF9">
            <w:pPr>
              <w:pStyle w:val="-f1"/>
              <w:ind w:left="113" w:right="113"/>
              <w:jc w:val="center"/>
              <w:rPr>
                <w:rFonts w:eastAsia="Times New Roman"/>
                <w:sz w:val="18"/>
                <w:szCs w:val="18"/>
              </w:rPr>
            </w:pPr>
            <w:r w:rsidRPr="006013E0">
              <w:rPr>
                <w:rFonts w:eastAsia="Times New Roman"/>
                <w:sz w:val="18"/>
                <w:szCs w:val="18"/>
              </w:rPr>
              <w:t>Поток отказов, 1/ч</w:t>
            </w:r>
          </w:p>
        </w:tc>
        <w:tc>
          <w:tcPr>
            <w:tcW w:w="324" w:type="pct"/>
            <w:tcBorders>
              <w:top w:val="single" w:sz="4" w:space="0" w:color="000000"/>
              <w:left w:val="nil"/>
              <w:bottom w:val="single" w:sz="4" w:space="0" w:color="000000"/>
              <w:right w:val="single" w:sz="4" w:space="0" w:color="000000"/>
            </w:tcBorders>
            <w:shd w:val="clear" w:color="auto" w:fill="DAEEF3"/>
            <w:textDirection w:val="btLr"/>
            <w:vAlign w:val="center"/>
            <w:hideMark/>
          </w:tcPr>
          <w:p w:rsidR="00A34535" w:rsidRPr="006013E0" w:rsidRDefault="00A34535" w:rsidP="004D0CF9">
            <w:pPr>
              <w:pStyle w:val="-f1"/>
              <w:ind w:left="113" w:right="113"/>
              <w:jc w:val="center"/>
              <w:rPr>
                <w:rFonts w:eastAsia="Times New Roman"/>
                <w:sz w:val="18"/>
                <w:szCs w:val="18"/>
              </w:rPr>
            </w:pPr>
            <w:r w:rsidRPr="006013E0">
              <w:rPr>
                <w:rFonts w:eastAsia="Times New Roman"/>
                <w:sz w:val="18"/>
                <w:szCs w:val="18"/>
              </w:rPr>
              <w:t>Относительное кол. отключ. нагрузки</w:t>
            </w:r>
          </w:p>
        </w:tc>
        <w:tc>
          <w:tcPr>
            <w:tcW w:w="325" w:type="pct"/>
            <w:tcBorders>
              <w:top w:val="single" w:sz="4" w:space="0" w:color="000000"/>
              <w:left w:val="nil"/>
              <w:bottom w:val="single" w:sz="4" w:space="0" w:color="000000"/>
              <w:right w:val="single" w:sz="4" w:space="0" w:color="000000"/>
            </w:tcBorders>
            <w:shd w:val="clear" w:color="auto" w:fill="DAEEF3"/>
            <w:textDirection w:val="btLr"/>
            <w:vAlign w:val="center"/>
            <w:hideMark/>
          </w:tcPr>
          <w:p w:rsidR="00A34535" w:rsidRPr="006013E0" w:rsidRDefault="00A34535" w:rsidP="004D0CF9">
            <w:pPr>
              <w:pStyle w:val="-f1"/>
              <w:ind w:left="113" w:right="113"/>
              <w:jc w:val="center"/>
              <w:rPr>
                <w:rFonts w:eastAsia="Times New Roman"/>
                <w:sz w:val="18"/>
                <w:szCs w:val="18"/>
              </w:rPr>
            </w:pPr>
            <w:r w:rsidRPr="006013E0">
              <w:rPr>
                <w:rFonts w:eastAsia="Times New Roman"/>
                <w:sz w:val="18"/>
                <w:szCs w:val="18"/>
              </w:rPr>
              <w:t>Вероятность отказа</w:t>
            </w:r>
          </w:p>
        </w:tc>
        <w:tc>
          <w:tcPr>
            <w:tcW w:w="416" w:type="pct"/>
            <w:tcBorders>
              <w:top w:val="single" w:sz="4" w:space="0" w:color="000000"/>
              <w:left w:val="nil"/>
              <w:bottom w:val="single" w:sz="4" w:space="0" w:color="000000"/>
              <w:right w:val="single" w:sz="4" w:space="0" w:color="000000"/>
            </w:tcBorders>
            <w:shd w:val="clear" w:color="auto" w:fill="DAEEF3"/>
            <w:textDirection w:val="btLr"/>
            <w:vAlign w:val="center"/>
            <w:hideMark/>
          </w:tcPr>
          <w:p w:rsidR="00A34535" w:rsidRPr="006013E0" w:rsidRDefault="00A34535" w:rsidP="004D0CF9">
            <w:pPr>
              <w:pStyle w:val="-f1"/>
              <w:ind w:left="113" w:right="113"/>
              <w:jc w:val="center"/>
              <w:rPr>
                <w:rFonts w:eastAsia="Times New Roman"/>
                <w:sz w:val="18"/>
                <w:szCs w:val="18"/>
              </w:rPr>
            </w:pPr>
            <w:r w:rsidRPr="006013E0">
              <w:rPr>
                <w:rFonts w:eastAsia="Times New Roman"/>
                <w:sz w:val="18"/>
                <w:szCs w:val="18"/>
              </w:rPr>
              <w:t>Число нарушений в подаче тепловой энергии</w:t>
            </w:r>
          </w:p>
        </w:tc>
      </w:tr>
      <w:tr w:rsidR="00A34535" w:rsidRPr="0019129D" w:rsidTr="00A34535">
        <w:trPr>
          <w:cantSplit/>
          <w:trHeight w:val="20"/>
        </w:trPr>
        <w:tc>
          <w:tcPr>
            <w:tcW w:w="508" w:type="pct"/>
            <w:tcBorders>
              <w:top w:val="nil"/>
              <w:left w:val="single" w:sz="4" w:space="0" w:color="000000"/>
              <w:bottom w:val="single" w:sz="4" w:space="0" w:color="000000"/>
              <w:right w:val="single" w:sz="4" w:space="0" w:color="000000"/>
            </w:tcBorders>
            <w:shd w:val="clear" w:color="000000" w:fill="FFFFFF"/>
            <w:vAlign w:val="center"/>
          </w:tcPr>
          <w:p w:rsidR="00A34535" w:rsidRPr="0019129D" w:rsidRDefault="00A34535" w:rsidP="004D0CF9">
            <w:pPr>
              <w:pStyle w:val="-f1"/>
              <w:jc w:val="center"/>
              <w:rPr>
                <w:rFonts w:eastAsia="Times New Roman"/>
                <w:sz w:val="18"/>
                <w:szCs w:val="18"/>
              </w:rPr>
            </w:pPr>
            <w:r w:rsidRPr="0019129D">
              <w:rPr>
                <w:rFonts w:eastAsia="Times New Roman"/>
                <w:sz w:val="18"/>
                <w:szCs w:val="18"/>
              </w:rPr>
              <w:t>Котельная №18</w:t>
            </w:r>
          </w:p>
        </w:tc>
        <w:tc>
          <w:tcPr>
            <w:tcW w:w="648" w:type="pct"/>
            <w:tcBorders>
              <w:top w:val="nil"/>
              <w:left w:val="nil"/>
              <w:bottom w:val="single" w:sz="4" w:space="0" w:color="000000"/>
              <w:right w:val="single" w:sz="4" w:space="0" w:color="000000"/>
            </w:tcBorders>
            <w:shd w:val="clear" w:color="000000" w:fill="FFFFFF"/>
            <w:vAlign w:val="center"/>
          </w:tcPr>
          <w:p w:rsidR="00A34535" w:rsidRPr="0019129D" w:rsidRDefault="00A34535" w:rsidP="004D0CF9">
            <w:pPr>
              <w:pStyle w:val="-f1"/>
              <w:jc w:val="center"/>
              <w:rPr>
                <w:rFonts w:eastAsia="Times New Roman"/>
                <w:sz w:val="18"/>
                <w:szCs w:val="18"/>
              </w:rPr>
            </w:pPr>
            <w:r w:rsidRPr="0019129D">
              <w:rPr>
                <w:rFonts w:eastAsia="Times New Roman"/>
                <w:sz w:val="18"/>
                <w:szCs w:val="18"/>
              </w:rPr>
              <w:t>Котельная №18</w:t>
            </w:r>
          </w:p>
        </w:tc>
        <w:tc>
          <w:tcPr>
            <w:tcW w:w="926" w:type="pct"/>
            <w:tcBorders>
              <w:top w:val="nil"/>
              <w:left w:val="nil"/>
              <w:bottom w:val="single" w:sz="4" w:space="0" w:color="000000"/>
              <w:right w:val="single" w:sz="4" w:space="0" w:color="000000"/>
            </w:tcBorders>
            <w:shd w:val="clear" w:color="000000" w:fill="FFFFFF"/>
            <w:vAlign w:val="center"/>
          </w:tcPr>
          <w:p w:rsidR="00A34535" w:rsidRPr="0019129D" w:rsidRDefault="00A34535" w:rsidP="004D0CF9">
            <w:pPr>
              <w:pStyle w:val="-f1"/>
              <w:jc w:val="center"/>
              <w:rPr>
                <w:rFonts w:eastAsia="Times New Roman"/>
                <w:sz w:val="18"/>
                <w:szCs w:val="18"/>
              </w:rPr>
            </w:pPr>
            <w:r w:rsidRPr="0019129D">
              <w:rPr>
                <w:rFonts w:eastAsia="Times New Roman"/>
                <w:sz w:val="18"/>
                <w:szCs w:val="18"/>
              </w:rPr>
              <w:t>МБОУ Талдинская СОШ</w:t>
            </w:r>
          </w:p>
        </w:tc>
        <w:tc>
          <w:tcPr>
            <w:tcW w:w="232" w:type="pct"/>
            <w:tcBorders>
              <w:top w:val="nil"/>
              <w:left w:val="nil"/>
              <w:bottom w:val="single" w:sz="4" w:space="0" w:color="000000"/>
              <w:right w:val="single" w:sz="4" w:space="0" w:color="000000"/>
            </w:tcBorders>
            <w:shd w:val="clear" w:color="000000" w:fill="FFFFFF"/>
            <w:vAlign w:val="center"/>
          </w:tcPr>
          <w:p w:rsidR="00A34535" w:rsidRPr="0019129D" w:rsidRDefault="00A34535" w:rsidP="004D0CF9">
            <w:pPr>
              <w:pStyle w:val="-f1"/>
              <w:jc w:val="center"/>
              <w:rPr>
                <w:rFonts w:eastAsia="Times New Roman"/>
                <w:sz w:val="18"/>
                <w:szCs w:val="18"/>
              </w:rPr>
            </w:pPr>
            <w:r w:rsidRPr="0019129D">
              <w:rPr>
                <w:rFonts w:eastAsia="Times New Roman"/>
                <w:sz w:val="18"/>
                <w:szCs w:val="18"/>
              </w:rPr>
              <w:t>27</w:t>
            </w:r>
          </w:p>
        </w:tc>
        <w:tc>
          <w:tcPr>
            <w:tcW w:w="370" w:type="pct"/>
            <w:tcBorders>
              <w:top w:val="nil"/>
              <w:left w:val="nil"/>
              <w:bottom w:val="single" w:sz="4" w:space="0" w:color="000000"/>
              <w:right w:val="single" w:sz="4" w:space="0" w:color="000000"/>
            </w:tcBorders>
            <w:shd w:val="clear" w:color="000000" w:fill="FFFFFF"/>
            <w:vAlign w:val="center"/>
          </w:tcPr>
          <w:p w:rsidR="00A34535" w:rsidRPr="0019129D" w:rsidRDefault="00A34535" w:rsidP="004D0CF9">
            <w:pPr>
              <w:pStyle w:val="-f1"/>
              <w:jc w:val="center"/>
              <w:rPr>
                <w:rFonts w:eastAsia="Times New Roman"/>
                <w:sz w:val="18"/>
                <w:szCs w:val="18"/>
              </w:rPr>
            </w:pPr>
            <w:r w:rsidRPr="0019129D">
              <w:rPr>
                <w:rFonts w:eastAsia="Times New Roman"/>
                <w:sz w:val="18"/>
                <w:szCs w:val="18"/>
              </w:rPr>
              <w:t>0,082</w:t>
            </w:r>
          </w:p>
        </w:tc>
        <w:tc>
          <w:tcPr>
            <w:tcW w:w="370" w:type="pct"/>
            <w:tcBorders>
              <w:top w:val="nil"/>
              <w:left w:val="nil"/>
              <w:bottom w:val="single" w:sz="4" w:space="0" w:color="000000"/>
              <w:right w:val="single" w:sz="4" w:space="0" w:color="000000"/>
            </w:tcBorders>
            <w:shd w:val="clear" w:color="000000" w:fill="FFFFFF"/>
            <w:vAlign w:val="center"/>
          </w:tcPr>
          <w:p w:rsidR="00A34535" w:rsidRPr="0019129D" w:rsidRDefault="00A34535" w:rsidP="004D0CF9">
            <w:pPr>
              <w:pStyle w:val="-f1"/>
              <w:jc w:val="center"/>
              <w:rPr>
                <w:rFonts w:eastAsia="Times New Roman"/>
                <w:sz w:val="18"/>
                <w:szCs w:val="18"/>
              </w:rPr>
            </w:pPr>
            <w:r w:rsidRPr="0019129D">
              <w:rPr>
                <w:rFonts w:eastAsia="Times New Roman"/>
                <w:sz w:val="18"/>
                <w:szCs w:val="18"/>
              </w:rPr>
              <w:t>0,082</w:t>
            </w:r>
          </w:p>
        </w:tc>
        <w:tc>
          <w:tcPr>
            <w:tcW w:w="232" w:type="pct"/>
            <w:tcBorders>
              <w:top w:val="nil"/>
              <w:left w:val="nil"/>
              <w:bottom w:val="single" w:sz="4" w:space="0" w:color="000000"/>
              <w:right w:val="single" w:sz="4" w:space="0" w:color="000000"/>
            </w:tcBorders>
            <w:shd w:val="clear" w:color="000000" w:fill="FFFFFF"/>
            <w:vAlign w:val="center"/>
          </w:tcPr>
          <w:p w:rsidR="00A34535" w:rsidRPr="0019129D" w:rsidRDefault="00A34535" w:rsidP="004D0CF9">
            <w:pPr>
              <w:pStyle w:val="-f1"/>
              <w:jc w:val="center"/>
              <w:rPr>
                <w:rFonts w:eastAsia="Times New Roman"/>
                <w:sz w:val="18"/>
                <w:szCs w:val="18"/>
              </w:rPr>
            </w:pPr>
            <w:r w:rsidRPr="0019129D">
              <w:rPr>
                <w:rFonts w:eastAsia="Times New Roman"/>
                <w:sz w:val="18"/>
                <w:szCs w:val="18"/>
              </w:rPr>
              <w:t>5,8</w:t>
            </w:r>
          </w:p>
        </w:tc>
        <w:tc>
          <w:tcPr>
            <w:tcW w:w="324" w:type="pct"/>
            <w:tcBorders>
              <w:top w:val="nil"/>
              <w:left w:val="nil"/>
              <w:bottom w:val="single" w:sz="4" w:space="0" w:color="000000"/>
              <w:right w:val="single" w:sz="4" w:space="0" w:color="000000"/>
            </w:tcBorders>
            <w:shd w:val="clear" w:color="000000" w:fill="FFFFFF"/>
            <w:vAlign w:val="center"/>
          </w:tcPr>
          <w:p w:rsidR="00A34535" w:rsidRPr="0019129D" w:rsidRDefault="00A34535" w:rsidP="004D0CF9">
            <w:pPr>
              <w:pStyle w:val="-f1"/>
              <w:jc w:val="center"/>
              <w:rPr>
                <w:rFonts w:eastAsia="Times New Roman"/>
                <w:sz w:val="18"/>
                <w:szCs w:val="18"/>
              </w:rPr>
            </w:pPr>
            <w:r w:rsidRPr="0019129D">
              <w:rPr>
                <w:rFonts w:eastAsia="Times New Roman"/>
                <w:sz w:val="18"/>
                <w:szCs w:val="18"/>
              </w:rPr>
              <w:t>0,17117</w:t>
            </w:r>
          </w:p>
        </w:tc>
        <w:tc>
          <w:tcPr>
            <w:tcW w:w="323" w:type="pct"/>
            <w:tcBorders>
              <w:top w:val="nil"/>
              <w:left w:val="nil"/>
              <w:bottom w:val="single" w:sz="4" w:space="0" w:color="000000"/>
              <w:right w:val="single" w:sz="4" w:space="0" w:color="000000"/>
            </w:tcBorders>
            <w:shd w:val="clear" w:color="000000" w:fill="FFFFFF"/>
            <w:vAlign w:val="center"/>
          </w:tcPr>
          <w:p w:rsidR="00A34535" w:rsidRPr="0019129D" w:rsidRDefault="00A34535" w:rsidP="004D0CF9">
            <w:pPr>
              <w:pStyle w:val="-f1"/>
              <w:jc w:val="center"/>
              <w:rPr>
                <w:rFonts w:eastAsia="Times New Roman"/>
                <w:sz w:val="18"/>
                <w:szCs w:val="18"/>
              </w:rPr>
            </w:pPr>
            <w:r w:rsidRPr="0019129D">
              <w:rPr>
                <w:rFonts w:eastAsia="Times New Roman"/>
                <w:sz w:val="18"/>
                <w:szCs w:val="18"/>
              </w:rPr>
              <w:t>4,0E-07</w:t>
            </w:r>
          </w:p>
        </w:tc>
        <w:tc>
          <w:tcPr>
            <w:tcW w:w="324" w:type="pct"/>
            <w:tcBorders>
              <w:top w:val="nil"/>
              <w:left w:val="nil"/>
              <w:bottom w:val="single" w:sz="4" w:space="0" w:color="000000"/>
              <w:right w:val="single" w:sz="4" w:space="0" w:color="000000"/>
            </w:tcBorders>
            <w:shd w:val="clear" w:color="000000" w:fill="FFFFFF"/>
            <w:vAlign w:val="center"/>
          </w:tcPr>
          <w:p w:rsidR="00A34535" w:rsidRPr="0019129D" w:rsidRDefault="00A34535" w:rsidP="004D0CF9">
            <w:pPr>
              <w:pStyle w:val="-f1"/>
              <w:jc w:val="center"/>
              <w:rPr>
                <w:rFonts w:eastAsia="Times New Roman"/>
                <w:sz w:val="18"/>
                <w:szCs w:val="18"/>
              </w:rPr>
            </w:pPr>
            <w:r w:rsidRPr="0019129D">
              <w:rPr>
                <w:rFonts w:eastAsia="Times New Roman"/>
                <w:sz w:val="18"/>
                <w:szCs w:val="18"/>
              </w:rPr>
              <w:t>0</w:t>
            </w:r>
          </w:p>
        </w:tc>
        <w:tc>
          <w:tcPr>
            <w:tcW w:w="325" w:type="pct"/>
            <w:tcBorders>
              <w:top w:val="nil"/>
              <w:left w:val="nil"/>
              <w:bottom w:val="single" w:sz="4" w:space="0" w:color="000000"/>
              <w:right w:val="single" w:sz="4" w:space="0" w:color="000000"/>
            </w:tcBorders>
            <w:shd w:val="clear" w:color="000000" w:fill="FFFFFF"/>
            <w:vAlign w:val="center"/>
          </w:tcPr>
          <w:p w:rsidR="00A34535" w:rsidRPr="0019129D" w:rsidRDefault="00A34535" w:rsidP="004D0CF9">
            <w:pPr>
              <w:pStyle w:val="-f1"/>
              <w:jc w:val="center"/>
              <w:rPr>
                <w:rFonts w:eastAsia="Times New Roman"/>
                <w:sz w:val="18"/>
                <w:szCs w:val="18"/>
              </w:rPr>
            </w:pPr>
            <w:r w:rsidRPr="0019129D">
              <w:rPr>
                <w:rFonts w:eastAsia="Times New Roman"/>
                <w:sz w:val="18"/>
                <w:szCs w:val="18"/>
              </w:rPr>
              <w:t>2,5E-06</w:t>
            </w:r>
          </w:p>
        </w:tc>
        <w:tc>
          <w:tcPr>
            <w:tcW w:w="416" w:type="pct"/>
            <w:tcBorders>
              <w:top w:val="nil"/>
              <w:left w:val="nil"/>
              <w:bottom w:val="single" w:sz="4" w:space="0" w:color="000000"/>
              <w:right w:val="single" w:sz="4" w:space="0" w:color="000000"/>
            </w:tcBorders>
            <w:shd w:val="clear" w:color="000000" w:fill="FFFFFF"/>
            <w:vAlign w:val="center"/>
          </w:tcPr>
          <w:p w:rsidR="00A34535" w:rsidRPr="0019129D" w:rsidRDefault="00A34535" w:rsidP="004D0CF9">
            <w:pPr>
              <w:pStyle w:val="-f1"/>
              <w:jc w:val="center"/>
              <w:rPr>
                <w:rFonts w:eastAsia="Times New Roman"/>
                <w:sz w:val="18"/>
                <w:szCs w:val="18"/>
              </w:rPr>
            </w:pPr>
            <w:r w:rsidRPr="0019129D">
              <w:rPr>
                <w:rFonts w:eastAsia="Times New Roman"/>
                <w:sz w:val="18"/>
                <w:szCs w:val="18"/>
              </w:rPr>
              <w:t>0</w:t>
            </w:r>
          </w:p>
        </w:tc>
      </w:tr>
      <w:tr w:rsidR="00A34535" w:rsidRPr="0019129D" w:rsidTr="00A34535">
        <w:trPr>
          <w:cantSplit/>
          <w:trHeight w:val="20"/>
        </w:trPr>
        <w:tc>
          <w:tcPr>
            <w:tcW w:w="508" w:type="pct"/>
            <w:tcBorders>
              <w:top w:val="nil"/>
              <w:left w:val="single" w:sz="4" w:space="0" w:color="000000"/>
              <w:bottom w:val="single" w:sz="4" w:space="0" w:color="000000"/>
              <w:right w:val="single" w:sz="4" w:space="0" w:color="000000"/>
            </w:tcBorders>
            <w:shd w:val="clear" w:color="000000" w:fill="FFFFFF"/>
            <w:vAlign w:val="center"/>
          </w:tcPr>
          <w:p w:rsidR="00A34535" w:rsidRPr="0019129D" w:rsidRDefault="00A34535" w:rsidP="004D0CF9">
            <w:pPr>
              <w:pStyle w:val="-f1"/>
              <w:jc w:val="center"/>
              <w:rPr>
                <w:rFonts w:eastAsia="Times New Roman"/>
                <w:sz w:val="18"/>
                <w:szCs w:val="18"/>
              </w:rPr>
            </w:pPr>
            <w:r w:rsidRPr="0019129D">
              <w:rPr>
                <w:rFonts w:eastAsia="Times New Roman"/>
                <w:sz w:val="18"/>
                <w:szCs w:val="18"/>
              </w:rPr>
              <w:t>Котельная №19</w:t>
            </w:r>
          </w:p>
        </w:tc>
        <w:tc>
          <w:tcPr>
            <w:tcW w:w="648" w:type="pct"/>
            <w:tcBorders>
              <w:top w:val="nil"/>
              <w:left w:val="nil"/>
              <w:bottom w:val="single" w:sz="4" w:space="0" w:color="000000"/>
              <w:right w:val="single" w:sz="4" w:space="0" w:color="000000"/>
            </w:tcBorders>
            <w:shd w:val="clear" w:color="000000" w:fill="FFFFFF"/>
            <w:vAlign w:val="center"/>
          </w:tcPr>
          <w:p w:rsidR="00A34535" w:rsidRPr="0019129D" w:rsidRDefault="00A34535" w:rsidP="004D0CF9">
            <w:pPr>
              <w:pStyle w:val="-f1"/>
              <w:jc w:val="center"/>
              <w:rPr>
                <w:rFonts w:eastAsia="Times New Roman"/>
                <w:sz w:val="18"/>
                <w:szCs w:val="18"/>
              </w:rPr>
            </w:pPr>
            <w:r w:rsidRPr="0019129D">
              <w:rPr>
                <w:rFonts w:eastAsia="Times New Roman"/>
                <w:sz w:val="18"/>
                <w:szCs w:val="18"/>
              </w:rPr>
              <w:t>Котельная №19</w:t>
            </w:r>
          </w:p>
        </w:tc>
        <w:tc>
          <w:tcPr>
            <w:tcW w:w="926" w:type="pct"/>
            <w:tcBorders>
              <w:top w:val="nil"/>
              <w:left w:val="nil"/>
              <w:bottom w:val="single" w:sz="4" w:space="0" w:color="000000"/>
              <w:right w:val="single" w:sz="4" w:space="0" w:color="000000"/>
            </w:tcBorders>
            <w:shd w:val="clear" w:color="000000" w:fill="FFFFFF"/>
            <w:vAlign w:val="center"/>
          </w:tcPr>
          <w:p w:rsidR="00A34535" w:rsidRPr="0019129D" w:rsidRDefault="00A34535" w:rsidP="004D0CF9">
            <w:pPr>
              <w:pStyle w:val="-f1"/>
              <w:jc w:val="center"/>
              <w:rPr>
                <w:rFonts w:eastAsia="Times New Roman"/>
                <w:sz w:val="18"/>
                <w:szCs w:val="18"/>
              </w:rPr>
            </w:pPr>
            <w:r w:rsidRPr="0019129D">
              <w:rPr>
                <w:rFonts w:eastAsia="Times New Roman"/>
                <w:sz w:val="18"/>
                <w:szCs w:val="18"/>
              </w:rPr>
              <w:t>УТ//школа</w:t>
            </w:r>
          </w:p>
        </w:tc>
        <w:tc>
          <w:tcPr>
            <w:tcW w:w="232" w:type="pct"/>
            <w:tcBorders>
              <w:top w:val="nil"/>
              <w:left w:val="nil"/>
              <w:bottom w:val="single" w:sz="4" w:space="0" w:color="000000"/>
              <w:right w:val="single" w:sz="4" w:space="0" w:color="000000"/>
            </w:tcBorders>
            <w:shd w:val="clear" w:color="000000" w:fill="FFFFFF"/>
            <w:vAlign w:val="center"/>
          </w:tcPr>
          <w:p w:rsidR="00A34535" w:rsidRPr="0019129D" w:rsidRDefault="00A34535" w:rsidP="004D0CF9">
            <w:pPr>
              <w:pStyle w:val="-f1"/>
              <w:jc w:val="center"/>
              <w:rPr>
                <w:rFonts w:eastAsia="Times New Roman"/>
                <w:sz w:val="18"/>
                <w:szCs w:val="18"/>
              </w:rPr>
            </w:pPr>
            <w:r w:rsidRPr="0019129D">
              <w:rPr>
                <w:rFonts w:eastAsia="Times New Roman"/>
                <w:sz w:val="18"/>
                <w:szCs w:val="18"/>
              </w:rPr>
              <w:t>15</w:t>
            </w:r>
          </w:p>
        </w:tc>
        <w:tc>
          <w:tcPr>
            <w:tcW w:w="370" w:type="pct"/>
            <w:tcBorders>
              <w:top w:val="nil"/>
              <w:left w:val="nil"/>
              <w:bottom w:val="single" w:sz="4" w:space="0" w:color="000000"/>
              <w:right w:val="single" w:sz="4" w:space="0" w:color="000000"/>
            </w:tcBorders>
            <w:shd w:val="clear" w:color="000000" w:fill="FFFFFF"/>
            <w:vAlign w:val="center"/>
          </w:tcPr>
          <w:p w:rsidR="00A34535" w:rsidRPr="0019129D" w:rsidRDefault="00A34535" w:rsidP="004D0CF9">
            <w:pPr>
              <w:pStyle w:val="-f1"/>
              <w:jc w:val="center"/>
              <w:rPr>
                <w:rFonts w:eastAsia="Times New Roman"/>
                <w:sz w:val="18"/>
                <w:szCs w:val="18"/>
              </w:rPr>
            </w:pPr>
            <w:r w:rsidRPr="0019129D">
              <w:rPr>
                <w:rFonts w:eastAsia="Times New Roman"/>
                <w:sz w:val="18"/>
                <w:szCs w:val="18"/>
              </w:rPr>
              <w:t>0,1</w:t>
            </w:r>
          </w:p>
        </w:tc>
        <w:tc>
          <w:tcPr>
            <w:tcW w:w="370" w:type="pct"/>
            <w:tcBorders>
              <w:top w:val="nil"/>
              <w:left w:val="nil"/>
              <w:bottom w:val="single" w:sz="4" w:space="0" w:color="000000"/>
              <w:right w:val="single" w:sz="4" w:space="0" w:color="000000"/>
            </w:tcBorders>
            <w:shd w:val="clear" w:color="000000" w:fill="FFFFFF"/>
            <w:vAlign w:val="center"/>
          </w:tcPr>
          <w:p w:rsidR="00A34535" w:rsidRPr="0019129D" w:rsidRDefault="00A34535" w:rsidP="004D0CF9">
            <w:pPr>
              <w:pStyle w:val="-f1"/>
              <w:jc w:val="center"/>
              <w:rPr>
                <w:rFonts w:eastAsia="Times New Roman"/>
                <w:sz w:val="18"/>
                <w:szCs w:val="18"/>
              </w:rPr>
            </w:pPr>
            <w:r w:rsidRPr="0019129D">
              <w:rPr>
                <w:rFonts w:eastAsia="Times New Roman"/>
                <w:sz w:val="18"/>
                <w:szCs w:val="18"/>
              </w:rPr>
              <w:t>0,1</w:t>
            </w:r>
          </w:p>
        </w:tc>
        <w:tc>
          <w:tcPr>
            <w:tcW w:w="232" w:type="pct"/>
            <w:tcBorders>
              <w:top w:val="nil"/>
              <w:left w:val="nil"/>
              <w:bottom w:val="single" w:sz="4" w:space="0" w:color="000000"/>
              <w:right w:val="single" w:sz="4" w:space="0" w:color="000000"/>
            </w:tcBorders>
            <w:shd w:val="clear" w:color="000000" w:fill="FFFFFF"/>
            <w:vAlign w:val="center"/>
          </w:tcPr>
          <w:p w:rsidR="00A34535" w:rsidRPr="0019129D" w:rsidRDefault="00A34535" w:rsidP="004D0CF9">
            <w:pPr>
              <w:pStyle w:val="-f1"/>
              <w:jc w:val="center"/>
              <w:rPr>
                <w:rFonts w:eastAsia="Times New Roman"/>
                <w:sz w:val="18"/>
                <w:szCs w:val="18"/>
              </w:rPr>
            </w:pPr>
            <w:r w:rsidRPr="0019129D">
              <w:rPr>
                <w:rFonts w:eastAsia="Times New Roman"/>
                <w:sz w:val="18"/>
                <w:szCs w:val="18"/>
              </w:rPr>
              <w:t>6,7</w:t>
            </w:r>
          </w:p>
        </w:tc>
        <w:tc>
          <w:tcPr>
            <w:tcW w:w="324" w:type="pct"/>
            <w:tcBorders>
              <w:top w:val="nil"/>
              <w:left w:val="nil"/>
              <w:bottom w:val="single" w:sz="4" w:space="0" w:color="000000"/>
              <w:right w:val="single" w:sz="4" w:space="0" w:color="000000"/>
            </w:tcBorders>
            <w:shd w:val="clear" w:color="000000" w:fill="FFFFFF"/>
            <w:vAlign w:val="center"/>
          </w:tcPr>
          <w:p w:rsidR="00A34535" w:rsidRPr="0019129D" w:rsidRDefault="00A34535" w:rsidP="004D0CF9">
            <w:pPr>
              <w:pStyle w:val="-f1"/>
              <w:jc w:val="center"/>
              <w:rPr>
                <w:rFonts w:eastAsia="Times New Roman"/>
                <w:sz w:val="18"/>
                <w:szCs w:val="18"/>
              </w:rPr>
            </w:pPr>
            <w:r w:rsidRPr="0019129D">
              <w:rPr>
                <w:rFonts w:eastAsia="Times New Roman"/>
                <w:sz w:val="18"/>
                <w:szCs w:val="18"/>
              </w:rPr>
              <w:t>0,15028</w:t>
            </w:r>
          </w:p>
        </w:tc>
        <w:tc>
          <w:tcPr>
            <w:tcW w:w="323" w:type="pct"/>
            <w:tcBorders>
              <w:top w:val="nil"/>
              <w:left w:val="nil"/>
              <w:bottom w:val="single" w:sz="4" w:space="0" w:color="000000"/>
              <w:right w:val="single" w:sz="4" w:space="0" w:color="000000"/>
            </w:tcBorders>
            <w:shd w:val="clear" w:color="000000" w:fill="FFFFFF"/>
            <w:vAlign w:val="center"/>
          </w:tcPr>
          <w:p w:rsidR="00A34535" w:rsidRPr="0019129D" w:rsidRDefault="00A34535" w:rsidP="004D0CF9">
            <w:pPr>
              <w:pStyle w:val="-f1"/>
              <w:jc w:val="center"/>
              <w:rPr>
                <w:rFonts w:eastAsia="Times New Roman"/>
                <w:sz w:val="18"/>
                <w:szCs w:val="18"/>
              </w:rPr>
            </w:pPr>
            <w:r w:rsidRPr="0019129D">
              <w:rPr>
                <w:rFonts w:eastAsia="Times New Roman"/>
                <w:sz w:val="18"/>
                <w:szCs w:val="18"/>
              </w:rPr>
              <w:t>2,0E-07</w:t>
            </w:r>
          </w:p>
        </w:tc>
        <w:tc>
          <w:tcPr>
            <w:tcW w:w="324" w:type="pct"/>
            <w:tcBorders>
              <w:top w:val="nil"/>
              <w:left w:val="nil"/>
              <w:bottom w:val="single" w:sz="4" w:space="0" w:color="000000"/>
              <w:right w:val="single" w:sz="4" w:space="0" w:color="000000"/>
            </w:tcBorders>
            <w:shd w:val="clear" w:color="000000" w:fill="FFFFFF"/>
            <w:vAlign w:val="center"/>
          </w:tcPr>
          <w:p w:rsidR="00A34535" w:rsidRPr="0019129D" w:rsidRDefault="00A34535" w:rsidP="004D0CF9">
            <w:pPr>
              <w:pStyle w:val="-f1"/>
              <w:jc w:val="center"/>
              <w:rPr>
                <w:rFonts w:eastAsia="Times New Roman"/>
                <w:sz w:val="18"/>
                <w:szCs w:val="18"/>
              </w:rPr>
            </w:pPr>
            <w:r w:rsidRPr="0019129D">
              <w:rPr>
                <w:rFonts w:eastAsia="Times New Roman"/>
                <w:sz w:val="18"/>
                <w:szCs w:val="18"/>
              </w:rPr>
              <w:t>0,96199</w:t>
            </w:r>
          </w:p>
        </w:tc>
        <w:tc>
          <w:tcPr>
            <w:tcW w:w="325" w:type="pct"/>
            <w:tcBorders>
              <w:top w:val="nil"/>
              <w:left w:val="nil"/>
              <w:bottom w:val="single" w:sz="4" w:space="0" w:color="000000"/>
              <w:right w:val="single" w:sz="4" w:space="0" w:color="000000"/>
            </w:tcBorders>
            <w:shd w:val="clear" w:color="000000" w:fill="FFFFFF"/>
            <w:vAlign w:val="center"/>
          </w:tcPr>
          <w:p w:rsidR="00A34535" w:rsidRPr="0019129D" w:rsidRDefault="00A34535" w:rsidP="004D0CF9">
            <w:pPr>
              <w:pStyle w:val="-f1"/>
              <w:jc w:val="center"/>
              <w:rPr>
                <w:rFonts w:eastAsia="Times New Roman"/>
                <w:sz w:val="18"/>
                <w:szCs w:val="18"/>
              </w:rPr>
            </w:pPr>
            <w:r w:rsidRPr="0019129D">
              <w:rPr>
                <w:rFonts w:eastAsia="Times New Roman"/>
                <w:sz w:val="18"/>
                <w:szCs w:val="18"/>
              </w:rPr>
              <w:t>1,1E-06</w:t>
            </w:r>
          </w:p>
        </w:tc>
        <w:tc>
          <w:tcPr>
            <w:tcW w:w="416" w:type="pct"/>
            <w:tcBorders>
              <w:top w:val="nil"/>
              <w:left w:val="nil"/>
              <w:bottom w:val="single" w:sz="4" w:space="0" w:color="000000"/>
              <w:right w:val="single" w:sz="4" w:space="0" w:color="000000"/>
            </w:tcBorders>
            <w:shd w:val="clear" w:color="000000" w:fill="FFFFFF"/>
            <w:vAlign w:val="center"/>
          </w:tcPr>
          <w:p w:rsidR="00A34535" w:rsidRPr="0019129D" w:rsidRDefault="00A34535" w:rsidP="004D0CF9">
            <w:pPr>
              <w:pStyle w:val="-f1"/>
              <w:jc w:val="center"/>
              <w:rPr>
                <w:rFonts w:eastAsia="Times New Roman"/>
                <w:sz w:val="18"/>
                <w:szCs w:val="18"/>
              </w:rPr>
            </w:pPr>
            <w:r w:rsidRPr="0019129D">
              <w:rPr>
                <w:rFonts w:eastAsia="Times New Roman"/>
                <w:sz w:val="18"/>
                <w:szCs w:val="18"/>
              </w:rPr>
              <w:t>2</w:t>
            </w:r>
          </w:p>
        </w:tc>
      </w:tr>
      <w:tr w:rsidR="00A34535" w:rsidRPr="0019129D" w:rsidTr="00A34535">
        <w:trPr>
          <w:cantSplit/>
          <w:trHeight w:val="20"/>
        </w:trPr>
        <w:tc>
          <w:tcPr>
            <w:tcW w:w="508" w:type="pct"/>
            <w:tcBorders>
              <w:top w:val="nil"/>
              <w:left w:val="single" w:sz="4" w:space="0" w:color="000000"/>
              <w:bottom w:val="single" w:sz="4" w:space="0" w:color="000000"/>
              <w:right w:val="single" w:sz="4" w:space="0" w:color="000000"/>
            </w:tcBorders>
            <w:shd w:val="clear" w:color="000000" w:fill="FFFFFF"/>
            <w:vAlign w:val="center"/>
          </w:tcPr>
          <w:p w:rsidR="00A34535" w:rsidRPr="0019129D" w:rsidRDefault="00A34535" w:rsidP="004D0CF9">
            <w:pPr>
              <w:pStyle w:val="-f1"/>
              <w:jc w:val="center"/>
              <w:rPr>
                <w:rFonts w:eastAsia="Times New Roman"/>
                <w:sz w:val="18"/>
                <w:szCs w:val="18"/>
              </w:rPr>
            </w:pPr>
            <w:r w:rsidRPr="0019129D">
              <w:rPr>
                <w:rFonts w:eastAsia="Times New Roman"/>
                <w:sz w:val="18"/>
                <w:szCs w:val="18"/>
              </w:rPr>
              <w:t>Котельная №19</w:t>
            </w:r>
          </w:p>
        </w:tc>
        <w:tc>
          <w:tcPr>
            <w:tcW w:w="648" w:type="pct"/>
            <w:tcBorders>
              <w:top w:val="nil"/>
              <w:left w:val="nil"/>
              <w:bottom w:val="single" w:sz="4" w:space="0" w:color="000000"/>
              <w:right w:val="single" w:sz="4" w:space="0" w:color="000000"/>
            </w:tcBorders>
            <w:shd w:val="clear" w:color="000000" w:fill="FFFFFF"/>
            <w:vAlign w:val="center"/>
          </w:tcPr>
          <w:p w:rsidR="00A34535" w:rsidRPr="0019129D" w:rsidRDefault="00A34535" w:rsidP="004D0CF9">
            <w:pPr>
              <w:pStyle w:val="-f1"/>
              <w:jc w:val="center"/>
              <w:rPr>
                <w:rFonts w:eastAsia="Times New Roman"/>
                <w:sz w:val="18"/>
                <w:szCs w:val="18"/>
              </w:rPr>
            </w:pPr>
            <w:r w:rsidRPr="0019129D">
              <w:rPr>
                <w:rFonts w:eastAsia="Times New Roman"/>
                <w:sz w:val="18"/>
                <w:szCs w:val="18"/>
              </w:rPr>
              <w:t>Котельная №19</w:t>
            </w:r>
          </w:p>
        </w:tc>
        <w:tc>
          <w:tcPr>
            <w:tcW w:w="926" w:type="pct"/>
            <w:tcBorders>
              <w:top w:val="nil"/>
              <w:left w:val="nil"/>
              <w:bottom w:val="single" w:sz="4" w:space="0" w:color="000000"/>
              <w:right w:val="single" w:sz="4" w:space="0" w:color="000000"/>
            </w:tcBorders>
            <w:shd w:val="clear" w:color="000000" w:fill="FFFFFF"/>
            <w:vAlign w:val="center"/>
          </w:tcPr>
          <w:p w:rsidR="00A34535" w:rsidRPr="0019129D" w:rsidRDefault="00A34535" w:rsidP="004D0CF9">
            <w:pPr>
              <w:pStyle w:val="-f1"/>
              <w:jc w:val="center"/>
              <w:rPr>
                <w:rFonts w:eastAsia="Times New Roman"/>
                <w:sz w:val="18"/>
                <w:szCs w:val="18"/>
              </w:rPr>
            </w:pPr>
            <w:r w:rsidRPr="0019129D">
              <w:rPr>
                <w:rFonts w:eastAsia="Times New Roman"/>
                <w:sz w:val="18"/>
                <w:szCs w:val="18"/>
              </w:rPr>
              <w:t>МБОУ "Сугашская СОШ" (гараж)</w:t>
            </w:r>
          </w:p>
        </w:tc>
        <w:tc>
          <w:tcPr>
            <w:tcW w:w="232" w:type="pct"/>
            <w:tcBorders>
              <w:top w:val="nil"/>
              <w:left w:val="nil"/>
              <w:bottom w:val="single" w:sz="4" w:space="0" w:color="000000"/>
              <w:right w:val="single" w:sz="4" w:space="0" w:color="000000"/>
            </w:tcBorders>
            <w:shd w:val="clear" w:color="000000" w:fill="FFFFFF"/>
            <w:vAlign w:val="center"/>
          </w:tcPr>
          <w:p w:rsidR="00A34535" w:rsidRPr="0019129D" w:rsidRDefault="00A34535" w:rsidP="004D0CF9">
            <w:pPr>
              <w:pStyle w:val="-f1"/>
              <w:jc w:val="center"/>
              <w:rPr>
                <w:rFonts w:eastAsia="Times New Roman"/>
                <w:sz w:val="18"/>
                <w:szCs w:val="18"/>
              </w:rPr>
            </w:pPr>
            <w:r w:rsidRPr="0019129D">
              <w:rPr>
                <w:rFonts w:eastAsia="Times New Roman"/>
                <w:sz w:val="18"/>
                <w:szCs w:val="18"/>
              </w:rPr>
              <w:t>10</w:t>
            </w:r>
          </w:p>
        </w:tc>
        <w:tc>
          <w:tcPr>
            <w:tcW w:w="370" w:type="pct"/>
            <w:tcBorders>
              <w:top w:val="nil"/>
              <w:left w:val="nil"/>
              <w:bottom w:val="single" w:sz="4" w:space="0" w:color="000000"/>
              <w:right w:val="single" w:sz="4" w:space="0" w:color="000000"/>
            </w:tcBorders>
            <w:shd w:val="clear" w:color="000000" w:fill="FFFFFF"/>
            <w:vAlign w:val="center"/>
          </w:tcPr>
          <w:p w:rsidR="00A34535" w:rsidRPr="0019129D" w:rsidRDefault="00A34535" w:rsidP="004D0CF9">
            <w:pPr>
              <w:pStyle w:val="-f1"/>
              <w:jc w:val="center"/>
              <w:rPr>
                <w:rFonts w:eastAsia="Times New Roman"/>
                <w:sz w:val="18"/>
                <w:szCs w:val="18"/>
              </w:rPr>
            </w:pPr>
            <w:r w:rsidRPr="0019129D">
              <w:rPr>
                <w:rFonts w:eastAsia="Times New Roman"/>
                <w:sz w:val="18"/>
                <w:szCs w:val="18"/>
              </w:rPr>
              <w:t>0,033</w:t>
            </w:r>
          </w:p>
        </w:tc>
        <w:tc>
          <w:tcPr>
            <w:tcW w:w="370" w:type="pct"/>
            <w:tcBorders>
              <w:top w:val="nil"/>
              <w:left w:val="nil"/>
              <w:bottom w:val="single" w:sz="4" w:space="0" w:color="000000"/>
              <w:right w:val="single" w:sz="4" w:space="0" w:color="000000"/>
            </w:tcBorders>
            <w:shd w:val="clear" w:color="000000" w:fill="FFFFFF"/>
            <w:vAlign w:val="center"/>
          </w:tcPr>
          <w:p w:rsidR="00A34535" w:rsidRPr="0019129D" w:rsidRDefault="00A34535" w:rsidP="004D0CF9">
            <w:pPr>
              <w:pStyle w:val="-f1"/>
              <w:jc w:val="center"/>
              <w:rPr>
                <w:rFonts w:eastAsia="Times New Roman"/>
                <w:sz w:val="18"/>
                <w:szCs w:val="18"/>
              </w:rPr>
            </w:pPr>
            <w:r w:rsidRPr="0019129D">
              <w:rPr>
                <w:rFonts w:eastAsia="Times New Roman"/>
                <w:sz w:val="18"/>
                <w:szCs w:val="18"/>
              </w:rPr>
              <w:t>0,033</w:t>
            </w:r>
          </w:p>
        </w:tc>
        <w:tc>
          <w:tcPr>
            <w:tcW w:w="232" w:type="pct"/>
            <w:tcBorders>
              <w:top w:val="nil"/>
              <w:left w:val="nil"/>
              <w:bottom w:val="single" w:sz="4" w:space="0" w:color="000000"/>
              <w:right w:val="single" w:sz="4" w:space="0" w:color="000000"/>
            </w:tcBorders>
            <w:shd w:val="clear" w:color="000000" w:fill="FFFFFF"/>
            <w:vAlign w:val="center"/>
          </w:tcPr>
          <w:p w:rsidR="00A34535" w:rsidRPr="0019129D" w:rsidRDefault="00A34535" w:rsidP="004D0CF9">
            <w:pPr>
              <w:pStyle w:val="-f1"/>
              <w:jc w:val="center"/>
              <w:rPr>
                <w:rFonts w:eastAsia="Times New Roman"/>
                <w:sz w:val="18"/>
                <w:szCs w:val="18"/>
              </w:rPr>
            </w:pPr>
            <w:r w:rsidRPr="0019129D">
              <w:rPr>
                <w:rFonts w:eastAsia="Times New Roman"/>
                <w:sz w:val="18"/>
                <w:szCs w:val="18"/>
              </w:rPr>
              <w:t>3,9</w:t>
            </w:r>
          </w:p>
        </w:tc>
        <w:tc>
          <w:tcPr>
            <w:tcW w:w="324" w:type="pct"/>
            <w:tcBorders>
              <w:top w:val="nil"/>
              <w:left w:val="nil"/>
              <w:bottom w:val="single" w:sz="4" w:space="0" w:color="000000"/>
              <w:right w:val="single" w:sz="4" w:space="0" w:color="000000"/>
            </w:tcBorders>
            <w:shd w:val="clear" w:color="000000" w:fill="FFFFFF"/>
            <w:vAlign w:val="center"/>
          </w:tcPr>
          <w:p w:rsidR="00A34535" w:rsidRPr="0019129D" w:rsidRDefault="00A34535" w:rsidP="004D0CF9">
            <w:pPr>
              <w:pStyle w:val="-f1"/>
              <w:jc w:val="center"/>
              <w:rPr>
                <w:rFonts w:eastAsia="Times New Roman"/>
                <w:sz w:val="18"/>
                <w:szCs w:val="18"/>
              </w:rPr>
            </w:pPr>
            <w:r w:rsidRPr="0019129D">
              <w:rPr>
                <w:rFonts w:eastAsia="Times New Roman"/>
                <w:sz w:val="18"/>
                <w:szCs w:val="18"/>
              </w:rPr>
              <w:t>0,25953</w:t>
            </w:r>
          </w:p>
        </w:tc>
        <w:tc>
          <w:tcPr>
            <w:tcW w:w="323" w:type="pct"/>
            <w:tcBorders>
              <w:top w:val="nil"/>
              <w:left w:val="nil"/>
              <w:bottom w:val="single" w:sz="4" w:space="0" w:color="000000"/>
              <w:right w:val="single" w:sz="4" w:space="0" w:color="000000"/>
            </w:tcBorders>
            <w:shd w:val="clear" w:color="000000" w:fill="FFFFFF"/>
            <w:vAlign w:val="center"/>
          </w:tcPr>
          <w:p w:rsidR="00A34535" w:rsidRPr="0019129D" w:rsidRDefault="00A34535" w:rsidP="004D0CF9">
            <w:pPr>
              <w:pStyle w:val="-f1"/>
              <w:jc w:val="center"/>
              <w:rPr>
                <w:rFonts w:eastAsia="Times New Roman"/>
                <w:sz w:val="18"/>
                <w:szCs w:val="18"/>
              </w:rPr>
            </w:pPr>
            <w:r w:rsidRPr="0019129D">
              <w:rPr>
                <w:rFonts w:eastAsia="Times New Roman"/>
                <w:sz w:val="18"/>
                <w:szCs w:val="18"/>
              </w:rPr>
              <w:t>1,0E-07</w:t>
            </w:r>
          </w:p>
        </w:tc>
        <w:tc>
          <w:tcPr>
            <w:tcW w:w="324" w:type="pct"/>
            <w:tcBorders>
              <w:top w:val="nil"/>
              <w:left w:val="nil"/>
              <w:bottom w:val="single" w:sz="4" w:space="0" w:color="000000"/>
              <w:right w:val="single" w:sz="4" w:space="0" w:color="000000"/>
            </w:tcBorders>
            <w:shd w:val="clear" w:color="000000" w:fill="FFFFFF"/>
            <w:vAlign w:val="center"/>
          </w:tcPr>
          <w:p w:rsidR="00A34535" w:rsidRPr="0019129D" w:rsidRDefault="00A34535" w:rsidP="004D0CF9">
            <w:pPr>
              <w:pStyle w:val="-f1"/>
              <w:jc w:val="center"/>
              <w:rPr>
                <w:rFonts w:eastAsia="Times New Roman"/>
                <w:sz w:val="18"/>
                <w:szCs w:val="18"/>
              </w:rPr>
            </w:pPr>
            <w:r w:rsidRPr="0019129D">
              <w:rPr>
                <w:rFonts w:eastAsia="Times New Roman"/>
                <w:sz w:val="18"/>
                <w:szCs w:val="18"/>
              </w:rPr>
              <w:t>0,03700</w:t>
            </w:r>
          </w:p>
        </w:tc>
        <w:tc>
          <w:tcPr>
            <w:tcW w:w="325" w:type="pct"/>
            <w:tcBorders>
              <w:top w:val="nil"/>
              <w:left w:val="nil"/>
              <w:bottom w:val="single" w:sz="4" w:space="0" w:color="000000"/>
              <w:right w:val="single" w:sz="4" w:space="0" w:color="000000"/>
            </w:tcBorders>
            <w:shd w:val="clear" w:color="000000" w:fill="FFFFFF"/>
            <w:vAlign w:val="center"/>
          </w:tcPr>
          <w:p w:rsidR="00A34535" w:rsidRPr="0019129D" w:rsidRDefault="00A34535" w:rsidP="004D0CF9">
            <w:pPr>
              <w:pStyle w:val="-f1"/>
              <w:jc w:val="center"/>
              <w:rPr>
                <w:rFonts w:eastAsia="Times New Roman"/>
                <w:sz w:val="18"/>
                <w:szCs w:val="18"/>
              </w:rPr>
            </w:pPr>
            <w:r w:rsidRPr="0019129D">
              <w:rPr>
                <w:rFonts w:eastAsia="Times New Roman"/>
                <w:sz w:val="18"/>
                <w:szCs w:val="18"/>
              </w:rPr>
              <w:t>4,0E-07</w:t>
            </w:r>
          </w:p>
        </w:tc>
        <w:tc>
          <w:tcPr>
            <w:tcW w:w="416" w:type="pct"/>
            <w:tcBorders>
              <w:top w:val="nil"/>
              <w:left w:val="nil"/>
              <w:bottom w:val="single" w:sz="4" w:space="0" w:color="000000"/>
              <w:right w:val="single" w:sz="4" w:space="0" w:color="000000"/>
            </w:tcBorders>
            <w:shd w:val="clear" w:color="000000" w:fill="FFFFFF"/>
            <w:vAlign w:val="center"/>
          </w:tcPr>
          <w:p w:rsidR="00A34535" w:rsidRPr="0019129D" w:rsidRDefault="00A34535" w:rsidP="004D0CF9">
            <w:pPr>
              <w:pStyle w:val="-f1"/>
              <w:jc w:val="center"/>
              <w:rPr>
                <w:rFonts w:eastAsia="Times New Roman"/>
                <w:sz w:val="18"/>
                <w:szCs w:val="18"/>
              </w:rPr>
            </w:pPr>
            <w:r w:rsidRPr="0019129D">
              <w:rPr>
                <w:rFonts w:eastAsia="Times New Roman"/>
                <w:sz w:val="18"/>
                <w:szCs w:val="18"/>
              </w:rPr>
              <w:t>1</w:t>
            </w:r>
          </w:p>
        </w:tc>
      </w:tr>
    </w:tbl>
    <w:p w:rsidR="00A34535" w:rsidRDefault="00A34535" w:rsidP="00A34535">
      <w:pPr>
        <w:pStyle w:val="-5"/>
      </w:pPr>
    </w:p>
    <w:p w:rsidR="00A34535" w:rsidRDefault="00A34535" w:rsidP="00A34535">
      <w:pPr>
        <w:pStyle w:val="-5"/>
        <w:sectPr w:rsidR="00A34535" w:rsidSect="004D0CF9">
          <w:pgSz w:w="16838" w:h="11906" w:orient="landscape" w:code="9"/>
          <w:pgMar w:top="1418" w:right="851" w:bottom="851" w:left="851" w:header="709" w:footer="709" w:gutter="0"/>
          <w:cols w:space="708"/>
          <w:docGrid w:linePitch="360"/>
        </w:sectPr>
      </w:pPr>
    </w:p>
    <w:p w:rsidR="00A34535" w:rsidRDefault="00A34535" w:rsidP="00A34535">
      <w:pPr>
        <w:pStyle w:val="-2"/>
        <w:numPr>
          <w:ilvl w:val="1"/>
          <w:numId w:val="1"/>
        </w:numPr>
        <w:jc w:val="both"/>
      </w:pPr>
      <w:bookmarkStart w:id="737" w:name="_Toc31122252"/>
      <w:bookmarkStart w:id="738" w:name="_Toc31122481"/>
      <w:bookmarkStart w:id="739" w:name="_Toc33533074"/>
      <w:bookmarkStart w:id="740" w:name="_Toc102174420"/>
      <w:r>
        <w:lastRenderedPageBreak/>
        <w:t>Результаты оценки недоотпуска тепловой энергии по причине отказов (аварийных ситуаций) и простоев тепловых сетей и источников тепловой энергии</w:t>
      </w:r>
      <w:bookmarkEnd w:id="737"/>
      <w:bookmarkEnd w:id="738"/>
      <w:bookmarkEnd w:id="739"/>
      <w:bookmarkEnd w:id="740"/>
    </w:p>
    <w:p w:rsidR="00A34535" w:rsidRPr="00C24230" w:rsidRDefault="00A34535" w:rsidP="00A34535">
      <w:pPr>
        <w:pStyle w:val="-f"/>
        <w:rPr>
          <w:rFonts w:cs="Arial"/>
        </w:rPr>
      </w:pPr>
      <w:bookmarkStart w:id="741" w:name="_Toc101864997"/>
      <w:r w:rsidRPr="00C24230">
        <w:rPr>
          <w:rFonts w:cs="Arial"/>
        </w:rPr>
        <w:t xml:space="preserve">Таблица </w:t>
      </w:r>
      <w:r w:rsidRPr="00C24230">
        <w:rPr>
          <w:rFonts w:cs="Arial"/>
        </w:rPr>
        <w:fldChar w:fldCharType="begin"/>
      </w:r>
      <w:r w:rsidRPr="00C24230">
        <w:rPr>
          <w:rFonts w:cs="Arial"/>
        </w:rPr>
        <w:instrText xml:space="preserve"> STYLEREF  \s "СТ - 1 заголовок" </w:instrText>
      </w:r>
      <w:r w:rsidRPr="00C24230">
        <w:rPr>
          <w:rFonts w:cs="Arial"/>
        </w:rPr>
        <w:fldChar w:fldCharType="separate"/>
      </w:r>
      <w:r w:rsidR="00F200A0">
        <w:rPr>
          <w:rFonts w:cs="Arial"/>
          <w:noProof/>
        </w:rPr>
        <w:t>12</w:t>
      </w:r>
      <w:r w:rsidRPr="00C24230">
        <w:rPr>
          <w:rFonts w:cs="Arial"/>
        </w:rPr>
        <w:fldChar w:fldCharType="end"/>
      </w:r>
      <w:r w:rsidRPr="00C24230">
        <w:rPr>
          <w:rFonts w:cs="Arial"/>
        </w:rPr>
        <w:t>.</w:t>
      </w:r>
      <w:r w:rsidRPr="00C24230">
        <w:rPr>
          <w:rFonts w:cs="Arial"/>
        </w:rPr>
        <w:fldChar w:fldCharType="begin"/>
      </w:r>
      <w:r w:rsidRPr="00C24230">
        <w:rPr>
          <w:rFonts w:cs="Arial"/>
        </w:rPr>
        <w:instrText xml:space="preserve"> SEQ Таблица \* ARABIC \s 1 </w:instrText>
      </w:r>
      <w:r w:rsidRPr="00C24230">
        <w:rPr>
          <w:rFonts w:cs="Arial"/>
        </w:rPr>
        <w:fldChar w:fldCharType="separate"/>
      </w:r>
      <w:r w:rsidR="00F200A0">
        <w:rPr>
          <w:rFonts w:cs="Arial"/>
          <w:noProof/>
        </w:rPr>
        <w:t>5</w:t>
      </w:r>
      <w:r w:rsidRPr="00C24230">
        <w:rPr>
          <w:rFonts w:cs="Arial"/>
        </w:rPr>
        <w:fldChar w:fldCharType="end"/>
      </w:r>
      <w:r>
        <w:rPr>
          <w:rFonts w:cs="Arial"/>
        </w:rPr>
        <w:t xml:space="preserve"> </w:t>
      </w:r>
      <w:r w:rsidRPr="00A91CB2">
        <w:sym w:font="Symbol" w:char="F02D"/>
      </w:r>
      <w:r w:rsidRPr="00A91CB2">
        <w:t xml:space="preserve"> </w:t>
      </w:r>
      <w:r>
        <w:t>Результаты оценки недоотпуска тепловой энергии по причине отказов (аварийных ситуаций) и простоев тепловых сетей и источников тепловой энергии</w:t>
      </w:r>
      <w:bookmarkEnd w:id="741"/>
    </w:p>
    <w:tbl>
      <w:tblPr>
        <w:tblW w:w="5077" w:type="pct"/>
        <w:tblLook w:val="04A0" w:firstRow="1" w:lastRow="0" w:firstColumn="1" w:lastColumn="0" w:noHBand="0" w:noVBand="1"/>
      </w:tblPr>
      <w:tblGrid>
        <w:gridCol w:w="1979"/>
        <w:gridCol w:w="2979"/>
        <w:gridCol w:w="1558"/>
        <w:gridCol w:w="993"/>
        <w:gridCol w:w="993"/>
        <w:gridCol w:w="1273"/>
      </w:tblGrid>
      <w:tr w:rsidR="00A34535" w:rsidRPr="00190701" w:rsidTr="0012004B">
        <w:trPr>
          <w:cantSplit/>
          <w:trHeight w:val="1815"/>
          <w:tblHeader/>
        </w:trPr>
        <w:tc>
          <w:tcPr>
            <w:tcW w:w="1012" w:type="pct"/>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A34535" w:rsidRPr="00190701" w:rsidRDefault="00A34535" w:rsidP="004D0CF9">
            <w:pPr>
              <w:pStyle w:val="-f1"/>
              <w:jc w:val="center"/>
              <w:rPr>
                <w:rFonts w:eastAsia="Times New Roman"/>
                <w:sz w:val="18"/>
                <w:szCs w:val="18"/>
              </w:rPr>
            </w:pPr>
            <w:r w:rsidRPr="00190701">
              <w:rPr>
                <w:rFonts w:eastAsia="Times New Roman"/>
                <w:sz w:val="18"/>
                <w:szCs w:val="18"/>
              </w:rPr>
              <w:t>Адрес узла ввода</w:t>
            </w:r>
          </w:p>
        </w:tc>
        <w:tc>
          <w:tcPr>
            <w:tcW w:w="1524" w:type="pct"/>
            <w:tcBorders>
              <w:top w:val="single" w:sz="4" w:space="0" w:color="000000"/>
              <w:left w:val="nil"/>
              <w:bottom w:val="single" w:sz="4" w:space="0" w:color="000000"/>
              <w:right w:val="single" w:sz="4" w:space="0" w:color="000000"/>
            </w:tcBorders>
            <w:shd w:val="clear" w:color="auto" w:fill="DAEEF3"/>
            <w:vAlign w:val="center"/>
            <w:hideMark/>
          </w:tcPr>
          <w:p w:rsidR="00A34535" w:rsidRPr="00190701" w:rsidRDefault="00A34535" w:rsidP="004D0CF9">
            <w:pPr>
              <w:pStyle w:val="-f1"/>
              <w:jc w:val="center"/>
              <w:rPr>
                <w:rFonts w:eastAsia="Times New Roman"/>
                <w:sz w:val="18"/>
                <w:szCs w:val="18"/>
              </w:rPr>
            </w:pPr>
            <w:r w:rsidRPr="00190701">
              <w:rPr>
                <w:rFonts w:eastAsia="Times New Roman"/>
                <w:sz w:val="18"/>
                <w:szCs w:val="18"/>
              </w:rPr>
              <w:t>Наименование узла</w:t>
            </w:r>
          </w:p>
        </w:tc>
        <w:tc>
          <w:tcPr>
            <w:tcW w:w="797" w:type="pct"/>
            <w:tcBorders>
              <w:top w:val="single" w:sz="4" w:space="0" w:color="000000"/>
              <w:left w:val="nil"/>
              <w:bottom w:val="single" w:sz="4" w:space="0" w:color="000000"/>
              <w:right w:val="single" w:sz="4" w:space="0" w:color="000000"/>
            </w:tcBorders>
            <w:shd w:val="clear" w:color="auto" w:fill="DAEEF3"/>
            <w:vAlign w:val="center"/>
            <w:hideMark/>
          </w:tcPr>
          <w:p w:rsidR="00A34535" w:rsidRPr="00190701" w:rsidRDefault="00A34535" w:rsidP="004D0CF9">
            <w:pPr>
              <w:pStyle w:val="-f1"/>
              <w:jc w:val="center"/>
              <w:rPr>
                <w:rFonts w:eastAsia="Times New Roman"/>
                <w:sz w:val="18"/>
                <w:szCs w:val="18"/>
              </w:rPr>
            </w:pPr>
            <w:r w:rsidRPr="00190701">
              <w:rPr>
                <w:rFonts w:eastAsia="Times New Roman"/>
                <w:sz w:val="18"/>
                <w:szCs w:val="18"/>
              </w:rPr>
              <w:t>Наименование источника</w:t>
            </w:r>
          </w:p>
        </w:tc>
        <w:tc>
          <w:tcPr>
            <w:tcW w:w="508" w:type="pct"/>
            <w:tcBorders>
              <w:top w:val="single" w:sz="4" w:space="0" w:color="000000"/>
              <w:left w:val="nil"/>
              <w:bottom w:val="single" w:sz="4" w:space="0" w:color="000000"/>
              <w:right w:val="single" w:sz="4" w:space="0" w:color="000000"/>
            </w:tcBorders>
            <w:shd w:val="clear" w:color="auto" w:fill="DAEEF3"/>
            <w:textDirection w:val="btLr"/>
            <w:vAlign w:val="center"/>
            <w:hideMark/>
          </w:tcPr>
          <w:p w:rsidR="00A34535" w:rsidRPr="00190701" w:rsidRDefault="00A34535" w:rsidP="004D0CF9">
            <w:pPr>
              <w:pStyle w:val="-f1"/>
              <w:ind w:left="113" w:right="113"/>
              <w:jc w:val="center"/>
              <w:rPr>
                <w:rFonts w:eastAsia="Times New Roman"/>
                <w:sz w:val="18"/>
                <w:szCs w:val="18"/>
              </w:rPr>
            </w:pPr>
            <w:r w:rsidRPr="00190701">
              <w:rPr>
                <w:rFonts w:eastAsia="Times New Roman"/>
                <w:sz w:val="18"/>
                <w:szCs w:val="18"/>
              </w:rPr>
              <w:t>Расчетная нагрузка на отопление, Гкал/ч</w:t>
            </w:r>
          </w:p>
        </w:tc>
        <w:tc>
          <w:tcPr>
            <w:tcW w:w="508" w:type="pct"/>
            <w:tcBorders>
              <w:top w:val="single" w:sz="4" w:space="0" w:color="000000"/>
              <w:left w:val="nil"/>
              <w:bottom w:val="single" w:sz="4" w:space="0" w:color="000000"/>
              <w:right w:val="single" w:sz="4" w:space="0" w:color="000000"/>
            </w:tcBorders>
            <w:shd w:val="clear" w:color="auto" w:fill="DAEEF3"/>
            <w:textDirection w:val="btLr"/>
            <w:vAlign w:val="center"/>
            <w:hideMark/>
          </w:tcPr>
          <w:p w:rsidR="00A34535" w:rsidRPr="00190701" w:rsidRDefault="00A34535" w:rsidP="004D0CF9">
            <w:pPr>
              <w:pStyle w:val="-f1"/>
              <w:ind w:left="113" w:right="113"/>
              <w:jc w:val="center"/>
              <w:rPr>
                <w:rFonts w:eastAsia="Times New Roman"/>
                <w:sz w:val="18"/>
                <w:szCs w:val="18"/>
              </w:rPr>
            </w:pPr>
            <w:r w:rsidRPr="00190701">
              <w:rPr>
                <w:rFonts w:eastAsia="Times New Roman"/>
                <w:sz w:val="18"/>
                <w:szCs w:val="18"/>
              </w:rPr>
              <w:t>Коэффициент готовности</w:t>
            </w:r>
          </w:p>
        </w:tc>
        <w:tc>
          <w:tcPr>
            <w:tcW w:w="651" w:type="pct"/>
            <w:tcBorders>
              <w:top w:val="single" w:sz="4" w:space="0" w:color="000000"/>
              <w:left w:val="nil"/>
              <w:bottom w:val="single" w:sz="4" w:space="0" w:color="000000"/>
              <w:right w:val="single" w:sz="4" w:space="0" w:color="000000"/>
            </w:tcBorders>
            <w:shd w:val="clear" w:color="auto" w:fill="DAEEF3"/>
            <w:textDirection w:val="btLr"/>
            <w:vAlign w:val="center"/>
            <w:hideMark/>
          </w:tcPr>
          <w:p w:rsidR="00A34535" w:rsidRPr="00190701" w:rsidRDefault="00A34535" w:rsidP="004D0CF9">
            <w:pPr>
              <w:pStyle w:val="-f1"/>
              <w:ind w:left="113" w:right="113"/>
              <w:jc w:val="center"/>
              <w:rPr>
                <w:rFonts w:eastAsia="Times New Roman"/>
                <w:sz w:val="18"/>
                <w:szCs w:val="18"/>
              </w:rPr>
            </w:pPr>
            <w:r w:rsidRPr="00190701">
              <w:rPr>
                <w:rFonts w:eastAsia="Times New Roman"/>
                <w:sz w:val="18"/>
                <w:szCs w:val="18"/>
              </w:rPr>
              <w:t>Средний суммарный недоотпуск теплоты, Гкал/от.период</w:t>
            </w:r>
          </w:p>
        </w:tc>
      </w:tr>
      <w:tr w:rsidR="00A34535" w:rsidRPr="0019129D" w:rsidTr="00A34535">
        <w:trPr>
          <w:cantSplit/>
          <w:trHeight w:val="20"/>
        </w:trPr>
        <w:tc>
          <w:tcPr>
            <w:tcW w:w="1012" w:type="pct"/>
            <w:tcBorders>
              <w:top w:val="nil"/>
              <w:left w:val="single" w:sz="4" w:space="0" w:color="000000"/>
              <w:bottom w:val="single" w:sz="4" w:space="0" w:color="000000"/>
              <w:right w:val="single" w:sz="4" w:space="0" w:color="000000"/>
            </w:tcBorders>
            <w:shd w:val="clear" w:color="000000" w:fill="FFFFFF"/>
            <w:vAlign w:val="center"/>
          </w:tcPr>
          <w:p w:rsidR="00A34535" w:rsidRPr="0019129D" w:rsidRDefault="00A34535" w:rsidP="004D0CF9">
            <w:pPr>
              <w:pStyle w:val="-f1"/>
              <w:jc w:val="center"/>
              <w:rPr>
                <w:rFonts w:eastAsia="Times New Roman"/>
                <w:sz w:val="18"/>
                <w:szCs w:val="18"/>
              </w:rPr>
            </w:pPr>
            <w:r w:rsidRPr="0019129D">
              <w:rPr>
                <w:rFonts w:eastAsia="Times New Roman"/>
                <w:sz w:val="18"/>
                <w:szCs w:val="18"/>
              </w:rPr>
              <w:t>ул. Центральная, 38</w:t>
            </w:r>
          </w:p>
        </w:tc>
        <w:tc>
          <w:tcPr>
            <w:tcW w:w="1524" w:type="pct"/>
            <w:tcBorders>
              <w:top w:val="nil"/>
              <w:left w:val="nil"/>
              <w:bottom w:val="single" w:sz="4" w:space="0" w:color="000000"/>
              <w:right w:val="single" w:sz="4" w:space="0" w:color="000000"/>
            </w:tcBorders>
            <w:shd w:val="clear" w:color="000000" w:fill="FFFFFF"/>
            <w:vAlign w:val="center"/>
          </w:tcPr>
          <w:p w:rsidR="00A34535" w:rsidRPr="0019129D" w:rsidRDefault="00A34535" w:rsidP="004D0CF9">
            <w:pPr>
              <w:pStyle w:val="-f1"/>
              <w:jc w:val="center"/>
              <w:rPr>
                <w:rFonts w:eastAsia="Times New Roman"/>
                <w:sz w:val="18"/>
                <w:szCs w:val="18"/>
              </w:rPr>
            </w:pPr>
            <w:r w:rsidRPr="0019129D">
              <w:rPr>
                <w:rFonts w:eastAsia="Times New Roman"/>
                <w:sz w:val="18"/>
                <w:szCs w:val="18"/>
              </w:rPr>
              <w:t>МБОУ Талдинская СОШ</w:t>
            </w:r>
          </w:p>
        </w:tc>
        <w:tc>
          <w:tcPr>
            <w:tcW w:w="797" w:type="pct"/>
            <w:tcBorders>
              <w:top w:val="nil"/>
              <w:left w:val="nil"/>
              <w:bottom w:val="single" w:sz="4" w:space="0" w:color="000000"/>
              <w:right w:val="single" w:sz="4" w:space="0" w:color="000000"/>
            </w:tcBorders>
            <w:shd w:val="clear" w:color="000000" w:fill="FFFFFF"/>
            <w:vAlign w:val="center"/>
          </w:tcPr>
          <w:p w:rsidR="00A34535" w:rsidRPr="0019129D" w:rsidRDefault="00A34535" w:rsidP="004D0CF9">
            <w:pPr>
              <w:pStyle w:val="-f1"/>
              <w:jc w:val="center"/>
              <w:rPr>
                <w:rFonts w:eastAsia="Times New Roman"/>
                <w:sz w:val="18"/>
                <w:szCs w:val="18"/>
              </w:rPr>
            </w:pPr>
            <w:r w:rsidRPr="0019129D">
              <w:rPr>
                <w:rFonts w:eastAsia="Times New Roman"/>
                <w:sz w:val="18"/>
                <w:szCs w:val="18"/>
              </w:rPr>
              <w:t>Котельная №18</w:t>
            </w:r>
          </w:p>
        </w:tc>
        <w:tc>
          <w:tcPr>
            <w:tcW w:w="508" w:type="pct"/>
            <w:tcBorders>
              <w:top w:val="nil"/>
              <w:left w:val="nil"/>
              <w:bottom w:val="single" w:sz="4" w:space="0" w:color="000000"/>
              <w:right w:val="single" w:sz="4" w:space="0" w:color="000000"/>
            </w:tcBorders>
            <w:shd w:val="clear" w:color="000000" w:fill="FFFFFF"/>
            <w:vAlign w:val="center"/>
          </w:tcPr>
          <w:p w:rsidR="00A34535" w:rsidRPr="0019129D" w:rsidRDefault="00A34535" w:rsidP="004D0CF9">
            <w:pPr>
              <w:pStyle w:val="-f1"/>
              <w:jc w:val="center"/>
              <w:rPr>
                <w:rFonts w:eastAsia="Times New Roman"/>
                <w:sz w:val="18"/>
                <w:szCs w:val="18"/>
              </w:rPr>
            </w:pPr>
            <w:r w:rsidRPr="0019129D">
              <w:rPr>
                <w:rFonts w:eastAsia="Times New Roman"/>
                <w:sz w:val="18"/>
                <w:szCs w:val="18"/>
              </w:rPr>
              <w:t>0,0259</w:t>
            </w:r>
          </w:p>
        </w:tc>
        <w:tc>
          <w:tcPr>
            <w:tcW w:w="508" w:type="pct"/>
            <w:tcBorders>
              <w:top w:val="nil"/>
              <w:left w:val="nil"/>
              <w:bottom w:val="single" w:sz="4" w:space="0" w:color="000000"/>
              <w:right w:val="single" w:sz="4" w:space="0" w:color="000000"/>
            </w:tcBorders>
            <w:shd w:val="clear" w:color="000000" w:fill="FFFFFF"/>
            <w:vAlign w:val="center"/>
          </w:tcPr>
          <w:p w:rsidR="00A34535" w:rsidRPr="0019129D" w:rsidRDefault="00A34535" w:rsidP="004D0CF9">
            <w:pPr>
              <w:pStyle w:val="-f1"/>
              <w:jc w:val="center"/>
              <w:rPr>
                <w:rFonts w:eastAsia="Times New Roman"/>
                <w:sz w:val="18"/>
                <w:szCs w:val="18"/>
              </w:rPr>
            </w:pPr>
            <w:r w:rsidRPr="0019129D">
              <w:rPr>
                <w:rFonts w:eastAsia="Times New Roman"/>
                <w:sz w:val="18"/>
                <w:szCs w:val="18"/>
              </w:rPr>
              <w:t>1</w:t>
            </w:r>
          </w:p>
        </w:tc>
        <w:tc>
          <w:tcPr>
            <w:tcW w:w="651" w:type="pct"/>
            <w:tcBorders>
              <w:top w:val="nil"/>
              <w:left w:val="nil"/>
              <w:bottom w:val="single" w:sz="4" w:space="0" w:color="000000"/>
              <w:right w:val="single" w:sz="4" w:space="0" w:color="000000"/>
            </w:tcBorders>
            <w:shd w:val="clear" w:color="000000" w:fill="FFFFFF"/>
            <w:vAlign w:val="center"/>
          </w:tcPr>
          <w:p w:rsidR="00A34535" w:rsidRPr="0019129D" w:rsidRDefault="00A34535" w:rsidP="004D0CF9">
            <w:pPr>
              <w:pStyle w:val="-f1"/>
              <w:jc w:val="center"/>
              <w:rPr>
                <w:rFonts w:eastAsia="Times New Roman"/>
                <w:sz w:val="18"/>
                <w:szCs w:val="18"/>
              </w:rPr>
            </w:pPr>
            <w:r w:rsidRPr="0019129D">
              <w:rPr>
                <w:rFonts w:eastAsia="Times New Roman"/>
                <w:sz w:val="18"/>
                <w:szCs w:val="18"/>
              </w:rPr>
              <w:t>0,0002</w:t>
            </w:r>
          </w:p>
        </w:tc>
      </w:tr>
      <w:tr w:rsidR="00A34535" w:rsidRPr="0019129D" w:rsidTr="00A34535">
        <w:trPr>
          <w:cantSplit/>
          <w:trHeight w:val="20"/>
        </w:trPr>
        <w:tc>
          <w:tcPr>
            <w:tcW w:w="1012" w:type="pct"/>
            <w:tcBorders>
              <w:top w:val="nil"/>
              <w:left w:val="single" w:sz="4" w:space="0" w:color="000000"/>
              <w:bottom w:val="single" w:sz="4" w:space="0" w:color="000000"/>
              <w:right w:val="single" w:sz="4" w:space="0" w:color="000000"/>
            </w:tcBorders>
            <w:shd w:val="clear" w:color="000000" w:fill="FFFFFF"/>
            <w:vAlign w:val="center"/>
          </w:tcPr>
          <w:p w:rsidR="00A34535" w:rsidRPr="0019129D" w:rsidRDefault="00A34535" w:rsidP="004D0CF9">
            <w:pPr>
              <w:pStyle w:val="-f1"/>
              <w:jc w:val="center"/>
              <w:rPr>
                <w:rFonts w:eastAsia="Times New Roman"/>
                <w:sz w:val="18"/>
                <w:szCs w:val="18"/>
              </w:rPr>
            </w:pPr>
            <w:r w:rsidRPr="0019129D">
              <w:rPr>
                <w:rFonts w:eastAsia="Times New Roman"/>
                <w:sz w:val="18"/>
                <w:szCs w:val="18"/>
              </w:rPr>
              <w:t>ул. Новая, 4</w:t>
            </w:r>
          </w:p>
        </w:tc>
        <w:tc>
          <w:tcPr>
            <w:tcW w:w="1524" w:type="pct"/>
            <w:tcBorders>
              <w:top w:val="nil"/>
              <w:left w:val="nil"/>
              <w:bottom w:val="single" w:sz="4" w:space="0" w:color="000000"/>
              <w:right w:val="single" w:sz="4" w:space="0" w:color="000000"/>
            </w:tcBorders>
            <w:shd w:val="clear" w:color="000000" w:fill="FFFFFF"/>
            <w:vAlign w:val="center"/>
          </w:tcPr>
          <w:p w:rsidR="00A34535" w:rsidRPr="0019129D" w:rsidRDefault="00A34535" w:rsidP="004D0CF9">
            <w:pPr>
              <w:pStyle w:val="-f1"/>
              <w:jc w:val="center"/>
              <w:rPr>
                <w:rFonts w:eastAsia="Times New Roman"/>
                <w:sz w:val="18"/>
                <w:szCs w:val="18"/>
              </w:rPr>
            </w:pPr>
            <w:r w:rsidRPr="0019129D">
              <w:rPr>
                <w:rFonts w:eastAsia="Times New Roman"/>
                <w:sz w:val="18"/>
                <w:szCs w:val="18"/>
              </w:rPr>
              <w:t>МБОУ "Сугашская СОШ", школа</w:t>
            </w:r>
          </w:p>
        </w:tc>
        <w:tc>
          <w:tcPr>
            <w:tcW w:w="797" w:type="pct"/>
            <w:tcBorders>
              <w:top w:val="nil"/>
              <w:left w:val="nil"/>
              <w:bottom w:val="single" w:sz="4" w:space="0" w:color="000000"/>
              <w:right w:val="single" w:sz="4" w:space="0" w:color="000000"/>
            </w:tcBorders>
            <w:shd w:val="clear" w:color="000000" w:fill="FFFFFF"/>
            <w:vAlign w:val="center"/>
          </w:tcPr>
          <w:p w:rsidR="00A34535" w:rsidRPr="0019129D" w:rsidRDefault="00A34535" w:rsidP="004D0CF9">
            <w:pPr>
              <w:pStyle w:val="-f1"/>
              <w:jc w:val="center"/>
              <w:rPr>
                <w:rFonts w:eastAsia="Times New Roman"/>
                <w:sz w:val="18"/>
                <w:szCs w:val="18"/>
              </w:rPr>
            </w:pPr>
            <w:r w:rsidRPr="0019129D">
              <w:rPr>
                <w:rFonts w:eastAsia="Times New Roman"/>
                <w:sz w:val="18"/>
                <w:szCs w:val="18"/>
              </w:rPr>
              <w:t>Котельная №19</w:t>
            </w:r>
          </w:p>
        </w:tc>
        <w:tc>
          <w:tcPr>
            <w:tcW w:w="508" w:type="pct"/>
            <w:tcBorders>
              <w:top w:val="nil"/>
              <w:left w:val="nil"/>
              <w:bottom w:val="single" w:sz="4" w:space="0" w:color="000000"/>
              <w:right w:val="single" w:sz="4" w:space="0" w:color="000000"/>
            </w:tcBorders>
            <w:shd w:val="clear" w:color="000000" w:fill="FFFFFF"/>
            <w:vAlign w:val="center"/>
          </w:tcPr>
          <w:p w:rsidR="00A34535" w:rsidRPr="0019129D" w:rsidRDefault="00A34535" w:rsidP="004D0CF9">
            <w:pPr>
              <w:pStyle w:val="-f1"/>
              <w:jc w:val="center"/>
              <w:rPr>
                <w:rFonts w:eastAsia="Times New Roman"/>
                <w:sz w:val="18"/>
                <w:szCs w:val="18"/>
              </w:rPr>
            </w:pPr>
            <w:r w:rsidRPr="0019129D">
              <w:rPr>
                <w:rFonts w:eastAsia="Times New Roman"/>
                <w:sz w:val="18"/>
                <w:szCs w:val="18"/>
              </w:rPr>
              <w:t>0,0351</w:t>
            </w:r>
          </w:p>
        </w:tc>
        <w:tc>
          <w:tcPr>
            <w:tcW w:w="508" w:type="pct"/>
            <w:tcBorders>
              <w:top w:val="nil"/>
              <w:left w:val="nil"/>
              <w:bottom w:val="single" w:sz="4" w:space="0" w:color="000000"/>
              <w:right w:val="single" w:sz="4" w:space="0" w:color="000000"/>
            </w:tcBorders>
            <w:shd w:val="clear" w:color="000000" w:fill="FFFFFF"/>
            <w:vAlign w:val="center"/>
          </w:tcPr>
          <w:p w:rsidR="00A34535" w:rsidRPr="0019129D" w:rsidRDefault="00A34535" w:rsidP="004D0CF9">
            <w:pPr>
              <w:pStyle w:val="-f1"/>
              <w:jc w:val="center"/>
              <w:rPr>
                <w:rFonts w:eastAsia="Times New Roman"/>
                <w:sz w:val="18"/>
                <w:szCs w:val="18"/>
              </w:rPr>
            </w:pPr>
            <w:r w:rsidRPr="0019129D">
              <w:rPr>
                <w:rFonts w:eastAsia="Times New Roman"/>
                <w:sz w:val="18"/>
                <w:szCs w:val="18"/>
              </w:rPr>
              <w:t>0,999997</w:t>
            </w:r>
          </w:p>
        </w:tc>
        <w:tc>
          <w:tcPr>
            <w:tcW w:w="651" w:type="pct"/>
            <w:tcBorders>
              <w:top w:val="nil"/>
              <w:left w:val="nil"/>
              <w:bottom w:val="single" w:sz="4" w:space="0" w:color="000000"/>
              <w:right w:val="single" w:sz="4" w:space="0" w:color="000000"/>
            </w:tcBorders>
            <w:shd w:val="clear" w:color="000000" w:fill="FFFFFF"/>
            <w:vAlign w:val="center"/>
          </w:tcPr>
          <w:p w:rsidR="00A34535" w:rsidRPr="0019129D" w:rsidRDefault="00A34535" w:rsidP="004D0CF9">
            <w:pPr>
              <w:pStyle w:val="-f1"/>
              <w:jc w:val="center"/>
              <w:rPr>
                <w:rFonts w:eastAsia="Times New Roman"/>
                <w:sz w:val="18"/>
                <w:szCs w:val="18"/>
              </w:rPr>
            </w:pPr>
            <w:r w:rsidRPr="0019129D">
              <w:rPr>
                <w:rFonts w:eastAsia="Times New Roman"/>
                <w:sz w:val="18"/>
                <w:szCs w:val="18"/>
              </w:rPr>
              <w:t>0,0003</w:t>
            </w:r>
          </w:p>
        </w:tc>
      </w:tr>
      <w:tr w:rsidR="00A34535" w:rsidRPr="0019129D" w:rsidTr="00A34535">
        <w:trPr>
          <w:cantSplit/>
          <w:trHeight w:val="20"/>
        </w:trPr>
        <w:tc>
          <w:tcPr>
            <w:tcW w:w="1012" w:type="pct"/>
            <w:tcBorders>
              <w:top w:val="nil"/>
              <w:left w:val="single" w:sz="4" w:space="0" w:color="000000"/>
              <w:bottom w:val="single" w:sz="4" w:space="0" w:color="000000"/>
              <w:right w:val="single" w:sz="4" w:space="0" w:color="000000"/>
            </w:tcBorders>
            <w:shd w:val="clear" w:color="000000" w:fill="FFFFFF"/>
            <w:vAlign w:val="center"/>
          </w:tcPr>
          <w:p w:rsidR="00A34535" w:rsidRPr="0019129D" w:rsidRDefault="00A34535" w:rsidP="004D0CF9">
            <w:pPr>
              <w:pStyle w:val="-f1"/>
              <w:jc w:val="center"/>
              <w:rPr>
                <w:rFonts w:eastAsia="Times New Roman"/>
                <w:sz w:val="18"/>
                <w:szCs w:val="18"/>
              </w:rPr>
            </w:pPr>
            <w:r w:rsidRPr="0019129D">
              <w:rPr>
                <w:rFonts w:eastAsia="Times New Roman"/>
                <w:sz w:val="18"/>
                <w:szCs w:val="18"/>
              </w:rPr>
              <w:t>ул. Новая, 4</w:t>
            </w:r>
          </w:p>
        </w:tc>
        <w:tc>
          <w:tcPr>
            <w:tcW w:w="1524" w:type="pct"/>
            <w:tcBorders>
              <w:top w:val="nil"/>
              <w:left w:val="nil"/>
              <w:bottom w:val="single" w:sz="4" w:space="0" w:color="000000"/>
              <w:right w:val="single" w:sz="4" w:space="0" w:color="000000"/>
            </w:tcBorders>
            <w:shd w:val="clear" w:color="000000" w:fill="FFFFFF"/>
            <w:vAlign w:val="center"/>
          </w:tcPr>
          <w:p w:rsidR="00A34535" w:rsidRPr="0019129D" w:rsidRDefault="00A34535" w:rsidP="004D0CF9">
            <w:pPr>
              <w:pStyle w:val="-f1"/>
              <w:jc w:val="center"/>
              <w:rPr>
                <w:rFonts w:eastAsia="Times New Roman"/>
                <w:sz w:val="18"/>
                <w:szCs w:val="18"/>
              </w:rPr>
            </w:pPr>
            <w:r w:rsidRPr="0019129D">
              <w:rPr>
                <w:rFonts w:eastAsia="Times New Roman"/>
                <w:sz w:val="18"/>
                <w:szCs w:val="18"/>
              </w:rPr>
              <w:t>МБОУ "Сугашская СОШ" (гараж)</w:t>
            </w:r>
          </w:p>
        </w:tc>
        <w:tc>
          <w:tcPr>
            <w:tcW w:w="797" w:type="pct"/>
            <w:tcBorders>
              <w:top w:val="nil"/>
              <w:left w:val="nil"/>
              <w:bottom w:val="single" w:sz="4" w:space="0" w:color="000000"/>
              <w:right w:val="single" w:sz="4" w:space="0" w:color="000000"/>
            </w:tcBorders>
            <w:shd w:val="clear" w:color="000000" w:fill="FFFFFF"/>
            <w:vAlign w:val="center"/>
          </w:tcPr>
          <w:p w:rsidR="00A34535" w:rsidRPr="0019129D" w:rsidRDefault="00A34535" w:rsidP="004D0CF9">
            <w:pPr>
              <w:pStyle w:val="-f1"/>
              <w:jc w:val="center"/>
              <w:rPr>
                <w:rFonts w:eastAsia="Times New Roman"/>
                <w:sz w:val="18"/>
                <w:szCs w:val="18"/>
              </w:rPr>
            </w:pPr>
            <w:r w:rsidRPr="0019129D">
              <w:rPr>
                <w:rFonts w:eastAsia="Times New Roman"/>
                <w:sz w:val="18"/>
                <w:szCs w:val="18"/>
              </w:rPr>
              <w:t>Котельная №19</w:t>
            </w:r>
          </w:p>
        </w:tc>
        <w:tc>
          <w:tcPr>
            <w:tcW w:w="508" w:type="pct"/>
            <w:tcBorders>
              <w:top w:val="nil"/>
              <w:left w:val="nil"/>
              <w:bottom w:val="single" w:sz="4" w:space="0" w:color="000000"/>
              <w:right w:val="single" w:sz="4" w:space="0" w:color="000000"/>
            </w:tcBorders>
            <w:shd w:val="clear" w:color="000000" w:fill="FFFFFF"/>
            <w:vAlign w:val="center"/>
          </w:tcPr>
          <w:p w:rsidR="00A34535" w:rsidRPr="0019129D" w:rsidRDefault="00A34535" w:rsidP="004D0CF9">
            <w:pPr>
              <w:pStyle w:val="-f1"/>
              <w:jc w:val="center"/>
              <w:rPr>
                <w:rFonts w:eastAsia="Times New Roman"/>
                <w:sz w:val="18"/>
                <w:szCs w:val="18"/>
              </w:rPr>
            </w:pPr>
            <w:r w:rsidRPr="0019129D">
              <w:rPr>
                <w:rFonts w:eastAsia="Times New Roman"/>
                <w:sz w:val="18"/>
                <w:szCs w:val="18"/>
              </w:rPr>
              <w:t>0,0017</w:t>
            </w:r>
          </w:p>
        </w:tc>
        <w:tc>
          <w:tcPr>
            <w:tcW w:w="508" w:type="pct"/>
            <w:tcBorders>
              <w:top w:val="nil"/>
              <w:left w:val="nil"/>
              <w:bottom w:val="single" w:sz="4" w:space="0" w:color="000000"/>
              <w:right w:val="single" w:sz="4" w:space="0" w:color="000000"/>
            </w:tcBorders>
            <w:shd w:val="clear" w:color="000000" w:fill="FFFFFF"/>
            <w:vAlign w:val="center"/>
          </w:tcPr>
          <w:p w:rsidR="00A34535" w:rsidRPr="0019129D" w:rsidRDefault="00A34535" w:rsidP="004D0CF9">
            <w:pPr>
              <w:pStyle w:val="-f1"/>
              <w:jc w:val="center"/>
              <w:rPr>
                <w:rFonts w:eastAsia="Times New Roman"/>
                <w:sz w:val="18"/>
                <w:szCs w:val="18"/>
              </w:rPr>
            </w:pPr>
            <w:r w:rsidRPr="0019129D">
              <w:rPr>
                <w:rFonts w:eastAsia="Times New Roman"/>
                <w:sz w:val="18"/>
                <w:szCs w:val="18"/>
              </w:rPr>
              <w:t>0,999997</w:t>
            </w:r>
          </w:p>
        </w:tc>
        <w:tc>
          <w:tcPr>
            <w:tcW w:w="651" w:type="pct"/>
            <w:tcBorders>
              <w:top w:val="nil"/>
              <w:left w:val="nil"/>
              <w:bottom w:val="single" w:sz="4" w:space="0" w:color="000000"/>
              <w:right w:val="single" w:sz="4" w:space="0" w:color="000000"/>
            </w:tcBorders>
            <w:shd w:val="clear" w:color="000000" w:fill="FFFFFF"/>
            <w:vAlign w:val="center"/>
          </w:tcPr>
          <w:p w:rsidR="00A34535" w:rsidRPr="0019129D" w:rsidRDefault="00A34535" w:rsidP="004D0CF9">
            <w:pPr>
              <w:pStyle w:val="-f1"/>
              <w:jc w:val="center"/>
              <w:rPr>
                <w:rFonts w:eastAsia="Times New Roman"/>
                <w:sz w:val="18"/>
                <w:szCs w:val="18"/>
              </w:rPr>
            </w:pPr>
            <w:r w:rsidRPr="0019129D">
              <w:rPr>
                <w:rFonts w:eastAsia="Times New Roman"/>
                <w:sz w:val="18"/>
                <w:szCs w:val="18"/>
              </w:rPr>
              <w:t>0</w:t>
            </w:r>
          </w:p>
        </w:tc>
      </w:tr>
      <w:tr w:rsidR="00A34535" w:rsidRPr="0019129D" w:rsidTr="00A34535">
        <w:trPr>
          <w:cantSplit/>
          <w:trHeight w:val="20"/>
        </w:trPr>
        <w:tc>
          <w:tcPr>
            <w:tcW w:w="1012" w:type="pct"/>
            <w:tcBorders>
              <w:top w:val="nil"/>
              <w:left w:val="single" w:sz="4" w:space="0" w:color="000000"/>
              <w:bottom w:val="single" w:sz="4" w:space="0" w:color="000000"/>
              <w:right w:val="single" w:sz="4" w:space="0" w:color="000000"/>
            </w:tcBorders>
            <w:shd w:val="clear" w:color="000000" w:fill="FFFFFF"/>
            <w:vAlign w:val="center"/>
          </w:tcPr>
          <w:p w:rsidR="00A34535" w:rsidRPr="0019129D" w:rsidRDefault="00A34535" w:rsidP="004D0CF9">
            <w:pPr>
              <w:pStyle w:val="-f1"/>
              <w:jc w:val="center"/>
              <w:rPr>
                <w:rFonts w:eastAsia="Times New Roman"/>
                <w:sz w:val="18"/>
                <w:szCs w:val="18"/>
              </w:rPr>
            </w:pPr>
            <w:r w:rsidRPr="0019129D">
              <w:rPr>
                <w:rFonts w:eastAsia="Times New Roman"/>
                <w:sz w:val="18"/>
                <w:szCs w:val="18"/>
              </w:rPr>
              <w:t>ул. Новая, 2</w:t>
            </w:r>
          </w:p>
        </w:tc>
        <w:tc>
          <w:tcPr>
            <w:tcW w:w="1524" w:type="pct"/>
            <w:tcBorders>
              <w:top w:val="nil"/>
              <w:left w:val="nil"/>
              <w:bottom w:val="single" w:sz="4" w:space="0" w:color="000000"/>
              <w:right w:val="single" w:sz="4" w:space="0" w:color="000000"/>
            </w:tcBorders>
            <w:shd w:val="clear" w:color="000000" w:fill="FFFFFF"/>
            <w:vAlign w:val="center"/>
          </w:tcPr>
          <w:p w:rsidR="00A34535" w:rsidRPr="0019129D" w:rsidRDefault="00A34535" w:rsidP="004D0CF9">
            <w:pPr>
              <w:pStyle w:val="-f1"/>
              <w:jc w:val="center"/>
              <w:rPr>
                <w:rFonts w:eastAsia="Times New Roman"/>
                <w:sz w:val="18"/>
                <w:szCs w:val="18"/>
              </w:rPr>
            </w:pPr>
            <w:r w:rsidRPr="0019129D">
              <w:rPr>
                <w:rFonts w:eastAsia="Times New Roman"/>
                <w:sz w:val="18"/>
                <w:szCs w:val="18"/>
              </w:rPr>
              <w:t>МБОУ "Сугашская СОШ", д/сад "Башпарак"</w:t>
            </w:r>
          </w:p>
        </w:tc>
        <w:tc>
          <w:tcPr>
            <w:tcW w:w="797" w:type="pct"/>
            <w:tcBorders>
              <w:top w:val="nil"/>
              <w:left w:val="nil"/>
              <w:bottom w:val="single" w:sz="4" w:space="0" w:color="000000"/>
              <w:right w:val="single" w:sz="4" w:space="0" w:color="000000"/>
            </w:tcBorders>
            <w:shd w:val="clear" w:color="000000" w:fill="FFFFFF"/>
            <w:vAlign w:val="center"/>
          </w:tcPr>
          <w:p w:rsidR="00A34535" w:rsidRPr="0019129D" w:rsidRDefault="00A34535" w:rsidP="004D0CF9">
            <w:pPr>
              <w:pStyle w:val="-f1"/>
              <w:jc w:val="center"/>
              <w:rPr>
                <w:rFonts w:eastAsia="Times New Roman"/>
                <w:sz w:val="18"/>
                <w:szCs w:val="18"/>
              </w:rPr>
            </w:pPr>
            <w:r w:rsidRPr="0019129D">
              <w:rPr>
                <w:rFonts w:eastAsia="Times New Roman"/>
                <w:sz w:val="18"/>
                <w:szCs w:val="18"/>
              </w:rPr>
              <w:t>Котельная №19</w:t>
            </w:r>
          </w:p>
        </w:tc>
        <w:tc>
          <w:tcPr>
            <w:tcW w:w="508" w:type="pct"/>
            <w:tcBorders>
              <w:top w:val="nil"/>
              <w:left w:val="nil"/>
              <w:bottom w:val="single" w:sz="4" w:space="0" w:color="000000"/>
              <w:right w:val="single" w:sz="4" w:space="0" w:color="000000"/>
            </w:tcBorders>
            <w:shd w:val="clear" w:color="000000" w:fill="FFFFFF"/>
            <w:vAlign w:val="center"/>
          </w:tcPr>
          <w:p w:rsidR="00A34535" w:rsidRPr="0019129D" w:rsidRDefault="00A34535" w:rsidP="004D0CF9">
            <w:pPr>
              <w:pStyle w:val="-f1"/>
              <w:jc w:val="center"/>
              <w:rPr>
                <w:rFonts w:eastAsia="Times New Roman"/>
                <w:sz w:val="18"/>
                <w:szCs w:val="18"/>
              </w:rPr>
            </w:pPr>
            <w:r w:rsidRPr="0019129D">
              <w:rPr>
                <w:rFonts w:eastAsia="Times New Roman"/>
                <w:sz w:val="18"/>
                <w:szCs w:val="18"/>
              </w:rPr>
              <w:t>0,0087</w:t>
            </w:r>
          </w:p>
        </w:tc>
        <w:tc>
          <w:tcPr>
            <w:tcW w:w="508" w:type="pct"/>
            <w:tcBorders>
              <w:top w:val="nil"/>
              <w:left w:val="nil"/>
              <w:bottom w:val="single" w:sz="4" w:space="0" w:color="000000"/>
              <w:right w:val="single" w:sz="4" w:space="0" w:color="000000"/>
            </w:tcBorders>
            <w:shd w:val="clear" w:color="000000" w:fill="FFFFFF"/>
            <w:vAlign w:val="center"/>
          </w:tcPr>
          <w:p w:rsidR="00A34535" w:rsidRPr="0019129D" w:rsidRDefault="00A34535" w:rsidP="004D0CF9">
            <w:pPr>
              <w:pStyle w:val="-f1"/>
              <w:jc w:val="center"/>
              <w:rPr>
                <w:rFonts w:eastAsia="Times New Roman"/>
                <w:sz w:val="18"/>
                <w:szCs w:val="18"/>
              </w:rPr>
            </w:pPr>
            <w:r w:rsidRPr="0019129D">
              <w:rPr>
                <w:rFonts w:eastAsia="Times New Roman"/>
                <w:sz w:val="18"/>
                <w:szCs w:val="18"/>
              </w:rPr>
              <w:t>0,999997</w:t>
            </w:r>
          </w:p>
        </w:tc>
        <w:tc>
          <w:tcPr>
            <w:tcW w:w="651" w:type="pct"/>
            <w:tcBorders>
              <w:top w:val="nil"/>
              <w:left w:val="nil"/>
              <w:bottom w:val="single" w:sz="4" w:space="0" w:color="000000"/>
              <w:right w:val="single" w:sz="4" w:space="0" w:color="000000"/>
            </w:tcBorders>
            <w:shd w:val="clear" w:color="000000" w:fill="FFFFFF"/>
            <w:vAlign w:val="center"/>
          </w:tcPr>
          <w:p w:rsidR="00A34535" w:rsidRPr="0019129D" w:rsidRDefault="00A34535" w:rsidP="004D0CF9">
            <w:pPr>
              <w:pStyle w:val="-f1"/>
              <w:jc w:val="center"/>
              <w:rPr>
                <w:rFonts w:eastAsia="Times New Roman"/>
                <w:sz w:val="18"/>
                <w:szCs w:val="18"/>
              </w:rPr>
            </w:pPr>
            <w:r w:rsidRPr="0019129D">
              <w:rPr>
                <w:rFonts w:eastAsia="Times New Roman"/>
                <w:sz w:val="18"/>
                <w:szCs w:val="18"/>
              </w:rPr>
              <w:t>0,0001</w:t>
            </w:r>
          </w:p>
        </w:tc>
      </w:tr>
    </w:tbl>
    <w:p w:rsidR="00A34535" w:rsidRDefault="00A34535" w:rsidP="00A34535">
      <w:pPr>
        <w:pStyle w:val="-2"/>
        <w:numPr>
          <w:ilvl w:val="1"/>
          <w:numId w:val="1"/>
        </w:numPr>
      </w:pPr>
      <w:bookmarkStart w:id="742" w:name="_Toc31122253"/>
      <w:bookmarkStart w:id="743" w:name="_Toc31122482"/>
      <w:bookmarkStart w:id="744" w:name="_Toc33533075"/>
      <w:bookmarkStart w:id="745" w:name="_Toc102174421"/>
      <w:r>
        <w:t>Предложения, обеспечивающие надежность систем теплоснабжения</w:t>
      </w:r>
      <w:bookmarkEnd w:id="742"/>
      <w:bookmarkEnd w:id="743"/>
      <w:bookmarkEnd w:id="744"/>
      <w:bookmarkEnd w:id="745"/>
    </w:p>
    <w:p w:rsidR="00A34535" w:rsidRDefault="00A34535" w:rsidP="00A34535">
      <w:pPr>
        <w:pStyle w:val="-30"/>
        <w:numPr>
          <w:ilvl w:val="2"/>
          <w:numId w:val="1"/>
        </w:numPr>
        <w:jc w:val="both"/>
      </w:pPr>
      <w:bookmarkStart w:id="746" w:name="_Toc31122254"/>
      <w:bookmarkStart w:id="747" w:name="_Toc31122483"/>
      <w:bookmarkStart w:id="748" w:name="_Toc33533076"/>
      <w:bookmarkStart w:id="749" w:name="_Toc102174422"/>
      <w:r>
        <w:t>Применение на источниках тепловой энергии рациональных тепловых схем с дублированными связями и новых технологий, обеспечивающих нормативную готовность энергетического оборудования</w:t>
      </w:r>
      <w:bookmarkEnd w:id="746"/>
      <w:bookmarkEnd w:id="747"/>
      <w:bookmarkEnd w:id="748"/>
      <w:bookmarkEnd w:id="749"/>
    </w:p>
    <w:p w:rsidR="00A34535" w:rsidRPr="0019129D" w:rsidRDefault="00A34535" w:rsidP="00A34535">
      <w:pPr>
        <w:pStyle w:val="-5"/>
      </w:pPr>
      <w:r>
        <w:t xml:space="preserve">Применение на источниках тепловой энергии рациональных тепловых схем с дублированными связями и новых технологий, обеспечивающих нормативную готовность энергетического оборудования, не </w:t>
      </w:r>
      <w:r w:rsidRPr="0019129D">
        <w:t>планируется.</w:t>
      </w:r>
    </w:p>
    <w:p w:rsidR="00A34535" w:rsidRPr="0019129D" w:rsidRDefault="00A34535" w:rsidP="00A34535">
      <w:pPr>
        <w:pStyle w:val="-30"/>
        <w:numPr>
          <w:ilvl w:val="2"/>
          <w:numId w:val="1"/>
        </w:numPr>
      </w:pPr>
      <w:bookmarkStart w:id="750" w:name="_Toc31122255"/>
      <w:bookmarkStart w:id="751" w:name="_Toc31122484"/>
      <w:bookmarkStart w:id="752" w:name="_Toc33533077"/>
      <w:bookmarkStart w:id="753" w:name="_Toc102174423"/>
      <w:r w:rsidRPr="0019129D">
        <w:t>Установка резервного оборудования</w:t>
      </w:r>
      <w:bookmarkEnd w:id="750"/>
      <w:bookmarkEnd w:id="751"/>
      <w:bookmarkEnd w:id="752"/>
      <w:bookmarkEnd w:id="753"/>
    </w:p>
    <w:p w:rsidR="00A34535" w:rsidRPr="0019129D" w:rsidRDefault="00A34535" w:rsidP="00A34535">
      <w:pPr>
        <w:pStyle w:val="-5"/>
      </w:pPr>
      <w:r w:rsidRPr="0019129D">
        <w:t>Установка резервного оборудования не планируется.</w:t>
      </w:r>
    </w:p>
    <w:p w:rsidR="00A34535" w:rsidRPr="0019129D" w:rsidRDefault="00A34535" w:rsidP="00A34535">
      <w:pPr>
        <w:pStyle w:val="-30"/>
        <w:numPr>
          <w:ilvl w:val="2"/>
          <w:numId w:val="1"/>
        </w:numPr>
        <w:jc w:val="both"/>
      </w:pPr>
      <w:bookmarkStart w:id="754" w:name="_Toc31122256"/>
      <w:bookmarkStart w:id="755" w:name="_Toc31122485"/>
      <w:bookmarkStart w:id="756" w:name="_Toc33533078"/>
      <w:bookmarkStart w:id="757" w:name="_Toc102174424"/>
      <w:r w:rsidRPr="0019129D">
        <w:t>Организация совместной работы нескольких источников тепловой энергии на единую тепловую сеть</w:t>
      </w:r>
      <w:bookmarkEnd w:id="754"/>
      <w:bookmarkEnd w:id="755"/>
      <w:bookmarkEnd w:id="756"/>
      <w:bookmarkEnd w:id="757"/>
    </w:p>
    <w:p w:rsidR="00A34535" w:rsidRPr="0019129D" w:rsidRDefault="00A34535" w:rsidP="00A34535">
      <w:pPr>
        <w:pStyle w:val="-5"/>
      </w:pPr>
      <w:r w:rsidRPr="0019129D">
        <w:t>Организация совместной работы нескольких источников тепловой энергии на единую тепловую сеть не планируется.</w:t>
      </w:r>
    </w:p>
    <w:p w:rsidR="00A34535" w:rsidRPr="0019129D" w:rsidRDefault="00A34535" w:rsidP="00A34535">
      <w:pPr>
        <w:pStyle w:val="-30"/>
        <w:numPr>
          <w:ilvl w:val="2"/>
          <w:numId w:val="1"/>
        </w:numPr>
        <w:jc w:val="both"/>
      </w:pPr>
      <w:bookmarkStart w:id="758" w:name="_Toc31122257"/>
      <w:bookmarkStart w:id="759" w:name="_Toc31122486"/>
      <w:bookmarkStart w:id="760" w:name="_Toc33533079"/>
      <w:bookmarkStart w:id="761" w:name="_Toc102174425"/>
      <w:r w:rsidRPr="0019129D">
        <w:t>Резервирование тепловых сетей смежных районов поселения</w:t>
      </w:r>
      <w:bookmarkEnd w:id="758"/>
      <w:bookmarkEnd w:id="759"/>
      <w:bookmarkEnd w:id="760"/>
      <w:bookmarkEnd w:id="761"/>
    </w:p>
    <w:p w:rsidR="00A34535" w:rsidRPr="0019129D" w:rsidRDefault="00A34535" w:rsidP="00A34535">
      <w:pPr>
        <w:pStyle w:val="-5"/>
      </w:pPr>
      <w:r w:rsidRPr="0019129D">
        <w:t>Резервирование тепловых сетей смежных районов поселения не планируется.</w:t>
      </w:r>
    </w:p>
    <w:p w:rsidR="00A34535" w:rsidRPr="0019129D" w:rsidRDefault="00A34535" w:rsidP="00A34535">
      <w:pPr>
        <w:pStyle w:val="-30"/>
        <w:numPr>
          <w:ilvl w:val="2"/>
          <w:numId w:val="1"/>
        </w:numPr>
      </w:pPr>
      <w:bookmarkStart w:id="762" w:name="_Toc31122258"/>
      <w:bookmarkStart w:id="763" w:name="_Toc31122487"/>
      <w:bookmarkStart w:id="764" w:name="_Toc33533080"/>
      <w:bookmarkStart w:id="765" w:name="_Toc102174426"/>
      <w:r w:rsidRPr="0019129D">
        <w:t>Устройство резервных насосных станций</w:t>
      </w:r>
      <w:bookmarkEnd w:id="762"/>
      <w:bookmarkEnd w:id="763"/>
      <w:bookmarkEnd w:id="764"/>
      <w:bookmarkEnd w:id="765"/>
    </w:p>
    <w:p w:rsidR="00A34535" w:rsidRPr="0019129D" w:rsidRDefault="00A34535" w:rsidP="00A34535">
      <w:pPr>
        <w:pStyle w:val="-5"/>
      </w:pPr>
      <w:r w:rsidRPr="0019129D">
        <w:t>Устройство резервных насосных станций не планируется.</w:t>
      </w:r>
    </w:p>
    <w:p w:rsidR="00A34535" w:rsidRPr="0019129D" w:rsidRDefault="00A34535" w:rsidP="00A34535">
      <w:pPr>
        <w:pStyle w:val="-30"/>
        <w:numPr>
          <w:ilvl w:val="2"/>
          <w:numId w:val="1"/>
        </w:numPr>
      </w:pPr>
      <w:bookmarkStart w:id="766" w:name="_Toc31122259"/>
      <w:bookmarkStart w:id="767" w:name="_Toc31122488"/>
      <w:bookmarkStart w:id="768" w:name="_Toc33533081"/>
      <w:bookmarkStart w:id="769" w:name="_Toc102174427"/>
      <w:r w:rsidRPr="0019129D">
        <w:t>Установка баков-аккумуляторов</w:t>
      </w:r>
      <w:bookmarkEnd w:id="766"/>
      <w:bookmarkEnd w:id="767"/>
      <w:bookmarkEnd w:id="768"/>
      <w:bookmarkEnd w:id="769"/>
    </w:p>
    <w:p w:rsidR="00A34535" w:rsidRDefault="00A34535" w:rsidP="00A34535">
      <w:pPr>
        <w:pStyle w:val="-5"/>
      </w:pPr>
      <w:r w:rsidRPr="0019129D">
        <w:t>Установка баков-аккумуляторов не планируется</w:t>
      </w:r>
      <w:r>
        <w:t>.</w:t>
      </w:r>
    </w:p>
    <w:p w:rsidR="00A34535" w:rsidRDefault="00A34535" w:rsidP="00A34535">
      <w:pPr>
        <w:pStyle w:val="-2"/>
        <w:numPr>
          <w:ilvl w:val="1"/>
          <w:numId w:val="1"/>
        </w:numPr>
        <w:jc w:val="both"/>
      </w:pPr>
      <w:bookmarkStart w:id="770" w:name="_Toc31122260"/>
      <w:bookmarkStart w:id="771" w:name="_Toc31122489"/>
      <w:bookmarkStart w:id="772" w:name="_Toc33533082"/>
      <w:bookmarkStart w:id="773" w:name="_Toc102174428"/>
      <w:r>
        <w:lastRenderedPageBreak/>
        <w:t>О</w:t>
      </w:r>
      <w:r w:rsidRPr="004A13B1">
        <w:t>писание изменений в показателях надежности теплоснабжения за период, предшествующий актуализации схемы теплоснабжения, с учетом введенных в эксплуатацию новых и реконструированных тепловых сетей, и сооружений на них</w:t>
      </w:r>
      <w:bookmarkEnd w:id="770"/>
      <w:bookmarkEnd w:id="771"/>
      <w:bookmarkEnd w:id="772"/>
      <w:bookmarkEnd w:id="773"/>
    </w:p>
    <w:p w:rsidR="00434A87" w:rsidRDefault="001F5F96" w:rsidP="00A34535">
      <w:pPr>
        <w:pStyle w:val="-5"/>
      </w:pPr>
      <w:r w:rsidRPr="000F2B32">
        <w:t>За период, предшествующий актуализации схемы теплоснабжения Талдинского сельского поселения, изменения в показателях надежности теплоснабжения не зафиксированы</w:t>
      </w:r>
      <w:r w:rsidR="00A34535" w:rsidRPr="000F2B32">
        <w:t>.</w:t>
      </w:r>
    </w:p>
    <w:p w:rsidR="00434A87" w:rsidRDefault="00434A87" w:rsidP="00434A87">
      <w:pPr>
        <w:pStyle w:val="-1"/>
        <w:numPr>
          <w:ilvl w:val="0"/>
          <w:numId w:val="1"/>
        </w:numPr>
        <w:jc w:val="both"/>
      </w:pPr>
      <w:bookmarkStart w:id="774" w:name="_Toc31122261"/>
      <w:bookmarkStart w:id="775" w:name="_Toc31122490"/>
      <w:bookmarkStart w:id="776" w:name="_Toc102174429"/>
      <w:r>
        <w:lastRenderedPageBreak/>
        <w:t xml:space="preserve">Глава 12. </w:t>
      </w:r>
      <w:r w:rsidRPr="004A13B1">
        <w:t>Обоснование инвестиций в строительство, реконструкцию, техническое перевооружение и (или) модернизацию</w:t>
      </w:r>
      <w:bookmarkEnd w:id="774"/>
      <w:bookmarkEnd w:id="775"/>
      <w:bookmarkEnd w:id="776"/>
    </w:p>
    <w:p w:rsidR="00434A87" w:rsidRDefault="00434A87" w:rsidP="00434A87">
      <w:pPr>
        <w:pStyle w:val="-2"/>
        <w:numPr>
          <w:ilvl w:val="1"/>
          <w:numId w:val="1"/>
        </w:numPr>
        <w:jc w:val="both"/>
      </w:pPr>
      <w:bookmarkStart w:id="777" w:name="_Toc31122262"/>
      <w:bookmarkStart w:id="778" w:name="_Toc31122491"/>
      <w:bookmarkStart w:id="779" w:name="_Toc102174430"/>
      <w:r>
        <w:t xml:space="preserve">Оценка финансовых потребностей для осуществления строительства, реконструкции, технического перевооружения </w:t>
      </w:r>
      <w:r w:rsidR="00BA2040">
        <w:t>и модернизации</w:t>
      </w:r>
      <w:r>
        <w:t xml:space="preserve"> источников тепловой энергии и тепловых сетей</w:t>
      </w:r>
      <w:bookmarkEnd w:id="777"/>
      <w:bookmarkEnd w:id="778"/>
      <w:bookmarkEnd w:id="779"/>
    </w:p>
    <w:p w:rsidR="00BA2040" w:rsidRPr="00FE4BF0" w:rsidRDefault="00BA2040" w:rsidP="00BA2040">
      <w:pPr>
        <w:pStyle w:val="-5"/>
        <w:rPr>
          <w:rFonts w:eastAsia="Times New Roman" w:cs="Times New Roman"/>
        </w:rPr>
      </w:pPr>
      <w:r w:rsidRPr="00FE4BF0">
        <w:rPr>
          <w:rFonts w:eastAsia="Times New Roman" w:cs="Times New Roman"/>
        </w:rPr>
        <w:t>При оценке эффективности инвестиций используются методические подходы, разработанные в мировой практике. Финансово-экономические расчёты выполнены в соответствии со следующими нормативно-методическими документами:</w:t>
      </w:r>
    </w:p>
    <w:p w:rsidR="00BA2040" w:rsidRPr="00FE4BF0" w:rsidRDefault="00BA2040" w:rsidP="00BA2040">
      <w:pPr>
        <w:pStyle w:val="-5"/>
        <w:numPr>
          <w:ilvl w:val="0"/>
          <w:numId w:val="29"/>
        </w:numPr>
        <w:rPr>
          <w:rFonts w:eastAsia="Times New Roman"/>
        </w:rPr>
      </w:pPr>
      <w:r w:rsidRPr="00FE4BF0">
        <w:rPr>
          <w:rFonts w:eastAsia="Times New Roman"/>
        </w:rPr>
        <w:t>«Руководство по подготовке промышленных технико-экономических исследований», ЮНИДО (UNIDO, Организация Объединенных Наций по промышленному развитию);</w:t>
      </w:r>
    </w:p>
    <w:p w:rsidR="00BA2040" w:rsidRPr="00FE4BF0" w:rsidRDefault="00BA2040" w:rsidP="00BA2040">
      <w:pPr>
        <w:pStyle w:val="-5"/>
        <w:numPr>
          <w:ilvl w:val="0"/>
          <w:numId w:val="29"/>
        </w:numPr>
        <w:rPr>
          <w:rFonts w:eastAsia="Times New Roman"/>
        </w:rPr>
      </w:pPr>
      <w:r w:rsidRPr="00FE4BF0">
        <w:rPr>
          <w:rFonts w:eastAsia="Times New Roman"/>
        </w:rPr>
        <w:t>«Методические рекомендации по оценке эффективности инвестиционных проектов», утверждённые Минэкономики РФ, Министерством финансов РФ и Государственным комитетом РФ по строительной, архитектурной и жилищной политике № ВК 477 от 21.06.1999 г.;</w:t>
      </w:r>
    </w:p>
    <w:p w:rsidR="00BA2040" w:rsidRPr="00FE4BF0" w:rsidRDefault="00BA2040" w:rsidP="00BA2040">
      <w:pPr>
        <w:pStyle w:val="-5"/>
        <w:numPr>
          <w:ilvl w:val="0"/>
          <w:numId w:val="29"/>
        </w:numPr>
        <w:rPr>
          <w:rFonts w:eastAsia="Times New Roman"/>
        </w:rPr>
      </w:pPr>
      <w:r w:rsidRPr="00FE4BF0">
        <w:rPr>
          <w:rFonts w:eastAsia="Times New Roman"/>
        </w:rPr>
        <w:t>«Практические рекомендации по оценке и разработке инвестиционных проектов и бизнес-планов в электроэнергетике (с типовыми примерами)», утверждённые РАО «ЕЭС России» от 07.02.2000 № 54;</w:t>
      </w:r>
    </w:p>
    <w:p w:rsidR="00BA2040" w:rsidRPr="00D9386E" w:rsidRDefault="00BA2040" w:rsidP="00BA2040">
      <w:pPr>
        <w:pStyle w:val="-5"/>
        <w:rPr>
          <w:b/>
        </w:rPr>
      </w:pPr>
      <w:r w:rsidRPr="00D9386E">
        <w:rPr>
          <w:b/>
        </w:rPr>
        <w:t>Макроэкономическое окружение</w:t>
      </w:r>
    </w:p>
    <w:p w:rsidR="00BA2040" w:rsidRPr="00FE4BF0" w:rsidRDefault="00BA2040" w:rsidP="00BA2040">
      <w:pPr>
        <w:pStyle w:val="-5"/>
        <w:rPr>
          <w:rFonts w:eastAsia="Times New Roman"/>
        </w:rPr>
      </w:pPr>
      <w:r w:rsidRPr="00FE4BF0">
        <w:rPr>
          <w:rFonts w:eastAsia="Times New Roman"/>
        </w:rPr>
        <w:t>Инфляционные процессы оказывают существенное влияние на показатели эффективности инвестиционного проекта, условия финансовой реализуемости, потребность в финансировании и эффективность участия в проекте. Это влияние особенно заметно для проектов с растянутым во времени инвестиционным циклом, в том числе для проектов в энергетике.</w:t>
      </w:r>
    </w:p>
    <w:p w:rsidR="00BA2040" w:rsidRPr="00BA2040" w:rsidRDefault="00BA2040" w:rsidP="00BA2040">
      <w:pPr>
        <w:pStyle w:val="-5"/>
      </w:pPr>
      <w:r w:rsidRPr="00BA2040">
        <w:t>Учёт инфляции в финансово-экономических расчетах осуществлен с использованием:</w:t>
      </w:r>
    </w:p>
    <w:p w:rsidR="00BA2040" w:rsidRPr="00FE4BF0" w:rsidRDefault="00BA2040" w:rsidP="00BA2040">
      <w:pPr>
        <w:pStyle w:val="-5"/>
        <w:numPr>
          <w:ilvl w:val="0"/>
          <w:numId w:val="30"/>
        </w:numPr>
        <w:rPr>
          <w:rFonts w:eastAsia="Times New Roman"/>
        </w:rPr>
      </w:pPr>
      <w:r w:rsidRPr="00FE4BF0">
        <w:rPr>
          <w:rFonts w:eastAsia="Times New Roman"/>
        </w:rPr>
        <w:t>общего индекса внутренней инфляции (ИПЦ);</w:t>
      </w:r>
    </w:p>
    <w:p w:rsidR="00BA2040" w:rsidRPr="00FE4BF0" w:rsidRDefault="00BA2040" w:rsidP="00BA2040">
      <w:pPr>
        <w:pStyle w:val="-5"/>
        <w:numPr>
          <w:ilvl w:val="0"/>
          <w:numId w:val="30"/>
        </w:numPr>
        <w:rPr>
          <w:rFonts w:eastAsia="Times New Roman"/>
        </w:rPr>
      </w:pPr>
      <w:r w:rsidRPr="00FE4BF0">
        <w:rPr>
          <w:rFonts w:eastAsia="Times New Roman"/>
        </w:rPr>
        <w:t>прогнозов изменения во времени цен на продукцию и ресурсы;</w:t>
      </w:r>
    </w:p>
    <w:p w:rsidR="00BA2040" w:rsidRPr="00FE4BF0" w:rsidRDefault="00BA2040" w:rsidP="00BA2040">
      <w:pPr>
        <w:pStyle w:val="-5"/>
        <w:numPr>
          <w:ilvl w:val="0"/>
          <w:numId w:val="30"/>
        </w:numPr>
        <w:rPr>
          <w:rFonts w:eastAsia="Times New Roman"/>
        </w:rPr>
      </w:pPr>
      <w:r w:rsidRPr="00FE4BF0">
        <w:rPr>
          <w:rFonts w:eastAsia="Times New Roman"/>
        </w:rPr>
        <w:t>прогнозов изменения других показателей на перспективу (в т. ч. капитальных вложений, заработной платы и пр.)</w:t>
      </w:r>
    </w:p>
    <w:p w:rsidR="00BA2040" w:rsidRPr="00BA2040" w:rsidRDefault="00BA2040" w:rsidP="00BA2040">
      <w:pPr>
        <w:pStyle w:val="-5"/>
      </w:pPr>
      <w:r w:rsidRPr="00BA2040">
        <w:t>Согласно Методическим рекомендациям по разработке Схем теплоснабжения (утв. Приказом Минэнерго и Минрегиона России № 565/667 от 29.12.2012 г.) с целью приведения финансовых потребностей для осуществления производственной деятельности теплоснабжающих и теплосетевых предприятий, реализации проектов схемы теплоснабжения к ценам соответствующих лет, используется показатель «Индексы-дефляторы МЭР», предназначенный для использования индексов-дефляторов, установленных Минэкономразвития России.</w:t>
      </w:r>
    </w:p>
    <w:p w:rsidR="00BA2040" w:rsidRPr="00BA2040" w:rsidRDefault="00BA2040" w:rsidP="00BA2040">
      <w:pPr>
        <w:pStyle w:val="-5"/>
      </w:pPr>
      <w:r w:rsidRPr="00BA2040">
        <w:t>В таблице ниже представлены принятые к расчетам инфляционные параметры макро</w:t>
      </w:r>
      <w:r w:rsidRPr="00BA2040">
        <w:lastRenderedPageBreak/>
        <w:t>экономического окружения, установленные Минэкономразвития России и официально опубликованные на сайте министерства:</w:t>
      </w:r>
    </w:p>
    <w:p w:rsidR="00BA2040" w:rsidRPr="00FE4BF0" w:rsidRDefault="00BA2040" w:rsidP="00BA2040">
      <w:pPr>
        <w:widowControl w:val="0"/>
        <w:numPr>
          <w:ilvl w:val="0"/>
          <w:numId w:val="28"/>
        </w:numPr>
        <w:spacing w:before="120" w:after="120" w:line="360" w:lineRule="atLeast"/>
        <w:rPr>
          <w:rFonts w:ascii="Arial" w:eastAsia="Times New Roman" w:hAnsi="Arial" w:cs="Times New Roman"/>
          <w:lang w:eastAsia="ru-RU"/>
        </w:rPr>
      </w:pPr>
      <w:r w:rsidRPr="00FE4BF0">
        <w:rPr>
          <w:rFonts w:ascii="Arial" w:eastAsia="Times New Roman" w:hAnsi="Arial" w:cs="Times New Roman"/>
          <w:lang w:eastAsia="ru-RU"/>
        </w:rPr>
        <w:t xml:space="preserve">базовый вариант прогноза социально-экономического развития Российской Федерации на период до 2024 года, приведен на официальном сайте Минэкономразвития России по адресу: </w:t>
      </w:r>
      <w:hyperlink r:id="rId57" w:history="1">
        <w:r w:rsidRPr="00FE4BF0">
          <w:rPr>
            <w:rFonts w:ascii="Arial" w:eastAsia="Times New Roman" w:hAnsi="Arial" w:cs="Times New Roman"/>
            <w:color w:val="0000FF"/>
            <w:u w:val="single"/>
            <w:lang w:eastAsia="ru-RU"/>
          </w:rPr>
          <w:t>http://economy.gov.ru/minec/activity/sections/macro/prognoz/2019100702</w:t>
        </w:r>
      </w:hyperlink>
      <w:r w:rsidRPr="00FE4BF0">
        <w:rPr>
          <w:rFonts w:ascii="Arial" w:eastAsia="Times New Roman" w:hAnsi="Arial" w:cs="Times New Roman"/>
          <w:lang w:eastAsia="ru-RU"/>
        </w:rPr>
        <w:t xml:space="preserve">, а так же по адресу </w:t>
      </w:r>
      <w:hyperlink r:id="rId58" w:history="1">
        <w:r w:rsidRPr="00FE4BF0">
          <w:rPr>
            <w:rFonts w:ascii="Arial" w:eastAsia="Times New Roman" w:hAnsi="Arial" w:cs="Times New Roman"/>
            <w:color w:val="0000FF"/>
            <w:u w:val="single"/>
            <w:lang w:eastAsia="ru-RU"/>
          </w:rPr>
          <w:t>http://economy.gov.ru/minec/activity/sections/macro/prognoz/2019093005</w:t>
        </w:r>
      </w:hyperlink>
    </w:p>
    <w:p w:rsidR="00BA2040" w:rsidRPr="00FE4BF0" w:rsidRDefault="00BA2040" w:rsidP="00BA2040">
      <w:pPr>
        <w:pStyle w:val="-5"/>
        <w:rPr>
          <w:rFonts w:eastAsia="Times New Roman"/>
        </w:rPr>
      </w:pPr>
      <w:r w:rsidRPr="00FE4BF0">
        <w:rPr>
          <w:rFonts w:eastAsia="Times New Roman"/>
        </w:rPr>
        <w:t>Для расчета ценовых последствий с использованием индексов-дефляторов были применены следующие условия:</w:t>
      </w:r>
    </w:p>
    <w:p w:rsidR="00BA2040" w:rsidRPr="00C85FA9" w:rsidRDefault="00BA2040" w:rsidP="00BA2040">
      <w:pPr>
        <w:widowControl w:val="0"/>
        <w:numPr>
          <w:ilvl w:val="0"/>
          <w:numId w:val="27"/>
        </w:numPr>
        <w:spacing w:before="120" w:after="120" w:line="360" w:lineRule="atLeast"/>
        <w:jc w:val="both"/>
        <w:rPr>
          <w:rFonts w:ascii="Arial" w:eastAsia="Times New Roman" w:hAnsi="Arial" w:cs="Times New Roman"/>
          <w:lang w:eastAsia="ru-RU"/>
        </w:rPr>
      </w:pPr>
      <w:r w:rsidRPr="00C85FA9">
        <w:rPr>
          <w:rFonts w:ascii="Arial" w:eastAsia="Times New Roman" w:hAnsi="Arial" w:cs="Times New Roman"/>
          <w:lang w:eastAsia="ru-RU"/>
        </w:rPr>
        <w:t>базовый период регулирования установлен на 01.01.2020 год;</w:t>
      </w:r>
    </w:p>
    <w:p w:rsidR="00BA2040" w:rsidRPr="00C85FA9" w:rsidRDefault="00BA2040" w:rsidP="00BA2040">
      <w:pPr>
        <w:widowControl w:val="0"/>
        <w:numPr>
          <w:ilvl w:val="0"/>
          <w:numId w:val="27"/>
        </w:numPr>
        <w:spacing w:before="120" w:after="120" w:line="360" w:lineRule="atLeast"/>
        <w:jc w:val="both"/>
        <w:rPr>
          <w:rFonts w:ascii="Arial" w:eastAsia="Times New Roman" w:hAnsi="Arial" w:cs="Times New Roman"/>
          <w:lang w:eastAsia="ru-RU"/>
        </w:rPr>
      </w:pPr>
      <w:r w:rsidRPr="00C85FA9">
        <w:rPr>
          <w:rFonts w:ascii="Arial" w:eastAsia="Times New Roman" w:hAnsi="Arial" w:cs="Times New Roman"/>
          <w:lang w:eastAsia="ru-RU"/>
        </w:rPr>
        <w:t>производственные расходы товарного отпуска тепловой энергии приняты по материалам тарифных дел за 2019 год;</w:t>
      </w:r>
    </w:p>
    <w:p w:rsidR="00BA2040" w:rsidRPr="00DE1084" w:rsidRDefault="00BA2040" w:rsidP="00BA2040">
      <w:pPr>
        <w:pStyle w:val="-5"/>
        <w:numPr>
          <w:ilvl w:val="0"/>
          <w:numId w:val="31"/>
        </w:numPr>
        <w:rPr>
          <w:rFonts w:eastAsia="Times New Roman" w:cs="Times New Roman"/>
        </w:rPr>
      </w:pPr>
      <w:r w:rsidRPr="00D9386E">
        <w:t>производственные расходы на отпуск тепловой энергии с коллекторов источников тепловой энергии, на услуги по передаче тепловой энергии по тепловым сетям сформированы по материалам тарифных дел, а также статьям калькуляции затрат, основанных на данных теплоснабжающих компаний.</w:t>
      </w:r>
    </w:p>
    <w:p w:rsidR="00BA2040" w:rsidRPr="00BA2040" w:rsidRDefault="00BA2040" w:rsidP="00BA2040">
      <w:pPr>
        <w:pStyle w:val="-f"/>
      </w:pPr>
      <w:bookmarkStart w:id="780" w:name="_Ref21695467"/>
      <w:bookmarkStart w:id="781" w:name="_Ref21873247"/>
      <w:bookmarkStart w:id="782" w:name="_Toc26797929"/>
      <w:bookmarkStart w:id="783" w:name="_Toc101864998"/>
      <w:r w:rsidRPr="00C85FA9">
        <w:t xml:space="preserve">Таблица </w:t>
      </w:r>
      <w:bookmarkEnd w:id="780"/>
      <w:r w:rsidRPr="00C85FA9">
        <w:fldChar w:fldCharType="begin"/>
      </w:r>
      <w:r w:rsidRPr="00C85FA9">
        <w:instrText xml:space="preserve"> STYLEREF "СТ - 1 заголовок" \s </w:instrText>
      </w:r>
      <w:r w:rsidRPr="00C85FA9">
        <w:fldChar w:fldCharType="separate"/>
      </w:r>
      <w:r w:rsidR="00F200A0">
        <w:rPr>
          <w:noProof/>
        </w:rPr>
        <w:t>13</w:t>
      </w:r>
      <w:r w:rsidRPr="00C85FA9">
        <w:fldChar w:fldCharType="end"/>
      </w:r>
      <w:r w:rsidRPr="00C85FA9">
        <w:t>.</w:t>
      </w:r>
      <w:r w:rsidR="00F200A0">
        <w:fldChar w:fldCharType="begin"/>
      </w:r>
      <w:r w:rsidR="00F200A0">
        <w:instrText xml:space="preserve"> SEQ Таблица \* ARABIC \r 1 </w:instrText>
      </w:r>
      <w:r w:rsidR="00F200A0">
        <w:fldChar w:fldCharType="separate"/>
      </w:r>
      <w:r w:rsidR="00F200A0">
        <w:rPr>
          <w:noProof/>
        </w:rPr>
        <w:t>1</w:t>
      </w:r>
      <w:r w:rsidR="00F200A0">
        <w:rPr>
          <w:noProof/>
        </w:rPr>
        <w:fldChar w:fldCharType="end"/>
      </w:r>
      <w:bookmarkEnd w:id="781"/>
      <w:r w:rsidRPr="00C85FA9">
        <w:t xml:space="preserve"> – Инфляционные параметры макроэкономического окружения, установленные Минэкономразвития России (МЭР) 2019 - 2026 г.г.</w:t>
      </w:r>
      <w:bookmarkEnd w:id="782"/>
      <w:bookmarkEnd w:id="783"/>
    </w:p>
    <w:tbl>
      <w:tblPr>
        <w:tblW w:w="50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942"/>
        <w:gridCol w:w="943"/>
        <w:gridCol w:w="943"/>
        <w:gridCol w:w="943"/>
        <w:gridCol w:w="943"/>
        <w:gridCol w:w="943"/>
        <w:gridCol w:w="943"/>
        <w:gridCol w:w="937"/>
      </w:tblGrid>
      <w:tr w:rsidR="00BA2040" w:rsidRPr="00FE4BF0" w:rsidTr="00C85FA9">
        <w:trPr>
          <w:cantSplit/>
          <w:trHeight w:val="20"/>
          <w:tblHeader/>
        </w:trPr>
        <w:tc>
          <w:tcPr>
            <w:tcW w:w="1155" w:type="pct"/>
            <w:shd w:val="clear" w:color="000000" w:fill="DAEEF3"/>
            <w:vAlign w:val="center"/>
            <w:hideMark/>
          </w:tcPr>
          <w:p w:rsidR="00BA2040" w:rsidRPr="00FE4BF0" w:rsidRDefault="00BA2040" w:rsidP="001F11A2">
            <w:pPr>
              <w:widowControl w:val="0"/>
              <w:spacing w:after="0" w:line="240" w:lineRule="auto"/>
              <w:jc w:val="center"/>
              <w:rPr>
                <w:rFonts w:ascii="Arial" w:eastAsia="Times New Roman" w:hAnsi="Arial" w:cs="Arial"/>
                <w:spacing w:val="-5"/>
                <w:sz w:val="20"/>
                <w:szCs w:val="20"/>
              </w:rPr>
            </w:pPr>
            <w:r>
              <w:rPr>
                <w:rFonts w:ascii="Arial" w:eastAsia="Times New Roman" w:hAnsi="Arial" w:cs="Arial"/>
                <w:spacing w:val="-5"/>
                <w:sz w:val="20"/>
                <w:szCs w:val="20"/>
              </w:rPr>
              <w:t>Наименование</w:t>
            </w:r>
          </w:p>
        </w:tc>
        <w:tc>
          <w:tcPr>
            <w:tcW w:w="481" w:type="pct"/>
            <w:shd w:val="clear" w:color="000000" w:fill="DAEEF3"/>
            <w:noWrap/>
            <w:vAlign w:val="center"/>
            <w:hideMark/>
          </w:tcPr>
          <w:p w:rsidR="00BA2040" w:rsidRPr="00FE4BF0" w:rsidRDefault="00BA2040" w:rsidP="001F11A2">
            <w:pPr>
              <w:widowControl w:val="0"/>
              <w:spacing w:after="0" w:line="240" w:lineRule="auto"/>
              <w:jc w:val="center"/>
              <w:rPr>
                <w:rFonts w:ascii="Arial" w:eastAsia="Times New Roman" w:hAnsi="Arial" w:cs="Arial"/>
                <w:spacing w:val="-5"/>
                <w:sz w:val="20"/>
                <w:szCs w:val="20"/>
                <w:lang w:val="en-US"/>
              </w:rPr>
            </w:pPr>
            <w:r w:rsidRPr="00FE4BF0">
              <w:rPr>
                <w:rFonts w:ascii="Arial" w:eastAsia="Times New Roman" w:hAnsi="Arial" w:cs="Arial"/>
                <w:spacing w:val="-5"/>
                <w:sz w:val="20"/>
                <w:szCs w:val="20"/>
                <w:lang w:val="en-US"/>
              </w:rPr>
              <w:t>2019</w:t>
            </w:r>
          </w:p>
        </w:tc>
        <w:tc>
          <w:tcPr>
            <w:tcW w:w="481" w:type="pct"/>
            <w:shd w:val="clear" w:color="000000" w:fill="DAEEF3"/>
            <w:noWrap/>
            <w:vAlign w:val="center"/>
            <w:hideMark/>
          </w:tcPr>
          <w:p w:rsidR="00BA2040" w:rsidRPr="00FE4BF0" w:rsidRDefault="00BA2040" w:rsidP="001F11A2">
            <w:pPr>
              <w:widowControl w:val="0"/>
              <w:spacing w:after="0" w:line="240" w:lineRule="auto"/>
              <w:jc w:val="center"/>
              <w:rPr>
                <w:rFonts w:ascii="Arial" w:eastAsia="Times New Roman" w:hAnsi="Arial" w:cs="Arial"/>
                <w:spacing w:val="-5"/>
                <w:sz w:val="20"/>
                <w:szCs w:val="20"/>
                <w:lang w:val="en-US"/>
              </w:rPr>
            </w:pPr>
            <w:r w:rsidRPr="00FE4BF0">
              <w:rPr>
                <w:rFonts w:ascii="Arial" w:eastAsia="Times New Roman" w:hAnsi="Arial" w:cs="Arial"/>
                <w:spacing w:val="-5"/>
                <w:sz w:val="20"/>
                <w:szCs w:val="20"/>
                <w:lang w:val="en-US"/>
              </w:rPr>
              <w:t>2020</w:t>
            </w:r>
          </w:p>
        </w:tc>
        <w:tc>
          <w:tcPr>
            <w:tcW w:w="481" w:type="pct"/>
            <w:shd w:val="clear" w:color="000000" w:fill="DAEEF3"/>
            <w:noWrap/>
            <w:vAlign w:val="center"/>
            <w:hideMark/>
          </w:tcPr>
          <w:p w:rsidR="00BA2040" w:rsidRPr="00FE4BF0" w:rsidRDefault="00BA2040" w:rsidP="001F11A2">
            <w:pPr>
              <w:widowControl w:val="0"/>
              <w:spacing w:after="0" w:line="240" w:lineRule="auto"/>
              <w:jc w:val="center"/>
              <w:rPr>
                <w:rFonts w:ascii="Arial" w:eastAsia="Times New Roman" w:hAnsi="Arial" w:cs="Arial"/>
                <w:spacing w:val="-5"/>
                <w:sz w:val="20"/>
                <w:szCs w:val="20"/>
                <w:lang w:val="en-US"/>
              </w:rPr>
            </w:pPr>
            <w:r w:rsidRPr="00FE4BF0">
              <w:rPr>
                <w:rFonts w:ascii="Arial" w:eastAsia="Times New Roman" w:hAnsi="Arial" w:cs="Arial"/>
                <w:spacing w:val="-5"/>
                <w:sz w:val="20"/>
                <w:szCs w:val="20"/>
                <w:lang w:val="en-US"/>
              </w:rPr>
              <w:t>2021</w:t>
            </w:r>
          </w:p>
        </w:tc>
        <w:tc>
          <w:tcPr>
            <w:tcW w:w="481" w:type="pct"/>
            <w:shd w:val="clear" w:color="000000" w:fill="DAEEF3"/>
            <w:noWrap/>
            <w:vAlign w:val="center"/>
            <w:hideMark/>
          </w:tcPr>
          <w:p w:rsidR="00BA2040" w:rsidRPr="00FE4BF0" w:rsidRDefault="00BA2040" w:rsidP="001F11A2">
            <w:pPr>
              <w:widowControl w:val="0"/>
              <w:spacing w:after="0" w:line="240" w:lineRule="auto"/>
              <w:jc w:val="center"/>
              <w:rPr>
                <w:rFonts w:ascii="Arial" w:eastAsia="Times New Roman" w:hAnsi="Arial" w:cs="Arial"/>
                <w:spacing w:val="-5"/>
                <w:sz w:val="20"/>
                <w:szCs w:val="20"/>
                <w:lang w:val="en-US"/>
              </w:rPr>
            </w:pPr>
            <w:r w:rsidRPr="00FE4BF0">
              <w:rPr>
                <w:rFonts w:ascii="Arial" w:eastAsia="Times New Roman" w:hAnsi="Arial" w:cs="Arial"/>
                <w:spacing w:val="-5"/>
                <w:sz w:val="20"/>
                <w:szCs w:val="20"/>
                <w:lang w:val="en-US"/>
              </w:rPr>
              <w:t>2022</w:t>
            </w:r>
          </w:p>
        </w:tc>
        <w:tc>
          <w:tcPr>
            <w:tcW w:w="481" w:type="pct"/>
            <w:shd w:val="clear" w:color="000000" w:fill="DAEEF3"/>
            <w:noWrap/>
            <w:vAlign w:val="center"/>
            <w:hideMark/>
          </w:tcPr>
          <w:p w:rsidR="00BA2040" w:rsidRPr="00FE4BF0" w:rsidRDefault="00BA2040" w:rsidP="001F11A2">
            <w:pPr>
              <w:widowControl w:val="0"/>
              <w:spacing w:after="0" w:line="240" w:lineRule="auto"/>
              <w:jc w:val="center"/>
              <w:rPr>
                <w:rFonts w:ascii="Arial" w:eastAsia="Times New Roman" w:hAnsi="Arial" w:cs="Arial"/>
                <w:spacing w:val="-5"/>
                <w:sz w:val="20"/>
                <w:szCs w:val="20"/>
                <w:lang w:val="en-US"/>
              </w:rPr>
            </w:pPr>
            <w:r w:rsidRPr="00FE4BF0">
              <w:rPr>
                <w:rFonts w:ascii="Arial" w:eastAsia="Times New Roman" w:hAnsi="Arial" w:cs="Arial"/>
                <w:spacing w:val="-5"/>
                <w:sz w:val="20"/>
                <w:szCs w:val="20"/>
                <w:lang w:val="en-US"/>
              </w:rPr>
              <w:t>2023</w:t>
            </w:r>
          </w:p>
        </w:tc>
        <w:tc>
          <w:tcPr>
            <w:tcW w:w="481" w:type="pct"/>
            <w:shd w:val="clear" w:color="000000" w:fill="DAEEF3"/>
            <w:noWrap/>
            <w:vAlign w:val="center"/>
            <w:hideMark/>
          </w:tcPr>
          <w:p w:rsidR="00BA2040" w:rsidRPr="00FE4BF0" w:rsidRDefault="00BA2040" w:rsidP="001F11A2">
            <w:pPr>
              <w:widowControl w:val="0"/>
              <w:spacing w:after="0" w:line="240" w:lineRule="auto"/>
              <w:jc w:val="center"/>
              <w:rPr>
                <w:rFonts w:ascii="Arial" w:eastAsia="Times New Roman" w:hAnsi="Arial" w:cs="Arial"/>
                <w:spacing w:val="-5"/>
                <w:sz w:val="20"/>
                <w:szCs w:val="20"/>
                <w:lang w:val="en-US"/>
              </w:rPr>
            </w:pPr>
            <w:r w:rsidRPr="00FE4BF0">
              <w:rPr>
                <w:rFonts w:ascii="Arial" w:eastAsia="Times New Roman" w:hAnsi="Arial" w:cs="Arial"/>
                <w:spacing w:val="-5"/>
                <w:sz w:val="20"/>
                <w:szCs w:val="20"/>
                <w:lang w:val="en-US"/>
              </w:rPr>
              <w:t>2024</w:t>
            </w:r>
          </w:p>
        </w:tc>
        <w:tc>
          <w:tcPr>
            <w:tcW w:w="481" w:type="pct"/>
            <w:shd w:val="clear" w:color="000000" w:fill="DAEEF3"/>
            <w:noWrap/>
            <w:vAlign w:val="center"/>
            <w:hideMark/>
          </w:tcPr>
          <w:p w:rsidR="00BA2040" w:rsidRPr="00FE4BF0" w:rsidRDefault="00BA2040" w:rsidP="001F11A2">
            <w:pPr>
              <w:widowControl w:val="0"/>
              <w:spacing w:after="0" w:line="240" w:lineRule="auto"/>
              <w:jc w:val="center"/>
              <w:rPr>
                <w:rFonts w:ascii="Arial" w:eastAsia="Times New Roman" w:hAnsi="Arial" w:cs="Arial"/>
                <w:spacing w:val="-5"/>
                <w:sz w:val="20"/>
                <w:szCs w:val="20"/>
                <w:lang w:val="en-US"/>
              </w:rPr>
            </w:pPr>
            <w:r w:rsidRPr="00FE4BF0">
              <w:rPr>
                <w:rFonts w:ascii="Arial" w:eastAsia="Times New Roman" w:hAnsi="Arial" w:cs="Arial"/>
                <w:spacing w:val="-5"/>
                <w:sz w:val="20"/>
                <w:szCs w:val="20"/>
                <w:lang w:val="en-US"/>
              </w:rPr>
              <w:t>2025</w:t>
            </w:r>
          </w:p>
        </w:tc>
        <w:tc>
          <w:tcPr>
            <w:tcW w:w="478" w:type="pct"/>
            <w:shd w:val="clear" w:color="000000" w:fill="DAEEF3"/>
            <w:noWrap/>
            <w:vAlign w:val="center"/>
            <w:hideMark/>
          </w:tcPr>
          <w:p w:rsidR="00BA2040" w:rsidRPr="00FE4BF0" w:rsidRDefault="00BA2040" w:rsidP="001F11A2">
            <w:pPr>
              <w:widowControl w:val="0"/>
              <w:spacing w:after="0" w:line="240" w:lineRule="auto"/>
              <w:jc w:val="center"/>
              <w:rPr>
                <w:rFonts w:ascii="Arial" w:eastAsia="Times New Roman" w:hAnsi="Arial" w:cs="Arial"/>
                <w:spacing w:val="-5"/>
                <w:sz w:val="20"/>
                <w:szCs w:val="20"/>
                <w:lang w:val="en-US"/>
              </w:rPr>
            </w:pPr>
            <w:r w:rsidRPr="00FE4BF0">
              <w:rPr>
                <w:rFonts w:ascii="Arial" w:eastAsia="Times New Roman" w:hAnsi="Arial" w:cs="Arial"/>
                <w:spacing w:val="-5"/>
                <w:sz w:val="20"/>
                <w:szCs w:val="20"/>
                <w:lang w:val="en-US"/>
              </w:rPr>
              <w:t>2026</w:t>
            </w:r>
          </w:p>
        </w:tc>
      </w:tr>
      <w:tr w:rsidR="00C85FA9" w:rsidRPr="00FE4BF0" w:rsidTr="00C85FA9">
        <w:trPr>
          <w:cantSplit/>
          <w:trHeight w:val="20"/>
        </w:trPr>
        <w:tc>
          <w:tcPr>
            <w:tcW w:w="1155" w:type="pct"/>
            <w:shd w:val="clear" w:color="auto" w:fill="auto"/>
            <w:vAlign w:val="center"/>
            <w:hideMark/>
          </w:tcPr>
          <w:p w:rsidR="00C85FA9" w:rsidRPr="00FE4BF0" w:rsidRDefault="00C85FA9" w:rsidP="00C85FA9">
            <w:pPr>
              <w:widowControl w:val="0"/>
              <w:spacing w:after="0" w:line="240" w:lineRule="auto"/>
              <w:rPr>
                <w:rFonts w:ascii="Arial" w:eastAsia="Times New Roman" w:hAnsi="Arial" w:cs="Arial"/>
                <w:spacing w:val="-5"/>
                <w:sz w:val="20"/>
                <w:szCs w:val="20"/>
              </w:rPr>
            </w:pPr>
            <w:r w:rsidRPr="00FE4BF0">
              <w:rPr>
                <w:rFonts w:ascii="Arial" w:eastAsia="Times New Roman" w:hAnsi="Arial" w:cs="Arial"/>
                <w:spacing w:val="-5"/>
                <w:sz w:val="20"/>
                <w:szCs w:val="20"/>
              </w:rPr>
              <w:t>Предполагаемый темп годового роста потребительских цен</w:t>
            </w:r>
          </w:p>
        </w:tc>
        <w:tc>
          <w:tcPr>
            <w:tcW w:w="481" w:type="pct"/>
            <w:shd w:val="clear" w:color="000000" w:fill="FFFFFF"/>
            <w:noWrap/>
            <w:vAlign w:val="center"/>
            <w:hideMark/>
          </w:tcPr>
          <w:p w:rsidR="00C85FA9" w:rsidRDefault="00C85FA9" w:rsidP="00C85FA9">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3,80%</w:t>
            </w:r>
          </w:p>
        </w:tc>
        <w:tc>
          <w:tcPr>
            <w:tcW w:w="481" w:type="pct"/>
            <w:shd w:val="clear" w:color="000000" w:fill="FFFFFF"/>
            <w:noWrap/>
            <w:vAlign w:val="center"/>
            <w:hideMark/>
          </w:tcPr>
          <w:p w:rsidR="00C85FA9" w:rsidRDefault="00C85FA9" w:rsidP="00C85FA9">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3,40%</w:t>
            </w:r>
          </w:p>
        </w:tc>
        <w:tc>
          <w:tcPr>
            <w:tcW w:w="481" w:type="pct"/>
            <w:shd w:val="clear" w:color="000000" w:fill="FFFFFF"/>
            <w:noWrap/>
            <w:vAlign w:val="center"/>
            <w:hideMark/>
          </w:tcPr>
          <w:p w:rsidR="00C85FA9" w:rsidRDefault="00C85FA9" w:rsidP="00C85FA9">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6,00%</w:t>
            </w:r>
          </w:p>
        </w:tc>
        <w:tc>
          <w:tcPr>
            <w:tcW w:w="481" w:type="pct"/>
            <w:shd w:val="clear" w:color="auto" w:fill="auto"/>
            <w:noWrap/>
            <w:vAlign w:val="center"/>
            <w:hideMark/>
          </w:tcPr>
          <w:p w:rsidR="00C85FA9" w:rsidRDefault="00C85FA9" w:rsidP="00C85FA9">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4,3%</w:t>
            </w:r>
          </w:p>
        </w:tc>
        <w:tc>
          <w:tcPr>
            <w:tcW w:w="481" w:type="pct"/>
            <w:shd w:val="clear" w:color="auto" w:fill="auto"/>
            <w:noWrap/>
            <w:vAlign w:val="center"/>
            <w:hideMark/>
          </w:tcPr>
          <w:p w:rsidR="00C85FA9" w:rsidRDefault="00C85FA9" w:rsidP="00C85FA9">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c>
          <w:tcPr>
            <w:tcW w:w="481" w:type="pct"/>
            <w:shd w:val="clear" w:color="auto" w:fill="auto"/>
            <w:noWrap/>
            <w:vAlign w:val="center"/>
            <w:hideMark/>
          </w:tcPr>
          <w:p w:rsidR="00C85FA9" w:rsidRDefault="00C85FA9" w:rsidP="00C85FA9">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c>
          <w:tcPr>
            <w:tcW w:w="481" w:type="pct"/>
            <w:shd w:val="clear" w:color="auto" w:fill="auto"/>
            <w:noWrap/>
            <w:vAlign w:val="center"/>
            <w:hideMark/>
          </w:tcPr>
          <w:p w:rsidR="00C85FA9" w:rsidRDefault="00C85FA9" w:rsidP="00C85FA9">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c>
          <w:tcPr>
            <w:tcW w:w="478" w:type="pct"/>
            <w:shd w:val="clear" w:color="auto" w:fill="auto"/>
            <w:noWrap/>
            <w:vAlign w:val="center"/>
            <w:hideMark/>
          </w:tcPr>
          <w:p w:rsidR="00C85FA9" w:rsidRDefault="00C85FA9" w:rsidP="00C85FA9">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r>
      <w:tr w:rsidR="00C85FA9" w:rsidRPr="00FE4BF0" w:rsidTr="00C85FA9">
        <w:trPr>
          <w:cantSplit/>
          <w:trHeight w:val="20"/>
        </w:trPr>
        <w:tc>
          <w:tcPr>
            <w:tcW w:w="1155" w:type="pct"/>
            <w:shd w:val="clear" w:color="auto" w:fill="auto"/>
            <w:vAlign w:val="center"/>
            <w:hideMark/>
          </w:tcPr>
          <w:p w:rsidR="00C85FA9" w:rsidRPr="00F15A98" w:rsidRDefault="00C85FA9" w:rsidP="00C85FA9">
            <w:pPr>
              <w:widowControl w:val="0"/>
              <w:spacing w:after="0" w:line="240" w:lineRule="auto"/>
              <w:rPr>
                <w:rFonts w:ascii="Arial" w:eastAsia="Times New Roman" w:hAnsi="Arial" w:cs="Arial"/>
                <w:spacing w:val="-5"/>
                <w:sz w:val="20"/>
                <w:szCs w:val="20"/>
              </w:rPr>
            </w:pPr>
            <w:r>
              <w:rPr>
                <w:rFonts w:ascii="Arial" w:eastAsia="Times New Roman" w:hAnsi="Arial" w:cs="Arial"/>
                <w:spacing w:val="-5"/>
                <w:sz w:val="20"/>
                <w:szCs w:val="20"/>
              </w:rPr>
              <w:t>Инфляция на капитальные вложения</w:t>
            </w:r>
          </w:p>
        </w:tc>
        <w:tc>
          <w:tcPr>
            <w:tcW w:w="481" w:type="pct"/>
            <w:shd w:val="clear" w:color="000000" w:fill="FFFFFF"/>
            <w:noWrap/>
            <w:vAlign w:val="center"/>
            <w:hideMark/>
          </w:tcPr>
          <w:p w:rsidR="00C85FA9" w:rsidRDefault="00C85FA9" w:rsidP="00C85FA9">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7,40%</w:t>
            </w:r>
          </w:p>
        </w:tc>
        <w:tc>
          <w:tcPr>
            <w:tcW w:w="481" w:type="pct"/>
            <w:shd w:val="clear" w:color="000000" w:fill="FFFFFF"/>
            <w:noWrap/>
            <w:vAlign w:val="center"/>
            <w:hideMark/>
          </w:tcPr>
          <w:p w:rsidR="00C85FA9" w:rsidRDefault="00C85FA9" w:rsidP="00C85FA9">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5,60%</w:t>
            </w:r>
          </w:p>
        </w:tc>
        <w:tc>
          <w:tcPr>
            <w:tcW w:w="481" w:type="pct"/>
            <w:shd w:val="clear" w:color="000000" w:fill="FFFFFF"/>
            <w:noWrap/>
            <w:vAlign w:val="center"/>
            <w:hideMark/>
          </w:tcPr>
          <w:p w:rsidR="00C85FA9" w:rsidRDefault="00C85FA9" w:rsidP="00C85FA9">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5,40%</w:t>
            </w:r>
          </w:p>
        </w:tc>
        <w:tc>
          <w:tcPr>
            <w:tcW w:w="481" w:type="pct"/>
            <w:shd w:val="clear" w:color="auto" w:fill="auto"/>
            <w:noWrap/>
            <w:vAlign w:val="center"/>
            <w:hideMark/>
          </w:tcPr>
          <w:p w:rsidR="00C85FA9" w:rsidRDefault="00C85FA9" w:rsidP="00C85FA9">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5,1%</w:t>
            </w:r>
          </w:p>
        </w:tc>
        <w:tc>
          <w:tcPr>
            <w:tcW w:w="481" w:type="pct"/>
            <w:shd w:val="clear" w:color="auto" w:fill="auto"/>
            <w:noWrap/>
            <w:vAlign w:val="center"/>
            <w:hideMark/>
          </w:tcPr>
          <w:p w:rsidR="00C85FA9" w:rsidRDefault="00C85FA9" w:rsidP="00C85FA9">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4,9%</w:t>
            </w:r>
          </w:p>
        </w:tc>
        <w:tc>
          <w:tcPr>
            <w:tcW w:w="481" w:type="pct"/>
            <w:shd w:val="clear" w:color="auto" w:fill="auto"/>
            <w:noWrap/>
            <w:vAlign w:val="center"/>
            <w:hideMark/>
          </w:tcPr>
          <w:p w:rsidR="00C85FA9" w:rsidRDefault="00C85FA9" w:rsidP="00C85FA9">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4,9%</w:t>
            </w:r>
          </w:p>
        </w:tc>
        <w:tc>
          <w:tcPr>
            <w:tcW w:w="481" w:type="pct"/>
            <w:shd w:val="clear" w:color="auto" w:fill="auto"/>
            <w:noWrap/>
            <w:vAlign w:val="center"/>
            <w:hideMark/>
          </w:tcPr>
          <w:p w:rsidR="00C85FA9" w:rsidRDefault="00C85FA9" w:rsidP="00C85FA9">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4,9%</w:t>
            </w:r>
          </w:p>
        </w:tc>
        <w:tc>
          <w:tcPr>
            <w:tcW w:w="478" w:type="pct"/>
            <w:shd w:val="clear" w:color="auto" w:fill="auto"/>
            <w:noWrap/>
            <w:vAlign w:val="center"/>
            <w:hideMark/>
          </w:tcPr>
          <w:p w:rsidR="00C85FA9" w:rsidRDefault="00C85FA9" w:rsidP="00C85FA9">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4,9%</w:t>
            </w:r>
          </w:p>
        </w:tc>
      </w:tr>
      <w:tr w:rsidR="00C85FA9" w:rsidRPr="00FE4BF0" w:rsidTr="00C85FA9">
        <w:trPr>
          <w:cantSplit/>
          <w:trHeight w:val="20"/>
        </w:trPr>
        <w:tc>
          <w:tcPr>
            <w:tcW w:w="1155" w:type="pct"/>
            <w:shd w:val="clear" w:color="auto" w:fill="auto"/>
            <w:vAlign w:val="center"/>
            <w:hideMark/>
          </w:tcPr>
          <w:p w:rsidR="00C85FA9" w:rsidRPr="00FE4BF0" w:rsidRDefault="00C85FA9" w:rsidP="00C85FA9">
            <w:pPr>
              <w:widowControl w:val="0"/>
              <w:spacing w:after="0" w:line="240" w:lineRule="auto"/>
              <w:rPr>
                <w:rFonts w:ascii="Arial" w:eastAsia="Times New Roman" w:hAnsi="Arial" w:cs="Arial"/>
                <w:spacing w:val="-5"/>
                <w:sz w:val="20"/>
                <w:szCs w:val="20"/>
              </w:rPr>
            </w:pPr>
            <w:r w:rsidRPr="00FE4BF0">
              <w:rPr>
                <w:rFonts w:ascii="Arial" w:eastAsia="Times New Roman" w:hAnsi="Arial" w:cs="Arial"/>
                <w:spacing w:val="-5"/>
                <w:sz w:val="20"/>
                <w:szCs w:val="20"/>
              </w:rPr>
              <w:t>Темпы роста цен на электроэнергию</w:t>
            </w:r>
          </w:p>
        </w:tc>
        <w:tc>
          <w:tcPr>
            <w:tcW w:w="481" w:type="pct"/>
            <w:shd w:val="clear" w:color="000000" w:fill="FFFFFF"/>
            <w:noWrap/>
            <w:vAlign w:val="center"/>
            <w:hideMark/>
          </w:tcPr>
          <w:p w:rsidR="00C85FA9" w:rsidRDefault="00C85FA9" w:rsidP="00C85FA9">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3,00%</w:t>
            </w:r>
          </w:p>
        </w:tc>
        <w:tc>
          <w:tcPr>
            <w:tcW w:w="481" w:type="pct"/>
            <w:shd w:val="clear" w:color="000000" w:fill="FFFFFF"/>
            <w:noWrap/>
            <w:vAlign w:val="center"/>
            <w:hideMark/>
          </w:tcPr>
          <w:p w:rsidR="00C85FA9" w:rsidRDefault="00C85FA9" w:rsidP="00C85FA9">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6,10%</w:t>
            </w:r>
          </w:p>
        </w:tc>
        <w:tc>
          <w:tcPr>
            <w:tcW w:w="481" w:type="pct"/>
            <w:shd w:val="clear" w:color="000000" w:fill="FFFFFF"/>
            <w:noWrap/>
            <w:vAlign w:val="center"/>
            <w:hideMark/>
          </w:tcPr>
          <w:p w:rsidR="00C85FA9" w:rsidRDefault="00C85FA9" w:rsidP="00C85FA9">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3,40%</w:t>
            </w:r>
          </w:p>
        </w:tc>
        <w:tc>
          <w:tcPr>
            <w:tcW w:w="481" w:type="pct"/>
            <w:shd w:val="clear" w:color="auto" w:fill="auto"/>
            <w:noWrap/>
            <w:vAlign w:val="center"/>
            <w:hideMark/>
          </w:tcPr>
          <w:p w:rsidR="00C85FA9" w:rsidRDefault="00C85FA9" w:rsidP="00C85FA9">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3,7%</w:t>
            </w:r>
          </w:p>
        </w:tc>
        <w:tc>
          <w:tcPr>
            <w:tcW w:w="481" w:type="pct"/>
            <w:shd w:val="clear" w:color="auto" w:fill="auto"/>
            <w:noWrap/>
            <w:vAlign w:val="center"/>
            <w:hideMark/>
          </w:tcPr>
          <w:p w:rsidR="00C85FA9" w:rsidRDefault="00C85FA9" w:rsidP="00C85FA9">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c>
          <w:tcPr>
            <w:tcW w:w="481" w:type="pct"/>
            <w:shd w:val="clear" w:color="auto" w:fill="auto"/>
            <w:noWrap/>
            <w:vAlign w:val="center"/>
            <w:hideMark/>
          </w:tcPr>
          <w:p w:rsidR="00C85FA9" w:rsidRDefault="00C85FA9" w:rsidP="00C85FA9">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c>
          <w:tcPr>
            <w:tcW w:w="481" w:type="pct"/>
            <w:shd w:val="clear" w:color="auto" w:fill="auto"/>
            <w:noWrap/>
            <w:vAlign w:val="center"/>
            <w:hideMark/>
          </w:tcPr>
          <w:p w:rsidR="00C85FA9" w:rsidRDefault="00C85FA9" w:rsidP="00C85FA9">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c>
          <w:tcPr>
            <w:tcW w:w="478" w:type="pct"/>
            <w:shd w:val="clear" w:color="auto" w:fill="auto"/>
            <w:noWrap/>
            <w:vAlign w:val="center"/>
            <w:hideMark/>
          </w:tcPr>
          <w:p w:rsidR="00C85FA9" w:rsidRDefault="00C85FA9" w:rsidP="00C85FA9">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r>
      <w:tr w:rsidR="00C85FA9" w:rsidRPr="00FE4BF0" w:rsidTr="00C85FA9">
        <w:trPr>
          <w:cantSplit/>
          <w:trHeight w:val="20"/>
        </w:trPr>
        <w:tc>
          <w:tcPr>
            <w:tcW w:w="1155" w:type="pct"/>
            <w:shd w:val="clear" w:color="auto" w:fill="auto"/>
            <w:vAlign w:val="center"/>
            <w:hideMark/>
          </w:tcPr>
          <w:p w:rsidR="00C85FA9" w:rsidRPr="00FE4BF0" w:rsidRDefault="00C85FA9" w:rsidP="00C85FA9">
            <w:pPr>
              <w:widowControl w:val="0"/>
              <w:spacing w:after="0" w:line="240" w:lineRule="auto"/>
              <w:rPr>
                <w:rFonts w:ascii="Arial" w:eastAsia="Times New Roman" w:hAnsi="Arial" w:cs="Arial"/>
                <w:spacing w:val="-5"/>
                <w:sz w:val="20"/>
                <w:szCs w:val="20"/>
              </w:rPr>
            </w:pPr>
            <w:r w:rsidRPr="00FE4BF0">
              <w:rPr>
                <w:rFonts w:ascii="Arial" w:eastAsia="Times New Roman" w:hAnsi="Arial" w:cs="Arial"/>
                <w:spacing w:val="-5"/>
                <w:sz w:val="20"/>
                <w:szCs w:val="20"/>
              </w:rPr>
              <w:t xml:space="preserve">Темпы роста тарифов на тепловую энергию </w:t>
            </w:r>
          </w:p>
        </w:tc>
        <w:tc>
          <w:tcPr>
            <w:tcW w:w="481" w:type="pct"/>
            <w:shd w:val="clear" w:color="000000" w:fill="FFFFFF"/>
            <w:noWrap/>
            <w:vAlign w:val="center"/>
            <w:hideMark/>
          </w:tcPr>
          <w:p w:rsidR="00C85FA9" w:rsidRDefault="00C85FA9" w:rsidP="00C85FA9">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4,80%</w:t>
            </w:r>
          </w:p>
        </w:tc>
        <w:tc>
          <w:tcPr>
            <w:tcW w:w="481" w:type="pct"/>
            <w:shd w:val="clear" w:color="000000" w:fill="FFFFFF"/>
            <w:noWrap/>
            <w:vAlign w:val="center"/>
            <w:hideMark/>
          </w:tcPr>
          <w:p w:rsidR="00C85FA9" w:rsidRDefault="00C85FA9" w:rsidP="00C85FA9">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6,10%</w:t>
            </w:r>
          </w:p>
        </w:tc>
        <w:tc>
          <w:tcPr>
            <w:tcW w:w="481" w:type="pct"/>
            <w:shd w:val="clear" w:color="000000" w:fill="FFFFFF"/>
            <w:noWrap/>
            <w:vAlign w:val="center"/>
            <w:hideMark/>
          </w:tcPr>
          <w:p w:rsidR="00C85FA9" w:rsidRDefault="00C85FA9" w:rsidP="00C85FA9">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3,40%</w:t>
            </w:r>
          </w:p>
        </w:tc>
        <w:tc>
          <w:tcPr>
            <w:tcW w:w="481" w:type="pct"/>
            <w:shd w:val="clear" w:color="000000" w:fill="FFFFFF"/>
            <w:noWrap/>
            <w:vAlign w:val="center"/>
            <w:hideMark/>
          </w:tcPr>
          <w:p w:rsidR="00C85FA9" w:rsidRDefault="00C85FA9" w:rsidP="00C85FA9">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3,7%</w:t>
            </w:r>
          </w:p>
        </w:tc>
        <w:tc>
          <w:tcPr>
            <w:tcW w:w="481" w:type="pct"/>
            <w:shd w:val="clear" w:color="auto" w:fill="auto"/>
            <w:noWrap/>
            <w:vAlign w:val="center"/>
            <w:hideMark/>
          </w:tcPr>
          <w:p w:rsidR="00C85FA9" w:rsidRDefault="00C85FA9" w:rsidP="00C85FA9">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c>
          <w:tcPr>
            <w:tcW w:w="481" w:type="pct"/>
            <w:shd w:val="clear" w:color="auto" w:fill="auto"/>
            <w:noWrap/>
            <w:vAlign w:val="center"/>
            <w:hideMark/>
          </w:tcPr>
          <w:p w:rsidR="00C85FA9" w:rsidRDefault="00C85FA9" w:rsidP="00C85FA9">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c>
          <w:tcPr>
            <w:tcW w:w="481" w:type="pct"/>
            <w:shd w:val="clear" w:color="auto" w:fill="auto"/>
            <w:noWrap/>
            <w:vAlign w:val="center"/>
            <w:hideMark/>
          </w:tcPr>
          <w:p w:rsidR="00C85FA9" w:rsidRDefault="00C85FA9" w:rsidP="00C85FA9">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c>
          <w:tcPr>
            <w:tcW w:w="478" w:type="pct"/>
            <w:shd w:val="clear" w:color="auto" w:fill="auto"/>
            <w:noWrap/>
            <w:vAlign w:val="center"/>
            <w:hideMark/>
          </w:tcPr>
          <w:p w:rsidR="00C85FA9" w:rsidRDefault="00C85FA9" w:rsidP="00C85FA9">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r>
      <w:tr w:rsidR="00C85FA9" w:rsidRPr="00FE4BF0" w:rsidTr="00C85FA9">
        <w:trPr>
          <w:cantSplit/>
          <w:trHeight w:val="20"/>
        </w:trPr>
        <w:tc>
          <w:tcPr>
            <w:tcW w:w="1155" w:type="pct"/>
            <w:shd w:val="clear" w:color="auto" w:fill="auto"/>
            <w:vAlign w:val="center"/>
            <w:hideMark/>
          </w:tcPr>
          <w:p w:rsidR="00C85FA9" w:rsidRPr="00F15A98" w:rsidRDefault="00C85FA9" w:rsidP="00C85FA9">
            <w:pPr>
              <w:widowControl w:val="0"/>
              <w:spacing w:after="0" w:line="240" w:lineRule="auto"/>
              <w:rPr>
                <w:rFonts w:ascii="Arial" w:eastAsia="Times New Roman" w:hAnsi="Arial" w:cs="Arial"/>
                <w:spacing w:val="-5"/>
                <w:sz w:val="20"/>
                <w:szCs w:val="20"/>
              </w:rPr>
            </w:pPr>
            <w:r>
              <w:rPr>
                <w:rFonts w:ascii="Arial" w:eastAsia="Times New Roman" w:hAnsi="Arial" w:cs="Arial"/>
                <w:spacing w:val="-5"/>
                <w:sz w:val="20"/>
                <w:szCs w:val="20"/>
              </w:rPr>
              <w:t>Инфляция на топливо</w:t>
            </w:r>
          </w:p>
        </w:tc>
        <w:tc>
          <w:tcPr>
            <w:tcW w:w="481" w:type="pct"/>
            <w:shd w:val="clear" w:color="000000" w:fill="FFFFFF"/>
            <w:noWrap/>
            <w:vAlign w:val="center"/>
            <w:hideMark/>
          </w:tcPr>
          <w:p w:rsidR="00C85FA9" w:rsidRDefault="00C85FA9" w:rsidP="00C85FA9">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1,40%</w:t>
            </w:r>
          </w:p>
        </w:tc>
        <w:tc>
          <w:tcPr>
            <w:tcW w:w="481" w:type="pct"/>
            <w:shd w:val="clear" w:color="000000" w:fill="FFFFFF"/>
            <w:noWrap/>
            <w:vAlign w:val="center"/>
            <w:hideMark/>
          </w:tcPr>
          <w:p w:rsidR="00C85FA9" w:rsidRDefault="00C85FA9" w:rsidP="00C85FA9">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3,40%</w:t>
            </w:r>
          </w:p>
        </w:tc>
        <w:tc>
          <w:tcPr>
            <w:tcW w:w="481" w:type="pct"/>
            <w:shd w:val="clear" w:color="000000" w:fill="FFFFFF"/>
            <w:noWrap/>
            <w:vAlign w:val="center"/>
            <w:hideMark/>
          </w:tcPr>
          <w:p w:rsidR="00C85FA9" w:rsidRDefault="00C85FA9" w:rsidP="00C85FA9">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6,00%</w:t>
            </w:r>
          </w:p>
        </w:tc>
        <w:tc>
          <w:tcPr>
            <w:tcW w:w="481" w:type="pct"/>
            <w:shd w:val="clear" w:color="auto" w:fill="auto"/>
            <w:noWrap/>
            <w:vAlign w:val="center"/>
            <w:hideMark/>
          </w:tcPr>
          <w:p w:rsidR="00C85FA9" w:rsidRDefault="00C85FA9" w:rsidP="00C85FA9">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4,3%</w:t>
            </w:r>
          </w:p>
        </w:tc>
        <w:tc>
          <w:tcPr>
            <w:tcW w:w="481" w:type="pct"/>
            <w:shd w:val="clear" w:color="auto" w:fill="auto"/>
            <w:noWrap/>
            <w:vAlign w:val="center"/>
            <w:hideMark/>
          </w:tcPr>
          <w:p w:rsidR="00C85FA9" w:rsidRDefault="00C85FA9" w:rsidP="00C85FA9">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c>
          <w:tcPr>
            <w:tcW w:w="481" w:type="pct"/>
            <w:shd w:val="clear" w:color="auto" w:fill="auto"/>
            <w:noWrap/>
            <w:vAlign w:val="center"/>
            <w:hideMark/>
          </w:tcPr>
          <w:p w:rsidR="00C85FA9" w:rsidRDefault="00C85FA9" w:rsidP="00C85FA9">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c>
          <w:tcPr>
            <w:tcW w:w="481" w:type="pct"/>
            <w:shd w:val="clear" w:color="auto" w:fill="auto"/>
            <w:noWrap/>
            <w:vAlign w:val="center"/>
            <w:hideMark/>
          </w:tcPr>
          <w:p w:rsidR="00C85FA9" w:rsidRDefault="00C85FA9" w:rsidP="00C85FA9">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c>
          <w:tcPr>
            <w:tcW w:w="478" w:type="pct"/>
            <w:shd w:val="clear" w:color="auto" w:fill="auto"/>
            <w:noWrap/>
            <w:vAlign w:val="center"/>
            <w:hideMark/>
          </w:tcPr>
          <w:p w:rsidR="00C85FA9" w:rsidRDefault="00C85FA9" w:rsidP="00C85FA9">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r>
    </w:tbl>
    <w:p w:rsidR="00BA2040" w:rsidRPr="00BA2040" w:rsidRDefault="00BA2040" w:rsidP="00BA2040">
      <w:pPr>
        <w:pStyle w:val="-f"/>
      </w:pPr>
      <w:bookmarkStart w:id="784" w:name="_Toc101864999"/>
      <w:r w:rsidRPr="00BA2040">
        <w:t xml:space="preserve">Таблица </w:t>
      </w:r>
      <w:r w:rsidR="00F200A0">
        <w:fldChar w:fldCharType="begin"/>
      </w:r>
      <w:r w:rsidR="00F200A0">
        <w:instrText xml:space="preserve"> STYLEREF "СТ - 1 заголовок" \s </w:instrText>
      </w:r>
      <w:r w:rsidR="00F200A0">
        <w:fldChar w:fldCharType="separate"/>
      </w:r>
      <w:r w:rsidR="00F200A0">
        <w:rPr>
          <w:noProof/>
        </w:rPr>
        <w:t>13</w:t>
      </w:r>
      <w:r w:rsidR="00F200A0">
        <w:rPr>
          <w:noProof/>
        </w:rPr>
        <w:fldChar w:fldCharType="end"/>
      </w:r>
      <w:r w:rsidRPr="00BA2040">
        <w:t>.</w:t>
      </w:r>
      <w:r w:rsidR="00F200A0">
        <w:fldChar w:fldCharType="begin"/>
      </w:r>
      <w:r w:rsidR="00F200A0">
        <w:instrText xml:space="preserve"> SEQ Таблица \* ARABIC \s1 </w:instrText>
      </w:r>
      <w:r w:rsidR="00F200A0">
        <w:fldChar w:fldCharType="separate"/>
      </w:r>
      <w:r w:rsidR="00F200A0">
        <w:rPr>
          <w:noProof/>
        </w:rPr>
        <w:t>2</w:t>
      </w:r>
      <w:r w:rsidR="00F200A0">
        <w:rPr>
          <w:noProof/>
        </w:rPr>
        <w:fldChar w:fldCharType="end"/>
      </w:r>
      <w:r w:rsidRPr="00BA2040">
        <w:t xml:space="preserve"> – Инфляционные параметры макроэкономического окружения, установленные Минэкономразвития России (МЭР) 2027 - 2034 г.г.</w:t>
      </w:r>
      <w:bookmarkEnd w:id="784"/>
    </w:p>
    <w:tbl>
      <w:tblPr>
        <w:tblW w:w="50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942"/>
        <w:gridCol w:w="943"/>
        <w:gridCol w:w="943"/>
        <w:gridCol w:w="943"/>
        <w:gridCol w:w="943"/>
        <w:gridCol w:w="943"/>
        <w:gridCol w:w="943"/>
        <w:gridCol w:w="937"/>
      </w:tblGrid>
      <w:tr w:rsidR="00BA2040" w:rsidRPr="00FE4BF0" w:rsidTr="00C85FA9">
        <w:trPr>
          <w:cantSplit/>
          <w:trHeight w:val="20"/>
          <w:tblHeader/>
        </w:trPr>
        <w:tc>
          <w:tcPr>
            <w:tcW w:w="1155" w:type="pct"/>
            <w:shd w:val="clear" w:color="000000" w:fill="DAEEF3"/>
            <w:vAlign w:val="center"/>
            <w:hideMark/>
          </w:tcPr>
          <w:p w:rsidR="00BA2040" w:rsidRPr="00FE4BF0" w:rsidRDefault="00BA2040" w:rsidP="001F11A2">
            <w:pPr>
              <w:widowControl w:val="0"/>
              <w:spacing w:after="0" w:line="240" w:lineRule="auto"/>
              <w:jc w:val="center"/>
              <w:rPr>
                <w:rFonts w:ascii="Arial" w:eastAsia="Times New Roman" w:hAnsi="Arial" w:cs="Arial"/>
                <w:spacing w:val="-5"/>
                <w:sz w:val="20"/>
                <w:szCs w:val="20"/>
              </w:rPr>
            </w:pPr>
            <w:r>
              <w:rPr>
                <w:rFonts w:ascii="Arial" w:eastAsia="Times New Roman" w:hAnsi="Arial" w:cs="Arial"/>
                <w:spacing w:val="-5"/>
                <w:sz w:val="20"/>
                <w:szCs w:val="20"/>
              </w:rPr>
              <w:t>Наименование</w:t>
            </w:r>
          </w:p>
        </w:tc>
        <w:tc>
          <w:tcPr>
            <w:tcW w:w="481" w:type="pct"/>
            <w:shd w:val="clear" w:color="auto" w:fill="DAEEF3"/>
            <w:noWrap/>
            <w:vAlign w:val="center"/>
          </w:tcPr>
          <w:p w:rsidR="00BA2040" w:rsidRPr="00FE4BF0" w:rsidRDefault="00BA2040" w:rsidP="001F11A2">
            <w:pPr>
              <w:widowControl w:val="0"/>
              <w:spacing w:after="0" w:line="240" w:lineRule="auto"/>
              <w:jc w:val="center"/>
              <w:rPr>
                <w:rFonts w:ascii="Arial" w:eastAsia="Times New Roman" w:hAnsi="Arial" w:cs="Arial"/>
                <w:spacing w:val="-5"/>
                <w:sz w:val="20"/>
                <w:szCs w:val="20"/>
              </w:rPr>
            </w:pPr>
            <w:r w:rsidRPr="00FE4BF0">
              <w:rPr>
                <w:rFonts w:ascii="Arial" w:eastAsia="Times New Roman" w:hAnsi="Arial" w:cs="Arial"/>
                <w:spacing w:val="-5"/>
                <w:sz w:val="20"/>
                <w:szCs w:val="20"/>
              </w:rPr>
              <w:t>2027</w:t>
            </w:r>
          </w:p>
        </w:tc>
        <w:tc>
          <w:tcPr>
            <w:tcW w:w="481" w:type="pct"/>
            <w:shd w:val="clear" w:color="auto" w:fill="DAEEF3"/>
            <w:noWrap/>
            <w:vAlign w:val="center"/>
          </w:tcPr>
          <w:p w:rsidR="00BA2040" w:rsidRPr="00FE4BF0" w:rsidRDefault="00BA2040" w:rsidP="001F11A2">
            <w:pPr>
              <w:widowControl w:val="0"/>
              <w:spacing w:after="0" w:line="240" w:lineRule="auto"/>
              <w:jc w:val="center"/>
              <w:rPr>
                <w:rFonts w:ascii="Arial" w:eastAsia="Times New Roman" w:hAnsi="Arial" w:cs="Arial"/>
                <w:spacing w:val="-5"/>
                <w:sz w:val="20"/>
                <w:szCs w:val="20"/>
              </w:rPr>
            </w:pPr>
            <w:r w:rsidRPr="00FE4BF0">
              <w:rPr>
                <w:rFonts w:ascii="Arial" w:eastAsia="Times New Roman" w:hAnsi="Arial" w:cs="Arial"/>
                <w:spacing w:val="-5"/>
                <w:sz w:val="20"/>
                <w:szCs w:val="20"/>
              </w:rPr>
              <w:t>2028</w:t>
            </w:r>
          </w:p>
        </w:tc>
        <w:tc>
          <w:tcPr>
            <w:tcW w:w="481" w:type="pct"/>
            <w:shd w:val="clear" w:color="auto" w:fill="DAEEF3"/>
            <w:noWrap/>
            <w:vAlign w:val="center"/>
          </w:tcPr>
          <w:p w:rsidR="00BA2040" w:rsidRPr="00FE4BF0" w:rsidRDefault="00BA2040" w:rsidP="001F11A2">
            <w:pPr>
              <w:widowControl w:val="0"/>
              <w:spacing w:after="0" w:line="240" w:lineRule="auto"/>
              <w:jc w:val="center"/>
              <w:rPr>
                <w:rFonts w:ascii="Arial" w:eastAsia="Times New Roman" w:hAnsi="Arial" w:cs="Arial"/>
                <w:spacing w:val="-5"/>
                <w:sz w:val="20"/>
                <w:szCs w:val="20"/>
              </w:rPr>
            </w:pPr>
            <w:r w:rsidRPr="00FE4BF0">
              <w:rPr>
                <w:rFonts w:ascii="Arial" w:eastAsia="Times New Roman" w:hAnsi="Arial" w:cs="Arial"/>
                <w:spacing w:val="-5"/>
                <w:sz w:val="20"/>
                <w:szCs w:val="20"/>
              </w:rPr>
              <w:t>2029</w:t>
            </w:r>
          </w:p>
        </w:tc>
        <w:tc>
          <w:tcPr>
            <w:tcW w:w="481" w:type="pct"/>
            <w:shd w:val="clear" w:color="auto" w:fill="DAEEF3"/>
            <w:noWrap/>
            <w:vAlign w:val="center"/>
          </w:tcPr>
          <w:p w:rsidR="00BA2040" w:rsidRPr="00FE4BF0" w:rsidRDefault="00BA2040" w:rsidP="001F11A2">
            <w:pPr>
              <w:widowControl w:val="0"/>
              <w:spacing w:after="0" w:line="240" w:lineRule="auto"/>
              <w:jc w:val="center"/>
              <w:rPr>
                <w:rFonts w:ascii="Arial" w:eastAsia="Times New Roman" w:hAnsi="Arial" w:cs="Arial"/>
                <w:spacing w:val="-5"/>
                <w:sz w:val="20"/>
                <w:szCs w:val="20"/>
              </w:rPr>
            </w:pPr>
            <w:r w:rsidRPr="00FE4BF0">
              <w:rPr>
                <w:rFonts w:ascii="Arial" w:eastAsia="Times New Roman" w:hAnsi="Arial" w:cs="Arial"/>
                <w:spacing w:val="-5"/>
                <w:sz w:val="20"/>
                <w:szCs w:val="20"/>
              </w:rPr>
              <w:t>2030</w:t>
            </w:r>
          </w:p>
        </w:tc>
        <w:tc>
          <w:tcPr>
            <w:tcW w:w="481" w:type="pct"/>
            <w:shd w:val="clear" w:color="auto" w:fill="DAEEF3"/>
            <w:noWrap/>
            <w:vAlign w:val="center"/>
          </w:tcPr>
          <w:p w:rsidR="00BA2040" w:rsidRPr="00FE4BF0" w:rsidRDefault="00BA2040" w:rsidP="001F11A2">
            <w:pPr>
              <w:widowControl w:val="0"/>
              <w:spacing w:after="0" w:line="240" w:lineRule="auto"/>
              <w:jc w:val="center"/>
              <w:rPr>
                <w:rFonts w:ascii="Arial" w:eastAsia="Times New Roman" w:hAnsi="Arial" w:cs="Arial"/>
                <w:spacing w:val="-5"/>
                <w:sz w:val="20"/>
                <w:szCs w:val="20"/>
              </w:rPr>
            </w:pPr>
            <w:r w:rsidRPr="00FE4BF0">
              <w:rPr>
                <w:rFonts w:ascii="Arial" w:eastAsia="Times New Roman" w:hAnsi="Arial" w:cs="Arial"/>
                <w:spacing w:val="-5"/>
                <w:sz w:val="20"/>
                <w:szCs w:val="20"/>
              </w:rPr>
              <w:t>2031</w:t>
            </w:r>
          </w:p>
        </w:tc>
        <w:tc>
          <w:tcPr>
            <w:tcW w:w="481" w:type="pct"/>
            <w:shd w:val="clear" w:color="auto" w:fill="DAEEF3"/>
            <w:noWrap/>
            <w:vAlign w:val="center"/>
          </w:tcPr>
          <w:p w:rsidR="00BA2040" w:rsidRPr="00FE4BF0" w:rsidRDefault="00BA2040" w:rsidP="001F11A2">
            <w:pPr>
              <w:widowControl w:val="0"/>
              <w:spacing w:after="0" w:line="240" w:lineRule="auto"/>
              <w:jc w:val="center"/>
              <w:rPr>
                <w:rFonts w:ascii="Arial" w:eastAsia="Times New Roman" w:hAnsi="Arial" w:cs="Arial"/>
                <w:spacing w:val="-5"/>
                <w:sz w:val="20"/>
                <w:szCs w:val="20"/>
                <w:lang w:val="en-US"/>
              </w:rPr>
            </w:pPr>
            <w:r w:rsidRPr="00FE4BF0">
              <w:rPr>
                <w:rFonts w:ascii="Arial" w:eastAsia="Times New Roman" w:hAnsi="Arial" w:cs="Arial"/>
                <w:spacing w:val="-5"/>
                <w:sz w:val="20"/>
                <w:szCs w:val="20"/>
              </w:rPr>
              <w:t>2032</w:t>
            </w:r>
          </w:p>
        </w:tc>
        <w:tc>
          <w:tcPr>
            <w:tcW w:w="481" w:type="pct"/>
            <w:shd w:val="clear" w:color="auto" w:fill="DAEEF3"/>
            <w:noWrap/>
            <w:vAlign w:val="center"/>
          </w:tcPr>
          <w:p w:rsidR="00BA2040" w:rsidRPr="00FE4BF0" w:rsidRDefault="00BA2040" w:rsidP="001F11A2">
            <w:pPr>
              <w:widowControl w:val="0"/>
              <w:spacing w:after="0" w:line="240" w:lineRule="auto"/>
              <w:jc w:val="center"/>
              <w:rPr>
                <w:rFonts w:ascii="Arial" w:eastAsia="Times New Roman" w:hAnsi="Arial" w:cs="Arial"/>
                <w:spacing w:val="-5"/>
                <w:sz w:val="20"/>
                <w:szCs w:val="20"/>
              </w:rPr>
            </w:pPr>
            <w:r w:rsidRPr="00FE4BF0">
              <w:rPr>
                <w:rFonts w:ascii="Arial" w:eastAsia="Times New Roman" w:hAnsi="Arial" w:cs="Arial"/>
                <w:spacing w:val="-5"/>
                <w:sz w:val="20"/>
                <w:szCs w:val="20"/>
              </w:rPr>
              <w:t>2033</w:t>
            </w:r>
          </w:p>
        </w:tc>
        <w:tc>
          <w:tcPr>
            <w:tcW w:w="478" w:type="pct"/>
            <w:shd w:val="clear" w:color="auto" w:fill="DAEEF3"/>
            <w:noWrap/>
            <w:vAlign w:val="center"/>
          </w:tcPr>
          <w:p w:rsidR="00BA2040" w:rsidRPr="00FE4BF0" w:rsidRDefault="00BA2040" w:rsidP="001F11A2">
            <w:pPr>
              <w:widowControl w:val="0"/>
              <w:spacing w:after="0" w:line="240" w:lineRule="auto"/>
              <w:jc w:val="center"/>
              <w:rPr>
                <w:rFonts w:ascii="Arial" w:eastAsia="Times New Roman" w:hAnsi="Arial" w:cs="Arial"/>
                <w:spacing w:val="-5"/>
                <w:sz w:val="20"/>
                <w:szCs w:val="20"/>
              </w:rPr>
            </w:pPr>
            <w:r w:rsidRPr="00FE4BF0">
              <w:rPr>
                <w:rFonts w:ascii="Arial" w:eastAsia="Times New Roman" w:hAnsi="Arial" w:cs="Arial"/>
                <w:spacing w:val="-5"/>
                <w:sz w:val="20"/>
                <w:szCs w:val="20"/>
              </w:rPr>
              <w:t>2034</w:t>
            </w:r>
          </w:p>
        </w:tc>
      </w:tr>
      <w:tr w:rsidR="00C85FA9" w:rsidRPr="00FE4BF0" w:rsidTr="00C85FA9">
        <w:trPr>
          <w:cantSplit/>
          <w:trHeight w:val="20"/>
        </w:trPr>
        <w:tc>
          <w:tcPr>
            <w:tcW w:w="1155" w:type="pct"/>
            <w:shd w:val="clear" w:color="auto" w:fill="auto"/>
            <w:vAlign w:val="center"/>
            <w:hideMark/>
          </w:tcPr>
          <w:p w:rsidR="00C85FA9" w:rsidRPr="00FE4BF0" w:rsidRDefault="00C85FA9" w:rsidP="00C85FA9">
            <w:pPr>
              <w:widowControl w:val="0"/>
              <w:spacing w:after="0" w:line="240" w:lineRule="auto"/>
              <w:rPr>
                <w:rFonts w:ascii="Arial" w:eastAsia="Times New Roman" w:hAnsi="Arial" w:cs="Arial"/>
                <w:spacing w:val="-5"/>
                <w:sz w:val="20"/>
                <w:szCs w:val="20"/>
              </w:rPr>
            </w:pPr>
            <w:r w:rsidRPr="00FE4BF0">
              <w:rPr>
                <w:rFonts w:ascii="Arial" w:eastAsia="Times New Roman" w:hAnsi="Arial" w:cs="Arial"/>
                <w:spacing w:val="-5"/>
                <w:sz w:val="20"/>
                <w:szCs w:val="20"/>
              </w:rPr>
              <w:t>Предполагаемый темп годового роста потребительских цен</w:t>
            </w:r>
          </w:p>
        </w:tc>
        <w:tc>
          <w:tcPr>
            <w:tcW w:w="481" w:type="pct"/>
            <w:shd w:val="clear" w:color="auto" w:fill="auto"/>
            <w:noWrap/>
            <w:vAlign w:val="center"/>
            <w:hideMark/>
          </w:tcPr>
          <w:p w:rsidR="00C85FA9" w:rsidRDefault="00C85FA9" w:rsidP="00C85FA9">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c>
          <w:tcPr>
            <w:tcW w:w="481" w:type="pct"/>
            <w:shd w:val="clear" w:color="auto" w:fill="auto"/>
            <w:noWrap/>
            <w:vAlign w:val="center"/>
            <w:hideMark/>
          </w:tcPr>
          <w:p w:rsidR="00C85FA9" w:rsidRDefault="00C85FA9" w:rsidP="00C85FA9">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c>
          <w:tcPr>
            <w:tcW w:w="481" w:type="pct"/>
            <w:shd w:val="clear" w:color="auto" w:fill="auto"/>
            <w:noWrap/>
            <w:vAlign w:val="center"/>
            <w:hideMark/>
          </w:tcPr>
          <w:p w:rsidR="00C85FA9" w:rsidRDefault="00C85FA9" w:rsidP="00C85FA9">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c>
          <w:tcPr>
            <w:tcW w:w="481" w:type="pct"/>
            <w:shd w:val="clear" w:color="auto" w:fill="auto"/>
            <w:vAlign w:val="center"/>
            <w:hideMark/>
          </w:tcPr>
          <w:p w:rsidR="00C85FA9" w:rsidRDefault="00C85FA9" w:rsidP="00C85FA9">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c>
          <w:tcPr>
            <w:tcW w:w="481" w:type="pct"/>
            <w:shd w:val="clear" w:color="auto" w:fill="auto"/>
            <w:vAlign w:val="center"/>
            <w:hideMark/>
          </w:tcPr>
          <w:p w:rsidR="00C85FA9" w:rsidRDefault="00C85FA9" w:rsidP="00C85FA9">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c>
          <w:tcPr>
            <w:tcW w:w="481" w:type="pct"/>
            <w:shd w:val="clear" w:color="auto" w:fill="auto"/>
            <w:vAlign w:val="center"/>
            <w:hideMark/>
          </w:tcPr>
          <w:p w:rsidR="00C85FA9" w:rsidRDefault="00C85FA9" w:rsidP="00C85FA9">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c>
          <w:tcPr>
            <w:tcW w:w="481" w:type="pct"/>
            <w:shd w:val="clear" w:color="auto" w:fill="auto"/>
            <w:vAlign w:val="center"/>
            <w:hideMark/>
          </w:tcPr>
          <w:p w:rsidR="00C85FA9" w:rsidRDefault="00C85FA9" w:rsidP="00C85FA9">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c>
          <w:tcPr>
            <w:tcW w:w="478" w:type="pct"/>
            <w:shd w:val="clear" w:color="auto" w:fill="auto"/>
            <w:vAlign w:val="center"/>
            <w:hideMark/>
          </w:tcPr>
          <w:p w:rsidR="00C85FA9" w:rsidRDefault="00C85FA9" w:rsidP="00C85FA9">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r>
      <w:tr w:rsidR="00C85FA9" w:rsidRPr="00FE4BF0" w:rsidTr="00C85FA9">
        <w:trPr>
          <w:cantSplit/>
          <w:trHeight w:val="20"/>
        </w:trPr>
        <w:tc>
          <w:tcPr>
            <w:tcW w:w="1155" w:type="pct"/>
            <w:shd w:val="clear" w:color="auto" w:fill="auto"/>
            <w:vAlign w:val="center"/>
            <w:hideMark/>
          </w:tcPr>
          <w:p w:rsidR="00C85FA9" w:rsidRPr="00FE4BF0" w:rsidRDefault="00C85FA9" w:rsidP="00C85FA9">
            <w:pPr>
              <w:widowControl w:val="0"/>
              <w:spacing w:after="0" w:line="240" w:lineRule="auto"/>
              <w:rPr>
                <w:rFonts w:ascii="Arial" w:eastAsia="Times New Roman" w:hAnsi="Arial" w:cs="Arial"/>
                <w:spacing w:val="-5"/>
                <w:sz w:val="20"/>
                <w:szCs w:val="20"/>
                <w:lang w:val="en-US"/>
              </w:rPr>
            </w:pPr>
            <w:r>
              <w:rPr>
                <w:rFonts w:ascii="Arial" w:eastAsia="Times New Roman" w:hAnsi="Arial" w:cs="Arial"/>
                <w:spacing w:val="-5"/>
                <w:sz w:val="20"/>
                <w:szCs w:val="20"/>
              </w:rPr>
              <w:t>Инфляция на капитальные вложения</w:t>
            </w:r>
          </w:p>
        </w:tc>
        <w:tc>
          <w:tcPr>
            <w:tcW w:w="481" w:type="pct"/>
            <w:shd w:val="clear" w:color="auto" w:fill="auto"/>
            <w:noWrap/>
            <w:vAlign w:val="center"/>
            <w:hideMark/>
          </w:tcPr>
          <w:p w:rsidR="00C85FA9" w:rsidRDefault="00C85FA9" w:rsidP="00C85FA9">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4,9%</w:t>
            </w:r>
          </w:p>
        </w:tc>
        <w:tc>
          <w:tcPr>
            <w:tcW w:w="481" w:type="pct"/>
            <w:shd w:val="clear" w:color="auto" w:fill="auto"/>
            <w:noWrap/>
            <w:vAlign w:val="center"/>
            <w:hideMark/>
          </w:tcPr>
          <w:p w:rsidR="00C85FA9" w:rsidRDefault="00C85FA9" w:rsidP="00C85FA9">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4,9%</w:t>
            </w:r>
          </w:p>
        </w:tc>
        <w:tc>
          <w:tcPr>
            <w:tcW w:w="481" w:type="pct"/>
            <w:shd w:val="clear" w:color="auto" w:fill="auto"/>
            <w:noWrap/>
            <w:vAlign w:val="center"/>
            <w:hideMark/>
          </w:tcPr>
          <w:p w:rsidR="00C85FA9" w:rsidRDefault="00C85FA9" w:rsidP="00C85FA9">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4,9%</w:t>
            </w:r>
          </w:p>
        </w:tc>
        <w:tc>
          <w:tcPr>
            <w:tcW w:w="481" w:type="pct"/>
            <w:shd w:val="clear" w:color="auto" w:fill="auto"/>
            <w:vAlign w:val="center"/>
            <w:hideMark/>
          </w:tcPr>
          <w:p w:rsidR="00C85FA9" w:rsidRDefault="00C85FA9" w:rsidP="00C85FA9">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4,9%</w:t>
            </w:r>
          </w:p>
        </w:tc>
        <w:tc>
          <w:tcPr>
            <w:tcW w:w="481" w:type="pct"/>
            <w:shd w:val="clear" w:color="auto" w:fill="auto"/>
            <w:vAlign w:val="center"/>
            <w:hideMark/>
          </w:tcPr>
          <w:p w:rsidR="00C85FA9" w:rsidRDefault="00C85FA9" w:rsidP="00C85FA9">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4,9%</w:t>
            </w:r>
          </w:p>
        </w:tc>
        <w:tc>
          <w:tcPr>
            <w:tcW w:w="481" w:type="pct"/>
            <w:shd w:val="clear" w:color="auto" w:fill="auto"/>
            <w:vAlign w:val="center"/>
            <w:hideMark/>
          </w:tcPr>
          <w:p w:rsidR="00C85FA9" w:rsidRDefault="00C85FA9" w:rsidP="00C85FA9">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4,9%</w:t>
            </w:r>
          </w:p>
        </w:tc>
        <w:tc>
          <w:tcPr>
            <w:tcW w:w="481" w:type="pct"/>
            <w:shd w:val="clear" w:color="auto" w:fill="auto"/>
            <w:vAlign w:val="center"/>
            <w:hideMark/>
          </w:tcPr>
          <w:p w:rsidR="00C85FA9" w:rsidRDefault="00C85FA9" w:rsidP="00C85FA9">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4,9%</w:t>
            </w:r>
          </w:p>
        </w:tc>
        <w:tc>
          <w:tcPr>
            <w:tcW w:w="478" w:type="pct"/>
            <w:shd w:val="clear" w:color="auto" w:fill="auto"/>
            <w:vAlign w:val="center"/>
            <w:hideMark/>
          </w:tcPr>
          <w:p w:rsidR="00C85FA9" w:rsidRDefault="00C85FA9" w:rsidP="00C85FA9">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4,9%</w:t>
            </w:r>
          </w:p>
        </w:tc>
      </w:tr>
      <w:tr w:rsidR="00C85FA9" w:rsidRPr="00FE4BF0" w:rsidTr="00C85FA9">
        <w:trPr>
          <w:cantSplit/>
          <w:trHeight w:val="20"/>
        </w:trPr>
        <w:tc>
          <w:tcPr>
            <w:tcW w:w="1155" w:type="pct"/>
            <w:shd w:val="clear" w:color="auto" w:fill="auto"/>
            <w:vAlign w:val="center"/>
            <w:hideMark/>
          </w:tcPr>
          <w:p w:rsidR="00C85FA9" w:rsidRPr="00FE4BF0" w:rsidRDefault="00C85FA9" w:rsidP="00C85FA9">
            <w:pPr>
              <w:widowControl w:val="0"/>
              <w:spacing w:after="0" w:line="240" w:lineRule="auto"/>
              <w:rPr>
                <w:rFonts w:ascii="Arial" w:eastAsia="Times New Roman" w:hAnsi="Arial" w:cs="Arial"/>
                <w:spacing w:val="-5"/>
                <w:sz w:val="20"/>
                <w:szCs w:val="20"/>
              </w:rPr>
            </w:pPr>
            <w:r w:rsidRPr="00FE4BF0">
              <w:rPr>
                <w:rFonts w:ascii="Arial" w:eastAsia="Times New Roman" w:hAnsi="Arial" w:cs="Arial"/>
                <w:spacing w:val="-5"/>
                <w:sz w:val="20"/>
                <w:szCs w:val="20"/>
              </w:rPr>
              <w:t>Темпы роста цен на электроэнергию</w:t>
            </w:r>
          </w:p>
        </w:tc>
        <w:tc>
          <w:tcPr>
            <w:tcW w:w="481" w:type="pct"/>
            <w:shd w:val="clear" w:color="auto" w:fill="auto"/>
            <w:noWrap/>
            <w:vAlign w:val="center"/>
            <w:hideMark/>
          </w:tcPr>
          <w:p w:rsidR="00C85FA9" w:rsidRDefault="00C85FA9" w:rsidP="00C85FA9">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c>
          <w:tcPr>
            <w:tcW w:w="481" w:type="pct"/>
            <w:shd w:val="clear" w:color="auto" w:fill="auto"/>
            <w:noWrap/>
            <w:vAlign w:val="center"/>
            <w:hideMark/>
          </w:tcPr>
          <w:p w:rsidR="00C85FA9" w:rsidRDefault="00C85FA9" w:rsidP="00C85FA9">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c>
          <w:tcPr>
            <w:tcW w:w="481" w:type="pct"/>
            <w:shd w:val="clear" w:color="auto" w:fill="auto"/>
            <w:noWrap/>
            <w:vAlign w:val="center"/>
            <w:hideMark/>
          </w:tcPr>
          <w:p w:rsidR="00C85FA9" w:rsidRDefault="00C85FA9" w:rsidP="00C85FA9">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c>
          <w:tcPr>
            <w:tcW w:w="481" w:type="pct"/>
            <w:shd w:val="clear" w:color="auto" w:fill="auto"/>
            <w:vAlign w:val="center"/>
            <w:hideMark/>
          </w:tcPr>
          <w:p w:rsidR="00C85FA9" w:rsidRDefault="00C85FA9" w:rsidP="00C85FA9">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c>
          <w:tcPr>
            <w:tcW w:w="481" w:type="pct"/>
            <w:shd w:val="clear" w:color="auto" w:fill="auto"/>
            <w:vAlign w:val="center"/>
            <w:hideMark/>
          </w:tcPr>
          <w:p w:rsidR="00C85FA9" w:rsidRDefault="00C85FA9" w:rsidP="00C85FA9">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c>
          <w:tcPr>
            <w:tcW w:w="481" w:type="pct"/>
            <w:shd w:val="clear" w:color="auto" w:fill="auto"/>
            <w:vAlign w:val="center"/>
            <w:hideMark/>
          </w:tcPr>
          <w:p w:rsidR="00C85FA9" w:rsidRDefault="00C85FA9" w:rsidP="00C85FA9">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c>
          <w:tcPr>
            <w:tcW w:w="481" w:type="pct"/>
            <w:shd w:val="clear" w:color="auto" w:fill="auto"/>
            <w:vAlign w:val="center"/>
            <w:hideMark/>
          </w:tcPr>
          <w:p w:rsidR="00C85FA9" w:rsidRDefault="00C85FA9" w:rsidP="00C85FA9">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c>
          <w:tcPr>
            <w:tcW w:w="478" w:type="pct"/>
            <w:shd w:val="clear" w:color="auto" w:fill="auto"/>
            <w:vAlign w:val="center"/>
            <w:hideMark/>
          </w:tcPr>
          <w:p w:rsidR="00C85FA9" w:rsidRDefault="00C85FA9" w:rsidP="00C85FA9">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r>
      <w:tr w:rsidR="00C85FA9" w:rsidRPr="00FE4BF0" w:rsidTr="00C85FA9">
        <w:trPr>
          <w:cantSplit/>
          <w:trHeight w:val="20"/>
        </w:trPr>
        <w:tc>
          <w:tcPr>
            <w:tcW w:w="1155" w:type="pct"/>
            <w:shd w:val="clear" w:color="auto" w:fill="auto"/>
            <w:vAlign w:val="center"/>
            <w:hideMark/>
          </w:tcPr>
          <w:p w:rsidR="00C85FA9" w:rsidRPr="00FE4BF0" w:rsidRDefault="00C85FA9" w:rsidP="00C85FA9">
            <w:pPr>
              <w:widowControl w:val="0"/>
              <w:spacing w:after="0" w:line="240" w:lineRule="auto"/>
              <w:rPr>
                <w:rFonts w:ascii="Arial" w:eastAsia="Times New Roman" w:hAnsi="Arial" w:cs="Arial"/>
                <w:spacing w:val="-5"/>
                <w:sz w:val="20"/>
                <w:szCs w:val="20"/>
              </w:rPr>
            </w:pPr>
            <w:r w:rsidRPr="00FE4BF0">
              <w:rPr>
                <w:rFonts w:ascii="Arial" w:eastAsia="Times New Roman" w:hAnsi="Arial" w:cs="Arial"/>
                <w:spacing w:val="-5"/>
                <w:sz w:val="20"/>
                <w:szCs w:val="20"/>
              </w:rPr>
              <w:t xml:space="preserve">Темпы роста тарифов на тепловую энергию </w:t>
            </w:r>
          </w:p>
        </w:tc>
        <w:tc>
          <w:tcPr>
            <w:tcW w:w="481" w:type="pct"/>
            <w:shd w:val="clear" w:color="auto" w:fill="auto"/>
            <w:noWrap/>
            <w:vAlign w:val="center"/>
            <w:hideMark/>
          </w:tcPr>
          <w:p w:rsidR="00C85FA9" w:rsidRDefault="00C85FA9" w:rsidP="00C85FA9">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c>
          <w:tcPr>
            <w:tcW w:w="481" w:type="pct"/>
            <w:shd w:val="clear" w:color="auto" w:fill="auto"/>
            <w:noWrap/>
            <w:vAlign w:val="center"/>
            <w:hideMark/>
          </w:tcPr>
          <w:p w:rsidR="00C85FA9" w:rsidRDefault="00C85FA9" w:rsidP="00C85FA9">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c>
          <w:tcPr>
            <w:tcW w:w="481" w:type="pct"/>
            <w:shd w:val="clear" w:color="auto" w:fill="auto"/>
            <w:noWrap/>
            <w:vAlign w:val="center"/>
            <w:hideMark/>
          </w:tcPr>
          <w:p w:rsidR="00C85FA9" w:rsidRDefault="00C85FA9" w:rsidP="00C85FA9">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c>
          <w:tcPr>
            <w:tcW w:w="481" w:type="pct"/>
            <w:shd w:val="clear" w:color="auto" w:fill="auto"/>
            <w:vAlign w:val="center"/>
            <w:hideMark/>
          </w:tcPr>
          <w:p w:rsidR="00C85FA9" w:rsidRDefault="00C85FA9" w:rsidP="00C85FA9">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c>
          <w:tcPr>
            <w:tcW w:w="481" w:type="pct"/>
            <w:shd w:val="clear" w:color="auto" w:fill="auto"/>
            <w:vAlign w:val="center"/>
            <w:hideMark/>
          </w:tcPr>
          <w:p w:rsidR="00C85FA9" w:rsidRDefault="00C85FA9" w:rsidP="00C85FA9">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c>
          <w:tcPr>
            <w:tcW w:w="481" w:type="pct"/>
            <w:shd w:val="clear" w:color="auto" w:fill="auto"/>
            <w:vAlign w:val="center"/>
            <w:hideMark/>
          </w:tcPr>
          <w:p w:rsidR="00C85FA9" w:rsidRDefault="00C85FA9" w:rsidP="00C85FA9">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c>
          <w:tcPr>
            <w:tcW w:w="481" w:type="pct"/>
            <w:shd w:val="clear" w:color="auto" w:fill="auto"/>
            <w:vAlign w:val="center"/>
            <w:hideMark/>
          </w:tcPr>
          <w:p w:rsidR="00C85FA9" w:rsidRDefault="00C85FA9" w:rsidP="00C85FA9">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c>
          <w:tcPr>
            <w:tcW w:w="478" w:type="pct"/>
            <w:shd w:val="clear" w:color="auto" w:fill="auto"/>
            <w:vAlign w:val="center"/>
            <w:hideMark/>
          </w:tcPr>
          <w:p w:rsidR="00C85FA9" w:rsidRDefault="00C85FA9" w:rsidP="00C85FA9">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r>
      <w:tr w:rsidR="00C85FA9" w:rsidRPr="00FE4BF0" w:rsidTr="00C85FA9">
        <w:trPr>
          <w:cantSplit/>
          <w:trHeight w:val="20"/>
        </w:trPr>
        <w:tc>
          <w:tcPr>
            <w:tcW w:w="1155" w:type="pct"/>
            <w:shd w:val="clear" w:color="auto" w:fill="auto"/>
            <w:vAlign w:val="center"/>
            <w:hideMark/>
          </w:tcPr>
          <w:p w:rsidR="00C85FA9" w:rsidRPr="00FE4BF0" w:rsidRDefault="00C85FA9" w:rsidP="00C85FA9">
            <w:pPr>
              <w:widowControl w:val="0"/>
              <w:spacing w:after="0" w:line="240" w:lineRule="auto"/>
              <w:rPr>
                <w:rFonts w:ascii="Arial" w:eastAsia="Times New Roman" w:hAnsi="Arial" w:cs="Arial"/>
                <w:spacing w:val="-5"/>
                <w:sz w:val="20"/>
                <w:szCs w:val="20"/>
                <w:lang w:val="en-US"/>
              </w:rPr>
            </w:pPr>
            <w:r>
              <w:rPr>
                <w:rFonts w:ascii="Arial" w:eastAsia="Times New Roman" w:hAnsi="Arial" w:cs="Arial"/>
                <w:spacing w:val="-5"/>
                <w:sz w:val="20"/>
                <w:szCs w:val="20"/>
              </w:rPr>
              <w:t>Инфляция на топливо</w:t>
            </w:r>
          </w:p>
        </w:tc>
        <w:tc>
          <w:tcPr>
            <w:tcW w:w="481" w:type="pct"/>
            <w:shd w:val="clear" w:color="auto" w:fill="auto"/>
            <w:noWrap/>
            <w:vAlign w:val="center"/>
            <w:hideMark/>
          </w:tcPr>
          <w:p w:rsidR="00C85FA9" w:rsidRDefault="00C85FA9" w:rsidP="00C85FA9">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c>
          <w:tcPr>
            <w:tcW w:w="481" w:type="pct"/>
            <w:shd w:val="clear" w:color="auto" w:fill="auto"/>
            <w:noWrap/>
            <w:vAlign w:val="center"/>
            <w:hideMark/>
          </w:tcPr>
          <w:p w:rsidR="00C85FA9" w:rsidRDefault="00C85FA9" w:rsidP="00C85FA9">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c>
          <w:tcPr>
            <w:tcW w:w="481" w:type="pct"/>
            <w:shd w:val="clear" w:color="auto" w:fill="auto"/>
            <w:noWrap/>
            <w:vAlign w:val="center"/>
            <w:hideMark/>
          </w:tcPr>
          <w:p w:rsidR="00C85FA9" w:rsidRDefault="00C85FA9" w:rsidP="00C85FA9">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c>
          <w:tcPr>
            <w:tcW w:w="481" w:type="pct"/>
            <w:shd w:val="clear" w:color="auto" w:fill="auto"/>
            <w:vAlign w:val="center"/>
            <w:hideMark/>
          </w:tcPr>
          <w:p w:rsidR="00C85FA9" w:rsidRDefault="00C85FA9" w:rsidP="00C85FA9">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c>
          <w:tcPr>
            <w:tcW w:w="481" w:type="pct"/>
            <w:shd w:val="clear" w:color="auto" w:fill="auto"/>
            <w:vAlign w:val="center"/>
            <w:hideMark/>
          </w:tcPr>
          <w:p w:rsidR="00C85FA9" w:rsidRDefault="00C85FA9" w:rsidP="00C85FA9">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c>
          <w:tcPr>
            <w:tcW w:w="481" w:type="pct"/>
            <w:shd w:val="clear" w:color="auto" w:fill="auto"/>
            <w:vAlign w:val="center"/>
            <w:hideMark/>
          </w:tcPr>
          <w:p w:rsidR="00C85FA9" w:rsidRDefault="00C85FA9" w:rsidP="00C85FA9">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c>
          <w:tcPr>
            <w:tcW w:w="481" w:type="pct"/>
            <w:shd w:val="clear" w:color="auto" w:fill="auto"/>
            <w:vAlign w:val="center"/>
            <w:hideMark/>
          </w:tcPr>
          <w:p w:rsidR="00C85FA9" w:rsidRDefault="00C85FA9" w:rsidP="00C85FA9">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c>
          <w:tcPr>
            <w:tcW w:w="478" w:type="pct"/>
            <w:shd w:val="clear" w:color="auto" w:fill="auto"/>
            <w:vAlign w:val="center"/>
            <w:hideMark/>
          </w:tcPr>
          <w:p w:rsidR="00C85FA9" w:rsidRDefault="00C85FA9" w:rsidP="00C85FA9">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r>
    </w:tbl>
    <w:p w:rsidR="00BA2040" w:rsidRPr="00262169" w:rsidRDefault="00BA2040" w:rsidP="00BA2040">
      <w:pPr>
        <w:pStyle w:val="-5"/>
        <w:rPr>
          <w:rFonts w:eastAsia="Times New Roman"/>
          <w:b/>
        </w:rPr>
      </w:pPr>
      <w:r w:rsidRPr="00262169">
        <w:rPr>
          <w:rFonts w:eastAsia="Times New Roman"/>
          <w:b/>
        </w:rPr>
        <w:t>Налоговое окружение</w:t>
      </w:r>
    </w:p>
    <w:p w:rsidR="00BA2040" w:rsidRPr="00C85FA9" w:rsidRDefault="00BA2040" w:rsidP="00BA2040">
      <w:pPr>
        <w:pStyle w:val="-5"/>
      </w:pPr>
      <w:r w:rsidRPr="00C85FA9">
        <w:t xml:space="preserve">В расчетах учитываются действующие налоги и страховые взносы во внебюджетные фонды, не изменяемые в течение всего инвестиционного периода. Ставки налогов приняты </w:t>
      </w:r>
      <w:r w:rsidRPr="00C85FA9">
        <w:lastRenderedPageBreak/>
        <w:t>согласно Налоговому Кодексу РФ по состоянию на 2019 г.</w:t>
      </w:r>
    </w:p>
    <w:p w:rsidR="00BA2040" w:rsidRPr="00C85FA9" w:rsidRDefault="00BA2040" w:rsidP="00BA2040">
      <w:pPr>
        <w:pStyle w:val="-5"/>
      </w:pPr>
      <w:r w:rsidRPr="00C85FA9">
        <w:t>Данные таблицы ниже используются при нормировании текущих обязательств по проектам, формировании финансовых результатов и составлении базовых форм финансовой отчётности.</w:t>
      </w:r>
    </w:p>
    <w:p w:rsidR="00BA2040" w:rsidRPr="00FE4BF0" w:rsidRDefault="00BA2040" w:rsidP="00BA2040">
      <w:pPr>
        <w:pStyle w:val="-f"/>
        <w:rPr>
          <w:rFonts w:eastAsia="Times New Roman"/>
        </w:rPr>
      </w:pPr>
      <w:bookmarkStart w:id="785" w:name="_Ref21699293"/>
      <w:bookmarkStart w:id="786" w:name="_Toc26797930"/>
      <w:bookmarkStart w:id="787" w:name="_Toc101865000"/>
      <w:r w:rsidRPr="00C85FA9">
        <w:rPr>
          <w:rFonts w:eastAsia="Times New Roman"/>
        </w:rPr>
        <w:t xml:space="preserve">Таблица </w:t>
      </w:r>
      <w:bookmarkEnd w:id="785"/>
      <w:r w:rsidRPr="00C85FA9">
        <w:rPr>
          <w:rFonts w:eastAsia="Times New Roman"/>
        </w:rPr>
        <w:fldChar w:fldCharType="begin"/>
      </w:r>
      <w:r w:rsidRPr="00C85FA9">
        <w:rPr>
          <w:rFonts w:eastAsia="Times New Roman"/>
        </w:rPr>
        <w:instrText xml:space="preserve"> STYLEREF "СТ - 1 заголовок" \s </w:instrText>
      </w:r>
      <w:r w:rsidRPr="00C85FA9">
        <w:rPr>
          <w:rFonts w:eastAsia="Times New Roman"/>
        </w:rPr>
        <w:fldChar w:fldCharType="separate"/>
      </w:r>
      <w:r w:rsidR="00F200A0">
        <w:rPr>
          <w:rFonts w:eastAsia="Times New Roman"/>
          <w:noProof/>
        </w:rPr>
        <w:t>13</w:t>
      </w:r>
      <w:r w:rsidRPr="00C85FA9">
        <w:rPr>
          <w:rFonts w:eastAsia="Times New Roman"/>
        </w:rPr>
        <w:fldChar w:fldCharType="end"/>
      </w:r>
      <w:r w:rsidRPr="00C85FA9">
        <w:rPr>
          <w:rFonts w:eastAsia="Times New Roman"/>
        </w:rPr>
        <w:t>.</w:t>
      </w:r>
      <w:r w:rsidRPr="00C85FA9">
        <w:rPr>
          <w:rFonts w:eastAsia="Times New Roman"/>
        </w:rPr>
        <w:fldChar w:fldCharType="begin"/>
      </w:r>
      <w:r w:rsidRPr="00C85FA9">
        <w:rPr>
          <w:rFonts w:eastAsia="Times New Roman"/>
        </w:rPr>
        <w:instrText xml:space="preserve"> SEQ Таблица \* ARABIC \s 1 </w:instrText>
      </w:r>
      <w:r w:rsidRPr="00C85FA9">
        <w:rPr>
          <w:rFonts w:eastAsia="Times New Roman"/>
        </w:rPr>
        <w:fldChar w:fldCharType="separate"/>
      </w:r>
      <w:r w:rsidR="00F200A0">
        <w:rPr>
          <w:rFonts w:eastAsia="Times New Roman"/>
          <w:noProof/>
        </w:rPr>
        <w:t>3</w:t>
      </w:r>
      <w:r w:rsidRPr="00C85FA9">
        <w:rPr>
          <w:rFonts w:eastAsia="Times New Roman"/>
          <w:noProof/>
        </w:rPr>
        <w:fldChar w:fldCharType="end"/>
      </w:r>
      <w:r w:rsidRPr="00C85FA9">
        <w:rPr>
          <w:rFonts w:eastAsia="Times New Roman"/>
        </w:rPr>
        <w:t xml:space="preserve"> – Ставки налогов и взносов</w:t>
      </w:r>
      <w:bookmarkEnd w:id="786"/>
      <w:bookmarkEnd w:id="78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65"/>
        <w:gridCol w:w="2264"/>
        <w:gridCol w:w="3398"/>
      </w:tblGrid>
      <w:tr w:rsidR="00BA2040" w:rsidRPr="00FE4BF0" w:rsidTr="001F11A2">
        <w:trPr>
          <w:trHeight w:val="254"/>
          <w:tblHeader/>
        </w:trPr>
        <w:tc>
          <w:tcPr>
            <w:tcW w:w="2059" w:type="pct"/>
            <w:shd w:val="clear" w:color="auto" w:fill="DAEEF3"/>
            <w:tcMar>
              <w:top w:w="15" w:type="dxa"/>
              <w:left w:w="97" w:type="dxa"/>
              <w:bottom w:w="0" w:type="dxa"/>
              <w:right w:w="97" w:type="dxa"/>
            </w:tcMar>
            <w:vAlign w:val="center"/>
            <w:hideMark/>
          </w:tcPr>
          <w:p w:rsidR="00BA2040" w:rsidRPr="00F15A98" w:rsidRDefault="00BA2040" w:rsidP="001F11A2">
            <w:pPr>
              <w:spacing w:after="0" w:line="240" w:lineRule="auto"/>
              <w:jc w:val="center"/>
              <w:rPr>
                <w:rFonts w:ascii="Arial" w:eastAsia="Times New Roman" w:hAnsi="Arial" w:cs="Arial"/>
                <w:spacing w:val="-5"/>
                <w:sz w:val="20"/>
                <w:szCs w:val="20"/>
              </w:rPr>
            </w:pPr>
            <w:r>
              <w:rPr>
                <w:rFonts w:ascii="Arial" w:eastAsia="Times New Roman" w:hAnsi="Arial" w:cs="Arial"/>
                <w:spacing w:val="-5"/>
                <w:sz w:val="20"/>
                <w:szCs w:val="20"/>
              </w:rPr>
              <w:t>Наименование</w:t>
            </w:r>
          </w:p>
        </w:tc>
        <w:tc>
          <w:tcPr>
            <w:tcW w:w="1176" w:type="pct"/>
            <w:shd w:val="clear" w:color="auto" w:fill="DAEEF3"/>
            <w:tcMar>
              <w:top w:w="15" w:type="dxa"/>
              <w:left w:w="97" w:type="dxa"/>
              <w:bottom w:w="0" w:type="dxa"/>
              <w:right w:w="97" w:type="dxa"/>
            </w:tcMar>
            <w:vAlign w:val="center"/>
            <w:hideMark/>
          </w:tcPr>
          <w:p w:rsidR="00BA2040" w:rsidRPr="00F15A98" w:rsidRDefault="00BA2040" w:rsidP="001F11A2">
            <w:pPr>
              <w:spacing w:after="0" w:line="240" w:lineRule="auto"/>
              <w:jc w:val="center"/>
              <w:rPr>
                <w:rFonts w:ascii="Arial" w:eastAsia="Times New Roman" w:hAnsi="Arial" w:cs="Arial"/>
                <w:spacing w:val="-5"/>
                <w:sz w:val="20"/>
                <w:szCs w:val="20"/>
              </w:rPr>
            </w:pPr>
            <w:r>
              <w:rPr>
                <w:rFonts w:ascii="Arial" w:eastAsia="Times New Roman" w:hAnsi="Arial" w:cs="Arial"/>
                <w:spacing w:val="-5"/>
                <w:sz w:val="20"/>
                <w:szCs w:val="20"/>
              </w:rPr>
              <w:t>Ставка</w:t>
            </w:r>
          </w:p>
        </w:tc>
        <w:tc>
          <w:tcPr>
            <w:tcW w:w="1765" w:type="pct"/>
            <w:shd w:val="clear" w:color="auto" w:fill="DAEEF3"/>
            <w:tcMar>
              <w:top w:w="15" w:type="dxa"/>
              <w:left w:w="97" w:type="dxa"/>
              <w:bottom w:w="0" w:type="dxa"/>
              <w:right w:w="97" w:type="dxa"/>
            </w:tcMar>
            <w:vAlign w:val="center"/>
            <w:hideMark/>
          </w:tcPr>
          <w:p w:rsidR="00BA2040" w:rsidRPr="00F15A98" w:rsidRDefault="00BA2040" w:rsidP="001F11A2">
            <w:pPr>
              <w:spacing w:after="0" w:line="240" w:lineRule="auto"/>
              <w:jc w:val="center"/>
              <w:rPr>
                <w:rFonts w:ascii="Arial" w:eastAsia="Times New Roman" w:hAnsi="Arial" w:cs="Arial"/>
                <w:spacing w:val="-5"/>
                <w:sz w:val="20"/>
                <w:szCs w:val="20"/>
              </w:rPr>
            </w:pPr>
            <w:r>
              <w:rPr>
                <w:rFonts w:ascii="Arial" w:eastAsia="Times New Roman" w:hAnsi="Arial" w:cs="Arial"/>
                <w:spacing w:val="-5"/>
                <w:sz w:val="20"/>
                <w:szCs w:val="20"/>
              </w:rPr>
              <w:t>Источник</w:t>
            </w:r>
          </w:p>
        </w:tc>
      </w:tr>
      <w:tr w:rsidR="00BA2040" w:rsidRPr="00FE4BF0" w:rsidTr="001F11A2">
        <w:trPr>
          <w:trHeight w:val="232"/>
        </w:trPr>
        <w:tc>
          <w:tcPr>
            <w:tcW w:w="2059" w:type="pct"/>
            <w:shd w:val="clear" w:color="auto" w:fill="auto"/>
            <w:tcMar>
              <w:top w:w="15" w:type="dxa"/>
              <w:left w:w="97" w:type="dxa"/>
              <w:bottom w:w="0" w:type="dxa"/>
              <w:right w:w="97" w:type="dxa"/>
            </w:tcMar>
            <w:vAlign w:val="center"/>
            <w:hideMark/>
          </w:tcPr>
          <w:p w:rsidR="00BA2040" w:rsidRPr="00F15A98" w:rsidRDefault="00BA2040" w:rsidP="001F11A2">
            <w:pPr>
              <w:spacing w:after="0" w:line="240" w:lineRule="auto"/>
              <w:rPr>
                <w:rFonts w:ascii="Arial" w:eastAsia="Times New Roman" w:hAnsi="Arial" w:cs="Arial"/>
                <w:spacing w:val="-5"/>
                <w:sz w:val="20"/>
                <w:szCs w:val="20"/>
              </w:rPr>
            </w:pPr>
            <w:r>
              <w:rPr>
                <w:rFonts w:ascii="Arial" w:eastAsia="Times New Roman" w:hAnsi="Arial" w:cs="Arial"/>
                <w:spacing w:val="-5"/>
                <w:sz w:val="20"/>
                <w:szCs w:val="20"/>
              </w:rPr>
              <w:t>Налог на добавленную стоимость</w:t>
            </w:r>
          </w:p>
        </w:tc>
        <w:tc>
          <w:tcPr>
            <w:tcW w:w="1176" w:type="pct"/>
            <w:shd w:val="clear" w:color="auto" w:fill="auto"/>
            <w:tcMar>
              <w:top w:w="15" w:type="dxa"/>
              <w:left w:w="97" w:type="dxa"/>
              <w:bottom w:w="0" w:type="dxa"/>
              <w:right w:w="97" w:type="dxa"/>
            </w:tcMar>
            <w:vAlign w:val="center"/>
            <w:hideMark/>
          </w:tcPr>
          <w:p w:rsidR="00BA2040" w:rsidRPr="00FE4BF0" w:rsidRDefault="00BA2040" w:rsidP="001F11A2">
            <w:pPr>
              <w:spacing w:after="0" w:line="240" w:lineRule="auto"/>
              <w:jc w:val="center"/>
              <w:rPr>
                <w:rFonts w:ascii="Arial" w:eastAsia="Times New Roman" w:hAnsi="Arial" w:cs="Arial"/>
                <w:spacing w:val="-5"/>
                <w:sz w:val="20"/>
                <w:szCs w:val="20"/>
                <w:lang w:val="en-US"/>
              </w:rPr>
            </w:pPr>
            <w:r w:rsidRPr="00FE4BF0">
              <w:rPr>
                <w:rFonts w:ascii="Arial" w:eastAsia="Times New Roman" w:hAnsi="Arial" w:cs="Arial"/>
                <w:spacing w:val="-5"/>
                <w:sz w:val="20"/>
                <w:szCs w:val="20"/>
                <w:lang w:val="en-US"/>
              </w:rPr>
              <w:t>20%</w:t>
            </w:r>
          </w:p>
        </w:tc>
        <w:tc>
          <w:tcPr>
            <w:tcW w:w="1765" w:type="pct"/>
            <w:shd w:val="clear" w:color="auto" w:fill="auto"/>
            <w:tcMar>
              <w:top w:w="15" w:type="dxa"/>
              <w:left w:w="97" w:type="dxa"/>
              <w:bottom w:w="0" w:type="dxa"/>
              <w:right w:w="97" w:type="dxa"/>
            </w:tcMar>
            <w:vAlign w:val="center"/>
            <w:hideMark/>
          </w:tcPr>
          <w:p w:rsidR="00BA2040" w:rsidRPr="00FE4BF0" w:rsidRDefault="00BA2040" w:rsidP="001F11A2">
            <w:pPr>
              <w:spacing w:after="0" w:line="240" w:lineRule="auto"/>
              <w:jc w:val="center"/>
              <w:rPr>
                <w:rFonts w:ascii="Arial" w:eastAsia="Times New Roman" w:hAnsi="Arial" w:cs="Arial"/>
                <w:spacing w:val="-5"/>
                <w:sz w:val="20"/>
                <w:szCs w:val="20"/>
                <w:lang w:val="en-US"/>
              </w:rPr>
            </w:pPr>
            <w:r w:rsidRPr="00FE4BF0">
              <w:rPr>
                <w:rFonts w:ascii="Arial" w:eastAsia="Times New Roman" w:hAnsi="Arial" w:cs="Arial"/>
                <w:spacing w:val="-5"/>
                <w:sz w:val="20"/>
                <w:szCs w:val="20"/>
                <w:lang w:val="en-US"/>
              </w:rPr>
              <w:t>НК РФ, глава 21, ст. 164</w:t>
            </w:r>
          </w:p>
        </w:tc>
      </w:tr>
      <w:tr w:rsidR="00BA2040" w:rsidRPr="00FE4BF0" w:rsidTr="001F11A2">
        <w:trPr>
          <w:trHeight w:val="250"/>
        </w:trPr>
        <w:tc>
          <w:tcPr>
            <w:tcW w:w="2059" w:type="pct"/>
            <w:shd w:val="clear" w:color="auto" w:fill="auto"/>
            <w:tcMar>
              <w:top w:w="15" w:type="dxa"/>
              <w:left w:w="97" w:type="dxa"/>
              <w:bottom w:w="0" w:type="dxa"/>
              <w:right w:w="97" w:type="dxa"/>
            </w:tcMar>
            <w:vAlign w:val="center"/>
            <w:hideMark/>
          </w:tcPr>
          <w:p w:rsidR="00BA2040" w:rsidRPr="00F15A98" w:rsidRDefault="00BA2040" w:rsidP="001F11A2">
            <w:pPr>
              <w:spacing w:after="0" w:line="240" w:lineRule="auto"/>
              <w:rPr>
                <w:rFonts w:ascii="Arial" w:eastAsia="Times New Roman" w:hAnsi="Arial" w:cs="Arial"/>
                <w:spacing w:val="-5"/>
                <w:sz w:val="20"/>
                <w:szCs w:val="20"/>
              </w:rPr>
            </w:pPr>
            <w:r>
              <w:rPr>
                <w:rFonts w:ascii="Arial" w:eastAsia="Times New Roman" w:hAnsi="Arial" w:cs="Arial"/>
                <w:spacing w:val="-5"/>
                <w:sz w:val="20"/>
                <w:szCs w:val="20"/>
              </w:rPr>
              <w:t>Налог на прибыль</w:t>
            </w:r>
          </w:p>
        </w:tc>
        <w:tc>
          <w:tcPr>
            <w:tcW w:w="1176" w:type="pct"/>
            <w:shd w:val="clear" w:color="auto" w:fill="auto"/>
            <w:tcMar>
              <w:top w:w="15" w:type="dxa"/>
              <w:left w:w="97" w:type="dxa"/>
              <w:bottom w:w="0" w:type="dxa"/>
              <w:right w:w="97" w:type="dxa"/>
            </w:tcMar>
            <w:vAlign w:val="center"/>
            <w:hideMark/>
          </w:tcPr>
          <w:p w:rsidR="00BA2040" w:rsidRPr="00FE4BF0" w:rsidRDefault="00BA2040" w:rsidP="001F11A2">
            <w:pPr>
              <w:spacing w:after="0" w:line="240" w:lineRule="auto"/>
              <w:jc w:val="center"/>
              <w:rPr>
                <w:rFonts w:ascii="Arial" w:eastAsia="Times New Roman" w:hAnsi="Arial" w:cs="Arial"/>
                <w:spacing w:val="-5"/>
                <w:sz w:val="20"/>
                <w:szCs w:val="20"/>
                <w:lang w:val="en-US"/>
              </w:rPr>
            </w:pPr>
            <w:r w:rsidRPr="00FE4BF0">
              <w:rPr>
                <w:rFonts w:ascii="Arial" w:eastAsia="Times New Roman" w:hAnsi="Arial" w:cs="Arial"/>
                <w:spacing w:val="-5"/>
                <w:sz w:val="20"/>
                <w:szCs w:val="20"/>
                <w:lang w:val="en-US"/>
              </w:rPr>
              <w:t>20%</w:t>
            </w:r>
          </w:p>
        </w:tc>
        <w:tc>
          <w:tcPr>
            <w:tcW w:w="1765" w:type="pct"/>
            <w:shd w:val="clear" w:color="auto" w:fill="auto"/>
            <w:tcMar>
              <w:top w:w="15" w:type="dxa"/>
              <w:left w:w="97" w:type="dxa"/>
              <w:bottom w:w="0" w:type="dxa"/>
              <w:right w:w="97" w:type="dxa"/>
            </w:tcMar>
            <w:vAlign w:val="center"/>
            <w:hideMark/>
          </w:tcPr>
          <w:p w:rsidR="00BA2040" w:rsidRPr="00FE4BF0" w:rsidRDefault="00BA2040" w:rsidP="001F11A2">
            <w:pPr>
              <w:spacing w:after="0" w:line="240" w:lineRule="auto"/>
              <w:jc w:val="center"/>
              <w:rPr>
                <w:rFonts w:ascii="Arial" w:eastAsia="Times New Roman" w:hAnsi="Arial" w:cs="Arial"/>
                <w:spacing w:val="-5"/>
                <w:sz w:val="20"/>
                <w:szCs w:val="20"/>
                <w:lang w:val="en-US"/>
              </w:rPr>
            </w:pPr>
            <w:r w:rsidRPr="00FE4BF0">
              <w:rPr>
                <w:rFonts w:ascii="Arial" w:eastAsia="Times New Roman" w:hAnsi="Arial" w:cs="Arial"/>
                <w:spacing w:val="-5"/>
                <w:sz w:val="20"/>
                <w:szCs w:val="20"/>
                <w:lang w:val="en-US"/>
              </w:rPr>
              <w:t>НК РФ, глава 25, ст. 284</w:t>
            </w:r>
          </w:p>
        </w:tc>
      </w:tr>
      <w:tr w:rsidR="00BA2040" w:rsidRPr="00FE4BF0" w:rsidTr="001F11A2">
        <w:trPr>
          <w:trHeight w:val="254"/>
        </w:trPr>
        <w:tc>
          <w:tcPr>
            <w:tcW w:w="2059" w:type="pct"/>
            <w:shd w:val="clear" w:color="auto" w:fill="auto"/>
            <w:tcMar>
              <w:top w:w="15" w:type="dxa"/>
              <w:left w:w="97" w:type="dxa"/>
              <w:bottom w:w="0" w:type="dxa"/>
              <w:right w:w="97" w:type="dxa"/>
            </w:tcMar>
            <w:vAlign w:val="center"/>
            <w:hideMark/>
          </w:tcPr>
          <w:p w:rsidR="00BA2040" w:rsidRPr="00F15A98" w:rsidRDefault="00BA2040" w:rsidP="001F11A2">
            <w:pPr>
              <w:spacing w:after="0" w:line="240" w:lineRule="auto"/>
              <w:rPr>
                <w:rFonts w:ascii="Arial" w:eastAsia="Times New Roman" w:hAnsi="Arial" w:cs="Arial"/>
                <w:spacing w:val="-5"/>
                <w:sz w:val="20"/>
                <w:szCs w:val="20"/>
              </w:rPr>
            </w:pPr>
            <w:r>
              <w:rPr>
                <w:rFonts w:ascii="Arial" w:eastAsia="Times New Roman" w:hAnsi="Arial" w:cs="Arial"/>
                <w:spacing w:val="-5"/>
                <w:sz w:val="20"/>
                <w:szCs w:val="20"/>
              </w:rPr>
              <w:t>Налог на имущество</w:t>
            </w:r>
          </w:p>
        </w:tc>
        <w:tc>
          <w:tcPr>
            <w:tcW w:w="1176" w:type="pct"/>
            <w:shd w:val="clear" w:color="auto" w:fill="auto"/>
            <w:tcMar>
              <w:top w:w="15" w:type="dxa"/>
              <w:left w:w="97" w:type="dxa"/>
              <w:bottom w:w="0" w:type="dxa"/>
              <w:right w:w="97" w:type="dxa"/>
            </w:tcMar>
            <w:vAlign w:val="center"/>
            <w:hideMark/>
          </w:tcPr>
          <w:p w:rsidR="00BA2040" w:rsidRPr="00FE4BF0" w:rsidRDefault="00BA2040" w:rsidP="001F11A2">
            <w:pPr>
              <w:spacing w:after="0" w:line="240" w:lineRule="auto"/>
              <w:jc w:val="center"/>
              <w:rPr>
                <w:rFonts w:ascii="Arial" w:eastAsia="Times New Roman" w:hAnsi="Arial" w:cs="Arial"/>
                <w:spacing w:val="-5"/>
                <w:sz w:val="20"/>
                <w:szCs w:val="20"/>
                <w:lang w:val="en-US"/>
              </w:rPr>
            </w:pPr>
            <w:r w:rsidRPr="00FE4BF0">
              <w:rPr>
                <w:rFonts w:ascii="Arial" w:eastAsia="Times New Roman" w:hAnsi="Arial" w:cs="Arial"/>
                <w:spacing w:val="-5"/>
                <w:sz w:val="20"/>
                <w:szCs w:val="20"/>
                <w:lang w:val="en-US"/>
              </w:rPr>
              <w:t>2,2%</w:t>
            </w:r>
          </w:p>
        </w:tc>
        <w:tc>
          <w:tcPr>
            <w:tcW w:w="1765" w:type="pct"/>
            <w:shd w:val="clear" w:color="auto" w:fill="auto"/>
            <w:tcMar>
              <w:top w:w="15" w:type="dxa"/>
              <w:left w:w="97" w:type="dxa"/>
              <w:bottom w:w="0" w:type="dxa"/>
              <w:right w:w="97" w:type="dxa"/>
            </w:tcMar>
            <w:vAlign w:val="center"/>
            <w:hideMark/>
          </w:tcPr>
          <w:p w:rsidR="00BA2040" w:rsidRPr="00FE4BF0" w:rsidRDefault="00BA2040" w:rsidP="001F11A2">
            <w:pPr>
              <w:spacing w:after="0" w:line="240" w:lineRule="auto"/>
              <w:jc w:val="center"/>
              <w:rPr>
                <w:rFonts w:ascii="Arial" w:eastAsia="Times New Roman" w:hAnsi="Arial" w:cs="Arial"/>
                <w:spacing w:val="-5"/>
                <w:sz w:val="20"/>
                <w:szCs w:val="20"/>
                <w:lang w:val="en-US"/>
              </w:rPr>
            </w:pPr>
            <w:r w:rsidRPr="00FE4BF0">
              <w:rPr>
                <w:rFonts w:ascii="Arial" w:eastAsia="Times New Roman" w:hAnsi="Arial" w:cs="Arial"/>
                <w:spacing w:val="-5"/>
                <w:sz w:val="20"/>
                <w:szCs w:val="20"/>
                <w:lang w:val="en-US"/>
              </w:rPr>
              <w:t>НК РФ, глава 30, ст. 380</w:t>
            </w:r>
          </w:p>
        </w:tc>
      </w:tr>
      <w:tr w:rsidR="00BA2040" w:rsidRPr="00FE4BF0" w:rsidTr="001F11A2">
        <w:trPr>
          <w:trHeight w:val="458"/>
        </w:trPr>
        <w:tc>
          <w:tcPr>
            <w:tcW w:w="2059" w:type="pct"/>
            <w:shd w:val="clear" w:color="auto" w:fill="auto"/>
            <w:tcMar>
              <w:top w:w="15" w:type="dxa"/>
              <w:left w:w="97" w:type="dxa"/>
              <w:bottom w:w="0" w:type="dxa"/>
              <w:right w:w="97" w:type="dxa"/>
            </w:tcMar>
            <w:vAlign w:val="center"/>
            <w:hideMark/>
          </w:tcPr>
          <w:p w:rsidR="00BA2040" w:rsidRPr="00FE4BF0" w:rsidRDefault="00BA2040" w:rsidP="001F11A2">
            <w:pPr>
              <w:spacing w:after="0" w:line="240" w:lineRule="auto"/>
              <w:rPr>
                <w:rFonts w:ascii="Arial" w:eastAsia="Times New Roman" w:hAnsi="Arial" w:cs="Arial"/>
                <w:spacing w:val="-5"/>
                <w:sz w:val="20"/>
                <w:szCs w:val="20"/>
              </w:rPr>
            </w:pPr>
            <w:r w:rsidRPr="00FE4BF0">
              <w:rPr>
                <w:rFonts w:ascii="Arial" w:eastAsia="Times New Roman" w:hAnsi="Arial" w:cs="Arial"/>
                <w:spacing w:val="-5"/>
                <w:sz w:val="20"/>
                <w:szCs w:val="20"/>
              </w:rPr>
              <w:t>Страховые взносы:</w:t>
            </w:r>
          </w:p>
          <w:p w:rsidR="00BA2040" w:rsidRPr="00FE4BF0" w:rsidRDefault="00BA2040" w:rsidP="001F11A2">
            <w:pPr>
              <w:spacing w:after="0" w:line="240" w:lineRule="auto"/>
              <w:rPr>
                <w:rFonts w:ascii="Arial" w:eastAsia="Times New Roman" w:hAnsi="Arial" w:cs="Arial"/>
                <w:spacing w:val="-5"/>
                <w:sz w:val="20"/>
                <w:szCs w:val="20"/>
              </w:rPr>
            </w:pPr>
            <w:r w:rsidRPr="00FE4BF0">
              <w:rPr>
                <w:rFonts w:ascii="Arial" w:eastAsia="Times New Roman" w:hAnsi="Arial" w:cs="Arial"/>
                <w:spacing w:val="-5"/>
                <w:sz w:val="20"/>
                <w:szCs w:val="20"/>
              </w:rPr>
              <w:t>- в Пенсионный фонд (ПФ);</w:t>
            </w:r>
          </w:p>
          <w:p w:rsidR="00BA2040" w:rsidRPr="00FE4BF0" w:rsidRDefault="00BA2040" w:rsidP="001F11A2">
            <w:pPr>
              <w:spacing w:after="0" w:line="240" w:lineRule="auto"/>
              <w:rPr>
                <w:rFonts w:ascii="Arial" w:eastAsia="Times New Roman" w:hAnsi="Arial" w:cs="Arial"/>
                <w:spacing w:val="-5"/>
                <w:sz w:val="20"/>
                <w:szCs w:val="20"/>
              </w:rPr>
            </w:pPr>
            <w:r w:rsidRPr="00FE4BF0">
              <w:rPr>
                <w:rFonts w:ascii="Arial" w:eastAsia="Times New Roman" w:hAnsi="Arial" w:cs="Arial"/>
                <w:spacing w:val="-5"/>
                <w:sz w:val="20"/>
                <w:szCs w:val="20"/>
              </w:rPr>
              <w:t>- в Фонд социального страхования (ФСС);</w:t>
            </w:r>
          </w:p>
          <w:p w:rsidR="00BA2040" w:rsidRPr="00FE4BF0" w:rsidRDefault="00BA2040" w:rsidP="001F11A2">
            <w:pPr>
              <w:spacing w:after="0" w:line="240" w:lineRule="auto"/>
              <w:rPr>
                <w:rFonts w:ascii="Arial" w:eastAsia="Times New Roman" w:hAnsi="Arial" w:cs="Arial"/>
                <w:spacing w:val="-5"/>
                <w:sz w:val="20"/>
                <w:szCs w:val="20"/>
              </w:rPr>
            </w:pPr>
            <w:r w:rsidRPr="00FE4BF0">
              <w:rPr>
                <w:rFonts w:ascii="Arial" w:eastAsia="Times New Roman" w:hAnsi="Arial" w:cs="Arial"/>
                <w:spacing w:val="-5"/>
                <w:sz w:val="20"/>
                <w:szCs w:val="20"/>
              </w:rPr>
              <w:t>- в Фонд обязательного медицинского страхования (ФОМС)</w:t>
            </w:r>
          </w:p>
        </w:tc>
        <w:tc>
          <w:tcPr>
            <w:tcW w:w="1176" w:type="pct"/>
            <w:shd w:val="clear" w:color="auto" w:fill="auto"/>
            <w:tcMar>
              <w:top w:w="15" w:type="dxa"/>
              <w:left w:w="97" w:type="dxa"/>
              <w:bottom w:w="0" w:type="dxa"/>
              <w:right w:w="97" w:type="dxa"/>
            </w:tcMar>
            <w:vAlign w:val="center"/>
            <w:hideMark/>
          </w:tcPr>
          <w:p w:rsidR="00BA2040" w:rsidRPr="00FE4BF0" w:rsidRDefault="00BA2040" w:rsidP="001F11A2">
            <w:pPr>
              <w:spacing w:after="0" w:line="240" w:lineRule="auto"/>
              <w:jc w:val="center"/>
              <w:rPr>
                <w:rFonts w:ascii="Arial" w:eastAsia="Times New Roman" w:hAnsi="Arial" w:cs="Arial"/>
                <w:spacing w:val="-5"/>
                <w:sz w:val="20"/>
                <w:szCs w:val="20"/>
              </w:rPr>
            </w:pPr>
            <w:r w:rsidRPr="00FE4BF0">
              <w:rPr>
                <w:rFonts w:ascii="Arial" w:eastAsia="Times New Roman" w:hAnsi="Arial" w:cs="Arial"/>
                <w:spacing w:val="-5"/>
                <w:sz w:val="20"/>
                <w:szCs w:val="20"/>
              </w:rPr>
              <w:t>в ПФ - 22%</w:t>
            </w:r>
          </w:p>
          <w:p w:rsidR="00BA2040" w:rsidRPr="00FE4BF0" w:rsidRDefault="00BA2040" w:rsidP="001F11A2">
            <w:pPr>
              <w:spacing w:after="0" w:line="240" w:lineRule="auto"/>
              <w:jc w:val="center"/>
              <w:rPr>
                <w:rFonts w:ascii="Arial" w:eastAsia="Times New Roman" w:hAnsi="Arial" w:cs="Arial"/>
                <w:spacing w:val="-5"/>
                <w:sz w:val="20"/>
                <w:szCs w:val="20"/>
              </w:rPr>
            </w:pPr>
            <w:r w:rsidRPr="00FE4BF0">
              <w:rPr>
                <w:rFonts w:ascii="Arial" w:eastAsia="Times New Roman" w:hAnsi="Arial" w:cs="Arial"/>
                <w:spacing w:val="-5"/>
                <w:sz w:val="20"/>
                <w:szCs w:val="20"/>
              </w:rPr>
              <w:t>в ФСС - 2,9%;</w:t>
            </w:r>
          </w:p>
          <w:p w:rsidR="00BA2040" w:rsidRPr="00FE4BF0" w:rsidRDefault="00BA2040" w:rsidP="001F11A2">
            <w:pPr>
              <w:spacing w:after="0" w:line="240" w:lineRule="auto"/>
              <w:jc w:val="center"/>
              <w:rPr>
                <w:rFonts w:ascii="Arial" w:eastAsia="Times New Roman" w:hAnsi="Arial" w:cs="Arial"/>
                <w:spacing w:val="-5"/>
                <w:sz w:val="20"/>
                <w:szCs w:val="20"/>
              </w:rPr>
            </w:pPr>
            <w:r w:rsidRPr="00FE4BF0">
              <w:rPr>
                <w:rFonts w:ascii="Arial" w:eastAsia="Times New Roman" w:hAnsi="Arial" w:cs="Arial"/>
                <w:spacing w:val="-5"/>
                <w:sz w:val="20"/>
                <w:szCs w:val="20"/>
              </w:rPr>
              <w:t>в ФОМС - 5,1%</w:t>
            </w:r>
          </w:p>
        </w:tc>
        <w:tc>
          <w:tcPr>
            <w:tcW w:w="1765" w:type="pct"/>
            <w:shd w:val="clear" w:color="auto" w:fill="auto"/>
            <w:tcMar>
              <w:top w:w="15" w:type="dxa"/>
              <w:left w:w="97" w:type="dxa"/>
              <w:bottom w:w="0" w:type="dxa"/>
              <w:right w:w="97" w:type="dxa"/>
            </w:tcMar>
            <w:vAlign w:val="center"/>
            <w:hideMark/>
          </w:tcPr>
          <w:p w:rsidR="00BA2040" w:rsidRPr="00FE4BF0" w:rsidRDefault="00BA2040" w:rsidP="001F11A2">
            <w:pPr>
              <w:spacing w:after="0" w:line="240" w:lineRule="auto"/>
              <w:jc w:val="center"/>
              <w:rPr>
                <w:rFonts w:ascii="Arial" w:eastAsia="Times New Roman" w:hAnsi="Arial" w:cs="Arial"/>
                <w:spacing w:val="-5"/>
                <w:sz w:val="20"/>
                <w:szCs w:val="20"/>
              </w:rPr>
            </w:pPr>
            <w:r w:rsidRPr="00FE4BF0">
              <w:rPr>
                <w:rFonts w:ascii="Arial" w:eastAsia="Times New Roman" w:hAnsi="Arial" w:cs="Arial"/>
                <w:spacing w:val="-5"/>
                <w:sz w:val="20"/>
                <w:szCs w:val="20"/>
              </w:rPr>
              <w:t>№ 212-ФЗ статья 58.2 (в ред. ФЗ от 03.12.2012 № 243-ФЗ)</w:t>
            </w:r>
          </w:p>
        </w:tc>
      </w:tr>
    </w:tbl>
    <w:p w:rsidR="00BA2040" w:rsidRPr="00262169" w:rsidRDefault="00BA2040" w:rsidP="00BA2040">
      <w:pPr>
        <w:pStyle w:val="-5"/>
        <w:rPr>
          <w:rFonts w:eastAsia="Times New Roman"/>
          <w:b/>
        </w:rPr>
      </w:pPr>
      <w:r w:rsidRPr="00262169">
        <w:rPr>
          <w:rFonts w:eastAsia="Times New Roman"/>
          <w:b/>
        </w:rPr>
        <w:t>Ставка дисконтирования</w:t>
      </w:r>
    </w:p>
    <w:p w:rsidR="00BA2040" w:rsidRPr="00C85FA9" w:rsidRDefault="00BA2040" w:rsidP="00BA2040">
      <w:pPr>
        <w:pStyle w:val="-5"/>
      </w:pPr>
      <w:r w:rsidRPr="00C85FA9">
        <w:t>В связи с длительным инвестиционным циклом проекта возникает необходимость приведения разновременных экономических показателей в сопоставимый вид. В качестве точки приведения принят 2019 г. Приведение осуществляется с помощью коэффициента (ставки) дисконтирования.</w:t>
      </w:r>
    </w:p>
    <w:p w:rsidR="00BA2040" w:rsidRPr="00BA2040" w:rsidRDefault="00BA2040" w:rsidP="00BA2040">
      <w:pPr>
        <w:pStyle w:val="-5"/>
      </w:pPr>
      <w:r w:rsidRPr="00C85FA9">
        <w:t>При оценке экономической эффективности мероприятий теплоснабжающих организаций используется ставка дисконта 12%, включающая безрисковую и рисковую составляющие. В качестве безрисковой составляющей принимается ключевая ставка, которая с 09.09.2019 г. равна 7%, а ставка, отражающая отраслевой риск для проектов энергетики на базе освоенной техники, принимается равной 5%.</w:t>
      </w:r>
    </w:p>
    <w:p w:rsidR="00BA2040" w:rsidRPr="00262169" w:rsidRDefault="00BA2040" w:rsidP="00BA2040">
      <w:pPr>
        <w:pStyle w:val="-5"/>
        <w:rPr>
          <w:rFonts w:eastAsia="Times New Roman"/>
          <w:b/>
        </w:rPr>
      </w:pPr>
      <w:r w:rsidRPr="00262169">
        <w:rPr>
          <w:rFonts w:eastAsia="Times New Roman"/>
          <w:b/>
        </w:rPr>
        <w:t>Потребность в инвестициях</w:t>
      </w:r>
    </w:p>
    <w:p w:rsidR="00BA2040" w:rsidRPr="00BA2040" w:rsidRDefault="00BA2040" w:rsidP="00BA2040">
      <w:pPr>
        <w:pStyle w:val="-5"/>
      </w:pPr>
      <w:r w:rsidRPr="00BA2040">
        <w:t>Инвестиционные затраты включают в себя все капиталовложения, используемые на строительно-монтажные работы, приобретение технологического оборудования и прочие затраты, связанные с реализацией проекта (транспортные расходы, инвентарь и т.д.).</w:t>
      </w:r>
    </w:p>
    <w:p w:rsidR="00BA2040" w:rsidRPr="00BA2040" w:rsidRDefault="00BA2040" w:rsidP="00BA2040">
      <w:pPr>
        <w:pStyle w:val="-5"/>
      </w:pPr>
      <w:r w:rsidRPr="00BA2040">
        <w:t>Помимо капитальных затрат, инвестиционные затраты так же учитывают инфляционную составляющую, в соответствии с индексом-дефлятором инвестиций по прогнозам МЭР России, а также НДС.</w:t>
      </w:r>
    </w:p>
    <w:p w:rsidR="00BA2040" w:rsidRPr="00BA2040" w:rsidRDefault="00BA2040" w:rsidP="00BA2040">
      <w:pPr>
        <w:pStyle w:val="-5"/>
      </w:pPr>
      <w:r w:rsidRPr="00BA2040">
        <w:t>Подробно финансовые потребности в реализацию всех рассматриваемых мероприятий по тепловым источникам и теплосетям приведены в Главе 7 «Предложения по строительству, реконструкции, техническому перевооружению и (или) модернизации источников тепловой энергии» и в Главе 8 «Предложения по строительству, реконструкции и (или) модернизации тепловых сетей».</w:t>
      </w:r>
    </w:p>
    <w:p w:rsidR="00BA2040" w:rsidRPr="00262169" w:rsidRDefault="00BA2040" w:rsidP="00BA2040">
      <w:pPr>
        <w:pStyle w:val="-5"/>
        <w:rPr>
          <w:rFonts w:eastAsia="Times New Roman"/>
          <w:b/>
        </w:rPr>
      </w:pPr>
      <w:r w:rsidRPr="00262169">
        <w:rPr>
          <w:rFonts w:eastAsia="Times New Roman"/>
          <w:b/>
        </w:rPr>
        <w:t>Программа производства и реализации</w:t>
      </w:r>
    </w:p>
    <w:p w:rsidR="00BA2040" w:rsidRPr="00BA2040" w:rsidRDefault="00BA2040" w:rsidP="00BA2040">
      <w:pPr>
        <w:pStyle w:val="-5"/>
      </w:pPr>
      <w:r w:rsidRPr="00BA2040">
        <w:t>Программа производства (реализации) включает в себя изменение производства (полезного отпуска) тепловой энергии.</w:t>
      </w:r>
    </w:p>
    <w:p w:rsidR="00BA2040" w:rsidRPr="00BA2040" w:rsidRDefault="00BA2040" w:rsidP="00BA2040">
      <w:pPr>
        <w:pStyle w:val="-5"/>
      </w:pPr>
      <w:r w:rsidRPr="00BA2040">
        <w:lastRenderedPageBreak/>
        <w:t>Расчёт выручки по теплоисточникам от реализации основной продукции/основных услуг выполнен с учётом текущего тарифа на тепловую энергию и соответствующего вида инфляции по прогнозам МЭР России.</w:t>
      </w:r>
    </w:p>
    <w:p w:rsidR="00BA2040" w:rsidRPr="00262169" w:rsidRDefault="00BA2040" w:rsidP="00BA2040">
      <w:pPr>
        <w:pStyle w:val="-5"/>
        <w:rPr>
          <w:rFonts w:eastAsia="Times New Roman"/>
          <w:b/>
        </w:rPr>
      </w:pPr>
      <w:r w:rsidRPr="00262169">
        <w:rPr>
          <w:rFonts w:eastAsia="Times New Roman"/>
          <w:b/>
        </w:rPr>
        <w:t>Производственные издержки</w:t>
      </w:r>
    </w:p>
    <w:p w:rsidR="00BA2040" w:rsidRPr="00BA2040" w:rsidRDefault="00BA2040" w:rsidP="00BA2040">
      <w:pPr>
        <w:pStyle w:val="-5"/>
      </w:pPr>
      <w:r w:rsidRPr="00BA2040">
        <w:t>В отношении теплоисточников учитываются изменения по следующим группам затрат:</w:t>
      </w:r>
    </w:p>
    <w:p w:rsidR="00BA2040" w:rsidRPr="00FE4BF0" w:rsidRDefault="00BA2040" w:rsidP="00BA2040">
      <w:pPr>
        <w:pStyle w:val="-5"/>
        <w:numPr>
          <w:ilvl w:val="0"/>
          <w:numId w:val="32"/>
        </w:numPr>
        <w:rPr>
          <w:rFonts w:eastAsia="Times New Roman"/>
        </w:rPr>
      </w:pPr>
      <w:r w:rsidRPr="00FE4BF0">
        <w:rPr>
          <w:rFonts w:eastAsia="Times New Roman"/>
        </w:rPr>
        <w:t>затраты на топливо;</w:t>
      </w:r>
    </w:p>
    <w:p w:rsidR="00BA2040" w:rsidRPr="00FE4BF0" w:rsidRDefault="00BA2040" w:rsidP="00BA2040">
      <w:pPr>
        <w:pStyle w:val="-5"/>
        <w:numPr>
          <w:ilvl w:val="0"/>
          <w:numId w:val="32"/>
        </w:numPr>
        <w:rPr>
          <w:rFonts w:eastAsia="Times New Roman"/>
        </w:rPr>
      </w:pPr>
      <w:r w:rsidRPr="00FE4BF0">
        <w:rPr>
          <w:rFonts w:eastAsia="Times New Roman"/>
        </w:rPr>
        <w:t>амортизационные отчисления, определяемые исходя из стоимости объектов основных средств и срока их полезного использования, в соответствии с “Классификацией основных средств, включаемых в амортизационные группы”, утверждённой Постановлением Правительства РФ №1 от 01.01.2002 г.;</w:t>
      </w:r>
    </w:p>
    <w:p w:rsidR="00BA2040" w:rsidRPr="00FE4BF0" w:rsidRDefault="00BA2040" w:rsidP="00BA2040">
      <w:pPr>
        <w:pStyle w:val="-5"/>
        <w:numPr>
          <w:ilvl w:val="0"/>
          <w:numId w:val="32"/>
        </w:numPr>
        <w:rPr>
          <w:rFonts w:eastAsia="Times New Roman"/>
        </w:rPr>
      </w:pPr>
      <w:r w:rsidRPr="00FE4BF0">
        <w:rPr>
          <w:rFonts w:eastAsia="Times New Roman"/>
        </w:rPr>
        <w:t>затраты на техническое обслуживание (ТО) и ремонт объектов основных средств (отчисления в ремонтный фонд);</w:t>
      </w:r>
    </w:p>
    <w:p w:rsidR="00BA2040" w:rsidRPr="00FE4BF0" w:rsidRDefault="00BA2040" w:rsidP="00BA2040">
      <w:pPr>
        <w:pStyle w:val="-5"/>
        <w:numPr>
          <w:ilvl w:val="0"/>
          <w:numId w:val="32"/>
        </w:numPr>
        <w:rPr>
          <w:rFonts w:eastAsia="Times New Roman"/>
        </w:rPr>
      </w:pPr>
      <w:r w:rsidRPr="00FE4BF0">
        <w:rPr>
          <w:rFonts w:eastAsia="Times New Roman"/>
        </w:rPr>
        <w:t>налог на имущество (в отношении новых основных средств).</w:t>
      </w:r>
    </w:p>
    <w:p w:rsidR="00BA2040" w:rsidRPr="00BA2040" w:rsidRDefault="00BA2040" w:rsidP="00BA2040">
      <w:pPr>
        <w:pStyle w:val="-5"/>
      </w:pPr>
      <w:r w:rsidRPr="00BA2040">
        <w:t>В отношении тепловых сетей учитываются следующие группы затрат:</w:t>
      </w:r>
    </w:p>
    <w:p w:rsidR="00BA2040" w:rsidRPr="00FE4BF0" w:rsidRDefault="00BA2040" w:rsidP="00BA2040">
      <w:pPr>
        <w:pStyle w:val="-5"/>
        <w:numPr>
          <w:ilvl w:val="0"/>
          <w:numId w:val="33"/>
        </w:numPr>
        <w:rPr>
          <w:rFonts w:eastAsia="Times New Roman"/>
        </w:rPr>
      </w:pPr>
      <w:r w:rsidRPr="00FE4BF0">
        <w:rPr>
          <w:rFonts w:eastAsia="Times New Roman"/>
        </w:rPr>
        <w:t>амортизационные отчисления по капитальным вложениям в тепловые сети;</w:t>
      </w:r>
    </w:p>
    <w:p w:rsidR="00BA2040" w:rsidRPr="00FE4BF0" w:rsidRDefault="00BA2040" w:rsidP="00BA2040">
      <w:pPr>
        <w:pStyle w:val="-5"/>
        <w:numPr>
          <w:ilvl w:val="0"/>
          <w:numId w:val="33"/>
        </w:numPr>
        <w:rPr>
          <w:rFonts w:eastAsia="Times New Roman"/>
        </w:rPr>
      </w:pPr>
      <w:r w:rsidRPr="00FE4BF0">
        <w:rPr>
          <w:rFonts w:eastAsia="Times New Roman"/>
        </w:rPr>
        <w:t>затраты на техническое обслуживание (ТО) и ремонт объектов основных средств (отчисления в ремонтный фонд);</w:t>
      </w:r>
    </w:p>
    <w:p w:rsidR="00BA2040" w:rsidRPr="00FE4BF0" w:rsidRDefault="00BA2040" w:rsidP="00BA2040">
      <w:pPr>
        <w:pStyle w:val="-5"/>
        <w:numPr>
          <w:ilvl w:val="0"/>
          <w:numId w:val="33"/>
        </w:numPr>
        <w:rPr>
          <w:rFonts w:eastAsia="Times New Roman"/>
        </w:rPr>
      </w:pPr>
      <w:r w:rsidRPr="00FE4BF0">
        <w:rPr>
          <w:rFonts w:eastAsia="Times New Roman"/>
        </w:rPr>
        <w:t>затраты на компенсацию потерь тепла в тепловой сети при передаче;</w:t>
      </w:r>
    </w:p>
    <w:p w:rsidR="00BA2040" w:rsidRPr="00BA2040" w:rsidRDefault="00BA2040" w:rsidP="00BA2040">
      <w:pPr>
        <w:pStyle w:val="-5"/>
      </w:pPr>
      <w:r w:rsidRPr="00BA2040">
        <w:t>Основой для расчёта амортизационных отчислений служит стоимость объектов основных средств и срок их полезного использования. Первоначальная стоимость основного средства определяется как сумма расходов на его приобретение, сооружение, изготовление, доставку и доведение до состояния, в котором оно пригодно для использования, за исключением налога на добавленную стоимость и акцизов.</w:t>
      </w:r>
    </w:p>
    <w:p w:rsidR="00BA2040" w:rsidRPr="00BA2040" w:rsidRDefault="00BA2040" w:rsidP="00BA2040">
      <w:pPr>
        <w:pStyle w:val="-5"/>
      </w:pPr>
      <w:r w:rsidRPr="00BA2040">
        <w:t>Сроком полезного использования основных фондов называется период, в течение которого они приносят экономический доход организации. Это нормативный срок службы, как правило, принимаемый в качестве амортизационного периода (срок списания стоимости).</w:t>
      </w:r>
    </w:p>
    <w:p w:rsidR="00BA2040" w:rsidRPr="00BA2040" w:rsidRDefault="00BA2040" w:rsidP="00BA2040">
      <w:pPr>
        <w:pStyle w:val="-5"/>
      </w:pPr>
      <w:r w:rsidRPr="00BA2040">
        <w:t>Для всего комплекса амортизируемого имущества в расчетах применен линейный метод расчета амортизационных отчислений, при котором амортизируемая стоимость объекта списывается в равных суммах.</w:t>
      </w:r>
    </w:p>
    <w:p w:rsidR="00BA2040" w:rsidRPr="00BA2040" w:rsidRDefault="00BA2040" w:rsidP="00BA2040">
      <w:pPr>
        <w:pStyle w:val="-5"/>
      </w:pPr>
      <w:r w:rsidRPr="00BA2040">
        <w:t>Затраты на топливо определены исходя из годовых расходов различных видов натурального топлива и их фактических цен, с учетом индексации на соответствующий вид инфляции по прогнозам МЭР России.</w:t>
      </w:r>
    </w:p>
    <w:p w:rsidR="00BA2040" w:rsidRPr="00BA2040" w:rsidRDefault="00BA2040" w:rsidP="00BA2040">
      <w:pPr>
        <w:pStyle w:val="-5"/>
      </w:pPr>
      <w:r w:rsidRPr="00BA2040">
        <w:t xml:space="preserve">Для определения затрат на техническое обслуживание (ТО) и ремонт объектов основных средств по годам эксплуатации оборудования теплоисточников (ТЭЦ и котельных) принят </w:t>
      </w:r>
      <w:r w:rsidRPr="00BA2040">
        <w:lastRenderedPageBreak/>
        <w:t>метод усреднённых затрат через ежегодные отчисления в ремонтный фонд. При этом реальный эксплуатационный цикл работы оборудования условно разделялся на три характерных этапа: I – приработка (освоение) оборудования; II – нормальная эксплуатация; III – старение энергоустановки.</w:t>
      </w:r>
    </w:p>
    <w:p w:rsidR="00BA2040" w:rsidRPr="00BA2040" w:rsidRDefault="00BA2040" w:rsidP="00BA2040">
      <w:pPr>
        <w:pStyle w:val="-5"/>
      </w:pPr>
      <w:r w:rsidRPr="00BA2040">
        <w:t>По экспертной оценке, затраты на оборудование и материалы для ремонтов в первый год эксплуатации теплоисточников приняты в размере 3% от первоначальной стоимости оборудования, на втором этапе эксплуатации и в последующие 15 лет – 2%, через 16 лет эксплуатации - на уровне 3,5%. Данный подход соответствует среднестатистическим показателям затрат на ТО и ремонт основных средств объектов российской энергетики.</w:t>
      </w:r>
    </w:p>
    <w:p w:rsidR="00434A87" w:rsidRPr="00BA2040" w:rsidRDefault="00BA2040" w:rsidP="00BA2040">
      <w:pPr>
        <w:pStyle w:val="-5"/>
      </w:pPr>
      <w:r w:rsidRPr="00BA2040">
        <w:t>Затраты на ТО и ремонты тепловых сетей определяются на основании СО 34.20.611-2003. Порядок определения нормативной величины затрат и пересчета их в текущие цены определен в соответствии с СО 34.20.609-2003. Ежегодные ремонтные отчисления по теплосетям приняты в размере 1,33%.</w:t>
      </w:r>
    </w:p>
    <w:p w:rsidR="00434A87" w:rsidRDefault="00434A87" w:rsidP="00434A87">
      <w:pPr>
        <w:pStyle w:val="-2"/>
        <w:numPr>
          <w:ilvl w:val="1"/>
          <w:numId w:val="1"/>
        </w:numPr>
        <w:jc w:val="both"/>
      </w:pPr>
      <w:bookmarkStart w:id="788" w:name="_Toc31122263"/>
      <w:bookmarkStart w:id="789" w:name="_Toc31122492"/>
      <w:bookmarkStart w:id="790" w:name="_Toc102174431"/>
      <w:r>
        <w:t>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модернизации источников тепловой энергии и тепловых сетей</w:t>
      </w:r>
      <w:bookmarkEnd w:id="788"/>
      <w:bookmarkEnd w:id="789"/>
      <w:bookmarkEnd w:id="790"/>
    </w:p>
    <w:p w:rsidR="00BA2040" w:rsidRPr="00816462" w:rsidRDefault="00BA2040" w:rsidP="00BA2040">
      <w:pPr>
        <w:pStyle w:val="-5"/>
      </w:pPr>
      <w:r w:rsidRPr="00816462">
        <w:t>Финансирование мероприятий по строительству, реконструкции и техническому перевооружению источников тепловой энергии и тепловых сетей может осуществляться из двух основных групп источников: бюджетных и внебюджетных.</w:t>
      </w:r>
    </w:p>
    <w:p w:rsidR="00BA2040" w:rsidRPr="00816462" w:rsidRDefault="00BA2040" w:rsidP="00BA2040">
      <w:pPr>
        <w:pStyle w:val="-5"/>
      </w:pPr>
      <w:r w:rsidRPr="00816462">
        <w:t xml:space="preserve">В данной работе принято, что </w:t>
      </w:r>
      <w:r>
        <w:t xml:space="preserve">будет осуществляться </w:t>
      </w:r>
      <w:r w:rsidRPr="00816462">
        <w:t xml:space="preserve">бюджетное финансирование. Внебюджетное финансирование мероприятий </w:t>
      </w:r>
      <w:r>
        <w:t>с</w:t>
      </w:r>
      <w:r w:rsidRPr="00816462">
        <w:t>хемы теплоснабжения</w:t>
      </w:r>
      <w:r>
        <w:t xml:space="preserve"> не предусматривается.</w:t>
      </w:r>
    </w:p>
    <w:p w:rsidR="00BA2040" w:rsidRPr="00816462" w:rsidRDefault="00BA2040" w:rsidP="00BA2040">
      <w:pPr>
        <w:pStyle w:val="-5"/>
      </w:pPr>
      <w:r w:rsidRPr="00816462">
        <w:t>Достоверной информации (в т.ч. исходных данных от организаций) о планируемом привлечении теплоснабжающими организациями заемных средств для реализации мероприятий в сфере</w:t>
      </w:r>
      <w:r>
        <w:t xml:space="preserve"> теплоснабжения у разработчика с</w:t>
      </w:r>
      <w:r w:rsidRPr="00816462">
        <w:t>хемы нет</w:t>
      </w:r>
      <w:r>
        <w:t>, п</w:t>
      </w:r>
      <w:r w:rsidRPr="00816462">
        <w:t>оэтому заемные средства в данной схеме не рассматриваются.</w:t>
      </w:r>
    </w:p>
    <w:p w:rsidR="00434A87" w:rsidRDefault="00BA2040" w:rsidP="00BA2040">
      <w:pPr>
        <w:pStyle w:val="-5"/>
      </w:pPr>
      <w:r w:rsidRPr="00816462">
        <w:t>Включение капитальных затрат в тариф на тепловую энергию может быть реализовано включением соответствующих затрат в необходимую валовую выручку (далее – НВВ) при использовании различных методов формирования тарифов в соответствии с Приложением к Приказу ФСТ №760-э от 13.06.2013 г. «Об утверждении Методических указаний по расчету регулируемых цен (тарифов) в сфере теплоснабжения», а также Постановлением Правительства РФ №1075 от 22.10.2012 г. «О ценообразовании в сфере теплоснабжения».</w:t>
      </w:r>
    </w:p>
    <w:p w:rsidR="00434A87" w:rsidRDefault="00434A87" w:rsidP="00434A87">
      <w:pPr>
        <w:pStyle w:val="-2"/>
        <w:numPr>
          <w:ilvl w:val="1"/>
          <w:numId w:val="1"/>
        </w:numPr>
      </w:pPr>
      <w:bookmarkStart w:id="791" w:name="_Toc31122264"/>
      <w:bookmarkStart w:id="792" w:name="_Toc31122493"/>
      <w:bookmarkStart w:id="793" w:name="_Toc102174432"/>
      <w:r>
        <w:t>Расчеты экономической эффективности инвестиций</w:t>
      </w:r>
      <w:bookmarkEnd w:id="791"/>
      <w:bookmarkEnd w:id="792"/>
      <w:bookmarkEnd w:id="793"/>
    </w:p>
    <w:p w:rsidR="00BA2040" w:rsidRPr="00262169" w:rsidRDefault="00BA2040" w:rsidP="00BA2040">
      <w:pPr>
        <w:pStyle w:val="-5"/>
        <w:rPr>
          <w:rFonts w:eastAsia="Times New Roman" w:cs="Times New Roman"/>
        </w:rPr>
      </w:pPr>
      <w:r w:rsidRPr="00262169">
        <w:rPr>
          <w:rFonts w:eastAsia="Times New Roman" w:cs="Times New Roman"/>
        </w:rPr>
        <w:t>Базовыми принципами финансово-экономической оценки инвестиционных проектов, независимо от их технических, технологических, финансовых, отраслевых или региональных особенностей, являются:</w:t>
      </w:r>
    </w:p>
    <w:p w:rsidR="00BA2040" w:rsidRPr="00262169" w:rsidRDefault="00BA2040" w:rsidP="00BA2040">
      <w:pPr>
        <w:pStyle w:val="-5"/>
        <w:numPr>
          <w:ilvl w:val="0"/>
          <w:numId w:val="34"/>
        </w:numPr>
        <w:rPr>
          <w:rFonts w:eastAsia="Times New Roman"/>
        </w:rPr>
      </w:pPr>
      <w:r w:rsidRPr="00262169">
        <w:rPr>
          <w:rFonts w:eastAsia="Times New Roman"/>
        </w:rPr>
        <w:lastRenderedPageBreak/>
        <w:t>рассмотрение проекта на протяжении всего жизненного цикла (расчетного периода);</w:t>
      </w:r>
    </w:p>
    <w:p w:rsidR="00BA2040" w:rsidRPr="00262169" w:rsidRDefault="00BA2040" w:rsidP="00BA2040">
      <w:pPr>
        <w:pStyle w:val="-5"/>
        <w:numPr>
          <w:ilvl w:val="0"/>
          <w:numId w:val="34"/>
        </w:numPr>
        <w:rPr>
          <w:rFonts w:eastAsia="Times New Roman"/>
        </w:rPr>
      </w:pPr>
      <w:r w:rsidRPr="00262169">
        <w:rPr>
          <w:rFonts w:eastAsia="Times New Roman"/>
        </w:rPr>
        <w:t>моделирование денежных потоков, включающих все связанные с осуществлением проекта денежные поступления и расход за расчетный период;</w:t>
      </w:r>
    </w:p>
    <w:p w:rsidR="00BA2040" w:rsidRPr="00262169" w:rsidRDefault="00BA2040" w:rsidP="00BA2040">
      <w:pPr>
        <w:pStyle w:val="-5"/>
        <w:numPr>
          <w:ilvl w:val="0"/>
          <w:numId w:val="34"/>
        </w:numPr>
        <w:rPr>
          <w:rFonts w:eastAsia="Times New Roman"/>
        </w:rPr>
      </w:pPr>
      <w:r w:rsidRPr="00262169">
        <w:rPr>
          <w:rFonts w:eastAsia="Times New Roman"/>
        </w:rPr>
        <w:t>сопоставимость условий сравнения разных проектов;</w:t>
      </w:r>
    </w:p>
    <w:p w:rsidR="00BA2040" w:rsidRPr="00262169" w:rsidRDefault="00BA2040" w:rsidP="00BA2040">
      <w:pPr>
        <w:pStyle w:val="-5"/>
        <w:numPr>
          <w:ilvl w:val="0"/>
          <w:numId w:val="34"/>
        </w:numPr>
        <w:rPr>
          <w:rFonts w:eastAsia="Times New Roman"/>
        </w:rPr>
      </w:pPr>
      <w:r w:rsidRPr="00262169">
        <w:rPr>
          <w:rFonts w:eastAsia="Times New Roman"/>
        </w:rPr>
        <w:t>принцип положительности и максимизации эффекта;</w:t>
      </w:r>
    </w:p>
    <w:p w:rsidR="00BA2040" w:rsidRPr="00262169" w:rsidRDefault="00BA2040" w:rsidP="00BA2040">
      <w:pPr>
        <w:pStyle w:val="-5"/>
        <w:numPr>
          <w:ilvl w:val="0"/>
          <w:numId w:val="34"/>
        </w:numPr>
        <w:rPr>
          <w:rFonts w:eastAsia="Times New Roman"/>
        </w:rPr>
      </w:pPr>
      <w:r w:rsidRPr="00262169">
        <w:rPr>
          <w:rFonts w:eastAsia="Times New Roman"/>
        </w:rPr>
        <w:t>учет фактора времени.</w:t>
      </w:r>
    </w:p>
    <w:p w:rsidR="00BA2040" w:rsidRPr="00BA2040" w:rsidRDefault="00BA2040" w:rsidP="00BA2040">
      <w:pPr>
        <w:pStyle w:val="-5"/>
      </w:pPr>
      <w:r w:rsidRPr="00BA2040">
        <w:t>Экономическая эффективность инвестиций характеризуется системой показателей, отражающих соотношение затрат и результатов применительно к интересам участников реализации проекта и позволяющих судить об экономических преимуществах инвестиций.</w:t>
      </w:r>
    </w:p>
    <w:p w:rsidR="00BA2040" w:rsidRPr="00BA2040" w:rsidRDefault="00BA2040" w:rsidP="00BA2040">
      <w:pPr>
        <w:pStyle w:val="-5"/>
      </w:pPr>
      <w:r w:rsidRPr="00BA2040">
        <w:t>Показатели эффективности инвестиций позволяют определить эффективность вложения средств в тот или иной проект. При анализе эффективности инвестиций в реализацию мероприятий Схемы теплоснабжения используются следующие показатели:</w:t>
      </w:r>
    </w:p>
    <w:p w:rsidR="00BA2040" w:rsidRPr="00262169" w:rsidRDefault="00BA2040" w:rsidP="00BA2040">
      <w:pPr>
        <w:pStyle w:val="-5"/>
        <w:numPr>
          <w:ilvl w:val="0"/>
          <w:numId w:val="35"/>
        </w:numPr>
        <w:rPr>
          <w:rFonts w:eastAsia="Times New Roman"/>
        </w:rPr>
      </w:pPr>
      <w:r w:rsidRPr="00262169">
        <w:rPr>
          <w:rFonts w:eastAsia="Times New Roman"/>
        </w:rPr>
        <w:t>чистый дисконтированный доход, NPV;</w:t>
      </w:r>
    </w:p>
    <w:p w:rsidR="00BA2040" w:rsidRPr="00262169" w:rsidRDefault="00BA2040" w:rsidP="00BA2040">
      <w:pPr>
        <w:pStyle w:val="-5"/>
        <w:numPr>
          <w:ilvl w:val="0"/>
          <w:numId w:val="35"/>
        </w:numPr>
        <w:rPr>
          <w:rFonts w:eastAsia="Times New Roman"/>
        </w:rPr>
      </w:pPr>
      <w:r w:rsidRPr="00262169">
        <w:rPr>
          <w:rFonts w:eastAsia="Times New Roman"/>
        </w:rPr>
        <w:t>простой период окупаемости, PP;</w:t>
      </w:r>
    </w:p>
    <w:p w:rsidR="00BA2040" w:rsidRPr="00262169" w:rsidRDefault="00BA2040" w:rsidP="00BA2040">
      <w:pPr>
        <w:pStyle w:val="-5"/>
        <w:numPr>
          <w:ilvl w:val="0"/>
          <w:numId w:val="35"/>
        </w:numPr>
        <w:rPr>
          <w:rFonts w:eastAsia="Times New Roman"/>
        </w:rPr>
      </w:pPr>
      <w:r w:rsidRPr="00262169">
        <w:rPr>
          <w:rFonts w:eastAsia="Times New Roman"/>
        </w:rPr>
        <w:t>дисконтированный период окупаемости, DPP;</w:t>
      </w:r>
    </w:p>
    <w:p w:rsidR="00BA2040" w:rsidRPr="00262169" w:rsidRDefault="00BA2040" w:rsidP="00BA2040">
      <w:pPr>
        <w:pStyle w:val="-5"/>
        <w:numPr>
          <w:ilvl w:val="0"/>
          <w:numId w:val="35"/>
        </w:numPr>
        <w:rPr>
          <w:rFonts w:eastAsia="Times New Roman"/>
        </w:rPr>
      </w:pPr>
      <w:r w:rsidRPr="00262169">
        <w:rPr>
          <w:rFonts w:eastAsia="Times New Roman"/>
        </w:rPr>
        <w:t>внутренняя норма доходности, IRR.</w:t>
      </w:r>
    </w:p>
    <w:p w:rsidR="00BA2040" w:rsidRPr="00BA2040" w:rsidRDefault="00BA2040" w:rsidP="00BA2040">
      <w:pPr>
        <w:pStyle w:val="-5"/>
      </w:pPr>
      <w:r w:rsidRPr="00BA2040">
        <w:t>В настоящей схеме теплоснабжения расчет экономической эффективности полных инвестиционных затрат не проводился в связи с отсутствием мероприятий по энергосбережению и, как следствие, отсутствием явного экономического эффекта. Мероприятия, ук</w:t>
      </w:r>
      <w:r w:rsidR="007031A0">
        <w:t>азанные в Главах 7, 8, направле</w:t>
      </w:r>
      <w:r w:rsidRPr="00BA2040">
        <w:t xml:space="preserve">ны на поддержание текущего состояний схемы теплоснабжения. </w:t>
      </w:r>
    </w:p>
    <w:p w:rsidR="00BA2040" w:rsidRPr="00BA2040" w:rsidRDefault="00BA2040" w:rsidP="00BA2040">
      <w:pPr>
        <w:pStyle w:val="-5"/>
      </w:pPr>
      <w:r w:rsidRPr="00BA2040">
        <w:t>Срок окупаемости у данных мероприятий отсутствует.</w:t>
      </w:r>
    </w:p>
    <w:p w:rsidR="00BA2040" w:rsidRDefault="00BA2040" w:rsidP="00BA2040">
      <w:pPr>
        <w:pStyle w:val="-5"/>
        <w:rPr>
          <w:rFonts w:eastAsia="Times New Roman"/>
        </w:rPr>
      </w:pPr>
    </w:p>
    <w:p w:rsidR="00BA2040" w:rsidRDefault="00BA2040" w:rsidP="00BA2040">
      <w:pPr>
        <w:pStyle w:val="-f"/>
        <w:rPr>
          <w:rFonts w:eastAsia="Times New Roman"/>
        </w:rPr>
        <w:sectPr w:rsidR="00BA2040" w:rsidSect="001F11A2">
          <w:pgSz w:w="11906" w:h="16838" w:code="9"/>
          <w:pgMar w:top="851" w:right="851" w:bottom="851" w:left="1418" w:header="709" w:footer="709" w:gutter="0"/>
          <w:cols w:space="708"/>
          <w:docGrid w:linePitch="360"/>
        </w:sectPr>
      </w:pPr>
    </w:p>
    <w:p w:rsidR="00BA2040" w:rsidRPr="005A7A74" w:rsidRDefault="00BA2040" w:rsidP="00AB5E4A">
      <w:pPr>
        <w:pStyle w:val="-f"/>
        <w:spacing w:before="0"/>
      </w:pPr>
      <w:bookmarkStart w:id="794" w:name="_Toc101865001"/>
      <w:r w:rsidRPr="00C85FA9">
        <w:lastRenderedPageBreak/>
        <w:t xml:space="preserve">Таблица </w:t>
      </w:r>
      <w:r w:rsidR="00F200A0">
        <w:fldChar w:fldCharType="begin"/>
      </w:r>
      <w:r w:rsidR="00F200A0">
        <w:instrText xml:space="preserve"> STYLEREF "СТ - 1 заголовок" \s </w:instrText>
      </w:r>
      <w:r w:rsidR="00F200A0">
        <w:fldChar w:fldCharType="separate"/>
      </w:r>
      <w:r w:rsidR="00F200A0">
        <w:rPr>
          <w:noProof/>
        </w:rPr>
        <w:t>13</w:t>
      </w:r>
      <w:r w:rsidR="00F200A0">
        <w:rPr>
          <w:noProof/>
        </w:rPr>
        <w:fldChar w:fldCharType="end"/>
      </w:r>
      <w:r w:rsidRPr="00C85FA9">
        <w:t>.</w:t>
      </w:r>
      <w:r w:rsidR="00F200A0">
        <w:fldChar w:fldCharType="begin"/>
      </w:r>
      <w:r w:rsidR="00F200A0">
        <w:instrText xml:space="preserve"> SEQ Таблица \* ARABIC \s 1 </w:instrText>
      </w:r>
      <w:r w:rsidR="00F200A0">
        <w:fldChar w:fldCharType="separate"/>
      </w:r>
      <w:r w:rsidR="00F200A0">
        <w:rPr>
          <w:noProof/>
        </w:rPr>
        <w:t>4</w:t>
      </w:r>
      <w:r w:rsidR="00F200A0">
        <w:rPr>
          <w:noProof/>
        </w:rPr>
        <w:fldChar w:fldCharType="end"/>
      </w:r>
      <w:r w:rsidRPr="00C85FA9">
        <w:t xml:space="preserve"> – Инвестиции в схему теплоснабжения сельского поселения</w:t>
      </w:r>
      <w:bookmarkEnd w:id="794"/>
    </w:p>
    <w:tbl>
      <w:tblPr>
        <w:tblW w:w="15157" w:type="dxa"/>
        <w:tblLook w:val="04A0" w:firstRow="1" w:lastRow="0" w:firstColumn="1" w:lastColumn="0" w:noHBand="0" w:noVBand="1"/>
      </w:tblPr>
      <w:tblGrid>
        <w:gridCol w:w="3397"/>
        <w:gridCol w:w="980"/>
        <w:gridCol w:w="980"/>
        <w:gridCol w:w="980"/>
        <w:gridCol w:w="980"/>
        <w:gridCol w:w="980"/>
        <w:gridCol w:w="980"/>
        <w:gridCol w:w="980"/>
        <w:gridCol w:w="980"/>
        <w:gridCol w:w="980"/>
        <w:gridCol w:w="980"/>
        <w:gridCol w:w="980"/>
        <w:gridCol w:w="980"/>
      </w:tblGrid>
      <w:tr w:rsidR="00C85FA9" w:rsidTr="00C85FA9">
        <w:trPr>
          <w:trHeight w:val="300"/>
        </w:trPr>
        <w:tc>
          <w:tcPr>
            <w:tcW w:w="3397" w:type="dxa"/>
            <w:tcBorders>
              <w:top w:val="single" w:sz="4" w:space="0" w:color="auto"/>
              <w:left w:val="single" w:sz="4" w:space="0" w:color="auto"/>
              <w:bottom w:val="single" w:sz="4" w:space="0" w:color="auto"/>
              <w:right w:val="single" w:sz="4" w:space="0" w:color="auto"/>
            </w:tcBorders>
            <w:shd w:val="clear" w:color="auto" w:fill="DAEEF3"/>
            <w:vAlign w:val="center"/>
            <w:hideMark/>
          </w:tcPr>
          <w:p w:rsidR="00C85FA9" w:rsidRDefault="00C85FA9">
            <w:pPr>
              <w:spacing w:after="0" w:line="240" w:lineRule="auto"/>
              <w:jc w:val="center"/>
              <w:rPr>
                <w:rFonts w:ascii="Arial" w:eastAsia="Times New Roman" w:hAnsi="Arial" w:cs="Arial"/>
                <w:b/>
                <w:bCs/>
                <w:color w:val="000000"/>
                <w:sz w:val="18"/>
                <w:szCs w:val="18"/>
                <w:lang w:eastAsia="ru-RU"/>
              </w:rPr>
            </w:pPr>
            <w:bookmarkStart w:id="795" w:name="_Hlk102138999"/>
            <w:r>
              <w:rPr>
                <w:rFonts w:ascii="Arial" w:eastAsia="Times New Roman" w:hAnsi="Arial" w:cs="Arial"/>
                <w:b/>
                <w:bCs/>
                <w:color w:val="000000"/>
                <w:sz w:val="18"/>
                <w:szCs w:val="18"/>
                <w:lang w:eastAsia="ru-RU"/>
              </w:rPr>
              <w:t>Наименование</w:t>
            </w:r>
          </w:p>
        </w:tc>
        <w:tc>
          <w:tcPr>
            <w:tcW w:w="980" w:type="dxa"/>
            <w:tcBorders>
              <w:top w:val="single" w:sz="4" w:space="0" w:color="auto"/>
              <w:left w:val="nil"/>
              <w:bottom w:val="single" w:sz="4" w:space="0" w:color="auto"/>
              <w:right w:val="single" w:sz="4" w:space="0" w:color="auto"/>
            </w:tcBorders>
            <w:shd w:val="clear" w:color="auto" w:fill="DAEEF3"/>
            <w:noWrap/>
            <w:vAlign w:val="center"/>
            <w:hideMark/>
          </w:tcPr>
          <w:p w:rsidR="00C85FA9" w:rsidRDefault="00C85FA9">
            <w:pPr>
              <w:spacing w:after="0" w:line="240" w:lineRule="auto"/>
              <w:jc w:val="center"/>
              <w:rPr>
                <w:rFonts w:ascii="Arial" w:eastAsia="Times New Roman" w:hAnsi="Arial" w:cs="Arial"/>
                <w:b/>
                <w:bCs/>
                <w:color w:val="000000"/>
                <w:sz w:val="18"/>
                <w:szCs w:val="18"/>
                <w:lang w:eastAsia="ru-RU"/>
              </w:rPr>
            </w:pPr>
            <w:r>
              <w:rPr>
                <w:rFonts w:ascii="Arial" w:eastAsia="Times New Roman" w:hAnsi="Arial" w:cs="Arial"/>
                <w:b/>
                <w:bCs/>
                <w:color w:val="000000"/>
                <w:sz w:val="18"/>
                <w:szCs w:val="18"/>
                <w:lang w:eastAsia="ru-RU"/>
              </w:rPr>
              <w:t>2022</w:t>
            </w:r>
          </w:p>
        </w:tc>
        <w:tc>
          <w:tcPr>
            <w:tcW w:w="980" w:type="dxa"/>
            <w:tcBorders>
              <w:top w:val="single" w:sz="4" w:space="0" w:color="auto"/>
              <w:left w:val="nil"/>
              <w:bottom w:val="single" w:sz="4" w:space="0" w:color="auto"/>
              <w:right w:val="single" w:sz="4" w:space="0" w:color="auto"/>
            </w:tcBorders>
            <w:shd w:val="clear" w:color="auto" w:fill="DAEEF3"/>
            <w:noWrap/>
            <w:vAlign w:val="center"/>
            <w:hideMark/>
          </w:tcPr>
          <w:p w:rsidR="00C85FA9" w:rsidRDefault="00C85FA9">
            <w:pPr>
              <w:spacing w:after="0" w:line="240" w:lineRule="auto"/>
              <w:jc w:val="center"/>
              <w:rPr>
                <w:rFonts w:ascii="Arial" w:eastAsia="Times New Roman" w:hAnsi="Arial" w:cs="Arial"/>
                <w:b/>
                <w:bCs/>
                <w:color w:val="000000"/>
                <w:sz w:val="18"/>
                <w:szCs w:val="18"/>
                <w:lang w:eastAsia="ru-RU"/>
              </w:rPr>
            </w:pPr>
            <w:r>
              <w:rPr>
                <w:rFonts w:ascii="Arial" w:eastAsia="Times New Roman" w:hAnsi="Arial" w:cs="Arial"/>
                <w:b/>
                <w:bCs/>
                <w:color w:val="000000"/>
                <w:sz w:val="18"/>
                <w:szCs w:val="18"/>
                <w:lang w:eastAsia="ru-RU"/>
              </w:rPr>
              <w:t>2023</w:t>
            </w:r>
          </w:p>
        </w:tc>
        <w:tc>
          <w:tcPr>
            <w:tcW w:w="980" w:type="dxa"/>
            <w:tcBorders>
              <w:top w:val="single" w:sz="4" w:space="0" w:color="auto"/>
              <w:left w:val="nil"/>
              <w:bottom w:val="single" w:sz="4" w:space="0" w:color="auto"/>
              <w:right w:val="single" w:sz="4" w:space="0" w:color="auto"/>
            </w:tcBorders>
            <w:shd w:val="clear" w:color="auto" w:fill="DAEEF3"/>
            <w:noWrap/>
            <w:vAlign w:val="center"/>
            <w:hideMark/>
          </w:tcPr>
          <w:p w:rsidR="00C85FA9" w:rsidRDefault="00C85FA9">
            <w:pPr>
              <w:spacing w:after="0" w:line="240" w:lineRule="auto"/>
              <w:jc w:val="center"/>
              <w:rPr>
                <w:rFonts w:ascii="Arial" w:eastAsia="Times New Roman" w:hAnsi="Arial" w:cs="Arial"/>
                <w:b/>
                <w:bCs/>
                <w:color w:val="000000"/>
                <w:sz w:val="18"/>
                <w:szCs w:val="18"/>
                <w:lang w:eastAsia="ru-RU"/>
              </w:rPr>
            </w:pPr>
            <w:r>
              <w:rPr>
                <w:rFonts w:ascii="Arial" w:eastAsia="Times New Roman" w:hAnsi="Arial" w:cs="Arial"/>
                <w:b/>
                <w:bCs/>
                <w:color w:val="000000"/>
                <w:sz w:val="18"/>
                <w:szCs w:val="18"/>
                <w:lang w:eastAsia="ru-RU"/>
              </w:rPr>
              <w:t>2024</w:t>
            </w:r>
          </w:p>
        </w:tc>
        <w:tc>
          <w:tcPr>
            <w:tcW w:w="980" w:type="dxa"/>
            <w:tcBorders>
              <w:top w:val="single" w:sz="4" w:space="0" w:color="auto"/>
              <w:left w:val="nil"/>
              <w:bottom w:val="single" w:sz="4" w:space="0" w:color="auto"/>
              <w:right w:val="single" w:sz="4" w:space="0" w:color="auto"/>
            </w:tcBorders>
            <w:shd w:val="clear" w:color="auto" w:fill="DAEEF3"/>
            <w:noWrap/>
            <w:vAlign w:val="center"/>
            <w:hideMark/>
          </w:tcPr>
          <w:p w:rsidR="00C85FA9" w:rsidRDefault="00C85FA9">
            <w:pPr>
              <w:spacing w:after="0" w:line="240" w:lineRule="auto"/>
              <w:jc w:val="center"/>
              <w:rPr>
                <w:rFonts w:ascii="Arial" w:eastAsia="Times New Roman" w:hAnsi="Arial" w:cs="Arial"/>
                <w:b/>
                <w:bCs/>
                <w:color w:val="000000"/>
                <w:sz w:val="18"/>
                <w:szCs w:val="18"/>
                <w:lang w:eastAsia="ru-RU"/>
              </w:rPr>
            </w:pPr>
            <w:r>
              <w:rPr>
                <w:rFonts w:ascii="Arial" w:eastAsia="Times New Roman" w:hAnsi="Arial" w:cs="Arial"/>
                <w:b/>
                <w:bCs/>
                <w:color w:val="000000"/>
                <w:sz w:val="18"/>
                <w:szCs w:val="18"/>
                <w:lang w:eastAsia="ru-RU"/>
              </w:rPr>
              <w:t>2025</w:t>
            </w:r>
          </w:p>
        </w:tc>
        <w:tc>
          <w:tcPr>
            <w:tcW w:w="980" w:type="dxa"/>
            <w:tcBorders>
              <w:top w:val="single" w:sz="4" w:space="0" w:color="auto"/>
              <w:left w:val="nil"/>
              <w:bottom w:val="single" w:sz="4" w:space="0" w:color="auto"/>
              <w:right w:val="single" w:sz="4" w:space="0" w:color="auto"/>
            </w:tcBorders>
            <w:shd w:val="clear" w:color="auto" w:fill="DAEEF3"/>
            <w:noWrap/>
            <w:vAlign w:val="center"/>
            <w:hideMark/>
          </w:tcPr>
          <w:p w:rsidR="00C85FA9" w:rsidRDefault="00C85FA9">
            <w:pPr>
              <w:spacing w:after="0" w:line="240" w:lineRule="auto"/>
              <w:jc w:val="center"/>
              <w:rPr>
                <w:rFonts w:ascii="Arial" w:eastAsia="Times New Roman" w:hAnsi="Arial" w:cs="Arial"/>
                <w:b/>
                <w:bCs/>
                <w:color w:val="000000"/>
                <w:sz w:val="18"/>
                <w:szCs w:val="18"/>
                <w:lang w:eastAsia="ru-RU"/>
              </w:rPr>
            </w:pPr>
            <w:r>
              <w:rPr>
                <w:rFonts w:ascii="Arial" w:eastAsia="Times New Roman" w:hAnsi="Arial" w:cs="Arial"/>
                <w:b/>
                <w:bCs/>
                <w:color w:val="000000"/>
                <w:sz w:val="18"/>
                <w:szCs w:val="18"/>
                <w:lang w:eastAsia="ru-RU"/>
              </w:rPr>
              <w:t>2026</w:t>
            </w:r>
          </w:p>
        </w:tc>
        <w:tc>
          <w:tcPr>
            <w:tcW w:w="980" w:type="dxa"/>
            <w:tcBorders>
              <w:top w:val="single" w:sz="4" w:space="0" w:color="auto"/>
              <w:left w:val="nil"/>
              <w:bottom w:val="single" w:sz="4" w:space="0" w:color="auto"/>
              <w:right w:val="single" w:sz="4" w:space="0" w:color="auto"/>
            </w:tcBorders>
            <w:shd w:val="clear" w:color="auto" w:fill="DAEEF3"/>
            <w:noWrap/>
            <w:vAlign w:val="center"/>
            <w:hideMark/>
          </w:tcPr>
          <w:p w:rsidR="00C85FA9" w:rsidRDefault="00C85FA9">
            <w:pPr>
              <w:spacing w:after="0" w:line="240" w:lineRule="auto"/>
              <w:jc w:val="center"/>
              <w:rPr>
                <w:rFonts w:ascii="Arial" w:eastAsia="Times New Roman" w:hAnsi="Arial" w:cs="Arial"/>
                <w:b/>
                <w:bCs/>
                <w:color w:val="000000"/>
                <w:sz w:val="18"/>
                <w:szCs w:val="18"/>
                <w:lang w:eastAsia="ru-RU"/>
              </w:rPr>
            </w:pPr>
            <w:r>
              <w:rPr>
                <w:rFonts w:ascii="Arial" w:eastAsia="Times New Roman" w:hAnsi="Arial" w:cs="Arial"/>
                <w:b/>
                <w:bCs/>
                <w:color w:val="000000"/>
                <w:sz w:val="18"/>
                <w:szCs w:val="18"/>
                <w:lang w:eastAsia="ru-RU"/>
              </w:rPr>
              <w:t>2027</w:t>
            </w:r>
          </w:p>
        </w:tc>
        <w:tc>
          <w:tcPr>
            <w:tcW w:w="980" w:type="dxa"/>
            <w:tcBorders>
              <w:top w:val="single" w:sz="4" w:space="0" w:color="auto"/>
              <w:left w:val="nil"/>
              <w:bottom w:val="single" w:sz="4" w:space="0" w:color="auto"/>
              <w:right w:val="single" w:sz="4" w:space="0" w:color="auto"/>
            </w:tcBorders>
            <w:shd w:val="clear" w:color="auto" w:fill="DAEEF3"/>
            <w:noWrap/>
            <w:vAlign w:val="center"/>
            <w:hideMark/>
          </w:tcPr>
          <w:p w:rsidR="00C85FA9" w:rsidRDefault="00C85FA9">
            <w:pPr>
              <w:spacing w:after="0" w:line="240" w:lineRule="auto"/>
              <w:jc w:val="center"/>
              <w:rPr>
                <w:rFonts w:ascii="Arial" w:eastAsia="Times New Roman" w:hAnsi="Arial" w:cs="Arial"/>
                <w:b/>
                <w:bCs/>
                <w:color w:val="000000"/>
                <w:sz w:val="18"/>
                <w:szCs w:val="18"/>
                <w:lang w:eastAsia="ru-RU"/>
              </w:rPr>
            </w:pPr>
            <w:r>
              <w:rPr>
                <w:rFonts w:ascii="Arial" w:eastAsia="Times New Roman" w:hAnsi="Arial" w:cs="Arial"/>
                <w:b/>
                <w:bCs/>
                <w:color w:val="000000"/>
                <w:sz w:val="18"/>
                <w:szCs w:val="18"/>
                <w:lang w:eastAsia="ru-RU"/>
              </w:rPr>
              <w:t>2028</w:t>
            </w:r>
          </w:p>
        </w:tc>
        <w:tc>
          <w:tcPr>
            <w:tcW w:w="980" w:type="dxa"/>
            <w:tcBorders>
              <w:top w:val="single" w:sz="4" w:space="0" w:color="auto"/>
              <w:left w:val="nil"/>
              <w:bottom w:val="single" w:sz="4" w:space="0" w:color="auto"/>
              <w:right w:val="single" w:sz="4" w:space="0" w:color="auto"/>
            </w:tcBorders>
            <w:shd w:val="clear" w:color="auto" w:fill="DAEEF3"/>
            <w:noWrap/>
            <w:vAlign w:val="center"/>
            <w:hideMark/>
          </w:tcPr>
          <w:p w:rsidR="00C85FA9" w:rsidRDefault="00C85FA9">
            <w:pPr>
              <w:spacing w:after="0" w:line="240" w:lineRule="auto"/>
              <w:jc w:val="center"/>
              <w:rPr>
                <w:rFonts w:ascii="Arial" w:eastAsia="Times New Roman" w:hAnsi="Arial" w:cs="Arial"/>
                <w:b/>
                <w:bCs/>
                <w:color w:val="000000"/>
                <w:sz w:val="18"/>
                <w:szCs w:val="18"/>
                <w:lang w:eastAsia="ru-RU"/>
              </w:rPr>
            </w:pPr>
            <w:r>
              <w:rPr>
                <w:rFonts w:ascii="Arial" w:eastAsia="Times New Roman" w:hAnsi="Arial" w:cs="Arial"/>
                <w:b/>
                <w:bCs/>
                <w:color w:val="000000"/>
                <w:sz w:val="18"/>
                <w:szCs w:val="18"/>
                <w:lang w:eastAsia="ru-RU"/>
              </w:rPr>
              <w:t>2029</w:t>
            </w:r>
          </w:p>
        </w:tc>
        <w:tc>
          <w:tcPr>
            <w:tcW w:w="980" w:type="dxa"/>
            <w:tcBorders>
              <w:top w:val="single" w:sz="4" w:space="0" w:color="auto"/>
              <w:left w:val="nil"/>
              <w:bottom w:val="single" w:sz="4" w:space="0" w:color="auto"/>
              <w:right w:val="single" w:sz="4" w:space="0" w:color="auto"/>
            </w:tcBorders>
            <w:shd w:val="clear" w:color="auto" w:fill="DAEEF3"/>
            <w:noWrap/>
            <w:vAlign w:val="center"/>
            <w:hideMark/>
          </w:tcPr>
          <w:p w:rsidR="00C85FA9" w:rsidRDefault="00C85FA9">
            <w:pPr>
              <w:spacing w:after="0" w:line="240" w:lineRule="auto"/>
              <w:jc w:val="center"/>
              <w:rPr>
                <w:rFonts w:ascii="Arial" w:eastAsia="Times New Roman" w:hAnsi="Arial" w:cs="Arial"/>
                <w:b/>
                <w:bCs/>
                <w:color w:val="000000"/>
                <w:sz w:val="18"/>
                <w:szCs w:val="18"/>
                <w:lang w:eastAsia="ru-RU"/>
              </w:rPr>
            </w:pPr>
            <w:r>
              <w:rPr>
                <w:rFonts w:ascii="Arial" w:eastAsia="Times New Roman" w:hAnsi="Arial" w:cs="Arial"/>
                <w:b/>
                <w:bCs/>
                <w:color w:val="000000"/>
                <w:sz w:val="18"/>
                <w:szCs w:val="18"/>
                <w:lang w:eastAsia="ru-RU"/>
              </w:rPr>
              <w:t>2030</w:t>
            </w:r>
          </w:p>
        </w:tc>
        <w:tc>
          <w:tcPr>
            <w:tcW w:w="980" w:type="dxa"/>
            <w:tcBorders>
              <w:top w:val="single" w:sz="4" w:space="0" w:color="auto"/>
              <w:left w:val="nil"/>
              <w:bottom w:val="single" w:sz="4" w:space="0" w:color="auto"/>
              <w:right w:val="single" w:sz="4" w:space="0" w:color="auto"/>
            </w:tcBorders>
            <w:shd w:val="clear" w:color="auto" w:fill="DAEEF3"/>
            <w:noWrap/>
            <w:vAlign w:val="center"/>
            <w:hideMark/>
          </w:tcPr>
          <w:p w:rsidR="00C85FA9" w:rsidRDefault="00C85FA9">
            <w:pPr>
              <w:spacing w:after="0" w:line="240" w:lineRule="auto"/>
              <w:jc w:val="center"/>
              <w:rPr>
                <w:rFonts w:ascii="Arial" w:eastAsia="Times New Roman" w:hAnsi="Arial" w:cs="Arial"/>
                <w:b/>
                <w:bCs/>
                <w:color w:val="000000"/>
                <w:sz w:val="18"/>
                <w:szCs w:val="18"/>
                <w:lang w:eastAsia="ru-RU"/>
              </w:rPr>
            </w:pPr>
            <w:r>
              <w:rPr>
                <w:rFonts w:ascii="Arial" w:eastAsia="Times New Roman" w:hAnsi="Arial" w:cs="Arial"/>
                <w:b/>
                <w:bCs/>
                <w:color w:val="000000"/>
                <w:sz w:val="18"/>
                <w:szCs w:val="18"/>
                <w:lang w:eastAsia="ru-RU"/>
              </w:rPr>
              <w:t>2031</w:t>
            </w:r>
          </w:p>
        </w:tc>
        <w:tc>
          <w:tcPr>
            <w:tcW w:w="980" w:type="dxa"/>
            <w:tcBorders>
              <w:top w:val="single" w:sz="4" w:space="0" w:color="auto"/>
              <w:left w:val="nil"/>
              <w:bottom w:val="single" w:sz="4" w:space="0" w:color="auto"/>
              <w:right w:val="single" w:sz="4" w:space="0" w:color="auto"/>
            </w:tcBorders>
            <w:shd w:val="clear" w:color="auto" w:fill="DAEEF3"/>
            <w:noWrap/>
            <w:vAlign w:val="center"/>
            <w:hideMark/>
          </w:tcPr>
          <w:p w:rsidR="00C85FA9" w:rsidRDefault="00C85FA9">
            <w:pPr>
              <w:spacing w:after="0" w:line="240" w:lineRule="auto"/>
              <w:jc w:val="center"/>
              <w:rPr>
                <w:rFonts w:ascii="Arial" w:eastAsia="Times New Roman" w:hAnsi="Arial" w:cs="Arial"/>
                <w:b/>
                <w:bCs/>
                <w:color w:val="000000"/>
                <w:sz w:val="18"/>
                <w:szCs w:val="18"/>
                <w:lang w:eastAsia="ru-RU"/>
              </w:rPr>
            </w:pPr>
            <w:r>
              <w:rPr>
                <w:rFonts w:ascii="Arial" w:eastAsia="Times New Roman" w:hAnsi="Arial" w:cs="Arial"/>
                <w:b/>
                <w:bCs/>
                <w:color w:val="000000"/>
                <w:sz w:val="18"/>
                <w:szCs w:val="18"/>
                <w:lang w:eastAsia="ru-RU"/>
              </w:rPr>
              <w:t>2032</w:t>
            </w:r>
          </w:p>
        </w:tc>
        <w:tc>
          <w:tcPr>
            <w:tcW w:w="980" w:type="dxa"/>
            <w:tcBorders>
              <w:top w:val="single" w:sz="4" w:space="0" w:color="auto"/>
              <w:left w:val="nil"/>
              <w:bottom w:val="single" w:sz="4" w:space="0" w:color="auto"/>
              <w:right w:val="single" w:sz="4" w:space="0" w:color="auto"/>
            </w:tcBorders>
            <w:shd w:val="clear" w:color="auto" w:fill="DAEEF3"/>
            <w:vAlign w:val="center"/>
            <w:hideMark/>
          </w:tcPr>
          <w:p w:rsidR="00C85FA9" w:rsidRDefault="00C85FA9">
            <w:pPr>
              <w:spacing w:after="0" w:line="240" w:lineRule="auto"/>
              <w:jc w:val="center"/>
              <w:rPr>
                <w:rFonts w:ascii="Arial" w:eastAsia="Times New Roman" w:hAnsi="Arial" w:cs="Arial"/>
                <w:b/>
                <w:bCs/>
                <w:color w:val="000000"/>
                <w:sz w:val="18"/>
                <w:szCs w:val="18"/>
                <w:lang w:eastAsia="ru-RU"/>
              </w:rPr>
            </w:pPr>
            <w:r>
              <w:rPr>
                <w:rFonts w:ascii="Arial" w:eastAsia="Times New Roman" w:hAnsi="Arial" w:cs="Arial"/>
                <w:b/>
                <w:bCs/>
                <w:color w:val="000000"/>
                <w:sz w:val="18"/>
                <w:szCs w:val="18"/>
                <w:lang w:eastAsia="ru-RU"/>
              </w:rPr>
              <w:t>ИТОГО</w:t>
            </w:r>
          </w:p>
        </w:tc>
      </w:tr>
      <w:tr w:rsidR="00C85FA9" w:rsidTr="00C85FA9">
        <w:trPr>
          <w:trHeight w:val="300"/>
        </w:trPr>
        <w:tc>
          <w:tcPr>
            <w:tcW w:w="3397" w:type="dxa"/>
            <w:tcBorders>
              <w:top w:val="nil"/>
              <w:left w:val="single" w:sz="4" w:space="0" w:color="auto"/>
              <w:bottom w:val="single" w:sz="4" w:space="0" w:color="auto"/>
              <w:right w:val="single" w:sz="4" w:space="0" w:color="auto"/>
            </w:tcBorders>
            <w:vAlign w:val="center"/>
            <w:hideMark/>
          </w:tcPr>
          <w:p w:rsidR="00C85FA9" w:rsidRDefault="00C85FA9">
            <w:pPr>
              <w:spacing w:after="0" w:line="240" w:lineRule="auto"/>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Инвестиции в источники тепловой энергии, тыс. руб. без НДС</w:t>
            </w:r>
          </w:p>
        </w:tc>
        <w:tc>
          <w:tcPr>
            <w:tcW w:w="980" w:type="dxa"/>
            <w:tcBorders>
              <w:top w:val="single" w:sz="4" w:space="0" w:color="auto"/>
              <w:left w:val="nil"/>
              <w:bottom w:val="single" w:sz="4" w:space="0" w:color="auto"/>
              <w:right w:val="single" w:sz="4" w:space="0" w:color="auto"/>
            </w:tcBorders>
            <w:noWrap/>
            <w:vAlign w:val="center"/>
            <w:hideMark/>
          </w:tcPr>
          <w:p w:rsidR="00C85FA9" w:rsidRDefault="00C85FA9">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w:t>
            </w:r>
          </w:p>
        </w:tc>
        <w:tc>
          <w:tcPr>
            <w:tcW w:w="980" w:type="dxa"/>
            <w:tcBorders>
              <w:top w:val="single" w:sz="4" w:space="0" w:color="auto"/>
              <w:left w:val="nil"/>
              <w:bottom w:val="single" w:sz="4" w:space="0" w:color="auto"/>
              <w:right w:val="single" w:sz="4" w:space="0" w:color="auto"/>
            </w:tcBorders>
            <w:noWrap/>
            <w:vAlign w:val="center"/>
            <w:hideMark/>
          </w:tcPr>
          <w:p w:rsidR="00C85FA9" w:rsidRDefault="00C85FA9">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w:t>
            </w:r>
          </w:p>
        </w:tc>
        <w:tc>
          <w:tcPr>
            <w:tcW w:w="980" w:type="dxa"/>
            <w:tcBorders>
              <w:top w:val="single" w:sz="4" w:space="0" w:color="auto"/>
              <w:left w:val="nil"/>
              <w:bottom w:val="single" w:sz="4" w:space="0" w:color="auto"/>
              <w:right w:val="single" w:sz="4" w:space="0" w:color="auto"/>
            </w:tcBorders>
            <w:noWrap/>
            <w:vAlign w:val="center"/>
            <w:hideMark/>
          </w:tcPr>
          <w:p w:rsidR="00C85FA9" w:rsidRDefault="00C85FA9">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928</w:t>
            </w:r>
          </w:p>
        </w:tc>
        <w:tc>
          <w:tcPr>
            <w:tcW w:w="980" w:type="dxa"/>
            <w:tcBorders>
              <w:top w:val="single" w:sz="4" w:space="0" w:color="auto"/>
              <w:left w:val="nil"/>
              <w:bottom w:val="single" w:sz="4" w:space="0" w:color="auto"/>
              <w:right w:val="single" w:sz="4" w:space="0" w:color="auto"/>
            </w:tcBorders>
            <w:noWrap/>
            <w:vAlign w:val="center"/>
            <w:hideMark/>
          </w:tcPr>
          <w:p w:rsidR="00C85FA9" w:rsidRDefault="00C85FA9">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w:t>
            </w:r>
          </w:p>
        </w:tc>
        <w:tc>
          <w:tcPr>
            <w:tcW w:w="980" w:type="dxa"/>
            <w:tcBorders>
              <w:top w:val="single" w:sz="4" w:space="0" w:color="auto"/>
              <w:left w:val="nil"/>
              <w:bottom w:val="single" w:sz="4" w:space="0" w:color="auto"/>
              <w:right w:val="single" w:sz="4" w:space="0" w:color="auto"/>
            </w:tcBorders>
            <w:noWrap/>
            <w:vAlign w:val="center"/>
            <w:hideMark/>
          </w:tcPr>
          <w:p w:rsidR="00C85FA9" w:rsidRDefault="00C85FA9">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w:t>
            </w:r>
          </w:p>
        </w:tc>
        <w:tc>
          <w:tcPr>
            <w:tcW w:w="980" w:type="dxa"/>
            <w:tcBorders>
              <w:top w:val="single" w:sz="4" w:space="0" w:color="auto"/>
              <w:left w:val="nil"/>
              <w:bottom w:val="single" w:sz="4" w:space="0" w:color="auto"/>
              <w:right w:val="single" w:sz="4" w:space="0" w:color="auto"/>
            </w:tcBorders>
            <w:noWrap/>
            <w:vAlign w:val="center"/>
            <w:hideMark/>
          </w:tcPr>
          <w:p w:rsidR="00C85FA9" w:rsidRDefault="00C85FA9">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w:t>
            </w:r>
          </w:p>
        </w:tc>
        <w:tc>
          <w:tcPr>
            <w:tcW w:w="980" w:type="dxa"/>
            <w:tcBorders>
              <w:top w:val="single" w:sz="4" w:space="0" w:color="auto"/>
              <w:left w:val="nil"/>
              <w:bottom w:val="single" w:sz="4" w:space="0" w:color="auto"/>
              <w:right w:val="single" w:sz="4" w:space="0" w:color="auto"/>
            </w:tcBorders>
            <w:noWrap/>
            <w:vAlign w:val="center"/>
            <w:hideMark/>
          </w:tcPr>
          <w:p w:rsidR="00C85FA9" w:rsidRDefault="00C85FA9">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w:t>
            </w:r>
          </w:p>
        </w:tc>
        <w:tc>
          <w:tcPr>
            <w:tcW w:w="980" w:type="dxa"/>
            <w:tcBorders>
              <w:top w:val="single" w:sz="4" w:space="0" w:color="auto"/>
              <w:left w:val="nil"/>
              <w:bottom w:val="single" w:sz="4" w:space="0" w:color="auto"/>
              <w:right w:val="single" w:sz="4" w:space="0" w:color="auto"/>
            </w:tcBorders>
            <w:noWrap/>
            <w:vAlign w:val="center"/>
            <w:hideMark/>
          </w:tcPr>
          <w:p w:rsidR="00C85FA9" w:rsidRDefault="00C85FA9">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819</w:t>
            </w:r>
          </w:p>
        </w:tc>
        <w:tc>
          <w:tcPr>
            <w:tcW w:w="980" w:type="dxa"/>
            <w:tcBorders>
              <w:top w:val="single" w:sz="4" w:space="0" w:color="auto"/>
              <w:left w:val="nil"/>
              <w:bottom w:val="single" w:sz="4" w:space="0" w:color="auto"/>
              <w:right w:val="single" w:sz="4" w:space="0" w:color="auto"/>
            </w:tcBorders>
            <w:noWrap/>
            <w:vAlign w:val="center"/>
            <w:hideMark/>
          </w:tcPr>
          <w:p w:rsidR="00C85FA9" w:rsidRDefault="00C85FA9">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w:t>
            </w:r>
          </w:p>
        </w:tc>
        <w:tc>
          <w:tcPr>
            <w:tcW w:w="980" w:type="dxa"/>
            <w:tcBorders>
              <w:top w:val="single" w:sz="4" w:space="0" w:color="auto"/>
              <w:left w:val="nil"/>
              <w:bottom w:val="single" w:sz="4" w:space="0" w:color="auto"/>
              <w:right w:val="single" w:sz="4" w:space="0" w:color="auto"/>
            </w:tcBorders>
            <w:noWrap/>
            <w:vAlign w:val="center"/>
            <w:hideMark/>
          </w:tcPr>
          <w:p w:rsidR="00C85FA9" w:rsidRDefault="00C85FA9">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w:t>
            </w:r>
          </w:p>
        </w:tc>
        <w:tc>
          <w:tcPr>
            <w:tcW w:w="980" w:type="dxa"/>
            <w:tcBorders>
              <w:top w:val="single" w:sz="4" w:space="0" w:color="auto"/>
              <w:left w:val="nil"/>
              <w:bottom w:val="single" w:sz="4" w:space="0" w:color="auto"/>
              <w:right w:val="single" w:sz="4" w:space="0" w:color="auto"/>
            </w:tcBorders>
            <w:noWrap/>
            <w:vAlign w:val="center"/>
            <w:hideMark/>
          </w:tcPr>
          <w:p w:rsidR="00C85FA9" w:rsidRDefault="00C85FA9">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w:t>
            </w:r>
          </w:p>
        </w:tc>
        <w:tc>
          <w:tcPr>
            <w:tcW w:w="980" w:type="dxa"/>
            <w:tcBorders>
              <w:top w:val="single" w:sz="4" w:space="0" w:color="auto"/>
              <w:left w:val="nil"/>
              <w:bottom w:val="single" w:sz="4" w:space="0" w:color="auto"/>
              <w:right w:val="single" w:sz="4" w:space="0" w:color="auto"/>
            </w:tcBorders>
            <w:noWrap/>
            <w:vAlign w:val="center"/>
            <w:hideMark/>
          </w:tcPr>
          <w:p w:rsidR="00C85FA9" w:rsidRDefault="00C85FA9">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1747</w:t>
            </w:r>
          </w:p>
        </w:tc>
      </w:tr>
      <w:tr w:rsidR="00C85FA9" w:rsidTr="00C85FA9">
        <w:trPr>
          <w:trHeight w:val="300"/>
        </w:trPr>
        <w:tc>
          <w:tcPr>
            <w:tcW w:w="3397" w:type="dxa"/>
            <w:tcBorders>
              <w:top w:val="nil"/>
              <w:left w:val="single" w:sz="4" w:space="0" w:color="auto"/>
              <w:bottom w:val="single" w:sz="4" w:space="0" w:color="auto"/>
              <w:right w:val="single" w:sz="4" w:space="0" w:color="auto"/>
            </w:tcBorders>
            <w:vAlign w:val="center"/>
            <w:hideMark/>
          </w:tcPr>
          <w:p w:rsidR="00C85FA9" w:rsidRDefault="00C85FA9">
            <w:pPr>
              <w:spacing w:after="0" w:line="240" w:lineRule="auto"/>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Инвестиции в тепловые сети, тыс. руб. без НДС</w:t>
            </w:r>
          </w:p>
        </w:tc>
        <w:tc>
          <w:tcPr>
            <w:tcW w:w="980" w:type="dxa"/>
            <w:tcBorders>
              <w:top w:val="nil"/>
              <w:left w:val="nil"/>
              <w:bottom w:val="single" w:sz="4" w:space="0" w:color="auto"/>
              <w:right w:val="single" w:sz="4" w:space="0" w:color="auto"/>
            </w:tcBorders>
            <w:noWrap/>
            <w:vAlign w:val="center"/>
            <w:hideMark/>
          </w:tcPr>
          <w:p w:rsidR="00C85FA9" w:rsidRDefault="00C85FA9">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w:t>
            </w:r>
          </w:p>
        </w:tc>
        <w:tc>
          <w:tcPr>
            <w:tcW w:w="980" w:type="dxa"/>
            <w:tcBorders>
              <w:top w:val="nil"/>
              <w:left w:val="nil"/>
              <w:bottom w:val="single" w:sz="4" w:space="0" w:color="auto"/>
              <w:right w:val="single" w:sz="4" w:space="0" w:color="auto"/>
            </w:tcBorders>
            <w:noWrap/>
            <w:vAlign w:val="center"/>
            <w:hideMark/>
          </w:tcPr>
          <w:p w:rsidR="00C85FA9" w:rsidRDefault="00C85FA9">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w:t>
            </w:r>
          </w:p>
        </w:tc>
        <w:tc>
          <w:tcPr>
            <w:tcW w:w="980" w:type="dxa"/>
            <w:tcBorders>
              <w:top w:val="nil"/>
              <w:left w:val="nil"/>
              <w:bottom w:val="single" w:sz="4" w:space="0" w:color="auto"/>
              <w:right w:val="single" w:sz="4" w:space="0" w:color="auto"/>
            </w:tcBorders>
            <w:noWrap/>
            <w:vAlign w:val="center"/>
            <w:hideMark/>
          </w:tcPr>
          <w:p w:rsidR="00C85FA9" w:rsidRDefault="00C85FA9">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w:t>
            </w:r>
          </w:p>
        </w:tc>
        <w:tc>
          <w:tcPr>
            <w:tcW w:w="980" w:type="dxa"/>
            <w:tcBorders>
              <w:top w:val="nil"/>
              <w:left w:val="nil"/>
              <w:bottom w:val="single" w:sz="4" w:space="0" w:color="auto"/>
              <w:right w:val="single" w:sz="4" w:space="0" w:color="auto"/>
            </w:tcBorders>
            <w:noWrap/>
            <w:vAlign w:val="center"/>
            <w:hideMark/>
          </w:tcPr>
          <w:p w:rsidR="00C85FA9" w:rsidRDefault="00C85FA9">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w:t>
            </w:r>
          </w:p>
        </w:tc>
        <w:tc>
          <w:tcPr>
            <w:tcW w:w="980" w:type="dxa"/>
            <w:tcBorders>
              <w:top w:val="nil"/>
              <w:left w:val="nil"/>
              <w:bottom w:val="single" w:sz="4" w:space="0" w:color="auto"/>
              <w:right w:val="single" w:sz="4" w:space="0" w:color="auto"/>
            </w:tcBorders>
            <w:noWrap/>
            <w:vAlign w:val="center"/>
            <w:hideMark/>
          </w:tcPr>
          <w:p w:rsidR="00C85FA9" w:rsidRDefault="00C85FA9">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w:t>
            </w:r>
          </w:p>
        </w:tc>
        <w:tc>
          <w:tcPr>
            <w:tcW w:w="980" w:type="dxa"/>
            <w:tcBorders>
              <w:top w:val="nil"/>
              <w:left w:val="nil"/>
              <w:bottom w:val="single" w:sz="4" w:space="0" w:color="auto"/>
              <w:right w:val="single" w:sz="4" w:space="0" w:color="auto"/>
            </w:tcBorders>
            <w:noWrap/>
            <w:vAlign w:val="center"/>
            <w:hideMark/>
          </w:tcPr>
          <w:p w:rsidR="00C85FA9" w:rsidRDefault="00C85FA9">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w:t>
            </w:r>
          </w:p>
        </w:tc>
        <w:tc>
          <w:tcPr>
            <w:tcW w:w="980" w:type="dxa"/>
            <w:tcBorders>
              <w:top w:val="nil"/>
              <w:left w:val="nil"/>
              <w:bottom w:val="single" w:sz="4" w:space="0" w:color="auto"/>
              <w:right w:val="single" w:sz="4" w:space="0" w:color="auto"/>
            </w:tcBorders>
            <w:noWrap/>
            <w:vAlign w:val="center"/>
            <w:hideMark/>
          </w:tcPr>
          <w:p w:rsidR="00C85FA9" w:rsidRDefault="00C85FA9">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w:t>
            </w:r>
          </w:p>
        </w:tc>
        <w:tc>
          <w:tcPr>
            <w:tcW w:w="980" w:type="dxa"/>
            <w:tcBorders>
              <w:top w:val="nil"/>
              <w:left w:val="nil"/>
              <w:bottom w:val="single" w:sz="4" w:space="0" w:color="auto"/>
              <w:right w:val="single" w:sz="4" w:space="0" w:color="auto"/>
            </w:tcBorders>
            <w:noWrap/>
            <w:vAlign w:val="center"/>
            <w:hideMark/>
          </w:tcPr>
          <w:p w:rsidR="00C85FA9" w:rsidRDefault="00C85FA9">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w:t>
            </w:r>
          </w:p>
        </w:tc>
        <w:tc>
          <w:tcPr>
            <w:tcW w:w="980" w:type="dxa"/>
            <w:tcBorders>
              <w:top w:val="nil"/>
              <w:left w:val="nil"/>
              <w:bottom w:val="single" w:sz="4" w:space="0" w:color="auto"/>
              <w:right w:val="single" w:sz="4" w:space="0" w:color="auto"/>
            </w:tcBorders>
            <w:noWrap/>
            <w:vAlign w:val="center"/>
            <w:hideMark/>
          </w:tcPr>
          <w:p w:rsidR="00C85FA9" w:rsidRDefault="00C85FA9">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w:t>
            </w:r>
          </w:p>
        </w:tc>
        <w:tc>
          <w:tcPr>
            <w:tcW w:w="980" w:type="dxa"/>
            <w:tcBorders>
              <w:top w:val="nil"/>
              <w:left w:val="nil"/>
              <w:bottom w:val="single" w:sz="4" w:space="0" w:color="auto"/>
              <w:right w:val="single" w:sz="4" w:space="0" w:color="auto"/>
            </w:tcBorders>
            <w:noWrap/>
            <w:vAlign w:val="center"/>
            <w:hideMark/>
          </w:tcPr>
          <w:p w:rsidR="00C85FA9" w:rsidRDefault="00C85FA9">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w:t>
            </w:r>
          </w:p>
        </w:tc>
        <w:tc>
          <w:tcPr>
            <w:tcW w:w="980" w:type="dxa"/>
            <w:tcBorders>
              <w:top w:val="nil"/>
              <w:left w:val="nil"/>
              <w:bottom w:val="single" w:sz="4" w:space="0" w:color="auto"/>
              <w:right w:val="single" w:sz="4" w:space="0" w:color="auto"/>
            </w:tcBorders>
            <w:noWrap/>
            <w:vAlign w:val="center"/>
            <w:hideMark/>
          </w:tcPr>
          <w:p w:rsidR="00C85FA9" w:rsidRDefault="00C85FA9">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w:t>
            </w:r>
          </w:p>
        </w:tc>
        <w:tc>
          <w:tcPr>
            <w:tcW w:w="980" w:type="dxa"/>
            <w:tcBorders>
              <w:top w:val="nil"/>
              <w:left w:val="nil"/>
              <w:bottom w:val="single" w:sz="4" w:space="0" w:color="auto"/>
              <w:right w:val="single" w:sz="4" w:space="0" w:color="auto"/>
            </w:tcBorders>
            <w:noWrap/>
            <w:vAlign w:val="center"/>
            <w:hideMark/>
          </w:tcPr>
          <w:p w:rsidR="00C85FA9" w:rsidRDefault="00C85FA9">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w:t>
            </w:r>
          </w:p>
        </w:tc>
      </w:tr>
      <w:tr w:rsidR="00C85FA9" w:rsidTr="00C85FA9">
        <w:trPr>
          <w:cantSplit/>
          <w:trHeight w:val="480"/>
        </w:trPr>
        <w:tc>
          <w:tcPr>
            <w:tcW w:w="3397" w:type="dxa"/>
            <w:tcBorders>
              <w:top w:val="nil"/>
              <w:left w:val="single" w:sz="4" w:space="0" w:color="auto"/>
              <w:bottom w:val="single" w:sz="4" w:space="0" w:color="auto"/>
              <w:right w:val="single" w:sz="4" w:space="0" w:color="auto"/>
            </w:tcBorders>
            <w:vAlign w:val="center"/>
            <w:hideMark/>
          </w:tcPr>
          <w:p w:rsidR="00C85FA9" w:rsidRDefault="00C85FA9">
            <w:pPr>
              <w:spacing w:after="0" w:line="240" w:lineRule="auto"/>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Инвестиции на развитие системы теплоснабжения поселения, тыс. руб. без НДС</w:t>
            </w:r>
          </w:p>
        </w:tc>
        <w:tc>
          <w:tcPr>
            <w:tcW w:w="980" w:type="dxa"/>
            <w:tcBorders>
              <w:top w:val="nil"/>
              <w:left w:val="nil"/>
              <w:bottom w:val="single" w:sz="4" w:space="0" w:color="auto"/>
              <w:right w:val="single" w:sz="4" w:space="0" w:color="auto"/>
            </w:tcBorders>
            <w:noWrap/>
            <w:vAlign w:val="center"/>
            <w:hideMark/>
          </w:tcPr>
          <w:p w:rsidR="00C85FA9" w:rsidRDefault="00C85FA9">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w:t>
            </w:r>
          </w:p>
        </w:tc>
        <w:tc>
          <w:tcPr>
            <w:tcW w:w="980" w:type="dxa"/>
            <w:tcBorders>
              <w:top w:val="nil"/>
              <w:left w:val="nil"/>
              <w:bottom w:val="single" w:sz="4" w:space="0" w:color="auto"/>
              <w:right w:val="single" w:sz="4" w:space="0" w:color="auto"/>
            </w:tcBorders>
            <w:noWrap/>
            <w:vAlign w:val="center"/>
            <w:hideMark/>
          </w:tcPr>
          <w:p w:rsidR="00C85FA9" w:rsidRDefault="00C85FA9">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w:t>
            </w:r>
          </w:p>
        </w:tc>
        <w:tc>
          <w:tcPr>
            <w:tcW w:w="980" w:type="dxa"/>
            <w:tcBorders>
              <w:top w:val="nil"/>
              <w:left w:val="nil"/>
              <w:bottom w:val="single" w:sz="4" w:space="0" w:color="auto"/>
              <w:right w:val="single" w:sz="4" w:space="0" w:color="auto"/>
            </w:tcBorders>
            <w:noWrap/>
            <w:vAlign w:val="center"/>
            <w:hideMark/>
          </w:tcPr>
          <w:p w:rsidR="00C85FA9" w:rsidRDefault="00C85FA9">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w:t>
            </w:r>
          </w:p>
        </w:tc>
        <w:tc>
          <w:tcPr>
            <w:tcW w:w="980" w:type="dxa"/>
            <w:tcBorders>
              <w:top w:val="nil"/>
              <w:left w:val="nil"/>
              <w:bottom w:val="single" w:sz="4" w:space="0" w:color="auto"/>
              <w:right w:val="single" w:sz="4" w:space="0" w:color="auto"/>
            </w:tcBorders>
            <w:noWrap/>
            <w:vAlign w:val="center"/>
            <w:hideMark/>
          </w:tcPr>
          <w:p w:rsidR="00C85FA9" w:rsidRDefault="00C85FA9">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w:t>
            </w:r>
          </w:p>
        </w:tc>
        <w:tc>
          <w:tcPr>
            <w:tcW w:w="980" w:type="dxa"/>
            <w:tcBorders>
              <w:top w:val="nil"/>
              <w:left w:val="nil"/>
              <w:bottom w:val="single" w:sz="4" w:space="0" w:color="auto"/>
              <w:right w:val="single" w:sz="4" w:space="0" w:color="auto"/>
            </w:tcBorders>
            <w:noWrap/>
            <w:vAlign w:val="center"/>
            <w:hideMark/>
          </w:tcPr>
          <w:p w:rsidR="00C85FA9" w:rsidRDefault="00C85FA9">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w:t>
            </w:r>
          </w:p>
        </w:tc>
        <w:tc>
          <w:tcPr>
            <w:tcW w:w="980" w:type="dxa"/>
            <w:tcBorders>
              <w:top w:val="nil"/>
              <w:left w:val="nil"/>
              <w:bottom w:val="single" w:sz="4" w:space="0" w:color="auto"/>
              <w:right w:val="single" w:sz="4" w:space="0" w:color="auto"/>
            </w:tcBorders>
            <w:noWrap/>
            <w:vAlign w:val="center"/>
            <w:hideMark/>
          </w:tcPr>
          <w:p w:rsidR="00C85FA9" w:rsidRDefault="00C85FA9">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w:t>
            </w:r>
          </w:p>
        </w:tc>
        <w:tc>
          <w:tcPr>
            <w:tcW w:w="980" w:type="dxa"/>
            <w:tcBorders>
              <w:top w:val="nil"/>
              <w:left w:val="nil"/>
              <w:bottom w:val="single" w:sz="4" w:space="0" w:color="auto"/>
              <w:right w:val="single" w:sz="4" w:space="0" w:color="auto"/>
            </w:tcBorders>
            <w:noWrap/>
            <w:vAlign w:val="center"/>
            <w:hideMark/>
          </w:tcPr>
          <w:p w:rsidR="00C85FA9" w:rsidRDefault="00C85FA9">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w:t>
            </w:r>
          </w:p>
        </w:tc>
        <w:tc>
          <w:tcPr>
            <w:tcW w:w="980" w:type="dxa"/>
            <w:tcBorders>
              <w:top w:val="nil"/>
              <w:left w:val="nil"/>
              <w:bottom w:val="single" w:sz="4" w:space="0" w:color="auto"/>
              <w:right w:val="single" w:sz="4" w:space="0" w:color="auto"/>
            </w:tcBorders>
            <w:noWrap/>
            <w:vAlign w:val="center"/>
            <w:hideMark/>
          </w:tcPr>
          <w:p w:rsidR="00C85FA9" w:rsidRDefault="00C85FA9">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2729</w:t>
            </w:r>
          </w:p>
        </w:tc>
        <w:tc>
          <w:tcPr>
            <w:tcW w:w="980" w:type="dxa"/>
            <w:tcBorders>
              <w:top w:val="nil"/>
              <w:left w:val="nil"/>
              <w:bottom w:val="single" w:sz="4" w:space="0" w:color="auto"/>
              <w:right w:val="single" w:sz="4" w:space="0" w:color="auto"/>
            </w:tcBorders>
            <w:noWrap/>
            <w:vAlign w:val="center"/>
            <w:hideMark/>
          </w:tcPr>
          <w:p w:rsidR="00C85FA9" w:rsidRDefault="00C85FA9">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w:t>
            </w:r>
          </w:p>
        </w:tc>
        <w:tc>
          <w:tcPr>
            <w:tcW w:w="980" w:type="dxa"/>
            <w:tcBorders>
              <w:top w:val="nil"/>
              <w:left w:val="nil"/>
              <w:bottom w:val="single" w:sz="4" w:space="0" w:color="auto"/>
              <w:right w:val="single" w:sz="4" w:space="0" w:color="auto"/>
            </w:tcBorders>
            <w:noWrap/>
            <w:vAlign w:val="center"/>
            <w:hideMark/>
          </w:tcPr>
          <w:p w:rsidR="00C85FA9" w:rsidRDefault="00C85FA9">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w:t>
            </w:r>
          </w:p>
        </w:tc>
        <w:tc>
          <w:tcPr>
            <w:tcW w:w="980" w:type="dxa"/>
            <w:tcBorders>
              <w:top w:val="nil"/>
              <w:left w:val="nil"/>
              <w:bottom w:val="single" w:sz="4" w:space="0" w:color="auto"/>
              <w:right w:val="single" w:sz="4" w:space="0" w:color="auto"/>
            </w:tcBorders>
            <w:noWrap/>
            <w:vAlign w:val="center"/>
            <w:hideMark/>
          </w:tcPr>
          <w:p w:rsidR="00C85FA9" w:rsidRDefault="00C85FA9">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w:t>
            </w:r>
          </w:p>
        </w:tc>
        <w:tc>
          <w:tcPr>
            <w:tcW w:w="980" w:type="dxa"/>
            <w:tcBorders>
              <w:top w:val="nil"/>
              <w:left w:val="nil"/>
              <w:bottom w:val="single" w:sz="4" w:space="0" w:color="auto"/>
              <w:right w:val="single" w:sz="4" w:space="0" w:color="auto"/>
            </w:tcBorders>
            <w:noWrap/>
            <w:vAlign w:val="center"/>
            <w:hideMark/>
          </w:tcPr>
          <w:p w:rsidR="00C85FA9" w:rsidRDefault="00C85FA9">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2729</w:t>
            </w:r>
          </w:p>
        </w:tc>
      </w:tr>
      <w:tr w:rsidR="00C85FA9" w:rsidTr="00C85FA9">
        <w:trPr>
          <w:cantSplit/>
          <w:trHeight w:val="300"/>
        </w:trPr>
        <w:tc>
          <w:tcPr>
            <w:tcW w:w="3397" w:type="dxa"/>
            <w:tcBorders>
              <w:top w:val="nil"/>
              <w:left w:val="single" w:sz="4" w:space="0" w:color="auto"/>
              <w:bottom w:val="single" w:sz="4" w:space="0" w:color="auto"/>
              <w:right w:val="single" w:sz="4" w:space="0" w:color="auto"/>
            </w:tcBorders>
            <w:vAlign w:val="center"/>
            <w:hideMark/>
          </w:tcPr>
          <w:p w:rsidR="00C85FA9" w:rsidRDefault="00C85FA9">
            <w:pPr>
              <w:spacing w:after="0" w:line="240" w:lineRule="auto"/>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Всего инвестиции, тыс. руб. без НДС</w:t>
            </w:r>
          </w:p>
        </w:tc>
        <w:tc>
          <w:tcPr>
            <w:tcW w:w="980" w:type="dxa"/>
            <w:tcBorders>
              <w:top w:val="nil"/>
              <w:left w:val="nil"/>
              <w:bottom w:val="single" w:sz="4" w:space="0" w:color="auto"/>
              <w:right w:val="single" w:sz="4" w:space="0" w:color="auto"/>
            </w:tcBorders>
            <w:noWrap/>
            <w:vAlign w:val="center"/>
            <w:hideMark/>
          </w:tcPr>
          <w:p w:rsidR="00C85FA9" w:rsidRDefault="00C85FA9">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w:t>
            </w:r>
          </w:p>
        </w:tc>
        <w:tc>
          <w:tcPr>
            <w:tcW w:w="980" w:type="dxa"/>
            <w:tcBorders>
              <w:top w:val="nil"/>
              <w:left w:val="nil"/>
              <w:bottom w:val="single" w:sz="4" w:space="0" w:color="auto"/>
              <w:right w:val="single" w:sz="4" w:space="0" w:color="auto"/>
            </w:tcBorders>
            <w:noWrap/>
            <w:vAlign w:val="center"/>
            <w:hideMark/>
          </w:tcPr>
          <w:p w:rsidR="00C85FA9" w:rsidRDefault="00C85FA9">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w:t>
            </w:r>
          </w:p>
        </w:tc>
        <w:tc>
          <w:tcPr>
            <w:tcW w:w="980" w:type="dxa"/>
            <w:tcBorders>
              <w:top w:val="nil"/>
              <w:left w:val="nil"/>
              <w:bottom w:val="single" w:sz="4" w:space="0" w:color="auto"/>
              <w:right w:val="single" w:sz="4" w:space="0" w:color="auto"/>
            </w:tcBorders>
            <w:noWrap/>
            <w:vAlign w:val="center"/>
            <w:hideMark/>
          </w:tcPr>
          <w:p w:rsidR="00C85FA9" w:rsidRDefault="00C85FA9">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928</w:t>
            </w:r>
          </w:p>
        </w:tc>
        <w:tc>
          <w:tcPr>
            <w:tcW w:w="980" w:type="dxa"/>
            <w:tcBorders>
              <w:top w:val="nil"/>
              <w:left w:val="nil"/>
              <w:bottom w:val="single" w:sz="4" w:space="0" w:color="auto"/>
              <w:right w:val="single" w:sz="4" w:space="0" w:color="auto"/>
            </w:tcBorders>
            <w:noWrap/>
            <w:vAlign w:val="center"/>
            <w:hideMark/>
          </w:tcPr>
          <w:p w:rsidR="00C85FA9" w:rsidRDefault="00C85FA9">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w:t>
            </w:r>
          </w:p>
        </w:tc>
        <w:tc>
          <w:tcPr>
            <w:tcW w:w="980" w:type="dxa"/>
            <w:tcBorders>
              <w:top w:val="nil"/>
              <w:left w:val="nil"/>
              <w:bottom w:val="single" w:sz="4" w:space="0" w:color="auto"/>
              <w:right w:val="single" w:sz="4" w:space="0" w:color="auto"/>
            </w:tcBorders>
            <w:noWrap/>
            <w:vAlign w:val="center"/>
            <w:hideMark/>
          </w:tcPr>
          <w:p w:rsidR="00C85FA9" w:rsidRDefault="00C85FA9">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w:t>
            </w:r>
          </w:p>
        </w:tc>
        <w:tc>
          <w:tcPr>
            <w:tcW w:w="980" w:type="dxa"/>
            <w:tcBorders>
              <w:top w:val="nil"/>
              <w:left w:val="nil"/>
              <w:bottom w:val="single" w:sz="4" w:space="0" w:color="auto"/>
              <w:right w:val="single" w:sz="4" w:space="0" w:color="auto"/>
            </w:tcBorders>
            <w:noWrap/>
            <w:vAlign w:val="center"/>
            <w:hideMark/>
          </w:tcPr>
          <w:p w:rsidR="00C85FA9" w:rsidRDefault="00C85FA9">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w:t>
            </w:r>
          </w:p>
        </w:tc>
        <w:tc>
          <w:tcPr>
            <w:tcW w:w="980" w:type="dxa"/>
            <w:tcBorders>
              <w:top w:val="nil"/>
              <w:left w:val="nil"/>
              <w:bottom w:val="single" w:sz="4" w:space="0" w:color="auto"/>
              <w:right w:val="single" w:sz="4" w:space="0" w:color="auto"/>
            </w:tcBorders>
            <w:noWrap/>
            <w:vAlign w:val="center"/>
            <w:hideMark/>
          </w:tcPr>
          <w:p w:rsidR="00C85FA9" w:rsidRDefault="00C85FA9">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w:t>
            </w:r>
          </w:p>
        </w:tc>
        <w:tc>
          <w:tcPr>
            <w:tcW w:w="980" w:type="dxa"/>
            <w:tcBorders>
              <w:top w:val="nil"/>
              <w:left w:val="nil"/>
              <w:bottom w:val="single" w:sz="4" w:space="0" w:color="auto"/>
              <w:right w:val="single" w:sz="4" w:space="0" w:color="auto"/>
            </w:tcBorders>
            <w:noWrap/>
            <w:vAlign w:val="center"/>
            <w:hideMark/>
          </w:tcPr>
          <w:p w:rsidR="00C85FA9" w:rsidRDefault="00C85FA9">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3548</w:t>
            </w:r>
          </w:p>
        </w:tc>
        <w:tc>
          <w:tcPr>
            <w:tcW w:w="980" w:type="dxa"/>
            <w:tcBorders>
              <w:top w:val="nil"/>
              <w:left w:val="nil"/>
              <w:bottom w:val="single" w:sz="4" w:space="0" w:color="auto"/>
              <w:right w:val="single" w:sz="4" w:space="0" w:color="auto"/>
            </w:tcBorders>
            <w:noWrap/>
            <w:vAlign w:val="center"/>
            <w:hideMark/>
          </w:tcPr>
          <w:p w:rsidR="00C85FA9" w:rsidRDefault="00C85FA9">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w:t>
            </w:r>
          </w:p>
        </w:tc>
        <w:tc>
          <w:tcPr>
            <w:tcW w:w="980" w:type="dxa"/>
            <w:tcBorders>
              <w:top w:val="nil"/>
              <w:left w:val="nil"/>
              <w:bottom w:val="single" w:sz="4" w:space="0" w:color="auto"/>
              <w:right w:val="single" w:sz="4" w:space="0" w:color="auto"/>
            </w:tcBorders>
            <w:noWrap/>
            <w:vAlign w:val="center"/>
            <w:hideMark/>
          </w:tcPr>
          <w:p w:rsidR="00C85FA9" w:rsidRDefault="00C85FA9">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w:t>
            </w:r>
          </w:p>
        </w:tc>
        <w:tc>
          <w:tcPr>
            <w:tcW w:w="980" w:type="dxa"/>
            <w:tcBorders>
              <w:top w:val="nil"/>
              <w:left w:val="nil"/>
              <w:bottom w:val="single" w:sz="4" w:space="0" w:color="auto"/>
              <w:right w:val="single" w:sz="4" w:space="0" w:color="auto"/>
            </w:tcBorders>
            <w:noWrap/>
            <w:vAlign w:val="center"/>
            <w:hideMark/>
          </w:tcPr>
          <w:p w:rsidR="00C85FA9" w:rsidRDefault="00C85FA9">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w:t>
            </w:r>
          </w:p>
        </w:tc>
        <w:tc>
          <w:tcPr>
            <w:tcW w:w="980" w:type="dxa"/>
            <w:tcBorders>
              <w:top w:val="nil"/>
              <w:left w:val="nil"/>
              <w:bottom w:val="single" w:sz="4" w:space="0" w:color="auto"/>
              <w:right w:val="single" w:sz="4" w:space="0" w:color="auto"/>
            </w:tcBorders>
            <w:noWrap/>
            <w:vAlign w:val="center"/>
            <w:hideMark/>
          </w:tcPr>
          <w:p w:rsidR="00C85FA9" w:rsidRDefault="00C85FA9">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4476</w:t>
            </w:r>
          </w:p>
        </w:tc>
      </w:tr>
      <w:bookmarkEnd w:id="795"/>
    </w:tbl>
    <w:p w:rsidR="00C85FA9" w:rsidRDefault="00C85FA9" w:rsidP="00BA2040">
      <w:pPr>
        <w:pStyle w:val="-5"/>
        <w:rPr>
          <w:rFonts w:eastAsia="Times New Roman"/>
        </w:rPr>
      </w:pPr>
    </w:p>
    <w:p w:rsidR="00C85FA9" w:rsidRDefault="00C85FA9" w:rsidP="00BA2040">
      <w:pPr>
        <w:pStyle w:val="-5"/>
        <w:rPr>
          <w:rFonts w:eastAsia="Times New Roman"/>
        </w:rPr>
      </w:pPr>
    </w:p>
    <w:p w:rsidR="00C85FA9" w:rsidRDefault="00C85FA9" w:rsidP="00BA2040">
      <w:pPr>
        <w:pStyle w:val="-5"/>
        <w:rPr>
          <w:rFonts w:eastAsia="Times New Roman"/>
        </w:rPr>
        <w:sectPr w:rsidR="00C85FA9" w:rsidSect="001F11A2">
          <w:pgSz w:w="16838" w:h="11906" w:orient="landscape" w:code="9"/>
          <w:pgMar w:top="1418" w:right="851" w:bottom="851" w:left="851" w:header="709" w:footer="709" w:gutter="0"/>
          <w:cols w:space="708"/>
          <w:docGrid w:linePitch="360"/>
        </w:sectPr>
      </w:pPr>
    </w:p>
    <w:p w:rsidR="00434A87" w:rsidRDefault="00434A87" w:rsidP="00434A87">
      <w:pPr>
        <w:pStyle w:val="-2"/>
        <w:numPr>
          <w:ilvl w:val="1"/>
          <w:numId w:val="1"/>
        </w:numPr>
        <w:jc w:val="both"/>
      </w:pPr>
      <w:bookmarkStart w:id="796" w:name="_Toc31122265"/>
      <w:bookmarkStart w:id="797" w:name="_Toc31122494"/>
      <w:bookmarkStart w:id="798" w:name="_Toc102174433"/>
      <w:r>
        <w:lastRenderedPageBreak/>
        <w:t>Расчеты ценовых (тарифных) последствий для потребителей при реализации программ строительства, реконструкции, технического перевооружения и модернизации систем теплоснабжения</w:t>
      </w:r>
      <w:bookmarkEnd w:id="796"/>
      <w:bookmarkEnd w:id="797"/>
      <w:bookmarkEnd w:id="798"/>
    </w:p>
    <w:p w:rsidR="00BA2040" w:rsidRDefault="00BA2040" w:rsidP="00BA2040">
      <w:pPr>
        <w:pStyle w:val="-5"/>
      </w:pPr>
      <w:r>
        <w:t>Результаты расчёта ценовых (тарифных) последствий для потребителей (в случае включения инвестиций в тариф) при реализации программ строительства, реконструкции, технического перевооружения и модернизации приведён на рисунке ниже.</w:t>
      </w:r>
    </w:p>
    <w:p w:rsidR="00BA2040" w:rsidRPr="00D616B9" w:rsidRDefault="00C85FA9" w:rsidP="00BA2040">
      <w:pPr>
        <w:pStyle w:val="-f0"/>
      </w:pPr>
      <w:r>
        <w:rPr>
          <w:noProof/>
        </w:rPr>
        <w:drawing>
          <wp:inline distT="0" distB="0" distL="0" distR="0" wp14:anchorId="4C55E387" wp14:editId="16069BFF">
            <wp:extent cx="6115050" cy="2743200"/>
            <wp:effectExtent l="0" t="0" r="0" b="0"/>
            <wp:docPr id="25" name="Диаграмма 25">
              <a:extLst xmlns:a="http://schemas.openxmlformats.org/drawingml/2006/main">
                <a:ext uri="{FF2B5EF4-FFF2-40B4-BE49-F238E27FC236}">
                  <a16:creationId xmlns:a16="http://schemas.microsoft.com/office/drawing/2014/main" id="{00000000-0008-0000-0D00-000020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BA2040" w:rsidRPr="00BA2040" w:rsidRDefault="00BA2040" w:rsidP="00BA2040">
      <w:pPr>
        <w:pStyle w:val="-f0"/>
      </w:pPr>
      <w:bookmarkStart w:id="799" w:name="_Toc101865045"/>
      <w:r w:rsidRPr="00C85FA9">
        <w:t xml:space="preserve">Рисунок </w:t>
      </w:r>
      <w:r w:rsidR="00F200A0">
        <w:fldChar w:fldCharType="begin"/>
      </w:r>
      <w:r w:rsidR="00F200A0">
        <w:instrText xml:space="preserve"> STYLEREF "СТ - 1 заголовок"  \s </w:instrText>
      </w:r>
      <w:r w:rsidR="00F200A0">
        <w:fldChar w:fldCharType="separate"/>
      </w:r>
      <w:r w:rsidR="00F200A0">
        <w:rPr>
          <w:noProof/>
        </w:rPr>
        <w:t>13</w:t>
      </w:r>
      <w:r w:rsidR="00F200A0">
        <w:rPr>
          <w:noProof/>
        </w:rPr>
        <w:fldChar w:fldCharType="end"/>
      </w:r>
      <w:r w:rsidRPr="00C85FA9">
        <w:t>.</w:t>
      </w:r>
      <w:r w:rsidR="00F200A0">
        <w:fldChar w:fldCharType="begin"/>
      </w:r>
      <w:r w:rsidR="00F200A0">
        <w:instrText xml:space="preserve"> SEQ Рисунок \* ARABIC \r 1 </w:instrText>
      </w:r>
      <w:r w:rsidR="00F200A0">
        <w:fldChar w:fldCharType="separate"/>
      </w:r>
      <w:r w:rsidR="00F200A0">
        <w:rPr>
          <w:noProof/>
        </w:rPr>
        <w:t>1</w:t>
      </w:r>
      <w:r w:rsidR="00F200A0">
        <w:rPr>
          <w:noProof/>
        </w:rPr>
        <w:fldChar w:fldCharType="end"/>
      </w:r>
      <w:r w:rsidRPr="00C85FA9">
        <w:t xml:space="preserve"> – Тарифные последствия для потребителей сельского поселения</w:t>
      </w:r>
      <w:bookmarkEnd w:id="799"/>
    </w:p>
    <w:p w:rsidR="00BA2040" w:rsidRPr="00BA2040" w:rsidRDefault="00BA2040" w:rsidP="00BA2040">
      <w:pPr>
        <w:pStyle w:val="-5"/>
      </w:pPr>
      <w:r w:rsidRPr="00BA2040">
        <w:t>Включение инвестиционной составляющей в тариф приведёт к его существенному росту, относительно прогноза, рассчитанного согласно сценарным условиям Министерства экономического развития РФ.</w:t>
      </w:r>
    </w:p>
    <w:p w:rsidR="00434A87" w:rsidRPr="00BA2040" w:rsidRDefault="00BA2040" w:rsidP="00BA2040">
      <w:pPr>
        <w:pStyle w:val="-5"/>
      </w:pPr>
      <w:r w:rsidRPr="00BA2040">
        <w:t>Тарифно-балансовая расчётная модель системы теплоснабжения сельского поселения приведена в Главе 14.</w:t>
      </w:r>
    </w:p>
    <w:p w:rsidR="00434A87" w:rsidRDefault="00434A87" w:rsidP="00434A87">
      <w:pPr>
        <w:pStyle w:val="-2"/>
        <w:numPr>
          <w:ilvl w:val="1"/>
          <w:numId w:val="1"/>
        </w:numPr>
        <w:jc w:val="both"/>
      </w:pPr>
      <w:bookmarkStart w:id="800" w:name="_Toc31122266"/>
      <w:bookmarkStart w:id="801" w:name="_Toc31122495"/>
      <w:bookmarkStart w:id="802" w:name="_Toc102174434"/>
      <w:r>
        <w:t>Р</w:t>
      </w:r>
      <w:r w:rsidRPr="00815FCC">
        <w:t>асчет экономической эффективности инвестиций в строительство источников тепловой энергии, функционирующих в режиме комбинированной выработки электрической и тепловой энергии, по которым имеются источники финансирования, выполненный в соответствии с методическими указаниями по разработке схем теплоснабжения</w:t>
      </w:r>
      <w:bookmarkEnd w:id="800"/>
      <w:bookmarkEnd w:id="801"/>
      <w:bookmarkEnd w:id="802"/>
    </w:p>
    <w:p w:rsidR="00434A87" w:rsidRDefault="00434A87" w:rsidP="00434A87">
      <w:pPr>
        <w:pStyle w:val="-5"/>
      </w:pPr>
      <w:r>
        <w:t>Источники тепловой энергии, функционирующие в режиме комбинированной выработки электрической и тепловой энергии, в схеме теплоснабжения поселения отсутствуют.</w:t>
      </w:r>
    </w:p>
    <w:p w:rsidR="00434A87" w:rsidRDefault="00434A87" w:rsidP="00434A87">
      <w:pPr>
        <w:pStyle w:val="-2"/>
        <w:numPr>
          <w:ilvl w:val="1"/>
          <w:numId w:val="1"/>
        </w:numPr>
        <w:jc w:val="both"/>
      </w:pPr>
      <w:bookmarkStart w:id="803" w:name="_Toc31122267"/>
      <w:bookmarkStart w:id="804" w:name="_Toc31122496"/>
      <w:bookmarkStart w:id="805" w:name="_Toc102174435"/>
      <w:r>
        <w:lastRenderedPageBreak/>
        <w:t>О</w:t>
      </w:r>
      <w:r w:rsidRPr="00815FCC">
        <w:t>писание изменений в обосновании инвестиций (оценке финансовых потребностей, предложениях по источникам инвестиций) в строительство, реконструкцию, техническое перевооружение и модернизацию источников тепловой энергии и тепловых сетей с учетом фактически осуществленных инвестиций и показателей их фактической эффективности</w:t>
      </w:r>
      <w:bookmarkEnd w:id="803"/>
      <w:bookmarkEnd w:id="804"/>
      <w:bookmarkEnd w:id="805"/>
    </w:p>
    <w:p w:rsidR="00434A87" w:rsidRDefault="001F5F96" w:rsidP="00434A87">
      <w:pPr>
        <w:pStyle w:val="-5"/>
      </w:pPr>
      <w:r w:rsidRPr="00C85FA9">
        <w:t>За период, предшествующий актуализации схемы теплоснабжения Талдинского сельского поселения, изменения в обосновании инвестиций (оценке финансовых потребностей, предложениях по источникам инвестиций) в строительство, реконструкцию, техническое перевооружение и модернизацию источников тепловой энергии и тепловых сетей с учётом фактически осуществленных инвестиций и показателей их фактической эффективности не зафиксированы</w:t>
      </w:r>
      <w:r w:rsidR="00434A87" w:rsidRPr="00C85FA9">
        <w:t>.</w:t>
      </w:r>
    </w:p>
    <w:p w:rsidR="00434A87" w:rsidRDefault="00434A87" w:rsidP="00434A87">
      <w:pPr>
        <w:pStyle w:val="-1"/>
        <w:numPr>
          <w:ilvl w:val="0"/>
          <w:numId w:val="1"/>
        </w:numPr>
        <w:jc w:val="both"/>
      </w:pPr>
      <w:bookmarkStart w:id="806" w:name="_Toc31122268"/>
      <w:bookmarkStart w:id="807" w:name="_Toc31122497"/>
      <w:bookmarkStart w:id="808" w:name="_Toc102174436"/>
      <w:r>
        <w:lastRenderedPageBreak/>
        <w:t xml:space="preserve">Глава 13. </w:t>
      </w:r>
      <w:r w:rsidRPr="00815FCC">
        <w:t>Индикаторы развития систем теплоснабжения поселения, городского округа, города федерального значения</w:t>
      </w:r>
      <w:bookmarkEnd w:id="806"/>
      <w:bookmarkEnd w:id="807"/>
      <w:bookmarkEnd w:id="808"/>
    </w:p>
    <w:p w:rsidR="00434A87" w:rsidRDefault="00434A87" w:rsidP="00434A87">
      <w:pPr>
        <w:pStyle w:val="-2"/>
        <w:numPr>
          <w:ilvl w:val="1"/>
          <w:numId w:val="1"/>
        </w:numPr>
      </w:pPr>
      <w:bookmarkStart w:id="809" w:name="_Toc31122269"/>
      <w:bookmarkStart w:id="810" w:name="_Toc31122498"/>
      <w:bookmarkStart w:id="811" w:name="_Toc102174437"/>
      <w:r>
        <w:t>Индикаторы развития систем теплоснабжения</w:t>
      </w:r>
      <w:bookmarkEnd w:id="809"/>
      <w:bookmarkEnd w:id="810"/>
      <w:bookmarkEnd w:id="811"/>
    </w:p>
    <w:p w:rsidR="00434A87" w:rsidRDefault="001A6778" w:rsidP="00434A87">
      <w:pPr>
        <w:pStyle w:val="-5"/>
      </w:pPr>
      <w:r>
        <w:t>Индикаторы развития систем теплоснабжения представлены в таблице ниже.</w:t>
      </w:r>
    </w:p>
    <w:p w:rsidR="001A6778" w:rsidRDefault="001A6778" w:rsidP="000F2B32">
      <w:pPr>
        <w:pStyle w:val="-5"/>
      </w:pPr>
    </w:p>
    <w:p w:rsidR="000F2B32" w:rsidRDefault="000F2B32" w:rsidP="000F2B32">
      <w:pPr>
        <w:pStyle w:val="-2"/>
        <w:numPr>
          <w:ilvl w:val="1"/>
          <w:numId w:val="1"/>
        </w:numPr>
        <w:jc w:val="both"/>
      </w:pPr>
      <w:bookmarkStart w:id="812" w:name="_Toc31122270"/>
      <w:bookmarkStart w:id="813" w:name="_Toc31122499"/>
      <w:bookmarkStart w:id="814" w:name="_Toc102174438"/>
      <w:r>
        <w:t>О</w:t>
      </w:r>
      <w:r w:rsidRPr="00057180">
        <w:t>писание изменений (фактических данных) в оценке значений индикаторов развития систем теплоснабжения поселения.</w:t>
      </w:r>
      <w:bookmarkEnd w:id="812"/>
      <w:bookmarkEnd w:id="813"/>
      <w:bookmarkEnd w:id="814"/>
    </w:p>
    <w:p w:rsidR="000F2B32" w:rsidRDefault="000F2B32" w:rsidP="000F2B32">
      <w:pPr>
        <w:pStyle w:val="-5"/>
      </w:pPr>
      <w:r w:rsidRPr="000F2B32">
        <w:t>За период, предшествующий актуализации схемы теплоснабжения Талдинского сельского поселения, изменения в оценке значений индикаторов развития систем теплоснабжения не зафиксированы.</w:t>
      </w:r>
    </w:p>
    <w:p w:rsidR="000F2B32" w:rsidRDefault="000F2B32" w:rsidP="000F2B32">
      <w:pPr>
        <w:pStyle w:val="-5"/>
      </w:pPr>
    </w:p>
    <w:p w:rsidR="000F2B32" w:rsidRPr="000F2B32" w:rsidRDefault="000F2B32" w:rsidP="000F2B32">
      <w:pPr>
        <w:pStyle w:val="-5"/>
        <w:sectPr w:rsidR="000F2B32" w:rsidRPr="000F2B32" w:rsidSect="006272DB">
          <w:pgSz w:w="11906" w:h="16838" w:code="9"/>
          <w:pgMar w:top="851" w:right="851" w:bottom="851" w:left="1418" w:header="709" w:footer="709" w:gutter="0"/>
          <w:cols w:space="708"/>
          <w:docGrid w:linePitch="360"/>
        </w:sectPr>
      </w:pPr>
    </w:p>
    <w:p w:rsidR="001A6778" w:rsidRDefault="001A6778" w:rsidP="001A6778">
      <w:pPr>
        <w:pStyle w:val="-f"/>
        <w:spacing w:before="0"/>
      </w:pPr>
      <w:bookmarkStart w:id="815" w:name="_Toc101865002"/>
      <w:r w:rsidRPr="000F2B32">
        <w:lastRenderedPageBreak/>
        <w:t xml:space="preserve">Таблица </w:t>
      </w:r>
      <w:r w:rsidR="00F200A0">
        <w:fldChar w:fldCharType="begin"/>
      </w:r>
      <w:r w:rsidR="00F200A0">
        <w:instrText xml:space="preserve"> STYLEREF  \s "СТ - 1 заголовок" </w:instrText>
      </w:r>
      <w:r w:rsidR="00F200A0">
        <w:fldChar w:fldCharType="separate"/>
      </w:r>
      <w:r w:rsidR="00F200A0">
        <w:rPr>
          <w:noProof/>
        </w:rPr>
        <w:t>14</w:t>
      </w:r>
      <w:r w:rsidR="00F200A0">
        <w:rPr>
          <w:noProof/>
        </w:rPr>
        <w:fldChar w:fldCharType="end"/>
      </w:r>
      <w:r w:rsidRPr="000F2B32">
        <w:t>.</w:t>
      </w:r>
      <w:r w:rsidRPr="000F2B32">
        <w:fldChar w:fldCharType="begin"/>
      </w:r>
      <w:r w:rsidRPr="000F2B32">
        <w:instrText xml:space="preserve"> SEQ Таблица \* ARABIC \</w:instrText>
      </w:r>
      <w:r w:rsidRPr="000F2B32">
        <w:rPr>
          <w:lang w:val="en-US"/>
        </w:rPr>
        <w:instrText>r</w:instrText>
      </w:r>
      <w:r w:rsidRPr="000F2B32">
        <w:instrText xml:space="preserve"> 1 </w:instrText>
      </w:r>
      <w:r w:rsidRPr="000F2B32">
        <w:fldChar w:fldCharType="separate"/>
      </w:r>
      <w:r w:rsidR="00F200A0">
        <w:rPr>
          <w:noProof/>
        </w:rPr>
        <w:t>1</w:t>
      </w:r>
      <w:r w:rsidRPr="000F2B32">
        <w:rPr>
          <w:noProof/>
        </w:rPr>
        <w:fldChar w:fldCharType="end"/>
      </w:r>
      <w:r w:rsidRPr="000F2B32">
        <w:t xml:space="preserve"> </w:t>
      </w:r>
      <w:r w:rsidRPr="000F2B32">
        <w:sym w:font="Symbol" w:char="F02D"/>
      </w:r>
      <w:r w:rsidRPr="000F2B32">
        <w:t xml:space="preserve"> Индикаторы развития </w:t>
      </w:r>
      <w:r w:rsidR="00B95F67" w:rsidRPr="000F2B32">
        <w:t xml:space="preserve">существующей </w:t>
      </w:r>
      <w:r w:rsidRPr="000F2B32">
        <w:t>систем</w:t>
      </w:r>
      <w:r w:rsidR="00B95F67" w:rsidRPr="000F2B32">
        <w:t>ы</w:t>
      </w:r>
      <w:r w:rsidRPr="000F2B32">
        <w:t xml:space="preserve"> теплоснабжения до 2032 года</w:t>
      </w:r>
      <w:bookmarkEnd w:id="815"/>
    </w:p>
    <w:tbl>
      <w:tblPr>
        <w:tblW w:w="15397" w:type="dxa"/>
        <w:tblLook w:val="04A0" w:firstRow="1" w:lastRow="0" w:firstColumn="1" w:lastColumn="0" w:noHBand="0" w:noVBand="1"/>
      </w:tblPr>
      <w:tblGrid>
        <w:gridCol w:w="3397"/>
        <w:gridCol w:w="1000"/>
        <w:gridCol w:w="1000"/>
        <w:gridCol w:w="1000"/>
        <w:gridCol w:w="1000"/>
        <w:gridCol w:w="1000"/>
        <w:gridCol w:w="1000"/>
        <w:gridCol w:w="1000"/>
        <w:gridCol w:w="1000"/>
        <w:gridCol w:w="1000"/>
        <w:gridCol w:w="1000"/>
        <w:gridCol w:w="1000"/>
        <w:gridCol w:w="1000"/>
      </w:tblGrid>
      <w:tr w:rsidR="00376C6B" w:rsidRPr="00376C6B" w:rsidTr="000F2B32">
        <w:trPr>
          <w:trHeight w:val="227"/>
          <w:tblHeader/>
        </w:trPr>
        <w:tc>
          <w:tcPr>
            <w:tcW w:w="3397" w:type="dxa"/>
            <w:tcBorders>
              <w:top w:val="single" w:sz="4" w:space="0" w:color="auto"/>
              <w:left w:val="single" w:sz="4" w:space="0" w:color="auto"/>
              <w:bottom w:val="single" w:sz="4" w:space="0" w:color="auto"/>
              <w:right w:val="single" w:sz="4" w:space="0" w:color="auto"/>
            </w:tcBorders>
            <w:shd w:val="clear" w:color="auto" w:fill="DAEEF3"/>
            <w:vAlign w:val="center"/>
            <w:hideMark/>
          </w:tcPr>
          <w:p w:rsidR="00376C6B" w:rsidRPr="00376C6B" w:rsidRDefault="00376C6B" w:rsidP="00376C6B">
            <w:pPr>
              <w:spacing w:after="0" w:line="240" w:lineRule="auto"/>
              <w:jc w:val="center"/>
              <w:rPr>
                <w:rFonts w:ascii="Arial" w:eastAsia="Times New Roman" w:hAnsi="Arial" w:cs="Arial"/>
                <w:b/>
                <w:bCs/>
                <w:color w:val="000000"/>
                <w:sz w:val="16"/>
                <w:szCs w:val="16"/>
                <w:lang w:eastAsia="ru-RU"/>
              </w:rPr>
            </w:pPr>
            <w:bookmarkStart w:id="816" w:name="_Hlk101187504"/>
            <w:r>
              <w:rPr>
                <w:rFonts w:ascii="Arial" w:eastAsia="Times New Roman" w:hAnsi="Arial" w:cs="Arial"/>
                <w:b/>
                <w:bCs/>
                <w:color w:val="000000"/>
                <w:sz w:val="16"/>
                <w:szCs w:val="16"/>
                <w:lang w:eastAsia="ru-RU"/>
              </w:rPr>
              <w:t>Наименование</w:t>
            </w:r>
          </w:p>
        </w:tc>
        <w:tc>
          <w:tcPr>
            <w:tcW w:w="1000" w:type="dxa"/>
            <w:tcBorders>
              <w:top w:val="single" w:sz="4" w:space="0" w:color="auto"/>
              <w:left w:val="nil"/>
              <w:bottom w:val="single" w:sz="4" w:space="0" w:color="auto"/>
              <w:right w:val="single" w:sz="4" w:space="0" w:color="auto"/>
            </w:tcBorders>
            <w:shd w:val="clear" w:color="auto" w:fill="DAEEF3"/>
            <w:noWrap/>
            <w:vAlign w:val="center"/>
            <w:hideMark/>
          </w:tcPr>
          <w:p w:rsidR="00376C6B" w:rsidRPr="00376C6B" w:rsidRDefault="00376C6B" w:rsidP="00376C6B">
            <w:pPr>
              <w:spacing w:after="0" w:line="240" w:lineRule="auto"/>
              <w:jc w:val="center"/>
              <w:rPr>
                <w:rFonts w:ascii="Arial" w:hAnsi="Arial" w:cs="Arial"/>
                <w:b/>
                <w:bCs/>
                <w:sz w:val="16"/>
                <w:szCs w:val="16"/>
              </w:rPr>
            </w:pPr>
            <w:r w:rsidRPr="00376C6B">
              <w:rPr>
                <w:rFonts w:ascii="Arial" w:hAnsi="Arial" w:cs="Arial"/>
                <w:b/>
                <w:bCs/>
                <w:sz w:val="16"/>
                <w:szCs w:val="16"/>
              </w:rPr>
              <w:t>2021</w:t>
            </w:r>
          </w:p>
        </w:tc>
        <w:tc>
          <w:tcPr>
            <w:tcW w:w="1000" w:type="dxa"/>
            <w:tcBorders>
              <w:top w:val="single" w:sz="4" w:space="0" w:color="auto"/>
              <w:left w:val="nil"/>
              <w:bottom w:val="single" w:sz="4" w:space="0" w:color="auto"/>
              <w:right w:val="single" w:sz="4" w:space="0" w:color="auto"/>
            </w:tcBorders>
            <w:shd w:val="clear" w:color="auto" w:fill="DAEEF3"/>
            <w:noWrap/>
            <w:vAlign w:val="center"/>
            <w:hideMark/>
          </w:tcPr>
          <w:p w:rsidR="00376C6B" w:rsidRPr="00376C6B" w:rsidRDefault="00376C6B" w:rsidP="00376C6B">
            <w:pPr>
              <w:spacing w:after="0" w:line="240" w:lineRule="auto"/>
              <w:jc w:val="center"/>
              <w:rPr>
                <w:rFonts w:ascii="Arial" w:hAnsi="Arial" w:cs="Arial"/>
                <w:b/>
                <w:bCs/>
                <w:sz w:val="16"/>
                <w:szCs w:val="16"/>
              </w:rPr>
            </w:pPr>
            <w:r w:rsidRPr="00376C6B">
              <w:rPr>
                <w:rFonts w:ascii="Arial" w:hAnsi="Arial" w:cs="Arial"/>
                <w:b/>
                <w:bCs/>
                <w:sz w:val="16"/>
                <w:szCs w:val="16"/>
              </w:rPr>
              <w:t>2022</w:t>
            </w:r>
          </w:p>
        </w:tc>
        <w:tc>
          <w:tcPr>
            <w:tcW w:w="1000" w:type="dxa"/>
            <w:tcBorders>
              <w:top w:val="single" w:sz="4" w:space="0" w:color="auto"/>
              <w:left w:val="nil"/>
              <w:bottom w:val="single" w:sz="4" w:space="0" w:color="auto"/>
              <w:right w:val="single" w:sz="4" w:space="0" w:color="auto"/>
            </w:tcBorders>
            <w:shd w:val="clear" w:color="auto" w:fill="DAEEF3"/>
            <w:noWrap/>
            <w:vAlign w:val="center"/>
            <w:hideMark/>
          </w:tcPr>
          <w:p w:rsidR="00376C6B" w:rsidRPr="00376C6B" w:rsidRDefault="00376C6B" w:rsidP="00376C6B">
            <w:pPr>
              <w:spacing w:after="0" w:line="240" w:lineRule="auto"/>
              <w:jc w:val="center"/>
              <w:rPr>
                <w:rFonts w:ascii="Arial" w:hAnsi="Arial" w:cs="Arial"/>
                <w:b/>
                <w:bCs/>
                <w:sz w:val="16"/>
                <w:szCs w:val="16"/>
              </w:rPr>
            </w:pPr>
            <w:r w:rsidRPr="00376C6B">
              <w:rPr>
                <w:rFonts w:ascii="Arial" w:hAnsi="Arial" w:cs="Arial"/>
                <w:b/>
                <w:bCs/>
                <w:sz w:val="16"/>
                <w:szCs w:val="16"/>
              </w:rPr>
              <w:t>2023</w:t>
            </w:r>
          </w:p>
        </w:tc>
        <w:tc>
          <w:tcPr>
            <w:tcW w:w="1000" w:type="dxa"/>
            <w:tcBorders>
              <w:top w:val="single" w:sz="4" w:space="0" w:color="auto"/>
              <w:left w:val="nil"/>
              <w:bottom w:val="single" w:sz="4" w:space="0" w:color="auto"/>
              <w:right w:val="single" w:sz="4" w:space="0" w:color="auto"/>
            </w:tcBorders>
            <w:shd w:val="clear" w:color="auto" w:fill="DAEEF3"/>
            <w:noWrap/>
            <w:vAlign w:val="center"/>
            <w:hideMark/>
          </w:tcPr>
          <w:p w:rsidR="00376C6B" w:rsidRPr="00376C6B" w:rsidRDefault="00376C6B" w:rsidP="00376C6B">
            <w:pPr>
              <w:spacing w:after="0" w:line="240" w:lineRule="auto"/>
              <w:jc w:val="center"/>
              <w:rPr>
                <w:rFonts w:ascii="Arial" w:hAnsi="Arial" w:cs="Arial"/>
                <w:b/>
                <w:bCs/>
                <w:sz w:val="16"/>
                <w:szCs w:val="16"/>
              </w:rPr>
            </w:pPr>
            <w:r w:rsidRPr="00376C6B">
              <w:rPr>
                <w:rFonts w:ascii="Arial" w:hAnsi="Arial" w:cs="Arial"/>
                <w:b/>
                <w:bCs/>
                <w:sz w:val="16"/>
                <w:szCs w:val="16"/>
              </w:rPr>
              <w:t>2024</w:t>
            </w:r>
          </w:p>
        </w:tc>
        <w:tc>
          <w:tcPr>
            <w:tcW w:w="1000" w:type="dxa"/>
            <w:tcBorders>
              <w:top w:val="single" w:sz="4" w:space="0" w:color="auto"/>
              <w:left w:val="nil"/>
              <w:bottom w:val="single" w:sz="4" w:space="0" w:color="auto"/>
              <w:right w:val="single" w:sz="4" w:space="0" w:color="auto"/>
            </w:tcBorders>
            <w:shd w:val="clear" w:color="auto" w:fill="DAEEF3"/>
            <w:noWrap/>
            <w:vAlign w:val="center"/>
            <w:hideMark/>
          </w:tcPr>
          <w:p w:rsidR="00376C6B" w:rsidRPr="00376C6B" w:rsidRDefault="00376C6B" w:rsidP="00376C6B">
            <w:pPr>
              <w:spacing w:after="0" w:line="240" w:lineRule="auto"/>
              <w:jc w:val="center"/>
              <w:rPr>
                <w:rFonts w:ascii="Arial" w:hAnsi="Arial" w:cs="Arial"/>
                <w:b/>
                <w:bCs/>
                <w:sz w:val="16"/>
                <w:szCs w:val="16"/>
              </w:rPr>
            </w:pPr>
            <w:r w:rsidRPr="00376C6B">
              <w:rPr>
                <w:rFonts w:ascii="Arial" w:hAnsi="Arial" w:cs="Arial"/>
                <w:b/>
                <w:bCs/>
                <w:sz w:val="16"/>
                <w:szCs w:val="16"/>
              </w:rPr>
              <w:t>2025</w:t>
            </w:r>
          </w:p>
        </w:tc>
        <w:tc>
          <w:tcPr>
            <w:tcW w:w="1000" w:type="dxa"/>
            <w:tcBorders>
              <w:top w:val="single" w:sz="4" w:space="0" w:color="auto"/>
              <w:left w:val="nil"/>
              <w:bottom w:val="single" w:sz="4" w:space="0" w:color="auto"/>
              <w:right w:val="single" w:sz="4" w:space="0" w:color="auto"/>
            </w:tcBorders>
            <w:shd w:val="clear" w:color="auto" w:fill="DAEEF3"/>
            <w:noWrap/>
            <w:vAlign w:val="center"/>
            <w:hideMark/>
          </w:tcPr>
          <w:p w:rsidR="00376C6B" w:rsidRPr="00376C6B" w:rsidRDefault="00376C6B" w:rsidP="00376C6B">
            <w:pPr>
              <w:spacing w:after="0" w:line="240" w:lineRule="auto"/>
              <w:jc w:val="center"/>
              <w:rPr>
                <w:rFonts w:ascii="Arial" w:hAnsi="Arial" w:cs="Arial"/>
                <w:b/>
                <w:bCs/>
                <w:sz w:val="16"/>
                <w:szCs w:val="16"/>
              </w:rPr>
            </w:pPr>
            <w:r w:rsidRPr="00376C6B">
              <w:rPr>
                <w:rFonts w:ascii="Arial" w:hAnsi="Arial" w:cs="Arial"/>
                <w:b/>
                <w:bCs/>
                <w:sz w:val="16"/>
                <w:szCs w:val="16"/>
              </w:rPr>
              <w:t>2026</w:t>
            </w:r>
          </w:p>
        </w:tc>
        <w:tc>
          <w:tcPr>
            <w:tcW w:w="1000" w:type="dxa"/>
            <w:tcBorders>
              <w:top w:val="single" w:sz="4" w:space="0" w:color="auto"/>
              <w:left w:val="nil"/>
              <w:bottom w:val="single" w:sz="4" w:space="0" w:color="auto"/>
              <w:right w:val="single" w:sz="4" w:space="0" w:color="auto"/>
            </w:tcBorders>
            <w:shd w:val="clear" w:color="auto" w:fill="DAEEF3"/>
            <w:noWrap/>
            <w:vAlign w:val="center"/>
            <w:hideMark/>
          </w:tcPr>
          <w:p w:rsidR="00376C6B" w:rsidRPr="00376C6B" w:rsidRDefault="00376C6B" w:rsidP="00376C6B">
            <w:pPr>
              <w:spacing w:after="0" w:line="240" w:lineRule="auto"/>
              <w:jc w:val="center"/>
              <w:rPr>
                <w:rFonts w:ascii="Arial" w:hAnsi="Arial" w:cs="Arial"/>
                <w:b/>
                <w:bCs/>
                <w:sz w:val="16"/>
                <w:szCs w:val="16"/>
              </w:rPr>
            </w:pPr>
            <w:r w:rsidRPr="00376C6B">
              <w:rPr>
                <w:rFonts w:ascii="Arial" w:hAnsi="Arial" w:cs="Arial"/>
                <w:b/>
                <w:bCs/>
                <w:sz w:val="16"/>
                <w:szCs w:val="16"/>
              </w:rPr>
              <w:t>2027</w:t>
            </w:r>
          </w:p>
        </w:tc>
        <w:tc>
          <w:tcPr>
            <w:tcW w:w="1000" w:type="dxa"/>
            <w:tcBorders>
              <w:top w:val="single" w:sz="4" w:space="0" w:color="auto"/>
              <w:left w:val="nil"/>
              <w:bottom w:val="single" w:sz="4" w:space="0" w:color="auto"/>
              <w:right w:val="single" w:sz="4" w:space="0" w:color="auto"/>
            </w:tcBorders>
            <w:shd w:val="clear" w:color="auto" w:fill="DAEEF3"/>
            <w:noWrap/>
            <w:vAlign w:val="center"/>
            <w:hideMark/>
          </w:tcPr>
          <w:p w:rsidR="00376C6B" w:rsidRPr="00376C6B" w:rsidRDefault="00376C6B" w:rsidP="00376C6B">
            <w:pPr>
              <w:spacing w:after="0" w:line="240" w:lineRule="auto"/>
              <w:jc w:val="center"/>
              <w:rPr>
                <w:rFonts w:ascii="Arial" w:hAnsi="Arial" w:cs="Arial"/>
                <w:b/>
                <w:bCs/>
                <w:sz w:val="16"/>
                <w:szCs w:val="16"/>
              </w:rPr>
            </w:pPr>
            <w:r w:rsidRPr="00376C6B">
              <w:rPr>
                <w:rFonts w:ascii="Arial" w:hAnsi="Arial" w:cs="Arial"/>
                <w:b/>
                <w:bCs/>
                <w:sz w:val="16"/>
                <w:szCs w:val="16"/>
              </w:rPr>
              <w:t>2028</w:t>
            </w:r>
          </w:p>
        </w:tc>
        <w:tc>
          <w:tcPr>
            <w:tcW w:w="1000" w:type="dxa"/>
            <w:tcBorders>
              <w:top w:val="single" w:sz="4" w:space="0" w:color="auto"/>
              <w:left w:val="nil"/>
              <w:bottom w:val="single" w:sz="4" w:space="0" w:color="auto"/>
              <w:right w:val="single" w:sz="4" w:space="0" w:color="auto"/>
            </w:tcBorders>
            <w:shd w:val="clear" w:color="auto" w:fill="DAEEF3"/>
            <w:noWrap/>
            <w:vAlign w:val="center"/>
            <w:hideMark/>
          </w:tcPr>
          <w:p w:rsidR="00376C6B" w:rsidRPr="00376C6B" w:rsidRDefault="00376C6B" w:rsidP="00376C6B">
            <w:pPr>
              <w:spacing w:after="0" w:line="240" w:lineRule="auto"/>
              <w:jc w:val="center"/>
              <w:rPr>
                <w:rFonts w:ascii="Arial" w:hAnsi="Arial" w:cs="Arial"/>
                <w:b/>
                <w:bCs/>
                <w:sz w:val="16"/>
                <w:szCs w:val="16"/>
              </w:rPr>
            </w:pPr>
            <w:r w:rsidRPr="00376C6B">
              <w:rPr>
                <w:rFonts w:ascii="Arial" w:hAnsi="Arial" w:cs="Arial"/>
                <w:b/>
                <w:bCs/>
                <w:sz w:val="16"/>
                <w:szCs w:val="16"/>
              </w:rPr>
              <w:t>2029</w:t>
            </w:r>
          </w:p>
        </w:tc>
        <w:tc>
          <w:tcPr>
            <w:tcW w:w="1000" w:type="dxa"/>
            <w:tcBorders>
              <w:top w:val="single" w:sz="4" w:space="0" w:color="auto"/>
              <w:left w:val="nil"/>
              <w:bottom w:val="single" w:sz="4" w:space="0" w:color="auto"/>
              <w:right w:val="single" w:sz="4" w:space="0" w:color="auto"/>
            </w:tcBorders>
            <w:shd w:val="clear" w:color="auto" w:fill="DAEEF3"/>
            <w:noWrap/>
            <w:vAlign w:val="center"/>
            <w:hideMark/>
          </w:tcPr>
          <w:p w:rsidR="00376C6B" w:rsidRPr="00376C6B" w:rsidRDefault="00376C6B" w:rsidP="00376C6B">
            <w:pPr>
              <w:spacing w:after="0" w:line="240" w:lineRule="auto"/>
              <w:jc w:val="center"/>
              <w:rPr>
                <w:rFonts w:ascii="Arial" w:hAnsi="Arial" w:cs="Arial"/>
                <w:b/>
                <w:bCs/>
                <w:sz w:val="16"/>
                <w:szCs w:val="16"/>
              </w:rPr>
            </w:pPr>
            <w:r w:rsidRPr="00376C6B">
              <w:rPr>
                <w:rFonts w:ascii="Arial" w:hAnsi="Arial" w:cs="Arial"/>
                <w:b/>
                <w:bCs/>
                <w:sz w:val="16"/>
                <w:szCs w:val="16"/>
              </w:rPr>
              <w:t>2030</w:t>
            </w:r>
          </w:p>
        </w:tc>
        <w:tc>
          <w:tcPr>
            <w:tcW w:w="1000" w:type="dxa"/>
            <w:tcBorders>
              <w:top w:val="single" w:sz="4" w:space="0" w:color="auto"/>
              <w:left w:val="nil"/>
              <w:bottom w:val="single" w:sz="4" w:space="0" w:color="auto"/>
              <w:right w:val="single" w:sz="4" w:space="0" w:color="auto"/>
            </w:tcBorders>
            <w:shd w:val="clear" w:color="auto" w:fill="DAEEF3"/>
            <w:noWrap/>
            <w:vAlign w:val="center"/>
            <w:hideMark/>
          </w:tcPr>
          <w:p w:rsidR="00376C6B" w:rsidRPr="00376C6B" w:rsidRDefault="00376C6B" w:rsidP="00376C6B">
            <w:pPr>
              <w:spacing w:after="0" w:line="240" w:lineRule="auto"/>
              <w:jc w:val="center"/>
              <w:rPr>
                <w:rFonts w:ascii="Arial" w:hAnsi="Arial" w:cs="Arial"/>
                <w:b/>
                <w:bCs/>
                <w:sz w:val="16"/>
                <w:szCs w:val="16"/>
              </w:rPr>
            </w:pPr>
            <w:r w:rsidRPr="00376C6B">
              <w:rPr>
                <w:rFonts w:ascii="Arial" w:hAnsi="Arial" w:cs="Arial"/>
                <w:b/>
                <w:bCs/>
                <w:sz w:val="16"/>
                <w:szCs w:val="16"/>
              </w:rPr>
              <w:t>2031</w:t>
            </w:r>
          </w:p>
        </w:tc>
        <w:tc>
          <w:tcPr>
            <w:tcW w:w="1000" w:type="dxa"/>
            <w:tcBorders>
              <w:top w:val="single" w:sz="4" w:space="0" w:color="auto"/>
              <w:left w:val="nil"/>
              <w:bottom w:val="single" w:sz="4" w:space="0" w:color="auto"/>
              <w:right w:val="single" w:sz="4" w:space="0" w:color="auto"/>
            </w:tcBorders>
            <w:shd w:val="clear" w:color="auto" w:fill="DAEEF3"/>
            <w:noWrap/>
            <w:vAlign w:val="center"/>
            <w:hideMark/>
          </w:tcPr>
          <w:p w:rsidR="00376C6B" w:rsidRPr="00376C6B" w:rsidRDefault="00376C6B" w:rsidP="00376C6B">
            <w:pPr>
              <w:spacing w:after="0" w:line="240" w:lineRule="auto"/>
              <w:jc w:val="center"/>
              <w:rPr>
                <w:rFonts w:ascii="Arial" w:hAnsi="Arial" w:cs="Arial"/>
                <w:b/>
                <w:bCs/>
                <w:sz w:val="16"/>
                <w:szCs w:val="16"/>
              </w:rPr>
            </w:pPr>
            <w:r w:rsidRPr="00376C6B">
              <w:rPr>
                <w:rFonts w:ascii="Arial" w:hAnsi="Arial" w:cs="Arial"/>
                <w:b/>
                <w:bCs/>
                <w:sz w:val="16"/>
                <w:szCs w:val="16"/>
              </w:rPr>
              <w:t>2032</w:t>
            </w:r>
          </w:p>
        </w:tc>
      </w:tr>
      <w:tr w:rsidR="00376C6B" w:rsidRPr="00376C6B" w:rsidTr="000F2B32">
        <w:trPr>
          <w:trHeight w:val="227"/>
        </w:trPr>
        <w:tc>
          <w:tcPr>
            <w:tcW w:w="3397" w:type="dxa"/>
            <w:tcBorders>
              <w:top w:val="nil"/>
              <w:left w:val="single" w:sz="4" w:space="0" w:color="auto"/>
              <w:bottom w:val="single" w:sz="4" w:space="0" w:color="auto"/>
              <w:right w:val="single" w:sz="4" w:space="0" w:color="auto"/>
            </w:tcBorders>
            <w:shd w:val="clear" w:color="auto" w:fill="DAEEF3"/>
            <w:noWrap/>
            <w:vAlign w:val="center"/>
            <w:hideMark/>
          </w:tcPr>
          <w:p w:rsidR="00376C6B" w:rsidRPr="000F2B32" w:rsidRDefault="00376C6B" w:rsidP="00376C6B">
            <w:pPr>
              <w:spacing w:after="0" w:line="240" w:lineRule="auto"/>
              <w:jc w:val="center"/>
              <w:rPr>
                <w:rFonts w:ascii="Arial" w:eastAsia="Times New Roman" w:hAnsi="Arial" w:cs="Arial"/>
                <w:b/>
                <w:bCs/>
                <w:color w:val="000000"/>
                <w:sz w:val="16"/>
                <w:szCs w:val="16"/>
                <w:lang w:eastAsia="ru-RU"/>
              </w:rPr>
            </w:pPr>
            <w:r w:rsidRPr="000F2B32">
              <w:rPr>
                <w:rFonts w:ascii="Arial" w:eastAsia="Times New Roman" w:hAnsi="Arial" w:cs="Arial"/>
                <w:b/>
                <w:bCs/>
                <w:color w:val="000000"/>
                <w:sz w:val="16"/>
                <w:szCs w:val="16"/>
                <w:lang w:eastAsia="ru-RU"/>
              </w:rPr>
              <w:t>Котельная № 18 (с. Талда)</w:t>
            </w:r>
          </w:p>
        </w:tc>
        <w:tc>
          <w:tcPr>
            <w:tcW w:w="1000" w:type="dxa"/>
            <w:tcBorders>
              <w:top w:val="nil"/>
              <w:left w:val="nil"/>
              <w:bottom w:val="single" w:sz="4" w:space="0" w:color="auto"/>
              <w:right w:val="single" w:sz="4" w:space="0" w:color="auto"/>
            </w:tcBorders>
            <w:shd w:val="clear" w:color="auto" w:fill="DAEEF3"/>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 </w:t>
            </w:r>
          </w:p>
        </w:tc>
        <w:tc>
          <w:tcPr>
            <w:tcW w:w="1000" w:type="dxa"/>
            <w:tcBorders>
              <w:top w:val="nil"/>
              <w:left w:val="nil"/>
              <w:bottom w:val="single" w:sz="4" w:space="0" w:color="auto"/>
              <w:right w:val="single" w:sz="4" w:space="0" w:color="auto"/>
            </w:tcBorders>
            <w:shd w:val="clear" w:color="auto" w:fill="DAEEF3"/>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 </w:t>
            </w:r>
          </w:p>
        </w:tc>
        <w:tc>
          <w:tcPr>
            <w:tcW w:w="1000" w:type="dxa"/>
            <w:tcBorders>
              <w:top w:val="nil"/>
              <w:left w:val="nil"/>
              <w:bottom w:val="single" w:sz="4" w:space="0" w:color="auto"/>
              <w:right w:val="single" w:sz="4" w:space="0" w:color="auto"/>
            </w:tcBorders>
            <w:shd w:val="clear" w:color="auto" w:fill="DAEEF3"/>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 </w:t>
            </w:r>
          </w:p>
        </w:tc>
        <w:tc>
          <w:tcPr>
            <w:tcW w:w="1000" w:type="dxa"/>
            <w:tcBorders>
              <w:top w:val="nil"/>
              <w:left w:val="nil"/>
              <w:bottom w:val="single" w:sz="4" w:space="0" w:color="auto"/>
              <w:right w:val="single" w:sz="4" w:space="0" w:color="auto"/>
            </w:tcBorders>
            <w:shd w:val="clear" w:color="auto" w:fill="DAEEF3"/>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 </w:t>
            </w:r>
          </w:p>
        </w:tc>
        <w:tc>
          <w:tcPr>
            <w:tcW w:w="1000" w:type="dxa"/>
            <w:tcBorders>
              <w:top w:val="nil"/>
              <w:left w:val="nil"/>
              <w:bottom w:val="single" w:sz="4" w:space="0" w:color="auto"/>
              <w:right w:val="single" w:sz="4" w:space="0" w:color="auto"/>
            </w:tcBorders>
            <w:shd w:val="clear" w:color="auto" w:fill="DAEEF3"/>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 </w:t>
            </w:r>
          </w:p>
        </w:tc>
        <w:tc>
          <w:tcPr>
            <w:tcW w:w="1000" w:type="dxa"/>
            <w:tcBorders>
              <w:top w:val="nil"/>
              <w:left w:val="nil"/>
              <w:bottom w:val="single" w:sz="4" w:space="0" w:color="auto"/>
              <w:right w:val="single" w:sz="4" w:space="0" w:color="auto"/>
            </w:tcBorders>
            <w:shd w:val="clear" w:color="auto" w:fill="DAEEF3"/>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 </w:t>
            </w:r>
          </w:p>
        </w:tc>
        <w:tc>
          <w:tcPr>
            <w:tcW w:w="1000" w:type="dxa"/>
            <w:tcBorders>
              <w:top w:val="nil"/>
              <w:left w:val="nil"/>
              <w:bottom w:val="single" w:sz="4" w:space="0" w:color="auto"/>
              <w:right w:val="single" w:sz="4" w:space="0" w:color="auto"/>
            </w:tcBorders>
            <w:shd w:val="clear" w:color="auto" w:fill="DAEEF3"/>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 </w:t>
            </w:r>
          </w:p>
        </w:tc>
        <w:tc>
          <w:tcPr>
            <w:tcW w:w="1000" w:type="dxa"/>
            <w:tcBorders>
              <w:top w:val="nil"/>
              <w:left w:val="nil"/>
              <w:bottom w:val="single" w:sz="4" w:space="0" w:color="auto"/>
              <w:right w:val="single" w:sz="4" w:space="0" w:color="auto"/>
            </w:tcBorders>
            <w:shd w:val="clear" w:color="auto" w:fill="DAEEF3"/>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 </w:t>
            </w:r>
          </w:p>
        </w:tc>
        <w:tc>
          <w:tcPr>
            <w:tcW w:w="1000" w:type="dxa"/>
            <w:tcBorders>
              <w:top w:val="nil"/>
              <w:left w:val="nil"/>
              <w:bottom w:val="single" w:sz="4" w:space="0" w:color="auto"/>
              <w:right w:val="single" w:sz="4" w:space="0" w:color="auto"/>
            </w:tcBorders>
            <w:shd w:val="clear" w:color="auto" w:fill="DAEEF3"/>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 </w:t>
            </w:r>
          </w:p>
        </w:tc>
        <w:tc>
          <w:tcPr>
            <w:tcW w:w="1000" w:type="dxa"/>
            <w:tcBorders>
              <w:top w:val="nil"/>
              <w:left w:val="nil"/>
              <w:bottom w:val="single" w:sz="4" w:space="0" w:color="auto"/>
              <w:right w:val="single" w:sz="4" w:space="0" w:color="auto"/>
            </w:tcBorders>
            <w:shd w:val="clear" w:color="auto" w:fill="DAEEF3"/>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 </w:t>
            </w:r>
          </w:p>
        </w:tc>
        <w:tc>
          <w:tcPr>
            <w:tcW w:w="1000" w:type="dxa"/>
            <w:tcBorders>
              <w:top w:val="nil"/>
              <w:left w:val="nil"/>
              <w:bottom w:val="single" w:sz="4" w:space="0" w:color="auto"/>
              <w:right w:val="single" w:sz="4" w:space="0" w:color="auto"/>
            </w:tcBorders>
            <w:shd w:val="clear" w:color="auto" w:fill="DAEEF3"/>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 </w:t>
            </w:r>
          </w:p>
        </w:tc>
        <w:tc>
          <w:tcPr>
            <w:tcW w:w="1000" w:type="dxa"/>
            <w:tcBorders>
              <w:top w:val="nil"/>
              <w:left w:val="nil"/>
              <w:bottom w:val="single" w:sz="4" w:space="0" w:color="auto"/>
              <w:right w:val="single" w:sz="4" w:space="0" w:color="auto"/>
            </w:tcBorders>
            <w:shd w:val="clear" w:color="auto" w:fill="DAEEF3"/>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 </w:t>
            </w:r>
          </w:p>
        </w:tc>
      </w:tr>
      <w:tr w:rsidR="00376C6B" w:rsidRPr="00376C6B" w:rsidTr="000F2B32">
        <w:trPr>
          <w:trHeight w:val="227"/>
        </w:trPr>
        <w:tc>
          <w:tcPr>
            <w:tcW w:w="3397" w:type="dxa"/>
            <w:tcBorders>
              <w:top w:val="nil"/>
              <w:left w:val="single" w:sz="4" w:space="0" w:color="auto"/>
              <w:bottom w:val="single" w:sz="4" w:space="0" w:color="auto"/>
              <w:right w:val="single" w:sz="4" w:space="0" w:color="auto"/>
            </w:tcBorders>
            <w:shd w:val="clear" w:color="auto" w:fill="auto"/>
            <w:vAlign w:val="center"/>
            <w:hideMark/>
          </w:tcPr>
          <w:p w:rsidR="00376C6B" w:rsidRPr="00376C6B" w:rsidRDefault="00376C6B" w:rsidP="00376C6B">
            <w:pPr>
              <w:spacing w:after="0" w:line="240" w:lineRule="auto"/>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Количество прекращений подачи тепловой энергии, теплоносителя в результате технологических нарушений на источниках тепловой энергии, ед.</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r>
      <w:tr w:rsidR="00376C6B" w:rsidRPr="00376C6B" w:rsidTr="000F2B32">
        <w:trPr>
          <w:trHeight w:val="227"/>
        </w:trPr>
        <w:tc>
          <w:tcPr>
            <w:tcW w:w="3397" w:type="dxa"/>
            <w:tcBorders>
              <w:top w:val="nil"/>
              <w:left w:val="single" w:sz="4" w:space="0" w:color="auto"/>
              <w:bottom w:val="single" w:sz="4" w:space="0" w:color="auto"/>
              <w:right w:val="single" w:sz="4" w:space="0" w:color="auto"/>
            </w:tcBorders>
            <w:shd w:val="clear" w:color="auto" w:fill="auto"/>
            <w:vAlign w:val="center"/>
            <w:hideMark/>
          </w:tcPr>
          <w:p w:rsidR="00376C6B" w:rsidRPr="00376C6B" w:rsidRDefault="00376C6B" w:rsidP="00376C6B">
            <w:pPr>
              <w:spacing w:after="0" w:line="240" w:lineRule="auto"/>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Количество прекращений подачи тепловой энергии, теплоносителя в результате технологических нарушений на тепловых сетях, ед.</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r>
      <w:tr w:rsidR="00376C6B" w:rsidRPr="00376C6B" w:rsidTr="000F2B32">
        <w:trPr>
          <w:trHeight w:val="227"/>
        </w:trPr>
        <w:tc>
          <w:tcPr>
            <w:tcW w:w="3397" w:type="dxa"/>
            <w:tcBorders>
              <w:top w:val="nil"/>
              <w:left w:val="single" w:sz="4" w:space="0" w:color="auto"/>
              <w:bottom w:val="single" w:sz="4" w:space="0" w:color="auto"/>
              <w:right w:val="single" w:sz="4" w:space="0" w:color="auto"/>
            </w:tcBorders>
            <w:shd w:val="clear" w:color="auto" w:fill="auto"/>
            <w:vAlign w:val="center"/>
            <w:hideMark/>
          </w:tcPr>
          <w:p w:rsidR="00376C6B" w:rsidRPr="00376C6B" w:rsidRDefault="00376C6B" w:rsidP="00376C6B">
            <w:pPr>
              <w:spacing w:after="0" w:line="240" w:lineRule="auto"/>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Удельный расход условного топлива на единицу тепловой энергии, отпускаемой с коллекторов источников тепловой энергии, кг/Гкал</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219,6</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219,6</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219,6</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219,6</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219,6</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219,6</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219,6</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219,6</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219,6</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219,6</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219,6</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219,6</w:t>
            </w:r>
          </w:p>
        </w:tc>
      </w:tr>
      <w:tr w:rsidR="00376C6B" w:rsidRPr="00376C6B" w:rsidTr="000F2B32">
        <w:trPr>
          <w:trHeight w:val="227"/>
        </w:trPr>
        <w:tc>
          <w:tcPr>
            <w:tcW w:w="3397" w:type="dxa"/>
            <w:tcBorders>
              <w:top w:val="nil"/>
              <w:left w:val="single" w:sz="4" w:space="0" w:color="auto"/>
              <w:bottom w:val="single" w:sz="4" w:space="0" w:color="auto"/>
              <w:right w:val="single" w:sz="4" w:space="0" w:color="auto"/>
            </w:tcBorders>
            <w:shd w:val="clear" w:color="auto" w:fill="auto"/>
            <w:vAlign w:val="center"/>
            <w:hideMark/>
          </w:tcPr>
          <w:p w:rsidR="00376C6B" w:rsidRPr="00376C6B" w:rsidRDefault="00376C6B" w:rsidP="00376C6B">
            <w:pPr>
              <w:spacing w:after="0" w:line="240" w:lineRule="auto"/>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Коэффициент использования установленной тепловой мощности,%</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10,3</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10,3</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10,3</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10,3</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10,3</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10,3</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10,3</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10,3</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10,3</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10,3</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10,3</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10,3</w:t>
            </w:r>
          </w:p>
        </w:tc>
      </w:tr>
      <w:tr w:rsidR="00376C6B" w:rsidRPr="00376C6B" w:rsidTr="000F2B32">
        <w:trPr>
          <w:trHeight w:val="227"/>
        </w:trPr>
        <w:tc>
          <w:tcPr>
            <w:tcW w:w="3397" w:type="dxa"/>
            <w:tcBorders>
              <w:top w:val="nil"/>
              <w:left w:val="single" w:sz="4" w:space="0" w:color="auto"/>
              <w:bottom w:val="single" w:sz="4" w:space="0" w:color="auto"/>
              <w:right w:val="single" w:sz="4" w:space="0" w:color="auto"/>
            </w:tcBorders>
            <w:shd w:val="clear" w:color="auto" w:fill="auto"/>
            <w:vAlign w:val="center"/>
            <w:hideMark/>
          </w:tcPr>
          <w:p w:rsidR="00376C6B" w:rsidRPr="00376C6B" w:rsidRDefault="00376C6B" w:rsidP="00376C6B">
            <w:pPr>
              <w:spacing w:after="0" w:line="240" w:lineRule="auto"/>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Коэффициент использования теплоты топлива, %</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65,0</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65,0</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65,0</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65,0</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65,0</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65,0</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65,0</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65,0</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65,0</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65,0</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65,0</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65,0</w:t>
            </w:r>
          </w:p>
        </w:tc>
      </w:tr>
      <w:tr w:rsidR="00376C6B" w:rsidRPr="00376C6B" w:rsidTr="000F2B32">
        <w:trPr>
          <w:trHeight w:val="227"/>
        </w:trPr>
        <w:tc>
          <w:tcPr>
            <w:tcW w:w="3397" w:type="dxa"/>
            <w:tcBorders>
              <w:top w:val="nil"/>
              <w:left w:val="single" w:sz="4" w:space="0" w:color="auto"/>
              <w:bottom w:val="single" w:sz="4" w:space="0" w:color="auto"/>
              <w:right w:val="single" w:sz="4" w:space="0" w:color="auto"/>
            </w:tcBorders>
            <w:shd w:val="clear" w:color="auto" w:fill="auto"/>
            <w:vAlign w:val="center"/>
            <w:hideMark/>
          </w:tcPr>
          <w:p w:rsidR="00376C6B" w:rsidRPr="00376C6B" w:rsidRDefault="00376C6B" w:rsidP="00376C6B">
            <w:pPr>
              <w:spacing w:after="0" w:line="240" w:lineRule="auto"/>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Материальная характеристика тепловой сети, м²</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5</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5</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5</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5</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5</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5</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5</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5</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5</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5</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5</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5</w:t>
            </w:r>
          </w:p>
        </w:tc>
      </w:tr>
      <w:tr w:rsidR="00376C6B" w:rsidRPr="00376C6B" w:rsidTr="000F2B32">
        <w:trPr>
          <w:trHeight w:val="227"/>
        </w:trPr>
        <w:tc>
          <w:tcPr>
            <w:tcW w:w="3397" w:type="dxa"/>
            <w:tcBorders>
              <w:top w:val="nil"/>
              <w:left w:val="single" w:sz="4" w:space="0" w:color="auto"/>
              <w:bottom w:val="single" w:sz="4" w:space="0" w:color="auto"/>
              <w:right w:val="single" w:sz="4" w:space="0" w:color="auto"/>
            </w:tcBorders>
            <w:shd w:val="clear" w:color="auto" w:fill="auto"/>
            <w:vAlign w:val="center"/>
            <w:hideMark/>
          </w:tcPr>
          <w:p w:rsidR="00376C6B" w:rsidRPr="00376C6B" w:rsidRDefault="00376C6B" w:rsidP="00376C6B">
            <w:pPr>
              <w:spacing w:after="0" w:line="240" w:lineRule="auto"/>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Отношение величины технологических потерь тепловой энергии к материальной характеристике тепловой сети, Гкал/м²</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9,375</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9,375</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9,375</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9,375</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9,375</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9,375</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9,375</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9,375</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9,375</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9,375</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9,375</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9,375</w:t>
            </w:r>
          </w:p>
        </w:tc>
      </w:tr>
      <w:tr w:rsidR="00376C6B" w:rsidRPr="00376C6B" w:rsidTr="000F2B32">
        <w:trPr>
          <w:trHeight w:val="227"/>
        </w:trPr>
        <w:tc>
          <w:tcPr>
            <w:tcW w:w="3397" w:type="dxa"/>
            <w:tcBorders>
              <w:top w:val="nil"/>
              <w:left w:val="single" w:sz="4" w:space="0" w:color="auto"/>
              <w:bottom w:val="single" w:sz="4" w:space="0" w:color="auto"/>
              <w:right w:val="single" w:sz="4" w:space="0" w:color="auto"/>
            </w:tcBorders>
            <w:shd w:val="clear" w:color="auto" w:fill="auto"/>
            <w:vAlign w:val="center"/>
            <w:hideMark/>
          </w:tcPr>
          <w:p w:rsidR="00376C6B" w:rsidRPr="00376C6B" w:rsidRDefault="00376C6B" w:rsidP="00376C6B">
            <w:pPr>
              <w:spacing w:after="0" w:line="240" w:lineRule="auto"/>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Отношение величины технологических потерь теплоносителя к материальной характеристике тепловой сети, м³/м²</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11,875</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11,875</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11,875</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11,875</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11,875</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11,875</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11,875</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11,875</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11,875</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11,875</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11,875</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11,875</w:t>
            </w:r>
          </w:p>
        </w:tc>
      </w:tr>
      <w:tr w:rsidR="00376C6B" w:rsidRPr="00376C6B" w:rsidTr="000F2B32">
        <w:trPr>
          <w:trHeight w:val="227"/>
        </w:trPr>
        <w:tc>
          <w:tcPr>
            <w:tcW w:w="3397" w:type="dxa"/>
            <w:tcBorders>
              <w:top w:val="nil"/>
              <w:left w:val="single" w:sz="4" w:space="0" w:color="auto"/>
              <w:bottom w:val="single" w:sz="4" w:space="0" w:color="auto"/>
              <w:right w:val="single" w:sz="4" w:space="0" w:color="auto"/>
            </w:tcBorders>
            <w:shd w:val="clear" w:color="auto" w:fill="auto"/>
            <w:vAlign w:val="center"/>
            <w:hideMark/>
          </w:tcPr>
          <w:p w:rsidR="00376C6B" w:rsidRPr="00376C6B" w:rsidRDefault="00376C6B" w:rsidP="00376C6B">
            <w:pPr>
              <w:spacing w:after="0" w:line="240" w:lineRule="auto"/>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Расчётная тепловая нагрузка (в горячей воде), Гкал/ч</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0,07</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0,07</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0,07</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0,07</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0,07</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0,07</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0,07</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0,07</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0,07</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0,07</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0,07</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0,07</w:t>
            </w:r>
          </w:p>
        </w:tc>
      </w:tr>
      <w:tr w:rsidR="00376C6B" w:rsidRPr="00376C6B" w:rsidTr="000F2B32">
        <w:trPr>
          <w:trHeight w:val="227"/>
        </w:trPr>
        <w:tc>
          <w:tcPr>
            <w:tcW w:w="3397" w:type="dxa"/>
            <w:tcBorders>
              <w:top w:val="nil"/>
              <w:left w:val="single" w:sz="4" w:space="0" w:color="auto"/>
              <w:bottom w:val="single" w:sz="4" w:space="0" w:color="auto"/>
              <w:right w:val="single" w:sz="4" w:space="0" w:color="auto"/>
            </w:tcBorders>
            <w:shd w:val="clear" w:color="auto" w:fill="auto"/>
            <w:vAlign w:val="center"/>
            <w:hideMark/>
          </w:tcPr>
          <w:p w:rsidR="00376C6B" w:rsidRPr="00376C6B" w:rsidRDefault="00376C6B" w:rsidP="00376C6B">
            <w:pPr>
              <w:spacing w:after="0" w:line="240" w:lineRule="auto"/>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Удельная материальная характеристика тепловых сетей, приведенная к расчетной тепловой нагрузке, м²/Гкал/ч</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73,8</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73,8</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73,8</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73,8</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73,8</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73,8</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73,8</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73,8</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73,8</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73,8</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73,8</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73,8</w:t>
            </w:r>
          </w:p>
        </w:tc>
      </w:tr>
      <w:tr w:rsidR="00376C6B" w:rsidRPr="00376C6B" w:rsidTr="000F2B32">
        <w:trPr>
          <w:trHeight w:val="227"/>
        </w:trPr>
        <w:tc>
          <w:tcPr>
            <w:tcW w:w="3397" w:type="dxa"/>
            <w:tcBorders>
              <w:top w:val="nil"/>
              <w:left w:val="single" w:sz="4" w:space="0" w:color="auto"/>
              <w:bottom w:val="single" w:sz="4" w:space="0" w:color="auto"/>
              <w:right w:val="single" w:sz="4" w:space="0" w:color="auto"/>
            </w:tcBorders>
            <w:shd w:val="clear" w:color="auto" w:fill="auto"/>
            <w:vAlign w:val="center"/>
            <w:hideMark/>
          </w:tcPr>
          <w:p w:rsidR="00376C6B" w:rsidRPr="00376C6B" w:rsidRDefault="00376C6B" w:rsidP="00376C6B">
            <w:pPr>
              <w:spacing w:after="0" w:line="240" w:lineRule="auto"/>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Доля отпуска тепловой энергии, осуществляемого потребителям по приборам учета, в общем объеме отпущенной тепловой энергии, %</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B86A2A" w:rsidP="00376C6B">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00376C6B"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B86A2A" w:rsidP="00376C6B">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00376C6B"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B86A2A" w:rsidP="00376C6B">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00376C6B"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B86A2A" w:rsidP="00376C6B">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00376C6B"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B86A2A" w:rsidP="00376C6B">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00376C6B"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B86A2A" w:rsidP="00376C6B">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00376C6B"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B86A2A" w:rsidP="00376C6B">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00376C6B"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B86A2A" w:rsidP="00376C6B">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00376C6B"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B86A2A" w:rsidP="00376C6B">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00376C6B"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B86A2A" w:rsidP="00376C6B">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00376C6B"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B86A2A" w:rsidP="00376C6B">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00376C6B"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B86A2A" w:rsidP="00376C6B">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00376C6B" w:rsidRPr="00376C6B">
              <w:rPr>
                <w:rFonts w:ascii="Arial" w:eastAsia="Times New Roman" w:hAnsi="Arial" w:cs="Arial"/>
                <w:color w:val="000000"/>
                <w:sz w:val="16"/>
                <w:szCs w:val="16"/>
                <w:lang w:eastAsia="ru-RU"/>
              </w:rPr>
              <w:t>0</w:t>
            </w:r>
          </w:p>
        </w:tc>
      </w:tr>
      <w:tr w:rsidR="00376C6B" w:rsidRPr="00376C6B" w:rsidTr="000F2B32">
        <w:trPr>
          <w:trHeight w:val="227"/>
        </w:trPr>
        <w:tc>
          <w:tcPr>
            <w:tcW w:w="3397" w:type="dxa"/>
            <w:tcBorders>
              <w:top w:val="nil"/>
              <w:left w:val="single" w:sz="4" w:space="0" w:color="auto"/>
              <w:bottom w:val="single" w:sz="4" w:space="0" w:color="auto"/>
              <w:right w:val="single" w:sz="4" w:space="0" w:color="auto"/>
            </w:tcBorders>
            <w:shd w:val="clear" w:color="auto" w:fill="auto"/>
            <w:vAlign w:val="center"/>
            <w:hideMark/>
          </w:tcPr>
          <w:p w:rsidR="00376C6B" w:rsidRPr="00376C6B" w:rsidRDefault="00376C6B" w:rsidP="00376C6B">
            <w:pPr>
              <w:spacing w:after="0" w:line="240" w:lineRule="auto"/>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Средневзвешенный (по материальной характеристике) срок эксплуатации тепловых сетей, лет</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10,0</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11,0</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12,0</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13,0</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14,0</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15,0</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16,0</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17,0</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18,0</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19,0</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20,0</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21,0</w:t>
            </w:r>
          </w:p>
        </w:tc>
      </w:tr>
      <w:tr w:rsidR="00376C6B" w:rsidRPr="00376C6B" w:rsidTr="000F2B32">
        <w:trPr>
          <w:trHeight w:val="227"/>
        </w:trPr>
        <w:tc>
          <w:tcPr>
            <w:tcW w:w="3397" w:type="dxa"/>
            <w:tcBorders>
              <w:top w:val="nil"/>
              <w:left w:val="single" w:sz="4" w:space="0" w:color="auto"/>
              <w:bottom w:val="single" w:sz="4" w:space="0" w:color="auto"/>
              <w:right w:val="single" w:sz="4" w:space="0" w:color="auto"/>
            </w:tcBorders>
            <w:shd w:val="clear" w:color="auto" w:fill="auto"/>
            <w:vAlign w:val="center"/>
            <w:hideMark/>
          </w:tcPr>
          <w:p w:rsidR="00376C6B" w:rsidRPr="00376C6B" w:rsidRDefault="00376C6B" w:rsidP="00376C6B">
            <w:pPr>
              <w:spacing w:after="0" w:line="240" w:lineRule="auto"/>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Материальная характеристика реконструированных тепловых сетей, м²</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r>
      <w:tr w:rsidR="00376C6B" w:rsidRPr="00376C6B" w:rsidTr="000F2B32">
        <w:trPr>
          <w:trHeight w:val="227"/>
        </w:trPr>
        <w:tc>
          <w:tcPr>
            <w:tcW w:w="3397" w:type="dxa"/>
            <w:tcBorders>
              <w:top w:val="nil"/>
              <w:left w:val="single" w:sz="4" w:space="0" w:color="auto"/>
              <w:bottom w:val="single" w:sz="4" w:space="0" w:color="auto"/>
              <w:right w:val="single" w:sz="4" w:space="0" w:color="auto"/>
            </w:tcBorders>
            <w:shd w:val="clear" w:color="auto" w:fill="auto"/>
            <w:vAlign w:val="center"/>
            <w:hideMark/>
          </w:tcPr>
          <w:p w:rsidR="00376C6B" w:rsidRPr="00376C6B" w:rsidRDefault="00376C6B" w:rsidP="00376C6B">
            <w:pPr>
              <w:spacing w:after="0" w:line="240" w:lineRule="auto"/>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 xml:space="preserve">Отношение материальной характеристики тепловых сетей, реконструированных за период, к общей материальной характеристике тепловых сетей, б/р </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r>
      <w:tr w:rsidR="00376C6B" w:rsidRPr="00376C6B" w:rsidTr="000F2B32">
        <w:trPr>
          <w:trHeight w:val="227"/>
        </w:trPr>
        <w:tc>
          <w:tcPr>
            <w:tcW w:w="339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376C6B" w:rsidRPr="000F2B32" w:rsidRDefault="00376C6B" w:rsidP="00376C6B">
            <w:pPr>
              <w:spacing w:after="0" w:line="240" w:lineRule="auto"/>
              <w:jc w:val="center"/>
              <w:rPr>
                <w:rFonts w:ascii="Arial" w:eastAsia="Times New Roman" w:hAnsi="Arial" w:cs="Arial"/>
                <w:b/>
                <w:bCs/>
                <w:color w:val="000000"/>
                <w:sz w:val="16"/>
                <w:szCs w:val="16"/>
                <w:lang w:eastAsia="ru-RU"/>
              </w:rPr>
            </w:pPr>
            <w:r w:rsidRPr="000F2B32">
              <w:rPr>
                <w:rFonts w:ascii="Arial" w:eastAsia="Times New Roman" w:hAnsi="Arial" w:cs="Arial"/>
                <w:b/>
                <w:bCs/>
                <w:color w:val="000000"/>
                <w:sz w:val="16"/>
                <w:szCs w:val="16"/>
                <w:lang w:eastAsia="ru-RU"/>
              </w:rPr>
              <w:t>Котельная № 19 (с. Сугаш)</w:t>
            </w:r>
          </w:p>
        </w:tc>
        <w:tc>
          <w:tcPr>
            <w:tcW w:w="1000" w:type="dxa"/>
            <w:tcBorders>
              <w:top w:val="single" w:sz="4" w:space="0" w:color="auto"/>
              <w:left w:val="nil"/>
              <w:bottom w:val="single" w:sz="4" w:space="0" w:color="auto"/>
              <w:right w:val="single" w:sz="4" w:space="0" w:color="auto"/>
            </w:tcBorders>
            <w:shd w:val="clear" w:color="auto" w:fill="DAEEF3"/>
            <w:noWrap/>
            <w:vAlign w:val="center"/>
            <w:hideMark/>
          </w:tcPr>
          <w:p w:rsidR="00376C6B" w:rsidRPr="00376C6B" w:rsidRDefault="00376C6B" w:rsidP="00376C6B">
            <w:pPr>
              <w:spacing w:after="0" w:line="240" w:lineRule="auto"/>
              <w:jc w:val="center"/>
              <w:rPr>
                <w:rFonts w:ascii="Arial" w:hAnsi="Arial" w:cs="Arial"/>
                <w:b/>
                <w:bCs/>
                <w:sz w:val="16"/>
                <w:szCs w:val="16"/>
              </w:rPr>
            </w:pPr>
            <w:r w:rsidRPr="00376C6B">
              <w:rPr>
                <w:rFonts w:ascii="Arial" w:hAnsi="Arial" w:cs="Arial"/>
                <w:b/>
                <w:bCs/>
                <w:sz w:val="16"/>
                <w:szCs w:val="16"/>
              </w:rPr>
              <w:t>2021</w:t>
            </w:r>
          </w:p>
        </w:tc>
        <w:tc>
          <w:tcPr>
            <w:tcW w:w="1000" w:type="dxa"/>
            <w:tcBorders>
              <w:top w:val="single" w:sz="4" w:space="0" w:color="auto"/>
              <w:left w:val="nil"/>
              <w:bottom w:val="single" w:sz="4" w:space="0" w:color="auto"/>
              <w:right w:val="single" w:sz="4" w:space="0" w:color="auto"/>
            </w:tcBorders>
            <w:shd w:val="clear" w:color="auto" w:fill="DAEEF3"/>
            <w:noWrap/>
            <w:vAlign w:val="center"/>
            <w:hideMark/>
          </w:tcPr>
          <w:p w:rsidR="00376C6B" w:rsidRPr="00376C6B" w:rsidRDefault="00376C6B" w:rsidP="00376C6B">
            <w:pPr>
              <w:spacing w:after="0" w:line="240" w:lineRule="auto"/>
              <w:jc w:val="center"/>
              <w:rPr>
                <w:rFonts w:ascii="Arial" w:hAnsi="Arial" w:cs="Arial"/>
                <w:b/>
                <w:bCs/>
                <w:sz w:val="16"/>
                <w:szCs w:val="16"/>
              </w:rPr>
            </w:pPr>
            <w:r w:rsidRPr="00376C6B">
              <w:rPr>
                <w:rFonts w:ascii="Arial" w:hAnsi="Arial" w:cs="Arial"/>
                <w:b/>
                <w:bCs/>
                <w:sz w:val="16"/>
                <w:szCs w:val="16"/>
              </w:rPr>
              <w:t>2022</w:t>
            </w:r>
          </w:p>
        </w:tc>
        <w:tc>
          <w:tcPr>
            <w:tcW w:w="1000" w:type="dxa"/>
            <w:tcBorders>
              <w:top w:val="single" w:sz="4" w:space="0" w:color="auto"/>
              <w:left w:val="nil"/>
              <w:bottom w:val="single" w:sz="4" w:space="0" w:color="auto"/>
              <w:right w:val="single" w:sz="4" w:space="0" w:color="auto"/>
            </w:tcBorders>
            <w:shd w:val="clear" w:color="auto" w:fill="DAEEF3"/>
            <w:noWrap/>
            <w:vAlign w:val="center"/>
            <w:hideMark/>
          </w:tcPr>
          <w:p w:rsidR="00376C6B" w:rsidRPr="00376C6B" w:rsidRDefault="00376C6B" w:rsidP="00376C6B">
            <w:pPr>
              <w:spacing w:after="0" w:line="240" w:lineRule="auto"/>
              <w:jc w:val="center"/>
              <w:rPr>
                <w:rFonts w:ascii="Arial" w:hAnsi="Arial" w:cs="Arial"/>
                <w:b/>
                <w:bCs/>
                <w:sz w:val="16"/>
                <w:szCs w:val="16"/>
              </w:rPr>
            </w:pPr>
            <w:r w:rsidRPr="00376C6B">
              <w:rPr>
                <w:rFonts w:ascii="Arial" w:hAnsi="Arial" w:cs="Arial"/>
                <w:b/>
                <w:bCs/>
                <w:sz w:val="16"/>
                <w:szCs w:val="16"/>
              </w:rPr>
              <w:t>2023</w:t>
            </w:r>
          </w:p>
        </w:tc>
        <w:tc>
          <w:tcPr>
            <w:tcW w:w="1000" w:type="dxa"/>
            <w:tcBorders>
              <w:top w:val="single" w:sz="4" w:space="0" w:color="auto"/>
              <w:left w:val="nil"/>
              <w:bottom w:val="single" w:sz="4" w:space="0" w:color="auto"/>
              <w:right w:val="single" w:sz="4" w:space="0" w:color="auto"/>
            </w:tcBorders>
            <w:shd w:val="clear" w:color="auto" w:fill="DAEEF3"/>
            <w:noWrap/>
            <w:vAlign w:val="center"/>
            <w:hideMark/>
          </w:tcPr>
          <w:p w:rsidR="00376C6B" w:rsidRPr="00376C6B" w:rsidRDefault="00376C6B" w:rsidP="00376C6B">
            <w:pPr>
              <w:spacing w:after="0" w:line="240" w:lineRule="auto"/>
              <w:jc w:val="center"/>
              <w:rPr>
                <w:rFonts w:ascii="Arial" w:hAnsi="Arial" w:cs="Arial"/>
                <w:b/>
                <w:bCs/>
                <w:sz w:val="16"/>
                <w:szCs w:val="16"/>
              </w:rPr>
            </w:pPr>
            <w:r w:rsidRPr="00376C6B">
              <w:rPr>
                <w:rFonts w:ascii="Arial" w:hAnsi="Arial" w:cs="Arial"/>
                <w:b/>
                <w:bCs/>
                <w:sz w:val="16"/>
                <w:szCs w:val="16"/>
              </w:rPr>
              <w:t>2024</w:t>
            </w:r>
          </w:p>
        </w:tc>
        <w:tc>
          <w:tcPr>
            <w:tcW w:w="1000" w:type="dxa"/>
            <w:tcBorders>
              <w:top w:val="single" w:sz="4" w:space="0" w:color="auto"/>
              <w:left w:val="nil"/>
              <w:bottom w:val="single" w:sz="4" w:space="0" w:color="auto"/>
              <w:right w:val="single" w:sz="4" w:space="0" w:color="auto"/>
            </w:tcBorders>
            <w:shd w:val="clear" w:color="auto" w:fill="DAEEF3"/>
            <w:noWrap/>
            <w:vAlign w:val="center"/>
            <w:hideMark/>
          </w:tcPr>
          <w:p w:rsidR="00376C6B" w:rsidRPr="00376C6B" w:rsidRDefault="00376C6B" w:rsidP="00376C6B">
            <w:pPr>
              <w:spacing w:after="0" w:line="240" w:lineRule="auto"/>
              <w:jc w:val="center"/>
              <w:rPr>
                <w:rFonts w:ascii="Arial" w:hAnsi="Arial" w:cs="Arial"/>
                <w:b/>
                <w:bCs/>
                <w:sz w:val="16"/>
                <w:szCs w:val="16"/>
              </w:rPr>
            </w:pPr>
            <w:r w:rsidRPr="00376C6B">
              <w:rPr>
                <w:rFonts w:ascii="Arial" w:hAnsi="Arial" w:cs="Arial"/>
                <w:b/>
                <w:bCs/>
                <w:sz w:val="16"/>
                <w:szCs w:val="16"/>
              </w:rPr>
              <w:t>2025</w:t>
            </w:r>
          </w:p>
        </w:tc>
        <w:tc>
          <w:tcPr>
            <w:tcW w:w="1000" w:type="dxa"/>
            <w:tcBorders>
              <w:top w:val="single" w:sz="4" w:space="0" w:color="auto"/>
              <w:left w:val="nil"/>
              <w:bottom w:val="single" w:sz="4" w:space="0" w:color="auto"/>
              <w:right w:val="single" w:sz="4" w:space="0" w:color="auto"/>
            </w:tcBorders>
            <w:shd w:val="clear" w:color="auto" w:fill="DAEEF3"/>
            <w:noWrap/>
            <w:vAlign w:val="center"/>
            <w:hideMark/>
          </w:tcPr>
          <w:p w:rsidR="00376C6B" w:rsidRPr="00376C6B" w:rsidRDefault="00376C6B" w:rsidP="00376C6B">
            <w:pPr>
              <w:spacing w:after="0" w:line="240" w:lineRule="auto"/>
              <w:jc w:val="center"/>
              <w:rPr>
                <w:rFonts w:ascii="Arial" w:hAnsi="Arial" w:cs="Arial"/>
                <w:b/>
                <w:bCs/>
                <w:sz w:val="16"/>
                <w:szCs w:val="16"/>
              </w:rPr>
            </w:pPr>
            <w:r w:rsidRPr="00376C6B">
              <w:rPr>
                <w:rFonts w:ascii="Arial" w:hAnsi="Arial" w:cs="Arial"/>
                <w:b/>
                <w:bCs/>
                <w:sz w:val="16"/>
                <w:szCs w:val="16"/>
              </w:rPr>
              <w:t>2026</w:t>
            </w:r>
          </w:p>
        </w:tc>
        <w:tc>
          <w:tcPr>
            <w:tcW w:w="1000" w:type="dxa"/>
            <w:tcBorders>
              <w:top w:val="single" w:sz="4" w:space="0" w:color="auto"/>
              <w:left w:val="nil"/>
              <w:bottom w:val="single" w:sz="4" w:space="0" w:color="auto"/>
              <w:right w:val="single" w:sz="4" w:space="0" w:color="auto"/>
            </w:tcBorders>
            <w:shd w:val="clear" w:color="auto" w:fill="DAEEF3"/>
            <w:noWrap/>
            <w:vAlign w:val="center"/>
            <w:hideMark/>
          </w:tcPr>
          <w:p w:rsidR="00376C6B" w:rsidRPr="00376C6B" w:rsidRDefault="00376C6B" w:rsidP="00376C6B">
            <w:pPr>
              <w:spacing w:after="0" w:line="240" w:lineRule="auto"/>
              <w:jc w:val="center"/>
              <w:rPr>
                <w:rFonts w:ascii="Arial" w:hAnsi="Arial" w:cs="Arial"/>
                <w:b/>
                <w:bCs/>
                <w:sz w:val="16"/>
                <w:szCs w:val="16"/>
              </w:rPr>
            </w:pPr>
            <w:r w:rsidRPr="00376C6B">
              <w:rPr>
                <w:rFonts w:ascii="Arial" w:hAnsi="Arial" w:cs="Arial"/>
                <w:b/>
                <w:bCs/>
                <w:sz w:val="16"/>
                <w:szCs w:val="16"/>
              </w:rPr>
              <w:t>2027</w:t>
            </w:r>
          </w:p>
        </w:tc>
        <w:tc>
          <w:tcPr>
            <w:tcW w:w="1000" w:type="dxa"/>
            <w:tcBorders>
              <w:top w:val="single" w:sz="4" w:space="0" w:color="auto"/>
              <w:left w:val="nil"/>
              <w:bottom w:val="single" w:sz="4" w:space="0" w:color="auto"/>
              <w:right w:val="single" w:sz="4" w:space="0" w:color="auto"/>
            </w:tcBorders>
            <w:shd w:val="clear" w:color="auto" w:fill="DAEEF3"/>
            <w:noWrap/>
            <w:vAlign w:val="center"/>
            <w:hideMark/>
          </w:tcPr>
          <w:p w:rsidR="00376C6B" w:rsidRPr="00376C6B" w:rsidRDefault="00376C6B" w:rsidP="00376C6B">
            <w:pPr>
              <w:spacing w:after="0" w:line="240" w:lineRule="auto"/>
              <w:jc w:val="center"/>
              <w:rPr>
                <w:rFonts w:ascii="Arial" w:hAnsi="Arial" w:cs="Arial"/>
                <w:b/>
                <w:bCs/>
                <w:sz w:val="16"/>
                <w:szCs w:val="16"/>
              </w:rPr>
            </w:pPr>
            <w:r w:rsidRPr="00376C6B">
              <w:rPr>
                <w:rFonts w:ascii="Arial" w:hAnsi="Arial" w:cs="Arial"/>
                <w:b/>
                <w:bCs/>
                <w:sz w:val="16"/>
                <w:szCs w:val="16"/>
              </w:rPr>
              <w:t>2028</w:t>
            </w:r>
          </w:p>
        </w:tc>
        <w:tc>
          <w:tcPr>
            <w:tcW w:w="1000" w:type="dxa"/>
            <w:tcBorders>
              <w:top w:val="single" w:sz="4" w:space="0" w:color="auto"/>
              <w:left w:val="nil"/>
              <w:bottom w:val="single" w:sz="4" w:space="0" w:color="auto"/>
              <w:right w:val="single" w:sz="4" w:space="0" w:color="auto"/>
            </w:tcBorders>
            <w:shd w:val="clear" w:color="auto" w:fill="DAEEF3"/>
            <w:noWrap/>
            <w:vAlign w:val="center"/>
            <w:hideMark/>
          </w:tcPr>
          <w:p w:rsidR="00376C6B" w:rsidRPr="00376C6B" w:rsidRDefault="00376C6B" w:rsidP="00376C6B">
            <w:pPr>
              <w:spacing w:after="0" w:line="240" w:lineRule="auto"/>
              <w:jc w:val="center"/>
              <w:rPr>
                <w:rFonts w:ascii="Arial" w:hAnsi="Arial" w:cs="Arial"/>
                <w:b/>
                <w:bCs/>
                <w:sz w:val="16"/>
                <w:szCs w:val="16"/>
              </w:rPr>
            </w:pPr>
            <w:r w:rsidRPr="00376C6B">
              <w:rPr>
                <w:rFonts w:ascii="Arial" w:hAnsi="Arial" w:cs="Arial"/>
                <w:b/>
                <w:bCs/>
                <w:sz w:val="16"/>
                <w:szCs w:val="16"/>
              </w:rPr>
              <w:t>2029</w:t>
            </w:r>
          </w:p>
        </w:tc>
        <w:tc>
          <w:tcPr>
            <w:tcW w:w="1000" w:type="dxa"/>
            <w:tcBorders>
              <w:top w:val="single" w:sz="4" w:space="0" w:color="auto"/>
              <w:left w:val="nil"/>
              <w:bottom w:val="single" w:sz="4" w:space="0" w:color="auto"/>
              <w:right w:val="single" w:sz="4" w:space="0" w:color="auto"/>
            </w:tcBorders>
            <w:shd w:val="clear" w:color="auto" w:fill="DAEEF3"/>
            <w:noWrap/>
            <w:vAlign w:val="center"/>
            <w:hideMark/>
          </w:tcPr>
          <w:p w:rsidR="00376C6B" w:rsidRPr="00376C6B" w:rsidRDefault="00376C6B" w:rsidP="00376C6B">
            <w:pPr>
              <w:spacing w:after="0" w:line="240" w:lineRule="auto"/>
              <w:jc w:val="center"/>
              <w:rPr>
                <w:rFonts w:ascii="Arial" w:hAnsi="Arial" w:cs="Arial"/>
                <w:b/>
                <w:bCs/>
                <w:sz w:val="16"/>
                <w:szCs w:val="16"/>
              </w:rPr>
            </w:pPr>
            <w:r w:rsidRPr="00376C6B">
              <w:rPr>
                <w:rFonts w:ascii="Arial" w:hAnsi="Arial" w:cs="Arial"/>
                <w:b/>
                <w:bCs/>
                <w:sz w:val="16"/>
                <w:szCs w:val="16"/>
              </w:rPr>
              <w:t>2030</w:t>
            </w:r>
          </w:p>
        </w:tc>
        <w:tc>
          <w:tcPr>
            <w:tcW w:w="1000" w:type="dxa"/>
            <w:tcBorders>
              <w:top w:val="single" w:sz="4" w:space="0" w:color="auto"/>
              <w:left w:val="nil"/>
              <w:bottom w:val="single" w:sz="4" w:space="0" w:color="auto"/>
              <w:right w:val="single" w:sz="4" w:space="0" w:color="auto"/>
            </w:tcBorders>
            <w:shd w:val="clear" w:color="auto" w:fill="DAEEF3"/>
            <w:noWrap/>
            <w:vAlign w:val="center"/>
            <w:hideMark/>
          </w:tcPr>
          <w:p w:rsidR="00376C6B" w:rsidRPr="00376C6B" w:rsidRDefault="00376C6B" w:rsidP="00376C6B">
            <w:pPr>
              <w:spacing w:after="0" w:line="240" w:lineRule="auto"/>
              <w:jc w:val="center"/>
              <w:rPr>
                <w:rFonts w:ascii="Arial" w:hAnsi="Arial" w:cs="Arial"/>
                <w:b/>
                <w:bCs/>
                <w:sz w:val="16"/>
                <w:szCs w:val="16"/>
              </w:rPr>
            </w:pPr>
            <w:r w:rsidRPr="00376C6B">
              <w:rPr>
                <w:rFonts w:ascii="Arial" w:hAnsi="Arial" w:cs="Arial"/>
                <w:b/>
                <w:bCs/>
                <w:sz w:val="16"/>
                <w:szCs w:val="16"/>
              </w:rPr>
              <w:t>2031</w:t>
            </w:r>
          </w:p>
        </w:tc>
        <w:tc>
          <w:tcPr>
            <w:tcW w:w="1000" w:type="dxa"/>
            <w:tcBorders>
              <w:top w:val="single" w:sz="4" w:space="0" w:color="auto"/>
              <w:left w:val="nil"/>
              <w:bottom w:val="single" w:sz="4" w:space="0" w:color="auto"/>
              <w:right w:val="single" w:sz="4" w:space="0" w:color="auto"/>
            </w:tcBorders>
            <w:shd w:val="clear" w:color="auto" w:fill="DAEEF3"/>
            <w:noWrap/>
            <w:vAlign w:val="center"/>
            <w:hideMark/>
          </w:tcPr>
          <w:p w:rsidR="00376C6B" w:rsidRPr="00376C6B" w:rsidRDefault="00376C6B" w:rsidP="00376C6B">
            <w:pPr>
              <w:spacing w:after="0" w:line="240" w:lineRule="auto"/>
              <w:jc w:val="center"/>
              <w:rPr>
                <w:rFonts w:ascii="Arial" w:hAnsi="Arial" w:cs="Arial"/>
                <w:b/>
                <w:bCs/>
                <w:sz w:val="16"/>
                <w:szCs w:val="16"/>
              </w:rPr>
            </w:pPr>
            <w:r w:rsidRPr="00376C6B">
              <w:rPr>
                <w:rFonts w:ascii="Arial" w:hAnsi="Arial" w:cs="Arial"/>
                <w:b/>
                <w:bCs/>
                <w:sz w:val="16"/>
                <w:szCs w:val="16"/>
              </w:rPr>
              <w:t>2032</w:t>
            </w:r>
          </w:p>
        </w:tc>
      </w:tr>
      <w:tr w:rsidR="00376C6B" w:rsidRPr="00376C6B" w:rsidTr="000F2B32">
        <w:trPr>
          <w:trHeight w:val="227"/>
        </w:trPr>
        <w:tc>
          <w:tcPr>
            <w:tcW w:w="3397" w:type="dxa"/>
            <w:tcBorders>
              <w:top w:val="nil"/>
              <w:left w:val="single" w:sz="4" w:space="0" w:color="auto"/>
              <w:bottom w:val="single" w:sz="4" w:space="0" w:color="auto"/>
              <w:right w:val="single" w:sz="4" w:space="0" w:color="auto"/>
            </w:tcBorders>
            <w:shd w:val="clear" w:color="auto" w:fill="auto"/>
            <w:vAlign w:val="center"/>
            <w:hideMark/>
          </w:tcPr>
          <w:p w:rsidR="00376C6B" w:rsidRPr="00376C6B" w:rsidRDefault="00376C6B" w:rsidP="00376C6B">
            <w:pPr>
              <w:spacing w:after="0" w:line="240" w:lineRule="auto"/>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 xml:space="preserve">Количество прекращений подачи тепловой энергии, теплоносителя в результате </w:t>
            </w:r>
            <w:r w:rsidRPr="00376C6B">
              <w:rPr>
                <w:rFonts w:ascii="Arial" w:eastAsia="Times New Roman" w:hAnsi="Arial" w:cs="Arial"/>
                <w:color w:val="000000"/>
                <w:sz w:val="16"/>
                <w:szCs w:val="16"/>
                <w:lang w:eastAsia="ru-RU"/>
              </w:rPr>
              <w:lastRenderedPageBreak/>
              <w:t>технологических нарушений на источниках тепловой энергии, ед.</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lastRenderedPageBreak/>
              <w:t>0</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r>
      <w:tr w:rsidR="00376C6B" w:rsidRPr="00376C6B" w:rsidTr="000F2B32">
        <w:trPr>
          <w:trHeight w:val="227"/>
        </w:trPr>
        <w:tc>
          <w:tcPr>
            <w:tcW w:w="3397" w:type="dxa"/>
            <w:tcBorders>
              <w:top w:val="nil"/>
              <w:left w:val="single" w:sz="4" w:space="0" w:color="auto"/>
              <w:bottom w:val="single" w:sz="4" w:space="0" w:color="auto"/>
              <w:right w:val="single" w:sz="4" w:space="0" w:color="auto"/>
            </w:tcBorders>
            <w:shd w:val="clear" w:color="auto" w:fill="auto"/>
            <w:vAlign w:val="center"/>
            <w:hideMark/>
          </w:tcPr>
          <w:p w:rsidR="00376C6B" w:rsidRPr="00376C6B" w:rsidRDefault="00376C6B" w:rsidP="00376C6B">
            <w:pPr>
              <w:spacing w:after="0" w:line="240" w:lineRule="auto"/>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lastRenderedPageBreak/>
              <w:t>Количество прекращений подачи тепловой энергии, теплоносителя в результате технологических нарушений на тепловых сетях, ед.</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r>
      <w:tr w:rsidR="00376C6B" w:rsidRPr="00376C6B" w:rsidTr="000F2B32">
        <w:trPr>
          <w:trHeight w:val="227"/>
        </w:trPr>
        <w:tc>
          <w:tcPr>
            <w:tcW w:w="3397" w:type="dxa"/>
            <w:tcBorders>
              <w:top w:val="nil"/>
              <w:left w:val="single" w:sz="4" w:space="0" w:color="auto"/>
              <w:bottom w:val="single" w:sz="4" w:space="0" w:color="auto"/>
              <w:right w:val="single" w:sz="4" w:space="0" w:color="auto"/>
            </w:tcBorders>
            <w:shd w:val="clear" w:color="auto" w:fill="auto"/>
            <w:vAlign w:val="center"/>
            <w:hideMark/>
          </w:tcPr>
          <w:p w:rsidR="00376C6B" w:rsidRPr="00376C6B" w:rsidRDefault="00376C6B" w:rsidP="00376C6B">
            <w:pPr>
              <w:spacing w:after="0" w:line="240" w:lineRule="auto"/>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Удельный расход условного топлива на единицу тепловой энергии, отпускаемой с коллекторов источников тепловой энергии, кг/Гкал</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219,1</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219,1</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219,1</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219,1</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219,1</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219,1</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219,1</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219,1</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219,1</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219,1</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219,1</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219,1</w:t>
            </w:r>
          </w:p>
        </w:tc>
      </w:tr>
      <w:tr w:rsidR="00376C6B" w:rsidRPr="00376C6B" w:rsidTr="000F2B32">
        <w:trPr>
          <w:trHeight w:val="227"/>
        </w:trPr>
        <w:tc>
          <w:tcPr>
            <w:tcW w:w="3397" w:type="dxa"/>
            <w:tcBorders>
              <w:top w:val="nil"/>
              <w:left w:val="single" w:sz="4" w:space="0" w:color="auto"/>
              <w:bottom w:val="single" w:sz="4" w:space="0" w:color="auto"/>
              <w:right w:val="single" w:sz="4" w:space="0" w:color="auto"/>
            </w:tcBorders>
            <w:shd w:val="clear" w:color="auto" w:fill="auto"/>
            <w:vAlign w:val="center"/>
            <w:hideMark/>
          </w:tcPr>
          <w:p w:rsidR="00376C6B" w:rsidRPr="00376C6B" w:rsidRDefault="00376C6B" w:rsidP="00376C6B">
            <w:pPr>
              <w:spacing w:after="0" w:line="240" w:lineRule="auto"/>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Коэффициент использования установленной тепловой мощности,%</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11,0</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11,0</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11,0</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11,0</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11,0</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11,0</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11,0</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11,0</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11,0</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11,0</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11,0</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11,0</w:t>
            </w:r>
          </w:p>
        </w:tc>
      </w:tr>
      <w:tr w:rsidR="00376C6B" w:rsidRPr="00376C6B" w:rsidTr="000F2B32">
        <w:trPr>
          <w:trHeight w:val="227"/>
        </w:trPr>
        <w:tc>
          <w:tcPr>
            <w:tcW w:w="3397" w:type="dxa"/>
            <w:tcBorders>
              <w:top w:val="nil"/>
              <w:left w:val="single" w:sz="4" w:space="0" w:color="auto"/>
              <w:bottom w:val="single" w:sz="4" w:space="0" w:color="auto"/>
              <w:right w:val="single" w:sz="4" w:space="0" w:color="auto"/>
            </w:tcBorders>
            <w:shd w:val="clear" w:color="auto" w:fill="auto"/>
            <w:vAlign w:val="center"/>
            <w:hideMark/>
          </w:tcPr>
          <w:p w:rsidR="00376C6B" w:rsidRPr="00376C6B" w:rsidRDefault="00376C6B" w:rsidP="00376C6B">
            <w:pPr>
              <w:spacing w:after="0" w:line="240" w:lineRule="auto"/>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Коэффициент использования теплоты топлива, %</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65,2</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65,2</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65,2</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65,2</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65,2</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65,2</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65,2</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65,2</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65,2</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65,2</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65,2</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65,2</w:t>
            </w:r>
          </w:p>
        </w:tc>
      </w:tr>
      <w:tr w:rsidR="00376C6B" w:rsidRPr="00376C6B" w:rsidTr="000F2B32">
        <w:trPr>
          <w:trHeight w:val="227"/>
        </w:trPr>
        <w:tc>
          <w:tcPr>
            <w:tcW w:w="3397" w:type="dxa"/>
            <w:tcBorders>
              <w:top w:val="nil"/>
              <w:left w:val="single" w:sz="4" w:space="0" w:color="auto"/>
              <w:bottom w:val="single" w:sz="4" w:space="0" w:color="auto"/>
              <w:right w:val="single" w:sz="4" w:space="0" w:color="auto"/>
            </w:tcBorders>
            <w:shd w:val="clear" w:color="auto" w:fill="auto"/>
            <w:vAlign w:val="center"/>
            <w:hideMark/>
          </w:tcPr>
          <w:p w:rsidR="00376C6B" w:rsidRPr="00376C6B" w:rsidRDefault="00376C6B" w:rsidP="00376C6B">
            <w:pPr>
              <w:spacing w:after="0" w:line="240" w:lineRule="auto"/>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Материальная характеристика тепловой сети, м²</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4</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4</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4</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4</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4</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4</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4</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4</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4</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4</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4</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4</w:t>
            </w:r>
          </w:p>
        </w:tc>
      </w:tr>
      <w:tr w:rsidR="00376C6B" w:rsidRPr="00376C6B" w:rsidTr="000F2B32">
        <w:trPr>
          <w:trHeight w:val="227"/>
        </w:trPr>
        <w:tc>
          <w:tcPr>
            <w:tcW w:w="3397" w:type="dxa"/>
            <w:tcBorders>
              <w:top w:val="nil"/>
              <w:left w:val="single" w:sz="4" w:space="0" w:color="auto"/>
              <w:bottom w:val="single" w:sz="4" w:space="0" w:color="auto"/>
              <w:right w:val="single" w:sz="4" w:space="0" w:color="auto"/>
            </w:tcBorders>
            <w:shd w:val="clear" w:color="auto" w:fill="auto"/>
            <w:vAlign w:val="center"/>
            <w:hideMark/>
          </w:tcPr>
          <w:p w:rsidR="00376C6B" w:rsidRPr="00376C6B" w:rsidRDefault="00376C6B" w:rsidP="00376C6B">
            <w:pPr>
              <w:spacing w:after="0" w:line="240" w:lineRule="auto"/>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Отношение величины технологических потерь тепловой энергии к материальной характеристике тепловой сети, Гкал/м²</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47,105</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47,105</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47,105</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47,105</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47,105</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47,105</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47,105</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47,105</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47,105</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47,105</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47,105</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47,105</w:t>
            </w:r>
          </w:p>
        </w:tc>
      </w:tr>
      <w:tr w:rsidR="00376C6B" w:rsidRPr="00376C6B" w:rsidTr="000F2B32">
        <w:trPr>
          <w:trHeight w:val="227"/>
        </w:trPr>
        <w:tc>
          <w:tcPr>
            <w:tcW w:w="3397" w:type="dxa"/>
            <w:tcBorders>
              <w:top w:val="nil"/>
              <w:left w:val="single" w:sz="4" w:space="0" w:color="auto"/>
              <w:bottom w:val="single" w:sz="4" w:space="0" w:color="auto"/>
              <w:right w:val="single" w:sz="4" w:space="0" w:color="auto"/>
            </w:tcBorders>
            <w:shd w:val="clear" w:color="auto" w:fill="auto"/>
            <w:vAlign w:val="center"/>
            <w:hideMark/>
          </w:tcPr>
          <w:p w:rsidR="00376C6B" w:rsidRPr="00376C6B" w:rsidRDefault="00376C6B" w:rsidP="00376C6B">
            <w:pPr>
              <w:spacing w:after="0" w:line="240" w:lineRule="auto"/>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Отношение величины технологических потерь теплоносителя к материальной характеристике тепловой сети, м³/м²</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26,053</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26,053</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26,053</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26,053</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26,053</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26,053</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26,053</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26,053</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26,053</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26,053</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26,053</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26,053</w:t>
            </w:r>
          </w:p>
        </w:tc>
      </w:tr>
      <w:tr w:rsidR="00376C6B" w:rsidRPr="00376C6B" w:rsidTr="000F2B32">
        <w:trPr>
          <w:trHeight w:val="227"/>
        </w:trPr>
        <w:tc>
          <w:tcPr>
            <w:tcW w:w="3397" w:type="dxa"/>
            <w:tcBorders>
              <w:top w:val="nil"/>
              <w:left w:val="single" w:sz="4" w:space="0" w:color="auto"/>
              <w:bottom w:val="single" w:sz="4" w:space="0" w:color="auto"/>
              <w:right w:val="single" w:sz="4" w:space="0" w:color="auto"/>
            </w:tcBorders>
            <w:shd w:val="clear" w:color="auto" w:fill="auto"/>
            <w:vAlign w:val="center"/>
            <w:hideMark/>
          </w:tcPr>
          <w:p w:rsidR="00376C6B" w:rsidRPr="00376C6B" w:rsidRDefault="00376C6B" w:rsidP="00376C6B">
            <w:pPr>
              <w:spacing w:after="0" w:line="240" w:lineRule="auto"/>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Расчётная тепловая нагрузка (в горячей воде), Гкал/ч</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0,11</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0,11</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0,11</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0,11</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0,11</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0,11</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0,11</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0,11</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0,11</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0,11</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0,11</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0,11</w:t>
            </w:r>
          </w:p>
        </w:tc>
      </w:tr>
      <w:tr w:rsidR="00376C6B" w:rsidRPr="00376C6B" w:rsidTr="000F2B32">
        <w:trPr>
          <w:trHeight w:val="227"/>
        </w:trPr>
        <w:tc>
          <w:tcPr>
            <w:tcW w:w="3397" w:type="dxa"/>
            <w:tcBorders>
              <w:top w:val="nil"/>
              <w:left w:val="single" w:sz="4" w:space="0" w:color="auto"/>
              <w:bottom w:val="single" w:sz="4" w:space="0" w:color="auto"/>
              <w:right w:val="single" w:sz="4" w:space="0" w:color="auto"/>
            </w:tcBorders>
            <w:shd w:val="clear" w:color="auto" w:fill="auto"/>
            <w:vAlign w:val="center"/>
            <w:hideMark/>
          </w:tcPr>
          <w:p w:rsidR="00376C6B" w:rsidRPr="00376C6B" w:rsidRDefault="00376C6B" w:rsidP="00376C6B">
            <w:pPr>
              <w:spacing w:after="0" w:line="240" w:lineRule="auto"/>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Удельная материальная характеристика тепловых сетей, приведенная к расчетной тепловой нагрузке, м²/Гкал/ч</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34,2</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34,2</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34,2</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34,2</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34,2</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34,2</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34,2</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34,2</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34,2</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34,2</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34,2</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34,2</w:t>
            </w:r>
          </w:p>
        </w:tc>
      </w:tr>
      <w:tr w:rsidR="00376C6B" w:rsidRPr="00376C6B" w:rsidTr="000F2B32">
        <w:trPr>
          <w:trHeight w:val="227"/>
        </w:trPr>
        <w:tc>
          <w:tcPr>
            <w:tcW w:w="3397" w:type="dxa"/>
            <w:tcBorders>
              <w:top w:val="nil"/>
              <w:left w:val="single" w:sz="4" w:space="0" w:color="auto"/>
              <w:bottom w:val="single" w:sz="4" w:space="0" w:color="auto"/>
              <w:right w:val="single" w:sz="4" w:space="0" w:color="auto"/>
            </w:tcBorders>
            <w:shd w:val="clear" w:color="auto" w:fill="auto"/>
            <w:vAlign w:val="center"/>
            <w:hideMark/>
          </w:tcPr>
          <w:p w:rsidR="00376C6B" w:rsidRPr="00376C6B" w:rsidRDefault="00376C6B" w:rsidP="00376C6B">
            <w:pPr>
              <w:spacing w:after="0" w:line="240" w:lineRule="auto"/>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Доля отпуска тепловой энергии, осуществляемого потребителям по приборам учета, в общем объеме отпущенной тепловой энергии, %</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B86A2A" w:rsidP="00376C6B">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00376C6B"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B86A2A" w:rsidP="00376C6B">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00376C6B"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B86A2A" w:rsidP="00376C6B">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00376C6B"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B86A2A" w:rsidP="00376C6B">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00376C6B"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B86A2A" w:rsidP="00376C6B">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00376C6B"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B86A2A" w:rsidP="00376C6B">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00376C6B"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B86A2A" w:rsidP="00376C6B">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00376C6B"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B86A2A" w:rsidP="00376C6B">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00376C6B"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B86A2A" w:rsidP="00376C6B">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00376C6B"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B86A2A" w:rsidP="00376C6B">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00376C6B"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B86A2A" w:rsidP="00376C6B">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00376C6B"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B86A2A" w:rsidP="00376C6B">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00376C6B" w:rsidRPr="00376C6B">
              <w:rPr>
                <w:rFonts w:ascii="Arial" w:eastAsia="Times New Roman" w:hAnsi="Arial" w:cs="Arial"/>
                <w:color w:val="000000"/>
                <w:sz w:val="16"/>
                <w:szCs w:val="16"/>
                <w:lang w:eastAsia="ru-RU"/>
              </w:rPr>
              <w:t>0</w:t>
            </w:r>
          </w:p>
        </w:tc>
      </w:tr>
      <w:tr w:rsidR="00376C6B" w:rsidRPr="00376C6B" w:rsidTr="000F2B32">
        <w:trPr>
          <w:trHeight w:val="227"/>
        </w:trPr>
        <w:tc>
          <w:tcPr>
            <w:tcW w:w="3397" w:type="dxa"/>
            <w:tcBorders>
              <w:top w:val="nil"/>
              <w:left w:val="single" w:sz="4" w:space="0" w:color="auto"/>
              <w:bottom w:val="single" w:sz="4" w:space="0" w:color="auto"/>
              <w:right w:val="single" w:sz="4" w:space="0" w:color="auto"/>
            </w:tcBorders>
            <w:shd w:val="clear" w:color="auto" w:fill="auto"/>
            <w:vAlign w:val="center"/>
            <w:hideMark/>
          </w:tcPr>
          <w:p w:rsidR="00376C6B" w:rsidRPr="00376C6B" w:rsidRDefault="00376C6B" w:rsidP="00376C6B">
            <w:pPr>
              <w:spacing w:after="0" w:line="240" w:lineRule="auto"/>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Средневзвешенный (по материальной характеристике) срок эксплуатации тепловых сетей, лет</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5,0</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6,0</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7,0</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8,0</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9,0</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10,0</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11,0</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12,0</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13,0</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14,0</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15,0</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16,0</w:t>
            </w:r>
          </w:p>
        </w:tc>
      </w:tr>
      <w:tr w:rsidR="00376C6B" w:rsidRPr="00376C6B" w:rsidTr="000F2B32">
        <w:trPr>
          <w:trHeight w:val="227"/>
        </w:trPr>
        <w:tc>
          <w:tcPr>
            <w:tcW w:w="3397" w:type="dxa"/>
            <w:tcBorders>
              <w:top w:val="nil"/>
              <w:left w:val="single" w:sz="4" w:space="0" w:color="auto"/>
              <w:bottom w:val="single" w:sz="4" w:space="0" w:color="auto"/>
              <w:right w:val="single" w:sz="4" w:space="0" w:color="auto"/>
            </w:tcBorders>
            <w:shd w:val="clear" w:color="auto" w:fill="auto"/>
            <w:vAlign w:val="center"/>
            <w:hideMark/>
          </w:tcPr>
          <w:p w:rsidR="00376C6B" w:rsidRPr="00376C6B" w:rsidRDefault="00376C6B" w:rsidP="00376C6B">
            <w:pPr>
              <w:spacing w:after="0" w:line="240" w:lineRule="auto"/>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Материальная характеристика реконструированных тепловых сетей, м²</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r>
      <w:tr w:rsidR="00376C6B" w:rsidRPr="00376C6B" w:rsidTr="000F2B32">
        <w:trPr>
          <w:trHeight w:val="227"/>
        </w:trPr>
        <w:tc>
          <w:tcPr>
            <w:tcW w:w="3397" w:type="dxa"/>
            <w:tcBorders>
              <w:top w:val="nil"/>
              <w:left w:val="single" w:sz="4" w:space="0" w:color="auto"/>
              <w:bottom w:val="single" w:sz="4" w:space="0" w:color="auto"/>
              <w:right w:val="single" w:sz="4" w:space="0" w:color="auto"/>
            </w:tcBorders>
            <w:shd w:val="clear" w:color="auto" w:fill="auto"/>
            <w:vAlign w:val="center"/>
            <w:hideMark/>
          </w:tcPr>
          <w:p w:rsidR="00376C6B" w:rsidRPr="00376C6B" w:rsidRDefault="00376C6B" w:rsidP="00376C6B">
            <w:pPr>
              <w:spacing w:after="0" w:line="240" w:lineRule="auto"/>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 xml:space="preserve">Отношение материальной характеристики тепловых сетей, реконструированных за период, к общей материальной характеристике тепловых сетей, б/р </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r>
      <w:tr w:rsidR="00376C6B" w:rsidRPr="00376C6B" w:rsidTr="000F2B32">
        <w:trPr>
          <w:trHeight w:val="227"/>
        </w:trPr>
        <w:tc>
          <w:tcPr>
            <w:tcW w:w="3397" w:type="dxa"/>
            <w:tcBorders>
              <w:top w:val="nil"/>
              <w:left w:val="single" w:sz="4" w:space="0" w:color="auto"/>
              <w:bottom w:val="single" w:sz="4" w:space="0" w:color="auto"/>
              <w:right w:val="single" w:sz="4" w:space="0" w:color="auto"/>
            </w:tcBorders>
            <w:shd w:val="clear" w:color="auto" w:fill="DAEEF3"/>
            <w:vAlign w:val="center"/>
            <w:hideMark/>
          </w:tcPr>
          <w:p w:rsidR="00376C6B" w:rsidRPr="000F2B32" w:rsidRDefault="00376C6B" w:rsidP="00376C6B">
            <w:pPr>
              <w:spacing w:after="0" w:line="240" w:lineRule="auto"/>
              <w:rPr>
                <w:rFonts w:ascii="Arial" w:eastAsia="Times New Roman" w:hAnsi="Arial" w:cs="Arial"/>
                <w:b/>
                <w:bCs/>
                <w:color w:val="000000"/>
                <w:sz w:val="16"/>
                <w:szCs w:val="16"/>
                <w:lang w:eastAsia="ru-RU"/>
              </w:rPr>
            </w:pPr>
            <w:r w:rsidRPr="000F2B32">
              <w:rPr>
                <w:rFonts w:ascii="Arial" w:eastAsia="Times New Roman" w:hAnsi="Arial" w:cs="Arial"/>
                <w:b/>
                <w:bCs/>
                <w:color w:val="000000"/>
                <w:sz w:val="16"/>
                <w:szCs w:val="16"/>
                <w:lang w:eastAsia="ru-RU"/>
              </w:rPr>
              <w:t>Талдинское сельское поселение</w:t>
            </w:r>
          </w:p>
        </w:tc>
        <w:tc>
          <w:tcPr>
            <w:tcW w:w="1000" w:type="dxa"/>
            <w:tcBorders>
              <w:top w:val="nil"/>
              <w:left w:val="nil"/>
              <w:bottom w:val="single" w:sz="4" w:space="0" w:color="auto"/>
              <w:right w:val="single" w:sz="4" w:space="0" w:color="auto"/>
            </w:tcBorders>
            <w:shd w:val="clear" w:color="auto" w:fill="DAEEF3"/>
            <w:noWrap/>
            <w:vAlign w:val="center"/>
            <w:hideMark/>
          </w:tcPr>
          <w:p w:rsidR="00376C6B" w:rsidRPr="00376C6B" w:rsidRDefault="00376C6B" w:rsidP="00376C6B">
            <w:pPr>
              <w:spacing w:after="0" w:line="240" w:lineRule="auto"/>
              <w:jc w:val="center"/>
              <w:rPr>
                <w:rFonts w:ascii="Arial" w:hAnsi="Arial" w:cs="Arial"/>
                <w:b/>
                <w:bCs/>
                <w:sz w:val="16"/>
                <w:szCs w:val="16"/>
              </w:rPr>
            </w:pPr>
            <w:r w:rsidRPr="00376C6B">
              <w:rPr>
                <w:rFonts w:ascii="Arial" w:hAnsi="Arial" w:cs="Arial"/>
                <w:b/>
                <w:bCs/>
                <w:sz w:val="16"/>
                <w:szCs w:val="16"/>
              </w:rPr>
              <w:t>2021</w:t>
            </w:r>
          </w:p>
        </w:tc>
        <w:tc>
          <w:tcPr>
            <w:tcW w:w="1000" w:type="dxa"/>
            <w:tcBorders>
              <w:top w:val="nil"/>
              <w:left w:val="nil"/>
              <w:bottom w:val="single" w:sz="4" w:space="0" w:color="auto"/>
              <w:right w:val="single" w:sz="4" w:space="0" w:color="auto"/>
            </w:tcBorders>
            <w:shd w:val="clear" w:color="auto" w:fill="DAEEF3"/>
            <w:noWrap/>
            <w:vAlign w:val="center"/>
            <w:hideMark/>
          </w:tcPr>
          <w:p w:rsidR="00376C6B" w:rsidRPr="00376C6B" w:rsidRDefault="00376C6B" w:rsidP="00376C6B">
            <w:pPr>
              <w:spacing w:after="0" w:line="240" w:lineRule="auto"/>
              <w:jc w:val="center"/>
              <w:rPr>
                <w:rFonts w:ascii="Arial" w:hAnsi="Arial" w:cs="Arial"/>
                <w:b/>
                <w:bCs/>
                <w:sz w:val="16"/>
                <w:szCs w:val="16"/>
              </w:rPr>
            </w:pPr>
            <w:r w:rsidRPr="00376C6B">
              <w:rPr>
                <w:rFonts w:ascii="Arial" w:hAnsi="Arial" w:cs="Arial"/>
                <w:b/>
                <w:bCs/>
                <w:sz w:val="16"/>
                <w:szCs w:val="16"/>
              </w:rPr>
              <w:t>2022</w:t>
            </w:r>
          </w:p>
        </w:tc>
        <w:tc>
          <w:tcPr>
            <w:tcW w:w="1000" w:type="dxa"/>
            <w:tcBorders>
              <w:top w:val="nil"/>
              <w:left w:val="nil"/>
              <w:bottom w:val="single" w:sz="4" w:space="0" w:color="auto"/>
              <w:right w:val="single" w:sz="4" w:space="0" w:color="auto"/>
            </w:tcBorders>
            <w:shd w:val="clear" w:color="auto" w:fill="DAEEF3"/>
            <w:noWrap/>
            <w:vAlign w:val="center"/>
            <w:hideMark/>
          </w:tcPr>
          <w:p w:rsidR="00376C6B" w:rsidRPr="00376C6B" w:rsidRDefault="00376C6B" w:rsidP="00376C6B">
            <w:pPr>
              <w:spacing w:after="0" w:line="240" w:lineRule="auto"/>
              <w:jc w:val="center"/>
              <w:rPr>
                <w:rFonts w:ascii="Arial" w:hAnsi="Arial" w:cs="Arial"/>
                <w:b/>
                <w:bCs/>
                <w:sz w:val="16"/>
                <w:szCs w:val="16"/>
              </w:rPr>
            </w:pPr>
            <w:r w:rsidRPr="00376C6B">
              <w:rPr>
                <w:rFonts w:ascii="Arial" w:hAnsi="Arial" w:cs="Arial"/>
                <w:b/>
                <w:bCs/>
                <w:sz w:val="16"/>
                <w:szCs w:val="16"/>
              </w:rPr>
              <w:t>2023</w:t>
            </w:r>
          </w:p>
        </w:tc>
        <w:tc>
          <w:tcPr>
            <w:tcW w:w="1000" w:type="dxa"/>
            <w:tcBorders>
              <w:top w:val="nil"/>
              <w:left w:val="nil"/>
              <w:bottom w:val="single" w:sz="4" w:space="0" w:color="auto"/>
              <w:right w:val="single" w:sz="4" w:space="0" w:color="auto"/>
            </w:tcBorders>
            <w:shd w:val="clear" w:color="auto" w:fill="DAEEF3"/>
            <w:noWrap/>
            <w:vAlign w:val="center"/>
            <w:hideMark/>
          </w:tcPr>
          <w:p w:rsidR="00376C6B" w:rsidRPr="00376C6B" w:rsidRDefault="00376C6B" w:rsidP="00376C6B">
            <w:pPr>
              <w:spacing w:after="0" w:line="240" w:lineRule="auto"/>
              <w:jc w:val="center"/>
              <w:rPr>
                <w:rFonts w:ascii="Arial" w:hAnsi="Arial" w:cs="Arial"/>
                <w:b/>
                <w:bCs/>
                <w:sz w:val="16"/>
                <w:szCs w:val="16"/>
              </w:rPr>
            </w:pPr>
            <w:r w:rsidRPr="00376C6B">
              <w:rPr>
                <w:rFonts w:ascii="Arial" w:hAnsi="Arial" w:cs="Arial"/>
                <w:b/>
                <w:bCs/>
                <w:sz w:val="16"/>
                <w:szCs w:val="16"/>
              </w:rPr>
              <w:t>2024</w:t>
            </w:r>
          </w:p>
        </w:tc>
        <w:tc>
          <w:tcPr>
            <w:tcW w:w="1000" w:type="dxa"/>
            <w:tcBorders>
              <w:top w:val="nil"/>
              <w:left w:val="nil"/>
              <w:bottom w:val="single" w:sz="4" w:space="0" w:color="auto"/>
              <w:right w:val="single" w:sz="4" w:space="0" w:color="auto"/>
            </w:tcBorders>
            <w:shd w:val="clear" w:color="auto" w:fill="DAEEF3"/>
            <w:noWrap/>
            <w:vAlign w:val="center"/>
            <w:hideMark/>
          </w:tcPr>
          <w:p w:rsidR="00376C6B" w:rsidRPr="00376C6B" w:rsidRDefault="00376C6B" w:rsidP="00376C6B">
            <w:pPr>
              <w:spacing w:after="0" w:line="240" w:lineRule="auto"/>
              <w:jc w:val="center"/>
              <w:rPr>
                <w:rFonts w:ascii="Arial" w:hAnsi="Arial" w:cs="Arial"/>
                <w:b/>
                <w:bCs/>
                <w:sz w:val="16"/>
                <w:szCs w:val="16"/>
              </w:rPr>
            </w:pPr>
            <w:r w:rsidRPr="00376C6B">
              <w:rPr>
                <w:rFonts w:ascii="Arial" w:hAnsi="Arial" w:cs="Arial"/>
                <w:b/>
                <w:bCs/>
                <w:sz w:val="16"/>
                <w:szCs w:val="16"/>
              </w:rPr>
              <w:t>2025</w:t>
            </w:r>
          </w:p>
        </w:tc>
        <w:tc>
          <w:tcPr>
            <w:tcW w:w="1000" w:type="dxa"/>
            <w:tcBorders>
              <w:top w:val="nil"/>
              <w:left w:val="nil"/>
              <w:bottom w:val="single" w:sz="4" w:space="0" w:color="auto"/>
              <w:right w:val="single" w:sz="4" w:space="0" w:color="auto"/>
            </w:tcBorders>
            <w:shd w:val="clear" w:color="auto" w:fill="DAEEF3"/>
            <w:noWrap/>
            <w:vAlign w:val="center"/>
            <w:hideMark/>
          </w:tcPr>
          <w:p w:rsidR="00376C6B" w:rsidRPr="00376C6B" w:rsidRDefault="00376C6B" w:rsidP="00376C6B">
            <w:pPr>
              <w:spacing w:after="0" w:line="240" w:lineRule="auto"/>
              <w:jc w:val="center"/>
              <w:rPr>
                <w:rFonts w:ascii="Arial" w:hAnsi="Arial" w:cs="Arial"/>
                <w:b/>
                <w:bCs/>
                <w:sz w:val="16"/>
                <w:szCs w:val="16"/>
              </w:rPr>
            </w:pPr>
            <w:r w:rsidRPr="00376C6B">
              <w:rPr>
                <w:rFonts w:ascii="Arial" w:hAnsi="Arial" w:cs="Arial"/>
                <w:b/>
                <w:bCs/>
                <w:sz w:val="16"/>
                <w:szCs w:val="16"/>
              </w:rPr>
              <w:t>2026</w:t>
            </w:r>
          </w:p>
        </w:tc>
        <w:tc>
          <w:tcPr>
            <w:tcW w:w="1000" w:type="dxa"/>
            <w:tcBorders>
              <w:top w:val="nil"/>
              <w:left w:val="nil"/>
              <w:bottom w:val="single" w:sz="4" w:space="0" w:color="auto"/>
              <w:right w:val="single" w:sz="4" w:space="0" w:color="auto"/>
            </w:tcBorders>
            <w:shd w:val="clear" w:color="auto" w:fill="DAEEF3"/>
            <w:noWrap/>
            <w:vAlign w:val="center"/>
            <w:hideMark/>
          </w:tcPr>
          <w:p w:rsidR="00376C6B" w:rsidRPr="00376C6B" w:rsidRDefault="00376C6B" w:rsidP="00376C6B">
            <w:pPr>
              <w:spacing w:after="0" w:line="240" w:lineRule="auto"/>
              <w:jc w:val="center"/>
              <w:rPr>
                <w:rFonts w:ascii="Arial" w:hAnsi="Arial" w:cs="Arial"/>
                <w:b/>
                <w:bCs/>
                <w:sz w:val="16"/>
                <w:szCs w:val="16"/>
              </w:rPr>
            </w:pPr>
            <w:r w:rsidRPr="00376C6B">
              <w:rPr>
                <w:rFonts w:ascii="Arial" w:hAnsi="Arial" w:cs="Arial"/>
                <w:b/>
                <w:bCs/>
                <w:sz w:val="16"/>
                <w:szCs w:val="16"/>
              </w:rPr>
              <w:t>2027</w:t>
            </w:r>
          </w:p>
        </w:tc>
        <w:tc>
          <w:tcPr>
            <w:tcW w:w="1000" w:type="dxa"/>
            <w:tcBorders>
              <w:top w:val="nil"/>
              <w:left w:val="nil"/>
              <w:bottom w:val="single" w:sz="4" w:space="0" w:color="auto"/>
              <w:right w:val="single" w:sz="4" w:space="0" w:color="auto"/>
            </w:tcBorders>
            <w:shd w:val="clear" w:color="auto" w:fill="DAEEF3"/>
            <w:noWrap/>
            <w:vAlign w:val="center"/>
            <w:hideMark/>
          </w:tcPr>
          <w:p w:rsidR="00376C6B" w:rsidRPr="00376C6B" w:rsidRDefault="00376C6B" w:rsidP="00376C6B">
            <w:pPr>
              <w:spacing w:after="0" w:line="240" w:lineRule="auto"/>
              <w:jc w:val="center"/>
              <w:rPr>
                <w:rFonts w:ascii="Arial" w:hAnsi="Arial" w:cs="Arial"/>
                <w:b/>
                <w:bCs/>
                <w:sz w:val="16"/>
                <w:szCs w:val="16"/>
              </w:rPr>
            </w:pPr>
            <w:r w:rsidRPr="00376C6B">
              <w:rPr>
                <w:rFonts w:ascii="Arial" w:hAnsi="Arial" w:cs="Arial"/>
                <w:b/>
                <w:bCs/>
                <w:sz w:val="16"/>
                <w:szCs w:val="16"/>
              </w:rPr>
              <w:t>2028</w:t>
            </w:r>
          </w:p>
        </w:tc>
        <w:tc>
          <w:tcPr>
            <w:tcW w:w="1000" w:type="dxa"/>
            <w:tcBorders>
              <w:top w:val="nil"/>
              <w:left w:val="nil"/>
              <w:bottom w:val="single" w:sz="4" w:space="0" w:color="auto"/>
              <w:right w:val="single" w:sz="4" w:space="0" w:color="auto"/>
            </w:tcBorders>
            <w:shd w:val="clear" w:color="auto" w:fill="DAEEF3"/>
            <w:noWrap/>
            <w:vAlign w:val="center"/>
            <w:hideMark/>
          </w:tcPr>
          <w:p w:rsidR="00376C6B" w:rsidRPr="00376C6B" w:rsidRDefault="00376C6B" w:rsidP="00376C6B">
            <w:pPr>
              <w:spacing w:after="0" w:line="240" w:lineRule="auto"/>
              <w:jc w:val="center"/>
              <w:rPr>
                <w:rFonts w:ascii="Arial" w:hAnsi="Arial" w:cs="Arial"/>
                <w:b/>
                <w:bCs/>
                <w:sz w:val="16"/>
                <w:szCs w:val="16"/>
              </w:rPr>
            </w:pPr>
            <w:r w:rsidRPr="00376C6B">
              <w:rPr>
                <w:rFonts w:ascii="Arial" w:hAnsi="Arial" w:cs="Arial"/>
                <w:b/>
                <w:bCs/>
                <w:sz w:val="16"/>
                <w:szCs w:val="16"/>
              </w:rPr>
              <w:t>2029</w:t>
            </w:r>
          </w:p>
        </w:tc>
        <w:tc>
          <w:tcPr>
            <w:tcW w:w="1000" w:type="dxa"/>
            <w:tcBorders>
              <w:top w:val="nil"/>
              <w:left w:val="nil"/>
              <w:bottom w:val="single" w:sz="4" w:space="0" w:color="auto"/>
              <w:right w:val="single" w:sz="4" w:space="0" w:color="auto"/>
            </w:tcBorders>
            <w:shd w:val="clear" w:color="auto" w:fill="DAEEF3"/>
            <w:noWrap/>
            <w:vAlign w:val="center"/>
            <w:hideMark/>
          </w:tcPr>
          <w:p w:rsidR="00376C6B" w:rsidRPr="00376C6B" w:rsidRDefault="00376C6B" w:rsidP="00376C6B">
            <w:pPr>
              <w:spacing w:after="0" w:line="240" w:lineRule="auto"/>
              <w:jc w:val="center"/>
              <w:rPr>
                <w:rFonts w:ascii="Arial" w:hAnsi="Arial" w:cs="Arial"/>
                <w:b/>
                <w:bCs/>
                <w:sz w:val="16"/>
                <w:szCs w:val="16"/>
              </w:rPr>
            </w:pPr>
            <w:r w:rsidRPr="00376C6B">
              <w:rPr>
                <w:rFonts w:ascii="Arial" w:hAnsi="Arial" w:cs="Arial"/>
                <w:b/>
                <w:bCs/>
                <w:sz w:val="16"/>
                <w:szCs w:val="16"/>
              </w:rPr>
              <w:t>2030</w:t>
            </w:r>
          </w:p>
        </w:tc>
        <w:tc>
          <w:tcPr>
            <w:tcW w:w="1000" w:type="dxa"/>
            <w:tcBorders>
              <w:top w:val="nil"/>
              <w:left w:val="nil"/>
              <w:bottom w:val="single" w:sz="4" w:space="0" w:color="auto"/>
              <w:right w:val="single" w:sz="4" w:space="0" w:color="auto"/>
            </w:tcBorders>
            <w:shd w:val="clear" w:color="auto" w:fill="DAEEF3"/>
            <w:noWrap/>
            <w:vAlign w:val="center"/>
            <w:hideMark/>
          </w:tcPr>
          <w:p w:rsidR="00376C6B" w:rsidRPr="00376C6B" w:rsidRDefault="00376C6B" w:rsidP="00376C6B">
            <w:pPr>
              <w:spacing w:after="0" w:line="240" w:lineRule="auto"/>
              <w:jc w:val="center"/>
              <w:rPr>
                <w:rFonts w:ascii="Arial" w:hAnsi="Arial" w:cs="Arial"/>
                <w:b/>
                <w:bCs/>
                <w:sz w:val="16"/>
                <w:szCs w:val="16"/>
              </w:rPr>
            </w:pPr>
            <w:r w:rsidRPr="00376C6B">
              <w:rPr>
                <w:rFonts w:ascii="Arial" w:hAnsi="Arial" w:cs="Arial"/>
                <w:b/>
                <w:bCs/>
                <w:sz w:val="16"/>
                <w:szCs w:val="16"/>
              </w:rPr>
              <w:t>2031</w:t>
            </w:r>
          </w:p>
        </w:tc>
        <w:tc>
          <w:tcPr>
            <w:tcW w:w="1000" w:type="dxa"/>
            <w:tcBorders>
              <w:top w:val="nil"/>
              <w:left w:val="nil"/>
              <w:bottom w:val="single" w:sz="4" w:space="0" w:color="auto"/>
              <w:right w:val="single" w:sz="4" w:space="0" w:color="auto"/>
            </w:tcBorders>
            <w:shd w:val="clear" w:color="auto" w:fill="DAEEF3"/>
            <w:noWrap/>
            <w:vAlign w:val="center"/>
            <w:hideMark/>
          </w:tcPr>
          <w:p w:rsidR="00376C6B" w:rsidRPr="00376C6B" w:rsidRDefault="00376C6B" w:rsidP="00376C6B">
            <w:pPr>
              <w:spacing w:after="0" w:line="240" w:lineRule="auto"/>
              <w:jc w:val="center"/>
              <w:rPr>
                <w:rFonts w:ascii="Arial" w:hAnsi="Arial" w:cs="Arial"/>
                <w:b/>
                <w:bCs/>
                <w:sz w:val="16"/>
                <w:szCs w:val="16"/>
              </w:rPr>
            </w:pPr>
            <w:r w:rsidRPr="00376C6B">
              <w:rPr>
                <w:rFonts w:ascii="Arial" w:hAnsi="Arial" w:cs="Arial"/>
                <w:b/>
                <w:bCs/>
                <w:sz w:val="16"/>
                <w:szCs w:val="16"/>
              </w:rPr>
              <w:t>2032</w:t>
            </w:r>
          </w:p>
        </w:tc>
      </w:tr>
      <w:tr w:rsidR="00376C6B" w:rsidRPr="00376C6B" w:rsidTr="000F2B32">
        <w:trPr>
          <w:trHeight w:val="227"/>
        </w:trPr>
        <w:tc>
          <w:tcPr>
            <w:tcW w:w="3397" w:type="dxa"/>
            <w:tcBorders>
              <w:top w:val="nil"/>
              <w:left w:val="single" w:sz="4" w:space="0" w:color="auto"/>
              <w:bottom w:val="single" w:sz="4" w:space="0" w:color="auto"/>
              <w:right w:val="single" w:sz="4" w:space="0" w:color="auto"/>
            </w:tcBorders>
            <w:shd w:val="clear" w:color="auto" w:fill="auto"/>
            <w:vAlign w:val="center"/>
            <w:hideMark/>
          </w:tcPr>
          <w:p w:rsidR="00376C6B" w:rsidRPr="00376C6B" w:rsidRDefault="00376C6B" w:rsidP="00376C6B">
            <w:pPr>
              <w:spacing w:after="0" w:line="240" w:lineRule="auto"/>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Количество прекращений подачи тепловой энергии, теплоносителя в результате технологических нарушений на источниках тепловой энергии, ед.</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r>
      <w:tr w:rsidR="00376C6B" w:rsidRPr="00376C6B" w:rsidTr="000F2B32">
        <w:trPr>
          <w:trHeight w:val="227"/>
        </w:trPr>
        <w:tc>
          <w:tcPr>
            <w:tcW w:w="33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6C6B" w:rsidRPr="00376C6B" w:rsidRDefault="00376C6B" w:rsidP="00376C6B">
            <w:pPr>
              <w:spacing w:after="0" w:line="240" w:lineRule="auto"/>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 xml:space="preserve">Количество прекращений подачи тепловой энергии, теплоносителя в результате </w:t>
            </w:r>
            <w:r w:rsidRPr="00376C6B">
              <w:rPr>
                <w:rFonts w:ascii="Arial" w:eastAsia="Times New Roman" w:hAnsi="Arial" w:cs="Arial"/>
                <w:color w:val="000000"/>
                <w:sz w:val="16"/>
                <w:szCs w:val="16"/>
                <w:lang w:eastAsia="ru-RU"/>
              </w:rPr>
              <w:lastRenderedPageBreak/>
              <w:t>технологических нарушений на тепловых сетях, ед.</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lastRenderedPageBreak/>
              <w:t>0</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r>
      <w:tr w:rsidR="00376C6B" w:rsidRPr="00376C6B" w:rsidTr="000F2B32">
        <w:trPr>
          <w:trHeight w:val="227"/>
        </w:trPr>
        <w:tc>
          <w:tcPr>
            <w:tcW w:w="33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6C6B" w:rsidRPr="00376C6B" w:rsidRDefault="00376C6B" w:rsidP="00376C6B">
            <w:pPr>
              <w:spacing w:after="0" w:line="240" w:lineRule="auto"/>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lastRenderedPageBreak/>
              <w:t>Удельный расход условного топлива на единицу тепловой энергии, отпускаемой с коллекторов источников тепловой энергии, кг/Гкал</w:t>
            </w:r>
          </w:p>
        </w:tc>
        <w:tc>
          <w:tcPr>
            <w:tcW w:w="1000" w:type="dxa"/>
            <w:tcBorders>
              <w:top w:val="single" w:sz="4" w:space="0" w:color="auto"/>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219,3</w:t>
            </w:r>
          </w:p>
        </w:tc>
        <w:tc>
          <w:tcPr>
            <w:tcW w:w="1000" w:type="dxa"/>
            <w:tcBorders>
              <w:top w:val="single" w:sz="4" w:space="0" w:color="auto"/>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219,3</w:t>
            </w:r>
          </w:p>
        </w:tc>
        <w:tc>
          <w:tcPr>
            <w:tcW w:w="1000" w:type="dxa"/>
            <w:tcBorders>
              <w:top w:val="single" w:sz="4" w:space="0" w:color="auto"/>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219,3</w:t>
            </w:r>
          </w:p>
        </w:tc>
        <w:tc>
          <w:tcPr>
            <w:tcW w:w="1000" w:type="dxa"/>
            <w:tcBorders>
              <w:top w:val="single" w:sz="4" w:space="0" w:color="auto"/>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219,3</w:t>
            </w:r>
          </w:p>
        </w:tc>
        <w:tc>
          <w:tcPr>
            <w:tcW w:w="1000" w:type="dxa"/>
            <w:tcBorders>
              <w:top w:val="single" w:sz="4" w:space="0" w:color="auto"/>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219,3</w:t>
            </w:r>
          </w:p>
        </w:tc>
        <w:tc>
          <w:tcPr>
            <w:tcW w:w="1000" w:type="dxa"/>
            <w:tcBorders>
              <w:top w:val="single" w:sz="4" w:space="0" w:color="auto"/>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219,3</w:t>
            </w:r>
          </w:p>
        </w:tc>
        <w:tc>
          <w:tcPr>
            <w:tcW w:w="1000" w:type="dxa"/>
            <w:tcBorders>
              <w:top w:val="single" w:sz="4" w:space="0" w:color="auto"/>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219,3</w:t>
            </w:r>
          </w:p>
        </w:tc>
        <w:tc>
          <w:tcPr>
            <w:tcW w:w="1000" w:type="dxa"/>
            <w:tcBorders>
              <w:top w:val="single" w:sz="4" w:space="0" w:color="auto"/>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219,3</w:t>
            </w:r>
          </w:p>
        </w:tc>
        <w:tc>
          <w:tcPr>
            <w:tcW w:w="1000" w:type="dxa"/>
            <w:tcBorders>
              <w:top w:val="single" w:sz="4" w:space="0" w:color="auto"/>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219,3</w:t>
            </w:r>
          </w:p>
        </w:tc>
        <w:tc>
          <w:tcPr>
            <w:tcW w:w="1000" w:type="dxa"/>
            <w:tcBorders>
              <w:top w:val="single" w:sz="4" w:space="0" w:color="auto"/>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219,3</w:t>
            </w:r>
          </w:p>
        </w:tc>
        <w:tc>
          <w:tcPr>
            <w:tcW w:w="1000" w:type="dxa"/>
            <w:tcBorders>
              <w:top w:val="single" w:sz="4" w:space="0" w:color="auto"/>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219,3</w:t>
            </w:r>
          </w:p>
        </w:tc>
        <w:tc>
          <w:tcPr>
            <w:tcW w:w="1000" w:type="dxa"/>
            <w:tcBorders>
              <w:top w:val="single" w:sz="4" w:space="0" w:color="auto"/>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219,3</w:t>
            </w:r>
          </w:p>
        </w:tc>
      </w:tr>
      <w:tr w:rsidR="00376C6B" w:rsidRPr="00376C6B" w:rsidTr="000F2B32">
        <w:trPr>
          <w:trHeight w:val="227"/>
        </w:trPr>
        <w:tc>
          <w:tcPr>
            <w:tcW w:w="3397" w:type="dxa"/>
            <w:tcBorders>
              <w:top w:val="nil"/>
              <w:left w:val="single" w:sz="4" w:space="0" w:color="auto"/>
              <w:bottom w:val="single" w:sz="4" w:space="0" w:color="auto"/>
              <w:right w:val="single" w:sz="4" w:space="0" w:color="auto"/>
            </w:tcBorders>
            <w:shd w:val="clear" w:color="auto" w:fill="auto"/>
            <w:vAlign w:val="center"/>
            <w:hideMark/>
          </w:tcPr>
          <w:p w:rsidR="00376C6B" w:rsidRPr="00376C6B" w:rsidRDefault="00376C6B" w:rsidP="00376C6B">
            <w:pPr>
              <w:spacing w:after="0" w:line="240" w:lineRule="auto"/>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Коэффициент использования установленной тепловой мощности,%</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10,7</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10,7</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10,7</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10,7</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10,7</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10,7</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10,7</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10,7</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10,7</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10,7</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10,7</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10,7</w:t>
            </w:r>
          </w:p>
        </w:tc>
      </w:tr>
      <w:tr w:rsidR="00376C6B" w:rsidRPr="00376C6B" w:rsidTr="000F2B32">
        <w:trPr>
          <w:trHeight w:val="227"/>
        </w:trPr>
        <w:tc>
          <w:tcPr>
            <w:tcW w:w="3397" w:type="dxa"/>
            <w:tcBorders>
              <w:top w:val="nil"/>
              <w:left w:val="single" w:sz="4" w:space="0" w:color="auto"/>
              <w:bottom w:val="single" w:sz="4" w:space="0" w:color="auto"/>
              <w:right w:val="single" w:sz="4" w:space="0" w:color="auto"/>
            </w:tcBorders>
            <w:shd w:val="clear" w:color="auto" w:fill="auto"/>
            <w:vAlign w:val="center"/>
            <w:hideMark/>
          </w:tcPr>
          <w:p w:rsidR="00376C6B" w:rsidRPr="00376C6B" w:rsidRDefault="00376C6B" w:rsidP="00376C6B">
            <w:pPr>
              <w:spacing w:after="0" w:line="240" w:lineRule="auto"/>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Коэффициент использования теплоты топлива, %</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65,1</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65,1</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65,1</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65,1</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65,1</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65,1</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65,1</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65,1</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65,1</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65,1</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65,1</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65,1</w:t>
            </w:r>
          </w:p>
        </w:tc>
      </w:tr>
      <w:tr w:rsidR="00376C6B" w:rsidRPr="00376C6B" w:rsidTr="000F2B32">
        <w:trPr>
          <w:trHeight w:val="227"/>
        </w:trPr>
        <w:tc>
          <w:tcPr>
            <w:tcW w:w="3397" w:type="dxa"/>
            <w:tcBorders>
              <w:top w:val="nil"/>
              <w:left w:val="single" w:sz="4" w:space="0" w:color="auto"/>
              <w:bottom w:val="single" w:sz="4" w:space="0" w:color="auto"/>
              <w:right w:val="single" w:sz="4" w:space="0" w:color="auto"/>
            </w:tcBorders>
            <w:shd w:val="clear" w:color="auto" w:fill="auto"/>
            <w:vAlign w:val="center"/>
            <w:hideMark/>
          </w:tcPr>
          <w:p w:rsidR="00376C6B" w:rsidRPr="00376C6B" w:rsidRDefault="00376C6B" w:rsidP="00376C6B">
            <w:pPr>
              <w:spacing w:after="0" w:line="240" w:lineRule="auto"/>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Материальная характеристика тепловой сети, м²</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8,6</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8,6</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8,6</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8,6</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8,6</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8,6</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8,6</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8,6</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8,6</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8,6</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8,6</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8,6</w:t>
            </w:r>
          </w:p>
        </w:tc>
      </w:tr>
      <w:tr w:rsidR="00376C6B" w:rsidRPr="00376C6B" w:rsidTr="000F2B32">
        <w:trPr>
          <w:trHeight w:val="227"/>
        </w:trPr>
        <w:tc>
          <w:tcPr>
            <w:tcW w:w="3397" w:type="dxa"/>
            <w:tcBorders>
              <w:top w:val="nil"/>
              <w:left w:val="single" w:sz="4" w:space="0" w:color="auto"/>
              <w:bottom w:val="single" w:sz="4" w:space="0" w:color="auto"/>
              <w:right w:val="single" w:sz="4" w:space="0" w:color="auto"/>
            </w:tcBorders>
            <w:shd w:val="clear" w:color="auto" w:fill="auto"/>
            <w:vAlign w:val="center"/>
            <w:hideMark/>
          </w:tcPr>
          <w:p w:rsidR="00376C6B" w:rsidRPr="00376C6B" w:rsidRDefault="00376C6B" w:rsidP="00376C6B">
            <w:pPr>
              <w:spacing w:after="0" w:line="240" w:lineRule="auto"/>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Отношение величины технологических потерь тепловой энергии к материальной характеристике тепловой сети, Гкал/м²</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26,047</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26,047</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26,047</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26,047</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26,047</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26,047</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26,047</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26,047</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26,047</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26,047</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26,047</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26,047</w:t>
            </w:r>
          </w:p>
        </w:tc>
      </w:tr>
      <w:tr w:rsidR="00376C6B" w:rsidRPr="00376C6B" w:rsidTr="000F2B32">
        <w:trPr>
          <w:trHeight w:val="227"/>
        </w:trPr>
        <w:tc>
          <w:tcPr>
            <w:tcW w:w="3397" w:type="dxa"/>
            <w:tcBorders>
              <w:top w:val="nil"/>
              <w:left w:val="single" w:sz="4" w:space="0" w:color="auto"/>
              <w:bottom w:val="single" w:sz="4" w:space="0" w:color="auto"/>
              <w:right w:val="single" w:sz="4" w:space="0" w:color="auto"/>
            </w:tcBorders>
            <w:shd w:val="clear" w:color="auto" w:fill="auto"/>
            <w:vAlign w:val="center"/>
            <w:hideMark/>
          </w:tcPr>
          <w:p w:rsidR="00376C6B" w:rsidRPr="00376C6B" w:rsidRDefault="00376C6B" w:rsidP="00376C6B">
            <w:pPr>
              <w:spacing w:after="0" w:line="240" w:lineRule="auto"/>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Отношение величины технологических потерь теплоносителя к материальной характеристике тепловой сети, м³/м²</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18,140</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18,140</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18,140</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18,140</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18,140</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18,140</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18,140</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18,140</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18,140</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18,140</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18,140</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18,140</w:t>
            </w:r>
          </w:p>
        </w:tc>
      </w:tr>
      <w:tr w:rsidR="00376C6B" w:rsidRPr="00376C6B" w:rsidTr="000F2B32">
        <w:trPr>
          <w:trHeight w:val="227"/>
        </w:trPr>
        <w:tc>
          <w:tcPr>
            <w:tcW w:w="3397" w:type="dxa"/>
            <w:tcBorders>
              <w:top w:val="nil"/>
              <w:left w:val="single" w:sz="4" w:space="0" w:color="auto"/>
              <w:bottom w:val="single" w:sz="4" w:space="0" w:color="auto"/>
              <w:right w:val="single" w:sz="4" w:space="0" w:color="auto"/>
            </w:tcBorders>
            <w:shd w:val="clear" w:color="auto" w:fill="auto"/>
            <w:vAlign w:val="center"/>
            <w:hideMark/>
          </w:tcPr>
          <w:p w:rsidR="00376C6B" w:rsidRPr="00376C6B" w:rsidRDefault="00376C6B" w:rsidP="00376C6B">
            <w:pPr>
              <w:spacing w:after="0" w:line="240" w:lineRule="auto"/>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Расчётная тепловая нагрузка (в горячей воде), Гкал/ч</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0,18</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0,18</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0,18</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0,18</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0,18</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0,18</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0,18</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0,18</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0,18</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0,18</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0,18</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0,18</w:t>
            </w:r>
          </w:p>
        </w:tc>
      </w:tr>
      <w:tr w:rsidR="00376C6B" w:rsidRPr="00376C6B" w:rsidTr="000F2B32">
        <w:trPr>
          <w:trHeight w:val="227"/>
        </w:trPr>
        <w:tc>
          <w:tcPr>
            <w:tcW w:w="3397" w:type="dxa"/>
            <w:tcBorders>
              <w:top w:val="nil"/>
              <w:left w:val="single" w:sz="4" w:space="0" w:color="auto"/>
              <w:bottom w:val="single" w:sz="4" w:space="0" w:color="auto"/>
              <w:right w:val="single" w:sz="4" w:space="0" w:color="auto"/>
            </w:tcBorders>
            <w:shd w:val="clear" w:color="auto" w:fill="auto"/>
            <w:vAlign w:val="center"/>
            <w:hideMark/>
          </w:tcPr>
          <w:p w:rsidR="00376C6B" w:rsidRPr="00376C6B" w:rsidRDefault="00376C6B" w:rsidP="00376C6B">
            <w:pPr>
              <w:spacing w:after="0" w:line="240" w:lineRule="auto"/>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Удельная материальная характеристика тепловых сетей, приведенная к расчетной тепловой нагрузке, м²/Гкал/ч</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48,9</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48,9</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48,9</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48,9</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48,9</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48,9</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48,9</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48,9</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48,9</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48,9</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48,9</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48,9</w:t>
            </w:r>
          </w:p>
        </w:tc>
      </w:tr>
      <w:tr w:rsidR="00376C6B" w:rsidRPr="00376C6B" w:rsidTr="000F2B32">
        <w:trPr>
          <w:trHeight w:val="227"/>
        </w:trPr>
        <w:tc>
          <w:tcPr>
            <w:tcW w:w="3397" w:type="dxa"/>
            <w:tcBorders>
              <w:top w:val="nil"/>
              <w:left w:val="single" w:sz="4" w:space="0" w:color="auto"/>
              <w:bottom w:val="single" w:sz="4" w:space="0" w:color="auto"/>
              <w:right w:val="single" w:sz="4" w:space="0" w:color="auto"/>
            </w:tcBorders>
            <w:shd w:val="clear" w:color="auto" w:fill="auto"/>
            <w:vAlign w:val="center"/>
            <w:hideMark/>
          </w:tcPr>
          <w:p w:rsidR="00376C6B" w:rsidRPr="00376C6B" w:rsidRDefault="00376C6B" w:rsidP="00376C6B">
            <w:pPr>
              <w:spacing w:after="0" w:line="240" w:lineRule="auto"/>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Доля отпуска тепловой энергии, осуществляемого потребителям по приборам учета, в общем объеме отпущенной тепловой энергии, %</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B86A2A" w:rsidP="00376C6B">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00376C6B"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B86A2A" w:rsidP="00376C6B">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00376C6B"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B86A2A" w:rsidP="00376C6B">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00376C6B"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B86A2A" w:rsidP="00376C6B">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00376C6B"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B86A2A" w:rsidP="00376C6B">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00376C6B"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B86A2A" w:rsidP="00376C6B">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00376C6B"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B86A2A" w:rsidP="00376C6B">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00376C6B"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B86A2A" w:rsidP="00376C6B">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00376C6B"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B86A2A" w:rsidP="00376C6B">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00376C6B"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B86A2A" w:rsidP="00376C6B">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00376C6B"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B86A2A" w:rsidP="00376C6B">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00376C6B"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B86A2A" w:rsidP="00376C6B">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00376C6B" w:rsidRPr="00376C6B">
              <w:rPr>
                <w:rFonts w:ascii="Arial" w:eastAsia="Times New Roman" w:hAnsi="Arial" w:cs="Arial"/>
                <w:color w:val="000000"/>
                <w:sz w:val="16"/>
                <w:szCs w:val="16"/>
                <w:lang w:eastAsia="ru-RU"/>
              </w:rPr>
              <w:t>0</w:t>
            </w:r>
          </w:p>
        </w:tc>
      </w:tr>
      <w:tr w:rsidR="00376C6B" w:rsidRPr="00376C6B" w:rsidTr="000F2B32">
        <w:trPr>
          <w:trHeight w:val="227"/>
        </w:trPr>
        <w:tc>
          <w:tcPr>
            <w:tcW w:w="3397" w:type="dxa"/>
            <w:tcBorders>
              <w:top w:val="nil"/>
              <w:left w:val="single" w:sz="4" w:space="0" w:color="auto"/>
              <w:bottom w:val="single" w:sz="4" w:space="0" w:color="auto"/>
              <w:right w:val="single" w:sz="4" w:space="0" w:color="auto"/>
            </w:tcBorders>
            <w:shd w:val="clear" w:color="auto" w:fill="auto"/>
            <w:vAlign w:val="center"/>
            <w:hideMark/>
          </w:tcPr>
          <w:p w:rsidR="00376C6B" w:rsidRPr="00376C6B" w:rsidRDefault="00376C6B" w:rsidP="00376C6B">
            <w:pPr>
              <w:spacing w:after="0" w:line="240" w:lineRule="auto"/>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Средневзвешенный (по материальной характеристике) срок эксплуатации тепловых сетей, лет</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7,8</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8,8</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9,8</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10,8</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11,8</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12,8</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13,8</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14,8</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15,8</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16,8</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17,8</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18,8</w:t>
            </w:r>
          </w:p>
        </w:tc>
      </w:tr>
      <w:tr w:rsidR="00376C6B" w:rsidRPr="00376C6B" w:rsidTr="000F2B32">
        <w:trPr>
          <w:trHeight w:val="227"/>
        </w:trPr>
        <w:tc>
          <w:tcPr>
            <w:tcW w:w="3397" w:type="dxa"/>
            <w:tcBorders>
              <w:top w:val="nil"/>
              <w:left w:val="single" w:sz="4" w:space="0" w:color="auto"/>
              <w:bottom w:val="single" w:sz="4" w:space="0" w:color="auto"/>
              <w:right w:val="single" w:sz="4" w:space="0" w:color="auto"/>
            </w:tcBorders>
            <w:shd w:val="clear" w:color="auto" w:fill="auto"/>
            <w:vAlign w:val="center"/>
            <w:hideMark/>
          </w:tcPr>
          <w:p w:rsidR="00376C6B" w:rsidRPr="00376C6B" w:rsidRDefault="00376C6B" w:rsidP="00376C6B">
            <w:pPr>
              <w:spacing w:after="0" w:line="240" w:lineRule="auto"/>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Материальная характеристика реконструированных тепловых сетей, м²</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0,0</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0,0</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0,0</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0,0</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0,0</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0,0</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0,0</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0,0</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0,0</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0,0</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0,0</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0,0</w:t>
            </w:r>
          </w:p>
        </w:tc>
      </w:tr>
      <w:tr w:rsidR="00376C6B" w:rsidRPr="00376C6B" w:rsidTr="000F2B32">
        <w:trPr>
          <w:trHeight w:val="227"/>
        </w:trPr>
        <w:tc>
          <w:tcPr>
            <w:tcW w:w="3397" w:type="dxa"/>
            <w:tcBorders>
              <w:top w:val="nil"/>
              <w:left w:val="single" w:sz="4" w:space="0" w:color="auto"/>
              <w:bottom w:val="single" w:sz="4" w:space="0" w:color="auto"/>
              <w:right w:val="single" w:sz="4" w:space="0" w:color="auto"/>
            </w:tcBorders>
            <w:shd w:val="clear" w:color="auto" w:fill="auto"/>
            <w:vAlign w:val="center"/>
            <w:hideMark/>
          </w:tcPr>
          <w:p w:rsidR="00376C6B" w:rsidRPr="00376C6B" w:rsidRDefault="00376C6B" w:rsidP="00376C6B">
            <w:pPr>
              <w:spacing w:after="0" w:line="240" w:lineRule="auto"/>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 xml:space="preserve">Отношение материальной характеристики тепловых сетей, реконструированных за период, к общей материальной характеристике тепловых сетей, б/р </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0,0</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0,0</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0,0</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0,0</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0,0</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0,0</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0,0</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0,0</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0,0</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0,0</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0,0</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0,0</w:t>
            </w:r>
          </w:p>
        </w:tc>
      </w:tr>
      <w:tr w:rsidR="00376C6B" w:rsidRPr="00376C6B" w:rsidTr="000F2B32">
        <w:trPr>
          <w:trHeight w:val="227"/>
        </w:trPr>
        <w:tc>
          <w:tcPr>
            <w:tcW w:w="3397" w:type="dxa"/>
            <w:tcBorders>
              <w:top w:val="nil"/>
              <w:left w:val="single" w:sz="4" w:space="0" w:color="auto"/>
              <w:bottom w:val="single" w:sz="4" w:space="0" w:color="auto"/>
              <w:right w:val="single" w:sz="4" w:space="0" w:color="auto"/>
            </w:tcBorders>
            <w:shd w:val="clear" w:color="auto" w:fill="DAEEF3"/>
            <w:vAlign w:val="center"/>
            <w:hideMark/>
          </w:tcPr>
          <w:p w:rsidR="00376C6B" w:rsidRPr="000F2B32" w:rsidRDefault="00376C6B" w:rsidP="00376C6B">
            <w:pPr>
              <w:spacing w:after="0" w:line="240" w:lineRule="auto"/>
              <w:rPr>
                <w:rFonts w:ascii="Arial" w:eastAsia="Times New Roman" w:hAnsi="Arial" w:cs="Arial"/>
                <w:b/>
                <w:bCs/>
                <w:color w:val="000000"/>
                <w:sz w:val="16"/>
                <w:szCs w:val="16"/>
                <w:lang w:eastAsia="ru-RU"/>
              </w:rPr>
            </w:pPr>
            <w:r w:rsidRPr="000F2B32">
              <w:rPr>
                <w:rFonts w:ascii="Arial" w:eastAsia="Times New Roman" w:hAnsi="Arial" w:cs="Arial"/>
                <w:b/>
                <w:bCs/>
                <w:color w:val="000000"/>
                <w:sz w:val="16"/>
                <w:szCs w:val="16"/>
                <w:lang w:eastAsia="ru-RU"/>
              </w:rPr>
              <w:t xml:space="preserve">МО "Усть-Коксинский район" </w:t>
            </w:r>
          </w:p>
        </w:tc>
        <w:tc>
          <w:tcPr>
            <w:tcW w:w="1000" w:type="dxa"/>
            <w:tcBorders>
              <w:top w:val="nil"/>
              <w:left w:val="nil"/>
              <w:bottom w:val="single" w:sz="4" w:space="0" w:color="auto"/>
              <w:right w:val="single" w:sz="4" w:space="0" w:color="auto"/>
            </w:tcBorders>
            <w:shd w:val="clear" w:color="auto" w:fill="DAEEF3"/>
            <w:noWrap/>
            <w:vAlign w:val="center"/>
            <w:hideMark/>
          </w:tcPr>
          <w:p w:rsidR="00376C6B" w:rsidRPr="00376C6B" w:rsidRDefault="00376C6B" w:rsidP="00376C6B">
            <w:pPr>
              <w:spacing w:after="0" w:line="240" w:lineRule="auto"/>
              <w:jc w:val="center"/>
              <w:rPr>
                <w:rFonts w:ascii="Arial" w:hAnsi="Arial" w:cs="Arial"/>
                <w:b/>
                <w:bCs/>
                <w:sz w:val="16"/>
                <w:szCs w:val="16"/>
              </w:rPr>
            </w:pPr>
            <w:r w:rsidRPr="00376C6B">
              <w:rPr>
                <w:rFonts w:ascii="Arial" w:hAnsi="Arial" w:cs="Arial"/>
                <w:b/>
                <w:bCs/>
                <w:sz w:val="16"/>
                <w:szCs w:val="16"/>
              </w:rPr>
              <w:t>2021</w:t>
            </w:r>
          </w:p>
        </w:tc>
        <w:tc>
          <w:tcPr>
            <w:tcW w:w="1000" w:type="dxa"/>
            <w:tcBorders>
              <w:top w:val="nil"/>
              <w:left w:val="nil"/>
              <w:bottom w:val="single" w:sz="4" w:space="0" w:color="auto"/>
              <w:right w:val="single" w:sz="4" w:space="0" w:color="auto"/>
            </w:tcBorders>
            <w:shd w:val="clear" w:color="auto" w:fill="DAEEF3"/>
            <w:noWrap/>
            <w:vAlign w:val="center"/>
            <w:hideMark/>
          </w:tcPr>
          <w:p w:rsidR="00376C6B" w:rsidRPr="00376C6B" w:rsidRDefault="00376C6B" w:rsidP="00376C6B">
            <w:pPr>
              <w:spacing w:after="0" w:line="240" w:lineRule="auto"/>
              <w:jc w:val="center"/>
              <w:rPr>
                <w:rFonts w:ascii="Arial" w:hAnsi="Arial" w:cs="Arial"/>
                <w:b/>
                <w:bCs/>
                <w:sz w:val="16"/>
                <w:szCs w:val="16"/>
              </w:rPr>
            </w:pPr>
            <w:r w:rsidRPr="00376C6B">
              <w:rPr>
                <w:rFonts w:ascii="Arial" w:hAnsi="Arial" w:cs="Arial"/>
                <w:b/>
                <w:bCs/>
                <w:sz w:val="16"/>
                <w:szCs w:val="16"/>
              </w:rPr>
              <w:t>2022</w:t>
            </w:r>
          </w:p>
        </w:tc>
        <w:tc>
          <w:tcPr>
            <w:tcW w:w="1000" w:type="dxa"/>
            <w:tcBorders>
              <w:top w:val="nil"/>
              <w:left w:val="nil"/>
              <w:bottom w:val="single" w:sz="4" w:space="0" w:color="auto"/>
              <w:right w:val="single" w:sz="4" w:space="0" w:color="auto"/>
            </w:tcBorders>
            <w:shd w:val="clear" w:color="auto" w:fill="DAEEF3"/>
            <w:noWrap/>
            <w:vAlign w:val="center"/>
            <w:hideMark/>
          </w:tcPr>
          <w:p w:rsidR="00376C6B" w:rsidRPr="00376C6B" w:rsidRDefault="00376C6B" w:rsidP="00376C6B">
            <w:pPr>
              <w:spacing w:after="0" w:line="240" w:lineRule="auto"/>
              <w:jc w:val="center"/>
              <w:rPr>
                <w:rFonts w:ascii="Arial" w:hAnsi="Arial" w:cs="Arial"/>
                <w:b/>
                <w:bCs/>
                <w:sz w:val="16"/>
                <w:szCs w:val="16"/>
              </w:rPr>
            </w:pPr>
            <w:r w:rsidRPr="00376C6B">
              <w:rPr>
                <w:rFonts w:ascii="Arial" w:hAnsi="Arial" w:cs="Arial"/>
                <w:b/>
                <w:bCs/>
                <w:sz w:val="16"/>
                <w:szCs w:val="16"/>
              </w:rPr>
              <w:t>2023</w:t>
            </w:r>
          </w:p>
        </w:tc>
        <w:tc>
          <w:tcPr>
            <w:tcW w:w="1000" w:type="dxa"/>
            <w:tcBorders>
              <w:top w:val="nil"/>
              <w:left w:val="nil"/>
              <w:bottom w:val="single" w:sz="4" w:space="0" w:color="auto"/>
              <w:right w:val="single" w:sz="4" w:space="0" w:color="auto"/>
            </w:tcBorders>
            <w:shd w:val="clear" w:color="auto" w:fill="DAEEF3"/>
            <w:noWrap/>
            <w:vAlign w:val="center"/>
            <w:hideMark/>
          </w:tcPr>
          <w:p w:rsidR="00376C6B" w:rsidRPr="00376C6B" w:rsidRDefault="00376C6B" w:rsidP="00376C6B">
            <w:pPr>
              <w:spacing w:after="0" w:line="240" w:lineRule="auto"/>
              <w:jc w:val="center"/>
              <w:rPr>
                <w:rFonts w:ascii="Arial" w:hAnsi="Arial" w:cs="Arial"/>
                <w:b/>
                <w:bCs/>
                <w:sz w:val="16"/>
                <w:szCs w:val="16"/>
              </w:rPr>
            </w:pPr>
            <w:r w:rsidRPr="00376C6B">
              <w:rPr>
                <w:rFonts w:ascii="Arial" w:hAnsi="Arial" w:cs="Arial"/>
                <w:b/>
                <w:bCs/>
                <w:sz w:val="16"/>
                <w:szCs w:val="16"/>
              </w:rPr>
              <w:t>2024</w:t>
            </w:r>
          </w:p>
        </w:tc>
        <w:tc>
          <w:tcPr>
            <w:tcW w:w="1000" w:type="dxa"/>
            <w:tcBorders>
              <w:top w:val="nil"/>
              <w:left w:val="nil"/>
              <w:bottom w:val="single" w:sz="4" w:space="0" w:color="auto"/>
              <w:right w:val="single" w:sz="4" w:space="0" w:color="auto"/>
            </w:tcBorders>
            <w:shd w:val="clear" w:color="auto" w:fill="DAEEF3"/>
            <w:noWrap/>
            <w:vAlign w:val="center"/>
            <w:hideMark/>
          </w:tcPr>
          <w:p w:rsidR="00376C6B" w:rsidRPr="00376C6B" w:rsidRDefault="00376C6B" w:rsidP="00376C6B">
            <w:pPr>
              <w:spacing w:after="0" w:line="240" w:lineRule="auto"/>
              <w:jc w:val="center"/>
              <w:rPr>
                <w:rFonts w:ascii="Arial" w:hAnsi="Arial" w:cs="Arial"/>
                <w:b/>
                <w:bCs/>
                <w:sz w:val="16"/>
                <w:szCs w:val="16"/>
              </w:rPr>
            </w:pPr>
            <w:r w:rsidRPr="00376C6B">
              <w:rPr>
                <w:rFonts w:ascii="Arial" w:hAnsi="Arial" w:cs="Arial"/>
                <w:b/>
                <w:bCs/>
                <w:sz w:val="16"/>
                <w:szCs w:val="16"/>
              </w:rPr>
              <w:t>2025</w:t>
            </w:r>
          </w:p>
        </w:tc>
        <w:tc>
          <w:tcPr>
            <w:tcW w:w="1000" w:type="dxa"/>
            <w:tcBorders>
              <w:top w:val="nil"/>
              <w:left w:val="nil"/>
              <w:bottom w:val="single" w:sz="4" w:space="0" w:color="auto"/>
              <w:right w:val="single" w:sz="4" w:space="0" w:color="auto"/>
            </w:tcBorders>
            <w:shd w:val="clear" w:color="auto" w:fill="DAEEF3"/>
            <w:noWrap/>
            <w:vAlign w:val="center"/>
            <w:hideMark/>
          </w:tcPr>
          <w:p w:rsidR="00376C6B" w:rsidRPr="00376C6B" w:rsidRDefault="00376C6B" w:rsidP="00376C6B">
            <w:pPr>
              <w:spacing w:after="0" w:line="240" w:lineRule="auto"/>
              <w:jc w:val="center"/>
              <w:rPr>
                <w:rFonts w:ascii="Arial" w:hAnsi="Arial" w:cs="Arial"/>
                <w:b/>
                <w:bCs/>
                <w:sz w:val="16"/>
                <w:szCs w:val="16"/>
              </w:rPr>
            </w:pPr>
            <w:r w:rsidRPr="00376C6B">
              <w:rPr>
                <w:rFonts w:ascii="Arial" w:hAnsi="Arial" w:cs="Arial"/>
                <w:b/>
                <w:bCs/>
                <w:sz w:val="16"/>
                <w:szCs w:val="16"/>
              </w:rPr>
              <w:t>2026</w:t>
            </w:r>
          </w:p>
        </w:tc>
        <w:tc>
          <w:tcPr>
            <w:tcW w:w="1000" w:type="dxa"/>
            <w:tcBorders>
              <w:top w:val="nil"/>
              <w:left w:val="nil"/>
              <w:bottom w:val="single" w:sz="4" w:space="0" w:color="auto"/>
              <w:right w:val="single" w:sz="4" w:space="0" w:color="auto"/>
            </w:tcBorders>
            <w:shd w:val="clear" w:color="auto" w:fill="DAEEF3"/>
            <w:noWrap/>
            <w:vAlign w:val="center"/>
            <w:hideMark/>
          </w:tcPr>
          <w:p w:rsidR="00376C6B" w:rsidRPr="00376C6B" w:rsidRDefault="00376C6B" w:rsidP="00376C6B">
            <w:pPr>
              <w:spacing w:after="0" w:line="240" w:lineRule="auto"/>
              <w:jc w:val="center"/>
              <w:rPr>
                <w:rFonts w:ascii="Arial" w:hAnsi="Arial" w:cs="Arial"/>
                <w:b/>
                <w:bCs/>
                <w:sz w:val="16"/>
                <w:szCs w:val="16"/>
              </w:rPr>
            </w:pPr>
            <w:r w:rsidRPr="00376C6B">
              <w:rPr>
                <w:rFonts w:ascii="Arial" w:hAnsi="Arial" w:cs="Arial"/>
                <w:b/>
                <w:bCs/>
                <w:sz w:val="16"/>
                <w:szCs w:val="16"/>
              </w:rPr>
              <w:t>2027</w:t>
            </w:r>
          </w:p>
        </w:tc>
        <w:tc>
          <w:tcPr>
            <w:tcW w:w="1000" w:type="dxa"/>
            <w:tcBorders>
              <w:top w:val="nil"/>
              <w:left w:val="nil"/>
              <w:bottom w:val="single" w:sz="4" w:space="0" w:color="auto"/>
              <w:right w:val="single" w:sz="4" w:space="0" w:color="auto"/>
            </w:tcBorders>
            <w:shd w:val="clear" w:color="auto" w:fill="DAEEF3"/>
            <w:noWrap/>
            <w:vAlign w:val="center"/>
            <w:hideMark/>
          </w:tcPr>
          <w:p w:rsidR="00376C6B" w:rsidRPr="00376C6B" w:rsidRDefault="00376C6B" w:rsidP="00376C6B">
            <w:pPr>
              <w:spacing w:after="0" w:line="240" w:lineRule="auto"/>
              <w:jc w:val="center"/>
              <w:rPr>
                <w:rFonts w:ascii="Arial" w:hAnsi="Arial" w:cs="Arial"/>
                <w:b/>
                <w:bCs/>
                <w:sz w:val="16"/>
                <w:szCs w:val="16"/>
              </w:rPr>
            </w:pPr>
            <w:r w:rsidRPr="00376C6B">
              <w:rPr>
                <w:rFonts w:ascii="Arial" w:hAnsi="Arial" w:cs="Arial"/>
                <w:b/>
                <w:bCs/>
                <w:sz w:val="16"/>
                <w:szCs w:val="16"/>
              </w:rPr>
              <w:t>2028</w:t>
            </w:r>
          </w:p>
        </w:tc>
        <w:tc>
          <w:tcPr>
            <w:tcW w:w="1000" w:type="dxa"/>
            <w:tcBorders>
              <w:top w:val="nil"/>
              <w:left w:val="nil"/>
              <w:bottom w:val="single" w:sz="4" w:space="0" w:color="auto"/>
              <w:right w:val="single" w:sz="4" w:space="0" w:color="auto"/>
            </w:tcBorders>
            <w:shd w:val="clear" w:color="auto" w:fill="DAEEF3"/>
            <w:noWrap/>
            <w:vAlign w:val="center"/>
            <w:hideMark/>
          </w:tcPr>
          <w:p w:rsidR="00376C6B" w:rsidRPr="00376C6B" w:rsidRDefault="00376C6B" w:rsidP="00376C6B">
            <w:pPr>
              <w:spacing w:after="0" w:line="240" w:lineRule="auto"/>
              <w:jc w:val="center"/>
              <w:rPr>
                <w:rFonts w:ascii="Arial" w:hAnsi="Arial" w:cs="Arial"/>
                <w:b/>
                <w:bCs/>
                <w:sz w:val="16"/>
                <w:szCs w:val="16"/>
              </w:rPr>
            </w:pPr>
            <w:r w:rsidRPr="00376C6B">
              <w:rPr>
                <w:rFonts w:ascii="Arial" w:hAnsi="Arial" w:cs="Arial"/>
                <w:b/>
                <w:bCs/>
                <w:sz w:val="16"/>
                <w:szCs w:val="16"/>
              </w:rPr>
              <w:t>2029</w:t>
            </w:r>
          </w:p>
        </w:tc>
        <w:tc>
          <w:tcPr>
            <w:tcW w:w="1000" w:type="dxa"/>
            <w:tcBorders>
              <w:top w:val="nil"/>
              <w:left w:val="nil"/>
              <w:bottom w:val="single" w:sz="4" w:space="0" w:color="auto"/>
              <w:right w:val="single" w:sz="4" w:space="0" w:color="auto"/>
            </w:tcBorders>
            <w:shd w:val="clear" w:color="auto" w:fill="DAEEF3"/>
            <w:noWrap/>
            <w:vAlign w:val="center"/>
            <w:hideMark/>
          </w:tcPr>
          <w:p w:rsidR="00376C6B" w:rsidRPr="00376C6B" w:rsidRDefault="00376C6B" w:rsidP="00376C6B">
            <w:pPr>
              <w:spacing w:after="0" w:line="240" w:lineRule="auto"/>
              <w:jc w:val="center"/>
              <w:rPr>
                <w:rFonts w:ascii="Arial" w:hAnsi="Arial" w:cs="Arial"/>
                <w:b/>
                <w:bCs/>
                <w:sz w:val="16"/>
                <w:szCs w:val="16"/>
              </w:rPr>
            </w:pPr>
            <w:r w:rsidRPr="00376C6B">
              <w:rPr>
                <w:rFonts w:ascii="Arial" w:hAnsi="Arial" w:cs="Arial"/>
                <w:b/>
                <w:bCs/>
                <w:sz w:val="16"/>
                <w:szCs w:val="16"/>
              </w:rPr>
              <w:t>2030</w:t>
            </w:r>
          </w:p>
        </w:tc>
        <w:tc>
          <w:tcPr>
            <w:tcW w:w="1000" w:type="dxa"/>
            <w:tcBorders>
              <w:top w:val="nil"/>
              <w:left w:val="nil"/>
              <w:bottom w:val="single" w:sz="4" w:space="0" w:color="auto"/>
              <w:right w:val="single" w:sz="4" w:space="0" w:color="auto"/>
            </w:tcBorders>
            <w:shd w:val="clear" w:color="auto" w:fill="DAEEF3"/>
            <w:noWrap/>
            <w:vAlign w:val="center"/>
            <w:hideMark/>
          </w:tcPr>
          <w:p w:rsidR="00376C6B" w:rsidRPr="00376C6B" w:rsidRDefault="00376C6B" w:rsidP="00376C6B">
            <w:pPr>
              <w:spacing w:after="0" w:line="240" w:lineRule="auto"/>
              <w:jc w:val="center"/>
              <w:rPr>
                <w:rFonts w:ascii="Arial" w:hAnsi="Arial" w:cs="Arial"/>
                <w:b/>
                <w:bCs/>
                <w:sz w:val="16"/>
                <w:szCs w:val="16"/>
              </w:rPr>
            </w:pPr>
            <w:r w:rsidRPr="00376C6B">
              <w:rPr>
                <w:rFonts w:ascii="Arial" w:hAnsi="Arial" w:cs="Arial"/>
                <w:b/>
                <w:bCs/>
                <w:sz w:val="16"/>
                <w:szCs w:val="16"/>
              </w:rPr>
              <w:t>2031</w:t>
            </w:r>
          </w:p>
        </w:tc>
        <w:tc>
          <w:tcPr>
            <w:tcW w:w="1000" w:type="dxa"/>
            <w:tcBorders>
              <w:top w:val="nil"/>
              <w:left w:val="nil"/>
              <w:bottom w:val="single" w:sz="4" w:space="0" w:color="auto"/>
              <w:right w:val="single" w:sz="4" w:space="0" w:color="auto"/>
            </w:tcBorders>
            <w:shd w:val="clear" w:color="auto" w:fill="DAEEF3"/>
            <w:noWrap/>
            <w:vAlign w:val="center"/>
            <w:hideMark/>
          </w:tcPr>
          <w:p w:rsidR="00376C6B" w:rsidRPr="00376C6B" w:rsidRDefault="00376C6B" w:rsidP="00376C6B">
            <w:pPr>
              <w:spacing w:after="0" w:line="240" w:lineRule="auto"/>
              <w:jc w:val="center"/>
              <w:rPr>
                <w:rFonts w:ascii="Arial" w:hAnsi="Arial" w:cs="Arial"/>
                <w:b/>
                <w:bCs/>
                <w:sz w:val="16"/>
                <w:szCs w:val="16"/>
              </w:rPr>
            </w:pPr>
            <w:r w:rsidRPr="00376C6B">
              <w:rPr>
                <w:rFonts w:ascii="Arial" w:hAnsi="Arial" w:cs="Arial"/>
                <w:b/>
                <w:bCs/>
                <w:sz w:val="16"/>
                <w:szCs w:val="16"/>
              </w:rPr>
              <w:t>2032</w:t>
            </w:r>
          </w:p>
        </w:tc>
      </w:tr>
      <w:tr w:rsidR="00376C6B" w:rsidRPr="00376C6B" w:rsidTr="000F2B32">
        <w:trPr>
          <w:trHeight w:val="227"/>
        </w:trPr>
        <w:tc>
          <w:tcPr>
            <w:tcW w:w="3397" w:type="dxa"/>
            <w:tcBorders>
              <w:top w:val="nil"/>
              <w:left w:val="single" w:sz="4" w:space="0" w:color="auto"/>
              <w:bottom w:val="single" w:sz="4" w:space="0" w:color="auto"/>
              <w:right w:val="single" w:sz="4" w:space="0" w:color="auto"/>
            </w:tcBorders>
            <w:shd w:val="clear" w:color="auto" w:fill="auto"/>
            <w:vAlign w:val="center"/>
            <w:hideMark/>
          </w:tcPr>
          <w:p w:rsidR="00376C6B" w:rsidRPr="00376C6B" w:rsidRDefault="00376C6B" w:rsidP="00376C6B">
            <w:pPr>
              <w:spacing w:after="0" w:line="240" w:lineRule="auto"/>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Количество прекращений подачи тепловой энергии, теплоносителя в результате технологических нарушений на источниках тепловой энергии, ед.</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r>
      <w:tr w:rsidR="00376C6B" w:rsidRPr="00376C6B" w:rsidTr="000F2B32">
        <w:trPr>
          <w:trHeight w:val="227"/>
        </w:trPr>
        <w:tc>
          <w:tcPr>
            <w:tcW w:w="3397" w:type="dxa"/>
            <w:tcBorders>
              <w:top w:val="nil"/>
              <w:left w:val="single" w:sz="4" w:space="0" w:color="auto"/>
              <w:bottom w:val="single" w:sz="4" w:space="0" w:color="auto"/>
              <w:right w:val="single" w:sz="4" w:space="0" w:color="auto"/>
            </w:tcBorders>
            <w:shd w:val="clear" w:color="auto" w:fill="auto"/>
            <w:vAlign w:val="center"/>
            <w:hideMark/>
          </w:tcPr>
          <w:p w:rsidR="00376C6B" w:rsidRPr="00376C6B" w:rsidRDefault="00376C6B" w:rsidP="00376C6B">
            <w:pPr>
              <w:spacing w:after="0" w:line="240" w:lineRule="auto"/>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Количество прекращений подачи тепловой энергии, теплоносителя в результате технологических нарушений на тепловых сетях, ед.</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rsidR="00376C6B" w:rsidRPr="00376C6B" w:rsidRDefault="00376C6B" w:rsidP="00376C6B">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r>
      <w:tr w:rsidR="00B86A2A" w:rsidRPr="00376C6B" w:rsidTr="000F2B32">
        <w:trPr>
          <w:trHeight w:val="227"/>
        </w:trPr>
        <w:tc>
          <w:tcPr>
            <w:tcW w:w="3397" w:type="dxa"/>
            <w:tcBorders>
              <w:top w:val="nil"/>
              <w:left w:val="single" w:sz="4" w:space="0" w:color="auto"/>
              <w:bottom w:val="single" w:sz="4" w:space="0" w:color="auto"/>
              <w:right w:val="single" w:sz="4" w:space="0" w:color="auto"/>
            </w:tcBorders>
            <w:shd w:val="clear" w:color="auto" w:fill="auto"/>
            <w:vAlign w:val="center"/>
            <w:hideMark/>
          </w:tcPr>
          <w:p w:rsidR="00B86A2A" w:rsidRPr="00376C6B" w:rsidRDefault="00B86A2A" w:rsidP="00B86A2A">
            <w:pPr>
              <w:spacing w:after="0" w:line="240" w:lineRule="auto"/>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 xml:space="preserve">Удельный расход условного топлива на единицу тепловой энергии, отпускаемой с </w:t>
            </w:r>
            <w:r w:rsidRPr="00376C6B">
              <w:rPr>
                <w:rFonts w:ascii="Arial" w:eastAsia="Times New Roman" w:hAnsi="Arial" w:cs="Arial"/>
                <w:color w:val="000000"/>
                <w:sz w:val="16"/>
                <w:szCs w:val="16"/>
                <w:lang w:eastAsia="ru-RU"/>
              </w:rPr>
              <w:lastRenderedPageBreak/>
              <w:t>коллекторов источников тепловой энергии, кг/Гкал</w:t>
            </w:r>
          </w:p>
        </w:tc>
        <w:tc>
          <w:tcPr>
            <w:tcW w:w="1000" w:type="dxa"/>
            <w:tcBorders>
              <w:top w:val="nil"/>
              <w:left w:val="nil"/>
              <w:bottom w:val="single" w:sz="4" w:space="0" w:color="auto"/>
              <w:right w:val="single" w:sz="4" w:space="0" w:color="auto"/>
            </w:tcBorders>
            <w:shd w:val="clear" w:color="auto" w:fill="auto"/>
            <w:noWrap/>
            <w:vAlign w:val="center"/>
            <w:hideMark/>
          </w:tcPr>
          <w:p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lastRenderedPageBreak/>
              <w:t>222,5</w:t>
            </w:r>
          </w:p>
        </w:tc>
        <w:tc>
          <w:tcPr>
            <w:tcW w:w="1000" w:type="dxa"/>
            <w:tcBorders>
              <w:top w:val="nil"/>
              <w:left w:val="nil"/>
              <w:bottom w:val="single" w:sz="4" w:space="0" w:color="auto"/>
              <w:right w:val="single" w:sz="4" w:space="0" w:color="auto"/>
            </w:tcBorders>
            <w:shd w:val="clear" w:color="auto" w:fill="auto"/>
            <w:noWrap/>
            <w:vAlign w:val="center"/>
            <w:hideMark/>
          </w:tcPr>
          <w:p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231,2</w:t>
            </w:r>
          </w:p>
        </w:tc>
        <w:tc>
          <w:tcPr>
            <w:tcW w:w="1000" w:type="dxa"/>
            <w:tcBorders>
              <w:top w:val="nil"/>
              <w:left w:val="nil"/>
              <w:bottom w:val="single" w:sz="4" w:space="0" w:color="auto"/>
              <w:right w:val="single" w:sz="4" w:space="0" w:color="auto"/>
            </w:tcBorders>
            <w:shd w:val="clear" w:color="auto" w:fill="auto"/>
            <w:noWrap/>
            <w:vAlign w:val="center"/>
            <w:hideMark/>
          </w:tcPr>
          <w:p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231,2</w:t>
            </w:r>
          </w:p>
        </w:tc>
        <w:tc>
          <w:tcPr>
            <w:tcW w:w="1000" w:type="dxa"/>
            <w:tcBorders>
              <w:top w:val="nil"/>
              <w:left w:val="nil"/>
              <w:bottom w:val="single" w:sz="4" w:space="0" w:color="auto"/>
              <w:right w:val="single" w:sz="4" w:space="0" w:color="auto"/>
            </w:tcBorders>
            <w:shd w:val="clear" w:color="auto" w:fill="auto"/>
            <w:noWrap/>
            <w:vAlign w:val="center"/>
            <w:hideMark/>
          </w:tcPr>
          <w:p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231,2</w:t>
            </w:r>
          </w:p>
        </w:tc>
        <w:tc>
          <w:tcPr>
            <w:tcW w:w="1000" w:type="dxa"/>
            <w:tcBorders>
              <w:top w:val="nil"/>
              <w:left w:val="nil"/>
              <w:bottom w:val="single" w:sz="4" w:space="0" w:color="auto"/>
              <w:right w:val="single" w:sz="4" w:space="0" w:color="auto"/>
            </w:tcBorders>
            <w:shd w:val="clear" w:color="auto" w:fill="auto"/>
            <w:noWrap/>
            <w:vAlign w:val="center"/>
            <w:hideMark/>
          </w:tcPr>
          <w:p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231,2</w:t>
            </w:r>
          </w:p>
        </w:tc>
        <w:tc>
          <w:tcPr>
            <w:tcW w:w="1000" w:type="dxa"/>
            <w:tcBorders>
              <w:top w:val="nil"/>
              <w:left w:val="nil"/>
              <w:bottom w:val="single" w:sz="4" w:space="0" w:color="auto"/>
              <w:right w:val="single" w:sz="4" w:space="0" w:color="auto"/>
            </w:tcBorders>
            <w:shd w:val="clear" w:color="auto" w:fill="auto"/>
            <w:noWrap/>
            <w:vAlign w:val="center"/>
            <w:hideMark/>
          </w:tcPr>
          <w:p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231,2</w:t>
            </w:r>
          </w:p>
        </w:tc>
        <w:tc>
          <w:tcPr>
            <w:tcW w:w="1000" w:type="dxa"/>
            <w:tcBorders>
              <w:top w:val="nil"/>
              <w:left w:val="nil"/>
              <w:bottom w:val="single" w:sz="4" w:space="0" w:color="auto"/>
              <w:right w:val="single" w:sz="4" w:space="0" w:color="auto"/>
            </w:tcBorders>
            <w:shd w:val="clear" w:color="auto" w:fill="auto"/>
            <w:noWrap/>
            <w:vAlign w:val="center"/>
            <w:hideMark/>
          </w:tcPr>
          <w:p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231,2</w:t>
            </w:r>
          </w:p>
        </w:tc>
        <w:tc>
          <w:tcPr>
            <w:tcW w:w="1000" w:type="dxa"/>
            <w:tcBorders>
              <w:top w:val="nil"/>
              <w:left w:val="nil"/>
              <w:bottom w:val="single" w:sz="4" w:space="0" w:color="auto"/>
              <w:right w:val="single" w:sz="4" w:space="0" w:color="auto"/>
            </w:tcBorders>
            <w:shd w:val="clear" w:color="auto" w:fill="auto"/>
            <w:noWrap/>
            <w:vAlign w:val="center"/>
            <w:hideMark/>
          </w:tcPr>
          <w:p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231,2</w:t>
            </w:r>
          </w:p>
        </w:tc>
        <w:tc>
          <w:tcPr>
            <w:tcW w:w="1000" w:type="dxa"/>
            <w:tcBorders>
              <w:top w:val="nil"/>
              <w:left w:val="nil"/>
              <w:bottom w:val="single" w:sz="4" w:space="0" w:color="auto"/>
              <w:right w:val="single" w:sz="4" w:space="0" w:color="auto"/>
            </w:tcBorders>
            <w:shd w:val="clear" w:color="auto" w:fill="auto"/>
            <w:noWrap/>
            <w:vAlign w:val="center"/>
            <w:hideMark/>
          </w:tcPr>
          <w:p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231,2</w:t>
            </w:r>
          </w:p>
        </w:tc>
        <w:tc>
          <w:tcPr>
            <w:tcW w:w="1000" w:type="dxa"/>
            <w:tcBorders>
              <w:top w:val="nil"/>
              <w:left w:val="nil"/>
              <w:bottom w:val="single" w:sz="4" w:space="0" w:color="auto"/>
              <w:right w:val="single" w:sz="4" w:space="0" w:color="auto"/>
            </w:tcBorders>
            <w:shd w:val="clear" w:color="auto" w:fill="auto"/>
            <w:noWrap/>
            <w:vAlign w:val="center"/>
            <w:hideMark/>
          </w:tcPr>
          <w:p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231,2</w:t>
            </w:r>
          </w:p>
        </w:tc>
        <w:tc>
          <w:tcPr>
            <w:tcW w:w="1000" w:type="dxa"/>
            <w:tcBorders>
              <w:top w:val="nil"/>
              <w:left w:val="nil"/>
              <w:bottom w:val="single" w:sz="4" w:space="0" w:color="auto"/>
              <w:right w:val="single" w:sz="4" w:space="0" w:color="auto"/>
            </w:tcBorders>
            <w:shd w:val="clear" w:color="auto" w:fill="auto"/>
            <w:noWrap/>
            <w:vAlign w:val="center"/>
            <w:hideMark/>
          </w:tcPr>
          <w:p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231,2</w:t>
            </w:r>
          </w:p>
        </w:tc>
        <w:tc>
          <w:tcPr>
            <w:tcW w:w="1000" w:type="dxa"/>
            <w:tcBorders>
              <w:top w:val="nil"/>
              <w:left w:val="nil"/>
              <w:bottom w:val="single" w:sz="4" w:space="0" w:color="auto"/>
              <w:right w:val="single" w:sz="4" w:space="0" w:color="auto"/>
            </w:tcBorders>
            <w:shd w:val="clear" w:color="auto" w:fill="auto"/>
            <w:noWrap/>
            <w:vAlign w:val="center"/>
            <w:hideMark/>
          </w:tcPr>
          <w:p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231,2</w:t>
            </w:r>
          </w:p>
        </w:tc>
      </w:tr>
      <w:tr w:rsidR="00B86A2A" w:rsidRPr="00376C6B" w:rsidTr="000F2B32">
        <w:trPr>
          <w:trHeight w:val="227"/>
        </w:trPr>
        <w:tc>
          <w:tcPr>
            <w:tcW w:w="3397" w:type="dxa"/>
            <w:tcBorders>
              <w:top w:val="nil"/>
              <w:left w:val="single" w:sz="4" w:space="0" w:color="auto"/>
              <w:bottom w:val="single" w:sz="4" w:space="0" w:color="auto"/>
              <w:right w:val="single" w:sz="4" w:space="0" w:color="auto"/>
            </w:tcBorders>
            <w:shd w:val="clear" w:color="auto" w:fill="auto"/>
            <w:vAlign w:val="center"/>
            <w:hideMark/>
          </w:tcPr>
          <w:p w:rsidR="00B86A2A" w:rsidRPr="00376C6B" w:rsidRDefault="00B86A2A" w:rsidP="00B86A2A">
            <w:pPr>
              <w:spacing w:after="0" w:line="240" w:lineRule="auto"/>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lastRenderedPageBreak/>
              <w:t>Коэффициент использования установленной тепловой мощности,%</w:t>
            </w:r>
          </w:p>
        </w:tc>
        <w:tc>
          <w:tcPr>
            <w:tcW w:w="1000" w:type="dxa"/>
            <w:tcBorders>
              <w:top w:val="nil"/>
              <w:left w:val="nil"/>
              <w:bottom w:val="single" w:sz="4" w:space="0" w:color="auto"/>
              <w:right w:val="single" w:sz="4" w:space="0" w:color="auto"/>
            </w:tcBorders>
            <w:shd w:val="clear" w:color="auto" w:fill="auto"/>
            <w:noWrap/>
            <w:vAlign w:val="center"/>
            <w:hideMark/>
          </w:tcPr>
          <w:p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12,4</w:t>
            </w:r>
          </w:p>
        </w:tc>
        <w:tc>
          <w:tcPr>
            <w:tcW w:w="1000" w:type="dxa"/>
            <w:tcBorders>
              <w:top w:val="nil"/>
              <w:left w:val="nil"/>
              <w:bottom w:val="single" w:sz="4" w:space="0" w:color="auto"/>
              <w:right w:val="single" w:sz="4" w:space="0" w:color="auto"/>
            </w:tcBorders>
            <w:shd w:val="clear" w:color="auto" w:fill="auto"/>
            <w:noWrap/>
            <w:vAlign w:val="center"/>
            <w:hideMark/>
          </w:tcPr>
          <w:p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10,8</w:t>
            </w:r>
          </w:p>
        </w:tc>
        <w:tc>
          <w:tcPr>
            <w:tcW w:w="1000" w:type="dxa"/>
            <w:tcBorders>
              <w:top w:val="nil"/>
              <w:left w:val="nil"/>
              <w:bottom w:val="single" w:sz="4" w:space="0" w:color="auto"/>
              <w:right w:val="single" w:sz="4" w:space="0" w:color="auto"/>
            </w:tcBorders>
            <w:shd w:val="clear" w:color="auto" w:fill="auto"/>
            <w:noWrap/>
            <w:vAlign w:val="center"/>
            <w:hideMark/>
          </w:tcPr>
          <w:p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10,8</w:t>
            </w:r>
          </w:p>
        </w:tc>
        <w:tc>
          <w:tcPr>
            <w:tcW w:w="1000" w:type="dxa"/>
            <w:tcBorders>
              <w:top w:val="nil"/>
              <w:left w:val="nil"/>
              <w:bottom w:val="single" w:sz="4" w:space="0" w:color="auto"/>
              <w:right w:val="single" w:sz="4" w:space="0" w:color="auto"/>
            </w:tcBorders>
            <w:shd w:val="clear" w:color="auto" w:fill="auto"/>
            <w:noWrap/>
            <w:vAlign w:val="center"/>
            <w:hideMark/>
          </w:tcPr>
          <w:p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10,8</w:t>
            </w:r>
          </w:p>
        </w:tc>
        <w:tc>
          <w:tcPr>
            <w:tcW w:w="1000" w:type="dxa"/>
            <w:tcBorders>
              <w:top w:val="nil"/>
              <w:left w:val="nil"/>
              <w:bottom w:val="single" w:sz="4" w:space="0" w:color="auto"/>
              <w:right w:val="single" w:sz="4" w:space="0" w:color="auto"/>
            </w:tcBorders>
            <w:shd w:val="clear" w:color="auto" w:fill="auto"/>
            <w:noWrap/>
            <w:vAlign w:val="center"/>
            <w:hideMark/>
          </w:tcPr>
          <w:p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10,8</w:t>
            </w:r>
          </w:p>
        </w:tc>
        <w:tc>
          <w:tcPr>
            <w:tcW w:w="1000" w:type="dxa"/>
            <w:tcBorders>
              <w:top w:val="nil"/>
              <w:left w:val="nil"/>
              <w:bottom w:val="single" w:sz="4" w:space="0" w:color="auto"/>
              <w:right w:val="single" w:sz="4" w:space="0" w:color="auto"/>
            </w:tcBorders>
            <w:shd w:val="clear" w:color="auto" w:fill="auto"/>
            <w:noWrap/>
            <w:vAlign w:val="center"/>
            <w:hideMark/>
          </w:tcPr>
          <w:p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10,8</w:t>
            </w:r>
          </w:p>
        </w:tc>
        <w:tc>
          <w:tcPr>
            <w:tcW w:w="1000" w:type="dxa"/>
            <w:tcBorders>
              <w:top w:val="nil"/>
              <w:left w:val="nil"/>
              <w:bottom w:val="single" w:sz="4" w:space="0" w:color="auto"/>
              <w:right w:val="single" w:sz="4" w:space="0" w:color="auto"/>
            </w:tcBorders>
            <w:shd w:val="clear" w:color="auto" w:fill="auto"/>
            <w:noWrap/>
            <w:vAlign w:val="center"/>
            <w:hideMark/>
          </w:tcPr>
          <w:p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10,8</w:t>
            </w:r>
          </w:p>
        </w:tc>
        <w:tc>
          <w:tcPr>
            <w:tcW w:w="1000" w:type="dxa"/>
            <w:tcBorders>
              <w:top w:val="nil"/>
              <w:left w:val="nil"/>
              <w:bottom w:val="single" w:sz="4" w:space="0" w:color="auto"/>
              <w:right w:val="single" w:sz="4" w:space="0" w:color="auto"/>
            </w:tcBorders>
            <w:shd w:val="clear" w:color="auto" w:fill="auto"/>
            <w:noWrap/>
            <w:vAlign w:val="center"/>
            <w:hideMark/>
          </w:tcPr>
          <w:p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10,8</w:t>
            </w:r>
          </w:p>
        </w:tc>
        <w:tc>
          <w:tcPr>
            <w:tcW w:w="1000" w:type="dxa"/>
            <w:tcBorders>
              <w:top w:val="nil"/>
              <w:left w:val="nil"/>
              <w:bottom w:val="single" w:sz="4" w:space="0" w:color="auto"/>
              <w:right w:val="single" w:sz="4" w:space="0" w:color="auto"/>
            </w:tcBorders>
            <w:shd w:val="clear" w:color="auto" w:fill="auto"/>
            <w:noWrap/>
            <w:vAlign w:val="center"/>
            <w:hideMark/>
          </w:tcPr>
          <w:p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10,8</w:t>
            </w:r>
          </w:p>
        </w:tc>
        <w:tc>
          <w:tcPr>
            <w:tcW w:w="1000" w:type="dxa"/>
            <w:tcBorders>
              <w:top w:val="nil"/>
              <w:left w:val="nil"/>
              <w:bottom w:val="single" w:sz="4" w:space="0" w:color="auto"/>
              <w:right w:val="single" w:sz="4" w:space="0" w:color="auto"/>
            </w:tcBorders>
            <w:shd w:val="clear" w:color="auto" w:fill="auto"/>
            <w:noWrap/>
            <w:vAlign w:val="center"/>
            <w:hideMark/>
          </w:tcPr>
          <w:p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10,8</w:t>
            </w:r>
          </w:p>
        </w:tc>
        <w:tc>
          <w:tcPr>
            <w:tcW w:w="1000" w:type="dxa"/>
            <w:tcBorders>
              <w:top w:val="nil"/>
              <w:left w:val="nil"/>
              <w:bottom w:val="single" w:sz="4" w:space="0" w:color="auto"/>
              <w:right w:val="single" w:sz="4" w:space="0" w:color="auto"/>
            </w:tcBorders>
            <w:shd w:val="clear" w:color="auto" w:fill="auto"/>
            <w:noWrap/>
            <w:vAlign w:val="center"/>
            <w:hideMark/>
          </w:tcPr>
          <w:p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10,8</w:t>
            </w:r>
          </w:p>
        </w:tc>
        <w:tc>
          <w:tcPr>
            <w:tcW w:w="1000" w:type="dxa"/>
            <w:tcBorders>
              <w:top w:val="nil"/>
              <w:left w:val="nil"/>
              <w:bottom w:val="single" w:sz="4" w:space="0" w:color="auto"/>
              <w:right w:val="single" w:sz="4" w:space="0" w:color="auto"/>
            </w:tcBorders>
            <w:shd w:val="clear" w:color="auto" w:fill="auto"/>
            <w:noWrap/>
            <w:vAlign w:val="center"/>
            <w:hideMark/>
          </w:tcPr>
          <w:p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10,8</w:t>
            </w:r>
          </w:p>
        </w:tc>
      </w:tr>
      <w:tr w:rsidR="00B86A2A" w:rsidRPr="00376C6B" w:rsidTr="000F2B32">
        <w:trPr>
          <w:trHeight w:val="227"/>
        </w:trPr>
        <w:tc>
          <w:tcPr>
            <w:tcW w:w="3397" w:type="dxa"/>
            <w:tcBorders>
              <w:top w:val="nil"/>
              <w:left w:val="single" w:sz="4" w:space="0" w:color="auto"/>
              <w:bottom w:val="single" w:sz="4" w:space="0" w:color="auto"/>
              <w:right w:val="single" w:sz="4" w:space="0" w:color="auto"/>
            </w:tcBorders>
            <w:shd w:val="clear" w:color="auto" w:fill="auto"/>
            <w:vAlign w:val="center"/>
            <w:hideMark/>
          </w:tcPr>
          <w:p w:rsidR="00B86A2A" w:rsidRPr="00376C6B" w:rsidRDefault="00B86A2A" w:rsidP="00B86A2A">
            <w:pPr>
              <w:spacing w:after="0" w:line="240" w:lineRule="auto"/>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Коэффициент использования теплоты топлива, %</w:t>
            </w:r>
          </w:p>
        </w:tc>
        <w:tc>
          <w:tcPr>
            <w:tcW w:w="1000" w:type="dxa"/>
            <w:tcBorders>
              <w:top w:val="nil"/>
              <w:left w:val="nil"/>
              <w:bottom w:val="single" w:sz="4" w:space="0" w:color="auto"/>
              <w:right w:val="single" w:sz="4" w:space="0" w:color="auto"/>
            </w:tcBorders>
            <w:shd w:val="clear" w:color="auto" w:fill="auto"/>
            <w:noWrap/>
            <w:vAlign w:val="center"/>
            <w:hideMark/>
          </w:tcPr>
          <w:p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64,2</w:t>
            </w:r>
          </w:p>
        </w:tc>
        <w:tc>
          <w:tcPr>
            <w:tcW w:w="1000" w:type="dxa"/>
            <w:tcBorders>
              <w:top w:val="nil"/>
              <w:left w:val="nil"/>
              <w:bottom w:val="single" w:sz="4" w:space="0" w:color="auto"/>
              <w:right w:val="single" w:sz="4" w:space="0" w:color="auto"/>
            </w:tcBorders>
            <w:shd w:val="clear" w:color="auto" w:fill="auto"/>
            <w:noWrap/>
            <w:vAlign w:val="center"/>
            <w:hideMark/>
          </w:tcPr>
          <w:p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61,8</w:t>
            </w:r>
          </w:p>
        </w:tc>
        <w:tc>
          <w:tcPr>
            <w:tcW w:w="1000" w:type="dxa"/>
            <w:tcBorders>
              <w:top w:val="nil"/>
              <w:left w:val="nil"/>
              <w:bottom w:val="single" w:sz="4" w:space="0" w:color="auto"/>
              <w:right w:val="single" w:sz="4" w:space="0" w:color="auto"/>
            </w:tcBorders>
            <w:shd w:val="clear" w:color="auto" w:fill="auto"/>
            <w:noWrap/>
            <w:vAlign w:val="center"/>
            <w:hideMark/>
          </w:tcPr>
          <w:p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61,8</w:t>
            </w:r>
          </w:p>
        </w:tc>
        <w:tc>
          <w:tcPr>
            <w:tcW w:w="1000" w:type="dxa"/>
            <w:tcBorders>
              <w:top w:val="nil"/>
              <w:left w:val="nil"/>
              <w:bottom w:val="single" w:sz="4" w:space="0" w:color="auto"/>
              <w:right w:val="single" w:sz="4" w:space="0" w:color="auto"/>
            </w:tcBorders>
            <w:shd w:val="clear" w:color="auto" w:fill="auto"/>
            <w:noWrap/>
            <w:vAlign w:val="center"/>
            <w:hideMark/>
          </w:tcPr>
          <w:p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61,8</w:t>
            </w:r>
          </w:p>
        </w:tc>
        <w:tc>
          <w:tcPr>
            <w:tcW w:w="1000" w:type="dxa"/>
            <w:tcBorders>
              <w:top w:val="nil"/>
              <w:left w:val="nil"/>
              <w:bottom w:val="single" w:sz="4" w:space="0" w:color="auto"/>
              <w:right w:val="single" w:sz="4" w:space="0" w:color="auto"/>
            </w:tcBorders>
            <w:shd w:val="clear" w:color="auto" w:fill="auto"/>
            <w:noWrap/>
            <w:vAlign w:val="center"/>
            <w:hideMark/>
          </w:tcPr>
          <w:p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61,8</w:t>
            </w:r>
          </w:p>
        </w:tc>
        <w:tc>
          <w:tcPr>
            <w:tcW w:w="1000" w:type="dxa"/>
            <w:tcBorders>
              <w:top w:val="nil"/>
              <w:left w:val="nil"/>
              <w:bottom w:val="single" w:sz="4" w:space="0" w:color="auto"/>
              <w:right w:val="single" w:sz="4" w:space="0" w:color="auto"/>
            </w:tcBorders>
            <w:shd w:val="clear" w:color="auto" w:fill="auto"/>
            <w:noWrap/>
            <w:vAlign w:val="center"/>
            <w:hideMark/>
          </w:tcPr>
          <w:p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61,8</w:t>
            </w:r>
          </w:p>
        </w:tc>
        <w:tc>
          <w:tcPr>
            <w:tcW w:w="1000" w:type="dxa"/>
            <w:tcBorders>
              <w:top w:val="nil"/>
              <w:left w:val="nil"/>
              <w:bottom w:val="single" w:sz="4" w:space="0" w:color="auto"/>
              <w:right w:val="single" w:sz="4" w:space="0" w:color="auto"/>
            </w:tcBorders>
            <w:shd w:val="clear" w:color="auto" w:fill="auto"/>
            <w:noWrap/>
            <w:vAlign w:val="center"/>
            <w:hideMark/>
          </w:tcPr>
          <w:p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61,8</w:t>
            </w:r>
          </w:p>
        </w:tc>
        <w:tc>
          <w:tcPr>
            <w:tcW w:w="1000" w:type="dxa"/>
            <w:tcBorders>
              <w:top w:val="nil"/>
              <w:left w:val="nil"/>
              <w:bottom w:val="single" w:sz="4" w:space="0" w:color="auto"/>
              <w:right w:val="single" w:sz="4" w:space="0" w:color="auto"/>
            </w:tcBorders>
            <w:shd w:val="clear" w:color="auto" w:fill="auto"/>
            <w:noWrap/>
            <w:vAlign w:val="center"/>
            <w:hideMark/>
          </w:tcPr>
          <w:p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61,8</w:t>
            </w:r>
          </w:p>
        </w:tc>
        <w:tc>
          <w:tcPr>
            <w:tcW w:w="1000" w:type="dxa"/>
            <w:tcBorders>
              <w:top w:val="nil"/>
              <w:left w:val="nil"/>
              <w:bottom w:val="single" w:sz="4" w:space="0" w:color="auto"/>
              <w:right w:val="single" w:sz="4" w:space="0" w:color="auto"/>
            </w:tcBorders>
            <w:shd w:val="clear" w:color="auto" w:fill="auto"/>
            <w:noWrap/>
            <w:vAlign w:val="center"/>
            <w:hideMark/>
          </w:tcPr>
          <w:p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61,8</w:t>
            </w:r>
          </w:p>
        </w:tc>
        <w:tc>
          <w:tcPr>
            <w:tcW w:w="1000" w:type="dxa"/>
            <w:tcBorders>
              <w:top w:val="nil"/>
              <w:left w:val="nil"/>
              <w:bottom w:val="single" w:sz="4" w:space="0" w:color="auto"/>
              <w:right w:val="single" w:sz="4" w:space="0" w:color="auto"/>
            </w:tcBorders>
            <w:shd w:val="clear" w:color="auto" w:fill="auto"/>
            <w:noWrap/>
            <w:vAlign w:val="center"/>
            <w:hideMark/>
          </w:tcPr>
          <w:p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61,8</w:t>
            </w:r>
          </w:p>
        </w:tc>
        <w:tc>
          <w:tcPr>
            <w:tcW w:w="1000" w:type="dxa"/>
            <w:tcBorders>
              <w:top w:val="nil"/>
              <w:left w:val="nil"/>
              <w:bottom w:val="single" w:sz="4" w:space="0" w:color="auto"/>
              <w:right w:val="single" w:sz="4" w:space="0" w:color="auto"/>
            </w:tcBorders>
            <w:shd w:val="clear" w:color="auto" w:fill="auto"/>
            <w:noWrap/>
            <w:vAlign w:val="center"/>
            <w:hideMark/>
          </w:tcPr>
          <w:p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61,8</w:t>
            </w:r>
          </w:p>
        </w:tc>
        <w:tc>
          <w:tcPr>
            <w:tcW w:w="1000" w:type="dxa"/>
            <w:tcBorders>
              <w:top w:val="nil"/>
              <w:left w:val="nil"/>
              <w:bottom w:val="single" w:sz="4" w:space="0" w:color="auto"/>
              <w:right w:val="single" w:sz="4" w:space="0" w:color="auto"/>
            </w:tcBorders>
            <w:shd w:val="clear" w:color="auto" w:fill="auto"/>
            <w:noWrap/>
            <w:vAlign w:val="center"/>
            <w:hideMark/>
          </w:tcPr>
          <w:p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61,8</w:t>
            </w:r>
          </w:p>
        </w:tc>
      </w:tr>
      <w:tr w:rsidR="00B86A2A" w:rsidRPr="00376C6B" w:rsidTr="000F2B32">
        <w:trPr>
          <w:trHeight w:val="227"/>
        </w:trPr>
        <w:tc>
          <w:tcPr>
            <w:tcW w:w="3397" w:type="dxa"/>
            <w:tcBorders>
              <w:top w:val="nil"/>
              <w:left w:val="single" w:sz="4" w:space="0" w:color="auto"/>
              <w:bottom w:val="single" w:sz="4" w:space="0" w:color="auto"/>
              <w:right w:val="single" w:sz="4" w:space="0" w:color="auto"/>
            </w:tcBorders>
            <w:shd w:val="clear" w:color="auto" w:fill="auto"/>
            <w:vAlign w:val="center"/>
            <w:hideMark/>
          </w:tcPr>
          <w:p w:rsidR="00B86A2A" w:rsidRPr="00376C6B" w:rsidRDefault="00B86A2A" w:rsidP="00B86A2A">
            <w:pPr>
              <w:spacing w:after="0" w:line="240" w:lineRule="auto"/>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Материальная характеристика тепловой сети, м²</w:t>
            </w:r>
          </w:p>
        </w:tc>
        <w:tc>
          <w:tcPr>
            <w:tcW w:w="1000" w:type="dxa"/>
            <w:tcBorders>
              <w:top w:val="nil"/>
              <w:left w:val="nil"/>
              <w:bottom w:val="single" w:sz="4" w:space="0" w:color="auto"/>
              <w:right w:val="single" w:sz="4" w:space="0" w:color="auto"/>
            </w:tcBorders>
            <w:shd w:val="clear" w:color="auto" w:fill="auto"/>
            <w:noWrap/>
            <w:vAlign w:val="center"/>
            <w:hideMark/>
          </w:tcPr>
          <w:p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783,5</w:t>
            </w:r>
          </w:p>
        </w:tc>
        <w:tc>
          <w:tcPr>
            <w:tcW w:w="1000" w:type="dxa"/>
            <w:tcBorders>
              <w:top w:val="nil"/>
              <w:left w:val="nil"/>
              <w:bottom w:val="single" w:sz="4" w:space="0" w:color="auto"/>
              <w:right w:val="single" w:sz="4" w:space="0" w:color="auto"/>
            </w:tcBorders>
            <w:shd w:val="clear" w:color="auto" w:fill="auto"/>
            <w:noWrap/>
            <w:vAlign w:val="center"/>
            <w:hideMark/>
          </w:tcPr>
          <w:p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853,1</w:t>
            </w:r>
          </w:p>
        </w:tc>
        <w:tc>
          <w:tcPr>
            <w:tcW w:w="1000" w:type="dxa"/>
            <w:tcBorders>
              <w:top w:val="nil"/>
              <w:left w:val="nil"/>
              <w:bottom w:val="single" w:sz="4" w:space="0" w:color="auto"/>
              <w:right w:val="single" w:sz="4" w:space="0" w:color="auto"/>
            </w:tcBorders>
            <w:shd w:val="clear" w:color="auto" w:fill="auto"/>
            <w:noWrap/>
            <w:vAlign w:val="center"/>
            <w:hideMark/>
          </w:tcPr>
          <w:p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853,1</w:t>
            </w:r>
          </w:p>
        </w:tc>
        <w:tc>
          <w:tcPr>
            <w:tcW w:w="1000" w:type="dxa"/>
            <w:tcBorders>
              <w:top w:val="nil"/>
              <w:left w:val="nil"/>
              <w:bottom w:val="single" w:sz="4" w:space="0" w:color="auto"/>
              <w:right w:val="single" w:sz="4" w:space="0" w:color="auto"/>
            </w:tcBorders>
            <w:shd w:val="clear" w:color="auto" w:fill="auto"/>
            <w:noWrap/>
            <w:vAlign w:val="center"/>
            <w:hideMark/>
          </w:tcPr>
          <w:p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853,1</w:t>
            </w:r>
          </w:p>
        </w:tc>
        <w:tc>
          <w:tcPr>
            <w:tcW w:w="1000" w:type="dxa"/>
            <w:tcBorders>
              <w:top w:val="nil"/>
              <w:left w:val="nil"/>
              <w:bottom w:val="single" w:sz="4" w:space="0" w:color="auto"/>
              <w:right w:val="single" w:sz="4" w:space="0" w:color="auto"/>
            </w:tcBorders>
            <w:shd w:val="clear" w:color="auto" w:fill="auto"/>
            <w:noWrap/>
            <w:vAlign w:val="center"/>
            <w:hideMark/>
          </w:tcPr>
          <w:p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853,1</w:t>
            </w:r>
          </w:p>
        </w:tc>
        <w:tc>
          <w:tcPr>
            <w:tcW w:w="1000" w:type="dxa"/>
            <w:tcBorders>
              <w:top w:val="nil"/>
              <w:left w:val="nil"/>
              <w:bottom w:val="single" w:sz="4" w:space="0" w:color="auto"/>
              <w:right w:val="single" w:sz="4" w:space="0" w:color="auto"/>
            </w:tcBorders>
            <w:shd w:val="clear" w:color="auto" w:fill="auto"/>
            <w:noWrap/>
            <w:vAlign w:val="center"/>
            <w:hideMark/>
          </w:tcPr>
          <w:p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853,1</w:t>
            </w:r>
          </w:p>
        </w:tc>
        <w:tc>
          <w:tcPr>
            <w:tcW w:w="1000" w:type="dxa"/>
            <w:tcBorders>
              <w:top w:val="nil"/>
              <w:left w:val="nil"/>
              <w:bottom w:val="single" w:sz="4" w:space="0" w:color="auto"/>
              <w:right w:val="single" w:sz="4" w:space="0" w:color="auto"/>
            </w:tcBorders>
            <w:shd w:val="clear" w:color="auto" w:fill="auto"/>
            <w:noWrap/>
            <w:vAlign w:val="center"/>
            <w:hideMark/>
          </w:tcPr>
          <w:p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853,1</w:t>
            </w:r>
          </w:p>
        </w:tc>
        <w:tc>
          <w:tcPr>
            <w:tcW w:w="1000" w:type="dxa"/>
            <w:tcBorders>
              <w:top w:val="nil"/>
              <w:left w:val="nil"/>
              <w:bottom w:val="single" w:sz="4" w:space="0" w:color="auto"/>
              <w:right w:val="single" w:sz="4" w:space="0" w:color="auto"/>
            </w:tcBorders>
            <w:shd w:val="clear" w:color="auto" w:fill="auto"/>
            <w:noWrap/>
            <w:vAlign w:val="center"/>
            <w:hideMark/>
          </w:tcPr>
          <w:p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853,1</w:t>
            </w:r>
          </w:p>
        </w:tc>
        <w:tc>
          <w:tcPr>
            <w:tcW w:w="1000" w:type="dxa"/>
            <w:tcBorders>
              <w:top w:val="nil"/>
              <w:left w:val="nil"/>
              <w:bottom w:val="single" w:sz="4" w:space="0" w:color="auto"/>
              <w:right w:val="single" w:sz="4" w:space="0" w:color="auto"/>
            </w:tcBorders>
            <w:shd w:val="clear" w:color="auto" w:fill="auto"/>
            <w:noWrap/>
            <w:vAlign w:val="center"/>
            <w:hideMark/>
          </w:tcPr>
          <w:p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853,1</w:t>
            </w:r>
          </w:p>
        </w:tc>
        <w:tc>
          <w:tcPr>
            <w:tcW w:w="1000" w:type="dxa"/>
            <w:tcBorders>
              <w:top w:val="nil"/>
              <w:left w:val="nil"/>
              <w:bottom w:val="single" w:sz="4" w:space="0" w:color="auto"/>
              <w:right w:val="single" w:sz="4" w:space="0" w:color="auto"/>
            </w:tcBorders>
            <w:shd w:val="clear" w:color="auto" w:fill="auto"/>
            <w:noWrap/>
            <w:vAlign w:val="center"/>
            <w:hideMark/>
          </w:tcPr>
          <w:p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853,1</w:t>
            </w:r>
          </w:p>
        </w:tc>
        <w:tc>
          <w:tcPr>
            <w:tcW w:w="1000" w:type="dxa"/>
            <w:tcBorders>
              <w:top w:val="nil"/>
              <w:left w:val="nil"/>
              <w:bottom w:val="single" w:sz="4" w:space="0" w:color="auto"/>
              <w:right w:val="single" w:sz="4" w:space="0" w:color="auto"/>
            </w:tcBorders>
            <w:shd w:val="clear" w:color="auto" w:fill="auto"/>
            <w:noWrap/>
            <w:vAlign w:val="center"/>
            <w:hideMark/>
          </w:tcPr>
          <w:p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853,1</w:t>
            </w:r>
          </w:p>
        </w:tc>
        <w:tc>
          <w:tcPr>
            <w:tcW w:w="1000" w:type="dxa"/>
            <w:tcBorders>
              <w:top w:val="nil"/>
              <w:left w:val="nil"/>
              <w:bottom w:val="single" w:sz="4" w:space="0" w:color="auto"/>
              <w:right w:val="single" w:sz="4" w:space="0" w:color="auto"/>
            </w:tcBorders>
            <w:shd w:val="clear" w:color="auto" w:fill="auto"/>
            <w:noWrap/>
            <w:vAlign w:val="center"/>
            <w:hideMark/>
          </w:tcPr>
          <w:p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853,1</w:t>
            </w:r>
          </w:p>
        </w:tc>
      </w:tr>
      <w:tr w:rsidR="00B86A2A" w:rsidRPr="00376C6B" w:rsidTr="000F2B32">
        <w:trPr>
          <w:trHeight w:val="227"/>
        </w:trPr>
        <w:tc>
          <w:tcPr>
            <w:tcW w:w="3397" w:type="dxa"/>
            <w:tcBorders>
              <w:top w:val="nil"/>
              <w:left w:val="single" w:sz="4" w:space="0" w:color="auto"/>
              <w:bottom w:val="single" w:sz="4" w:space="0" w:color="auto"/>
              <w:right w:val="single" w:sz="4" w:space="0" w:color="auto"/>
            </w:tcBorders>
            <w:shd w:val="clear" w:color="auto" w:fill="auto"/>
            <w:vAlign w:val="center"/>
            <w:hideMark/>
          </w:tcPr>
          <w:p w:rsidR="00B86A2A" w:rsidRPr="00376C6B" w:rsidRDefault="00B86A2A" w:rsidP="00B86A2A">
            <w:pPr>
              <w:spacing w:after="0" w:line="240" w:lineRule="auto"/>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Отношение величины технологических потерь тепловой энергии к материальной характеристике тепловой сети, Гкал/м²</w:t>
            </w:r>
          </w:p>
        </w:tc>
        <w:tc>
          <w:tcPr>
            <w:tcW w:w="1000" w:type="dxa"/>
            <w:tcBorders>
              <w:top w:val="nil"/>
              <w:left w:val="nil"/>
              <w:bottom w:val="single" w:sz="4" w:space="0" w:color="auto"/>
              <w:right w:val="single" w:sz="4" w:space="0" w:color="auto"/>
            </w:tcBorders>
            <w:shd w:val="clear" w:color="auto" w:fill="auto"/>
            <w:noWrap/>
            <w:vAlign w:val="center"/>
            <w:hideMark/>
          </w:tcPr>
          <w:p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6,969</w:t>
            </w:r>
          </w:p>
        </w:tc>
        <w:tc>
          <w:tcPr>
            <w:tcW w:w="1000" w:type="dxa"/>
            <w:tcBorders>
              <w:top w:val="nil"/>
              <w:left w:val="nil"/>
              <w:bottom w:val="single" w:sz="4" w:space="0" w:color="auto"/>
              <w:right w:val="single" w:sz="4" w:space="0" w:color="auto"/>
            </w:tcBorders>
            <w:shd w:val="clear" w:color="auto" w:fill="auto"/>
            <w:noWrap/>
            <w:vAlign w:val="center"/>
            <w:hideMark/>
          </w:tcPr>
          <w:p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6,413</w:t>
            </w:r>
          </w:p>
        </w:tc>
        <w:tc>
          <w:tcPr>
            <w:tcW w:w="1000" w:type="dxa"/>
            <w:tcBorders>
              <w:top w:val="nil"/>
              <w:left w:val="nil"/>
              <w:bottom w:val="single" w:sz="4" w:space="0" w:color="auto"/>
              <w:right w:val="single" w:sz="4" w:space="0" w:color="auto"/>
            </w:tcBorders>
            <w:shd w:val="clear" w:color="auto" w:fill="auto"/>
            <w:noWrap/>
            <w:vAlign w:val="center"/>
            <w:hideMark/>
          </w:tcPr>
          <w:p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6,413</w:t>
            </w:r>
          </w:p>
        </w:tc>
        <w:tc>
          <w:tcPr>
            <w:tcW w:w="1000" w:type="dxa"/>
            <w:tcBorders>
              <w:top w:val="nil"/>
              <w:left w:val="nil"/>
              <w:bottom w:val="single" w:sz="4" w:space="0" w:color="auto"/>
              <w:right w:val="single" w:sz="4" w:space="0" w:color="auto"/>
            </w:tcBorders>
            <w:shd w:val="clear" w:color="auto" w:fill="auto"/>
            <w:noWrap/>
            <w:vAlign w:val="center"/>
            <w:hideMark/>
          </w:tcPr>
          <w:p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6,413</w:t>
            </w:r>
          </w:p>
        </w:tc>
        <w:tc>
          <w:tcPr>
            <w:tcW w:w="1000" w:type="dxa"/>
            <w:tcBorders>
              <w:top w:val="nil"/>
              <w:left w:val="nil"/>
              <w:bottom w:val="single" w:sz="4" w:space="0" w:color="auto"/>
              <w:right w:val="single" w:sz="4" w:space="0" w:color="auto"/>
            </w:tcBorders>
            <w:shd w:val="clear" w:color="auto" w:fill="auto"/>
            <w:noWrap/>
            <w:vAlign w:val="center"/>
            <w:hideMark/>
          </w:tcPr>
          <w:p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6,413</w:t>
            </w:r>
          </w:p>
        </w:tc>
        <w:tc>
          <w:tcPr>
            <w:tcW w:w="1000" w:type="dxa"/>
            <w:tcBorders>
              <w:top w:val="nil"/>
              <w:left w:val="nil"/>
              <w:bottom w:val="single" w:sz="4" w:space="0" w:color="auto"/>
              <w:right w:val="single" w:sz="4" w:space="0" w:color="auto"/>
            </w:tcBorders>
            <w:shd w:val="clear" w:color="auto" w:fill="auto"/>
            <w:noWrap/>
            <w:vAlign w:val="center"/>
            <w:hideMark/>
          </w:tcPr>
          <w:p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6,413</w:t>
            </w:r>
          </w:p>
        </w:tc>
        <w:tc>
          <w:tcPr>
            <w:tcW w:w="1000" w:type="dxa"/>
            <w:tcBorders>
              <w:top w:val="nil"/>
              <w:left w:val="nil"/>
              <w:bottom w:val="single" w:sz="4" w:space="0" w:color="auto"/>
              <w:right w:val="single" w:sz="4" w:space="0" w:color="auto"/>
            </w:tcBorders>
            <w:shd w:val="clear" w:color="auto" w:fill="auto"/>
            <w:noWrap/>
            <w:vAlign w:val="center"/>
            <w:hideMark/>
          </w:tcPr>
          <w:p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6,413</w:t>
            </w:r>
          </w:p>
        </w:tc>
        <w:tc>
          <w:tcPr>
            <w:tcW w:w="1000" w:type="dxa"/>
            <w:tcBorders>
              <w:top w:val="nil"/>
              <w:left w:val="nil"/>
              <w:bottom w:val="single" w:sz="4" w:space="0" w:color="auto"/>
              <w:right w:val="single" w:sz="4" w:space="0" w:color="auto"/>
            </w:tcBorders>
            <w:shd w:val="clear" w:color="auto" w:fill="auto"/>
            <w:noWrap/>
            <w:vAlign w:val="center"/>
            <w:hideMark/>
          </w:tcPr>
          <w:p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6,413</w:t>
            </w:r>
          </w:p>
        </w:tc>
        <w:tc>
          <w:tcPr>
            <w:tcW w:w="1000" w:type="dxa"/>
            <w:tcBorders>
              <w:top w:val="nil"/>
              <w:left w:val="nil"/>
              <w:bottom w:val="single" w:sz="4" w:space="0" w:color="auto"/>
              <w:right w:val="single" w:sz="4" w:space="0" w:color="auto"/>
            </w:tcBorders>
            <w:shd w:val="clear" w:color="auto" w:fill="auto"/>
            <w:noWrap/>
            <w:vAlign w:val="center"/>
            <w:hideMark/>
          </w:tcPr>
          <w:p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6,413</w:t>
            </w:r>
          </w:p>
        </w:tc>
        <w:tc>
          <w:tcPr>
            <w:tcW w:w="1000" w:type="dxa"/>
            <w:tcBorders>
              <w:top w:val="nil"/>
              <w:left w:val="nil"/>
              <w:bottom w:val="single" w:sz="4" w:space="0" w:color="auto"/>
              <w:right w:val="single" w:sz="4" w:space="0" w:color="auto"/>
            </w:tcBorders>
            <w:shd w:val="clear" w:color="auto" w:fill="auto"/>
            <w:noWrap/>
            <w:vAlign w:val="center"/>
            <w:hideMark/>
          </w:tcPr>
          <w:p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6,413</w:t>
            </w:r>
          </w:p>
        </w:tc>
        <w:tc>
          <w:tcPr>
            <w:tcW w:w="1000" w:type="dxa"/>
            <w:tcBorders>
              <w:top w:val="nil"/>
              <w:left w:val="nil"/>
              <w:bottom w:val="single" w:sz="4" w:space="0" w:color="auto"/>
              <w:right w:val="single" w:sz="4" w:space="0" w:color="auto"/>
            </w:tcBorders>
            <w:shd w:val="clear" w:color="auto" w:fill="auto"/>
            <w:noWrap/>
            <w:vAlign w:val="center"/>
            <w:hideMark/>
          </w:tcPr>
          <w:p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6,413</w:t>
            </w:r>
          </w:p>
        </w:tc>
        <w:tc>
          <w:tcPr>
            <w:tcW w:w="1000" w:type="dxa"/>
            <w:tcBorders>
              <w:top w:val="nil"/>
              <w:left w:val="nil"/>
              <w:bottom w:val="single" w:sz="4" w:space="0" w:color="auto"/>
              <w:right w:val="single" w:sz="4" w:space="0" w:color="auto"/>
            </w:tcBorders>
            <w:shd w:val="clear" w:color="auto" w:fill="auto"/>
            <w:noWrap/>
            <w:vAlign w:val="center"/>
            <w:hideMark/>
          </w:tcPr>
          <w:p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6,413</w:t>
            </w:r>
          </w:p>
        </w:tc>
      </w:tr>
      <w:tr w:rsidR="00B86A2A" w:rsidRPr="00376C6B" w:rsidTr="000F2B32">
        <w:trPr>
          <w:trHeight w:val="227"/>
        </w:trPr>
        <w:tc>
          <w:tcPr>
            <w:tcW w:w="3397" w:type="dxa"/>
            <w:tcBorders>
              <w:top w:val="nil"/>
              <w:left w:val="single" w:sz="4" w:space="0" w:color="auto"/>
              <w:bottom w:val="single" w:sz="4" w:space="0" w:color="auto"/>
              <w:right w:val="single" w:sz="4" w:space="0" w:color="auto"/>
            </w:tcBorders>
            <w:shd w:val="clear" w:color="auto" w:fill="auto"/>
            <w:vAlign w:val="center"/>
            <w:hideMark/>
          </w:tcPr>
          <w:p w:rsidR="00B86A2A" w:rsidRPr="00376C6B" w:rsidRDefault="00B86A2A" w:rsidP="00B86A2A">
            <w:pPr>
              <w:spacing w:after="0" w:line="240" w:lineRule="auto"/>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Отношение величины технологических потерь теплоносителя к материальной характеристике тепловой сети, м³/м²</w:t>
            </w:r>
          </w:p>
        </w:tc>
        <w:tc>
          <w:tcPr>
            <w:tcW w:w="1000" w:type="dxa"/>
            <w:tcBorders>
              <w:top w:val="nil"/>
              <w:left w:val="nil"/>
              <w:bottom w:val="single" w:sz="4" w:space="0" w:color="auto"/>
              <w:right w:val="single" w:sz="4" w:space="0" w:color="auto"/>
            </w:tcBorders>
            <w:shd w:val="clear" w:color="auto" w:fill="auto"/>
            <w:noWrap/>
            <w:vAlign w:val="center"/>
            <w:hideMark/>
          </w:tcPr>
          <w:p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3,666</w:t>
            </w:r>
          </w:p>
        </w:tc>
        <w:tc>
          <w:tcPr>
            <w:tcW w:w="1000" w:type="dxa"/>
            <w:tcBorders>
              <w:top w:val="nil"/>
              <w:left w:val="nil"/>
              <w:bottom w:val="single" w:sz="4" w:space="0" w:color="auto"/>
              <w:right w:val="single" w:sz="4" w:space="0" w:color="auto"/>
            </w:tcBorders>
            <w:shd w:val="clear" w:color="auto" w:fill="auto"/>
            <w:noWrap/>
            <w:vAlign w:val="center"/>
            <w:hideMark/>
          </w:tcPr>
          <w:p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3,367</w:t>
            </w:r>
          </w:p>
        </w:tc>
        <w:tc>
          <w:tcPr>
            <w:tcW w:w="1000" w:type="dxa"/>
            <w:tcBorders>
              <w:top w:val="nil"/>
              <w:left w:val="nil"/>
              <w:bottom w:val="single" w:sz="4" w:space="0" w:color="auto"/>
              <w:right w:val="single" w:sz="4" w:space="0" w:color="auto"/>
            </w:tcBorders>
            <w:shd w:val="clear" w:color="auto" w:fill="auto"/>
            <w:noWrap/>
            <w:vAlign w:val="center"/>
            <w:hideMark/>
          </w:tcPr>
          <w:p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3,367</w:t>
            </w:r>
          </w:p>
        </w:tc>
        <w:tc>
          <w:tcPr>
            <w:tcW w:w="1000" w:type="dxa"/>
            <w:tcBorders>
              <w:top w:val="nil"/>
              <w:left w:val="nil"/>
              <w:bottom w:val="single" w:sz="4" w:space="0" w:color="auto"/>
              <w:right w:val="single" w:sz="4" w:space="0" w:color="auto"/>
            </w:tcBorders>
            <w:shd w:val="clear" w:color="auto" w:fill="auto"/>
            <w:noWrap/>
            <w:vAlign w:val="center"/>
            <w:hideMark/>
          </w:tcPr>
          <w:p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3,367</w:t>
            </w:r>
          </w:p>
        </w:tc>
        <w:tc>
          <w:tcPr>
            <w:tcW w:w="1000" w:type="dxa"/>
            <w:tcBorders>
              <w:top w:val="nil"/>
              <w:left w:val="nil"/>
              <w:bottom w:val="single" w:sz="4" w:space="0" w:color="auto"/>
              <w:right w:val="single" w:sz="4" w:space="0" w:color="auto"/>
            </w:tcBorders>
            <w:shd w:val="clear" w:color="auto" w:fill="auto"/>
            <w:noWrap/>
            <w:vAlign w:val="center"/>
            <w:hideMark/>
          </w:tcPr>
          <w:p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3,367</w:t>
            </w:r>
          </w:p>
        </w:tc>
        <w:tc>
          <w:tcPr>
            <w:tcW w:w="1000" w:type="dxa"/>
            <w:tcBorders>
              <w:top w:val="nil"/>
              <w:left w:val="nil"/>
              <w:bottom w:val="single" w:sz="4" w:space="0" w:color="auto"/>
              <w:right w:val="single" w:sz="4" w:space="0" w:color="auto"/>
            </w:tcBorders>
            <w:shd w:val="clear" w:color="auto" w:fill="auto"/>
            <w:noWrap/>
            <w:vAlign w:val="center"/>
            <w:hideMark/>
          </w:tcPr>
          <w:p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3,367</w:t>
            </w:r>
          </w:p>
        </w:tc>
        <w:tc>
          <w:tcPr>
            <w:tcW w:w="1000" w:type="dxa"/>
            <w:tcBorders>
              <w:top w:val="nil"/>
              <w:left w:val="nil"/>
              <w:bottom w:val="single" w:sz="4" w:space="0" w:color="auto"/>
              <w:right w:val="single" w:sz="4" w:space="0" w:color="auto"/>
            </w:tcBorders>
            <w:shd w:val="clear" w:color="auto" w:fill="auto"/>
            <w:noWrap/>
            <w:vAlign w:val="center"/>
            <w:hideMark/>
          </w:tcPr>
          <w:p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3,367</w:t>
            </w:r>
          </w:p>
        </w:tc>
        <w:tc>
          <w:tcPr>
            <w:tcW w:w="1000" w:type="dxa"/>
            <w:tcBorders>
              <w:top w:val="nil"/>
              <w:left w:val="nil"/>
              <w:bottom w:val="single" w:sz="4" w:space="0" w:color="auto"/>
              <w:right w:val="single" w:sz="4" w:space="0" w:color="auto"/>
            </w:tcBorders>
            <w:shd w:val="clear" w:color="auto" w:fill="auto"/>
            <w:noWrap/>
            <w:vAlign w:val="center"/>
            <w:hideMark/>
          </w:tcPr>
          <w:p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3,367</w:t>
            </w:r>
          </w:p>
        </w:tc>
        <w:tc>
          <w:tcPr>
            <w:tcW w:w="1000" w:type="dxa"/>
            <w:tcBorders>
              <w:top w:val="nil"/>
              <w:left w:val="nil"/>
              <w:bottom w:val="single" w:sz="4" w:space="0" w:color="auto"/>
              <w:right w:val="single" w:sz="4" w:space="0" w:color="auto"/>
            </w:tcBorders>
            <w:shd w:val="clear" w:color="auto" w:fill="auto"/>
            <w:noWrap/>
            <w:vAlign w:val="center"/>
            <w:hideMark/>
          </w:tcPr>
          <w:p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3,367</w:t>
            </w:r>
          </w:p>
        </w:tc>
        <w:tc>
          <w:tcPr>
            <w:tcW w:w="1000" w:type="dxa"/>
            <w:tcBorders>
              <w:top w:val="nil"/>
              <w:left w:val="nil"/>
              <w:bottom w:val="single" w:sz="4" w:space="0" w:color="auto"/>
              <w:right w:val="single" w:sz="4" w:space="0" w:color="auto"/>
            </w:tcBorders>
            <w:shd w:val="clear" w:color="auto" w:fill="auto"/>
            <w:noWrap/>
            <w:vAlign w:val="center"/>
            <w:hideMark/>
          </w:tcPr>
          <w:p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3,367</w:t>
            </w:r>
          </w:p>
        </w:tc>
        <w:tc>
          <w:tcPr>
            <w:tcW w:w="1000" w:type="dxa"/>
            <w:tcBorders>
              <w:top w:val="nil"/>
              <w:left w:val="nil"/>
              <w:bottom w:val="single" w:sz="4" w:space="0" w:color="auto"/>
              <w:right w:val="single" w:sz="4" w:space="0" w:color="auto"/>
            </w:tcBorders>
            <w:shd w:val="clear" w:color="auto" w:fill="auto"/>
            <w:noWrap/>
            <w:vAlign w:val="center"/>
            <w:hideMark/>
          </w:tcPr>
          <w:p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3,367</w:t>
            </w:r>
          </w:p>
        </w:tc>
        <w:tc>
          <w:tcPr>
            <w:tcW w:w="1000" w:type="dxa"/>
            <w:tcBorders>
              <w:top w:val="nil"/>
              <w:left w:val="nil"/>
              <w:bottom w:val="single" w:sz="4" w:space="0" w:color="auto"/>
              <w:right w:val="single" w:sz="4" w:space="0" w:color="auto"/>
            </w:tcBorders>
            <w:shd w:val="clear" w:color="auto" w:fill="auto"/>
            <w:noWrap/>
            <w:vAlign w:val="center"/>
            <w:hideMark/>
          </w:tcPr>
          <w:p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3,367</w:t>
            </w:r>
          </w:p>
        </w:tc>
      </w:tr>
      <w:tr w:rsidR="00B86A2A" w:rsidRPr="00376C6B" w:rsidTr="000F2B32">
        <w:trPr>
          <w:trHeight w:val="227"/>
        </w:trPr>
        <w:tc>
          <w:tcPr>
            <w:tcW w:w="3397" w:type="dxa"/>
            <w:tcBorders>
              <w:top w:val="nil"/>
              <w:left w:val="single" w:sz="4" w:space="0" w:color="auto"/>
              <w:bottom w:val="single" w:sz="4" w:space="0" w:color="auto"/>
              <w:right w:val="single" w:sz="4" w:space="0" w:color="auto"/>
            </w:tcBorders>
            <w:shd w:val="clear" w:color="auto" w:fill="auto"/>
            <w:vAlign w:val="center"/>
            <w:hideMark/>
          </w:tcPr>
          <w:p w:rsidR="00B86A2A" w:rsidRPr="00376C6B" w:rsidRDefault="00B86A2A" w:rsidP="00B86A2A">
            <w:pPr>
              <w:spacing w:after="0" w:line="240" w:lineRule="auto"/>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Расчётная тепловая нагрузка (в горячей воде), Гкал/ч</w:t>
            </w:r>
          </w:p>
        </w:tc>
        <w:tc>
          <w:tcPr>
            <w:tcW w:w="1000" w:type="dxa"/>
            <w:tcBorders>
              <w:top w:val="nil"/>
              <w:left w:val="nil"/>
              <w:bottom w:val="single" w:sz="4" w:space="0" w:color="auto"/>
              <w:right w:val="single" w:sz="4" w:space="0" w:color="auto"/>
            </w:tcBorders>
            <w:shd w:val="clear" w:color="auto" w:fill="auto"/>
            <w:noWrap/>
            <w:vAlign w:val="center"/>
            <w:hideMark/>
          </w:tcPr>
          <w:p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3,21</w:t>
            </w:r>
          </w:p>
        </w:tc>
        <w:tc>
          <w:tcPr>
            <w:tcW w:w="1000" w:type="dxa"/>
            <w:tcBorders>
              <w:top w:val="nil"/>
              <w:left w:val="nil"/>
              <w:bottom w:val="single" w:sz="4" w:space="0" w:color="auto"/>
              <w:right w:val="single" w:sz="4" w:space="0" w:color="auto"/>
            </w:tcBorders>
            <w:shd w:val="clear" w:color="auto" w:fill="auto"/>
            <w:noWrap/>
            <w:vAlign w:val="center"/>
            <w:hideMark/>
          </w:tcPr>
          <w:p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3,18</w:t>
            </w:r>
          </w:p>
        </w:tc>
        <w:tc>
          <w:tcPr>
            <w:tcW w:w="1000" w:type="dxa"/>
            <w:tcBorders>
              <w:top w:val="nil"/>
              <w:left w:val="nil"/>
              <w:bottom w:val="single" w:sz="4" w:space="0" w:color="auto"/>
              <w:right w:val="single" w:sz="4" w:space="0" w:color="auto"/>
            </w:tcBorders>
            <w:shd w:val="clear" w:color="auto" w:fill="auto"/>
            <w:noWrap/>
            <w:vAlign w:val="center"/>
            <w:hideMark/>
          </w:tcPr>
          <w:p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3,18</w:t>
            </w:r>
          </w:p>
        </w:tc>
        <w:tc>
          <w:tcPr>
            <w:tcW w:w="1000" w:type="dxa"/>
            <w:tcBorders>
              <w:top w:val="nil"/>
              <w:left w:val="nil"/>
              <w:bottom w:val="single" w:sz="4" w:space="0" w:color="auto"/>
              <w:right w:val="single" w:sz="4" w:space="0" w:color="auto"/>
            </w:tcBorders>
            <w:shd w:val="clear" w:color="auto" w:fill="auto"/>
            <w:noWrap/>
            <w:vAlign w:val="center"/>
            <w:hideMark/>
          </w:tcPr>
          <w:p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3,18</w:t>
            </w:r>
          </w:p>
        </w:tc>
        <w:tc>
          <w:tcPr>
            <w:tcW w:w="1000" w:type="dxa"/>
            <w:tcBorders>
              <w:top w:val="nil"/>
              <w:left w:val="nil"/>
              <w:bottom w:val="single" w:sz="4" w:space="0" w:color="auto"/>
              <w:right w:val="single" w:sz="4" w:space="0" w:color="auto"/>
            </w:tcBorders>
            <w:shd w:val="clear" w:color="auto" w:fill="auto"/>
            <w:noWrap/>
            <w:vAlign w:val="center"/>
            <w:hideMark/>
          </w:tcPr>
          <w:p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3,18</w:t>
            </w:r>
          </w:p>
        </w:tc>
        <w:tc>
          <w:tcPr>
            <w:tcW w:w="1000" w:type="dxa"/>
            <w:tcBorders>
              <w:top w:val="nil"/>
              <w:left w:val="nil"/>
              <w:bottom w:val="single" w:sz="4" w:space="0" w:color="auto"/>
              <w:right w:val="single" w:sz="4" w:space="0" w:color="auto"/>
            </w:tcBorders>
            <w:shd w:val="clear" w:color="auto" w:fill="auto"/>
            <w:noWrap/>
            <w:vAlign w:val="center"/>
            <w:hideMark/>
          </w:tcPr>
          <w:p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3,18</w:t>
            </w:r>
          </w:p>
        </w:tc>
        <w:tc>
          <w:tcPr>
            <w:tcW w:w="1000" w:type="dxa"/>
            <w:tcBorders>
              <w:top w:val="nil"/>
              <w:left w:val="nil"/>
              <w:bottom w:val="single" w:sz="4" w:space="0" w:color="auto"/>
              <w:right w:val="single" w:sz="4" w:space="0" w:color="auto"/>
            </w:tcBorders>
            <w:shd w:val="clear" w:color="auto" w:fill="auto"/>
            <w:noWrap/>
            <w:vAlign w:val="center"/>
            <w:hideMark/>
          </w:tcPr>
          <w:p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3,18</w:t>
            </w:r>
          </w:p>
        </w:tc>
        <w:tc>
          <w:tcPr>
            <w:tcW w:w="1000" w:type="dxa"/>
            <w:tcBorders>
              <w:top w:val="nil"/>
              <w:left w:val="nil"/>
              <w:bottom w:val="single" w:sz="4" w:space="0" w:color="auto"/>
              <w:right w:val="single" w:sz="4" w:space="0" w:color="auto"/>
            </w:tcBorders>
            <w:shd w:val="clear" w:color="auto" w:fill="auto"/>
            <w:noWrap/>
            <w:vAlign w:val="center"/>
            <w:hideMark/>
          </w:tcPr>
          <w:p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3,18</w:t>
            </w:r>
          </w:p>
        </w:tc>
        <w:tc>
          <w:tcPr>
            <w:tcW w:w="1000" w:type="dxa"/>
            <w:tcBorders>
              <w:top w:val="nil"/>
              <w:left w:val="nil"/>
              <w:bottom w:val="single" w:sz="4" w:space="0" w:color="auto"/>
              <w:right w:val="single" w:sz="4" w:space="0" w:color="auto"/>
            </w:tcBorders>
            <w:shd w:val="clear" w:color="auto" w:fill="auto"/>
            <w:noWrap/>
            <w:vAlign w:val="center"/>
            <w:hideMark/>
          </w:tcPr>
          <w:p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3,18</w:t>
            </w:r>
          </w:p>
        </w:tc>
        <w:tc>
          <w:tcPr>
            <w:tcW w:w="1000" w:type="dxa"/>
            <w:tcBorders>
              <w:top w:val="nil"/>
              <w:left w:val="nil"/>
              <w:bottom w:val="single" w:sz="4" w:space="0" w:color="auto"/>
              <w:right w:val="single" w:sz="4" w:space="0" w:color="auto"/>
            </w:tcBorders>
            <w:shd w:val="clear" w:color="auto" w:fill="auto"/>
            <w:noWrap/>
            <w:vAlign w:val="center"/>
            <w:hideMark/>
          </w:tcPr>
          <w:p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3,18</w:t>
            </w:r>
          </w:p>
        </w:tc>
        <w:tc>
          <w:tcPr>
            <w:tcW w:w="1000" w:type="dxa"/>
            <w:tcBorders>
              <w:top w:val="nil"/>
              <w:left w:val="nil"/>
              <w:bottom w:val="single" w:sz="4" w:space="0" w:color="auto"/>
              <w:right w:val="single" w:sz="4" w:space="0" w:color="auto"/>
            </w:tcBorders>
            <w:shd w:val="clear" w:color="auto" w:fill="auto"/>
            <w:noWrap/>
            <w:vAlign w:val="center"/>
            <w:hideMark/>
          </w:tcPr>
          <w:p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3,18</w:t>
            </w:r>
          </w:p>
        </w:tc>
        <w:tc>
          <w:tcPr>
            <w:tcW w:w="1000" w:type="dxa"/>
            <w:tcBorders>
              <w:top w:val="nil"/>
              <w:left w:val="nil"/>
              <w:bottom w:val="single" w:sz="4" w:space="0" w:color="auto"/>
              <w:right w:val="single" w:sz="4" w:space="0" w:color="auto"/>
            </w:tcBorders>
            <w:shd w:val="clear" w:color="auto" w:fill="auto"/>
            <w:noWrap/>
            <w:vAlign w:val="center"/>
            <w:hideMark/>
          </w:tcPr>
          <w:p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3,18</w:t>
            </w:r>
          </w:p>
        </w:tc>
      </w:tr>
      <w:tr w:rsidR="00B86A2A" w:rsidRPr="00376C6B" w:rsidTr="000F2B32">
        <w:trPr>
          <w:trHeight w:val="227"/>
        </w:trPr>
        <w:tc>
          <w:tcPr>
            <w:tcW w:w="3397" w:type="dxa"/>
            <w:tcBorders>
              <w:top w:val="nil"/>
              <w:left w:val="single" w:sz="4" w:space="0" w:color="auto"/>
              <w:bottom w:val="single" w:sz="4" w:space="0" w:color="auto"/>
              <w:right w:val="single" w:sz="4" w:space="0" w:color="auto"/>
            </w:tcBorders>
            <w:shd w:val="clear" w:color="auto" w:fill="auto"/>
            <w:vAlign w:val="center"/>
            <w:hideMark/>
          </w:tcPr>
          <w:p w:rsidR="00B86A2A" w:rsidRPr="00376C6B" w:rsidRDefault="00B86A2A" w:rsidP="00B86A2A">
            <w:pPr>
              <w:spacing w:after="0" w:line="240" w:lineRule="auto"/>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Удельная материальная характеристика тепловых сетей, приведенная к расчетной тепловой нагрузке, м²/Гкал/ч</w:t>
            </w:r>
          </w:p>
        </w:tc>
        <w:tc>
          <w:tcPr>
            <w:tcW w:w="1000" w:type="dxa"/>
            <w:tcBorders>
              <w:top w:val="nil"/>
              <w:left w:val="nil"/>
              <w:bottom w:val="single" w:sz="4" w:space="0" w:color="auto"/>
              <w:right w:val="single" w:sz="4" w:space="0" w:color="auto"/>
            </w:tcBorders>
            <w:shd w:val="clear" w:color="auto" w:fill="auto"/>
            <w:noWrap/>
            <w:vAlign w:val="center"/>
            <w:hideMark/>
          </w:tcPr>
          <w:p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244,1</w:t>
            </w:r>
          </w:p>
        </w:tc>
        <w:tc>
          <w:tcPr>
            <w:tcW w:w="1000" w:type="dxa"/>
            <w:tcBorders>
              <w:top w:val="nil"/>
              <w:left w:val="nil"/>
              <w:bottom w:val="single" w:sz="4" w:space="0" w:color="auto"/>
              <w:right w:val="single" w:sz="4" w:space="0" w:color="auto"/>
            </w:tcBorders>
            <w:shd w:val="clear" w:color="auto" w:fill="auto"/>
            <w:noWrap/>
            <w:vAlign w:val="center"/>
            <w:hideMark/>
          </w:tcPr>
          <w:p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267,9</w:t>
            </w:r>
          </w:p>
        </w:tc>
        <w:tc>
          <w:tcPr>
            <w:tcW w:w="1000" w:type="dxa"/>
            <w:tcBorders>
              <w:top w:val="nil"/>
              <w:left w:val="nil"/>
              <w:bottom w:val="single" w:sz="4" w:space="0" w:color="auto"/>
              <w:right w:val="single" w:sz="4" w:space="0" w:color="auto"/>
            </w:tcBorders>
            <w:shd w:val="clear" w:color="auto" w:fill="auto"/>
            <w:noWrap/>
            <w:vAlign w:val="center"/>
            <w:hideMark/>
          </w:tcPr>
          <w:p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267,9</w:t>
            </w:r>
          </w:p>
        </w:tc>
        <w:tc>
          <w:tcPr>
            <w:tcW w:w="1000" w:type="dxa"/>
            <w:tcBorders>
              <w:top w:val="nil"/>
              <w:left w:val="nil"/>
              <w:bottom w:val="single" w:sz="4" w:space="0" w:color="auto"/>
              <w:right w:val="single" w:sz="4" w:space="0" w:color="auto"/>
            </w:tcBorders>
            <w:shd w:val="clear" w:color="auto" w:fill="auto"/>
            <w:noWrap/>
            <w:vAlign w:val="center"/>
            <w:hideMark/>
          </w:tcPr>
          <w:p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267,9</w:t>
            </w:r>
          </w:p>
        </w:tc>
        <w:tc>
          <w:tcPr>
            <w:tcW w:w="1000" w:type="dxa"/>
            <w:tcBorders>
              <w:top w:val="nil"/>
              <w:left w:val="nil"/>
              <w:bottom w:val="single" w:sz="4" w:space="0" w:color="auto"/>
              <w:right w:val="single" w:sz="4" w:space="0" w:color="auto"/>
            </w:tcBorders>
            <w:shd w:val="clear" w:color="auto" w:fill="auto"/>
            <w:noWrap/>
            <w:vAlign w:val="center"/>
            <w:hideMark/>
          </w:tcPr>
          <w:p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267,9</w:t>
            </w:r>
          </w:p>
        </w:tc>
        <w:tc>
          <w:tcPr>
            <w:tcW w:w="1000" w:type="dxa"/>
            <w:tcBorders>
              <w:top w:val="nil"/>
              <w:left w:val="nil"/>
              <w:bottom w:val="single" w:sz="4" w:space="0" w:color="auto"/>
              <w:right w:val="single" w:sz="4" w:space="0" w:color="auto"/>
            </w:tcBorders>
            <w:shd w:val="clear" w:color="auto" w:fill="auto"/>
            <w:noWrap/>
            <w:vAlign w:val="center"/>
            <w:hideMark/>
          </w:tcPr>
          <w:p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267,9</w:t>
            </w:r>
          </w:p>
        </w:tc>
        <w:tc>
          <w:tcPr>
            <w:tcW w:w="1000" w:type="dxa"/>
            <w:tcBorders>
              <w:top w:val="nil"/>
              <w:left w:val="nil"/>
              <w:bottom w:val="single" w:sz="4" w:space="0" w:color="auto"/>
              <w:right w:val="single" w:sz="4" w:space="0" w:color="auto"/>
            </w:tcBorders>
            <w:shd w:val="clear" w:color="auto" w:fill="auto"/>
            <w:noWrap/>
            <w:vAlign w:val="center"/>
            <w:hideMark/>
          </w:tcPr>
          <w:p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267,9</w:t>
            </w:r>
          </w:p>
        </w:tc>
        <w:tc>
          <w:tcPr>
            <w:tcW w:w="1000" w:type="dxa"/>
            <w:tcBorders>
              <w:top w:val="nil"/>
              <w:left w:val="nil"/>
              <w:bottom w:val="single" w:sz="4" w:space="0" w:color="auto"/>
              <w:right w:val="single" w:sz="4" w:space="0" w:color="auto"/>
            </w:tcBorders>
            <w:shd w:val="clear" w:color="auto" w:fill="auto"/>
            <w:noWrap/>
            <w:vAlign w:val="center"/>
            <w:hideMark/>
          </w:tcPr>
          <w:p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267,9</w:t>
            </w:r>
          </w:p>
        </w:tc>
        <w:tc>
          <w:tcPr>
            <w:tcW w:w="1000" w:type="dxa"/>
            <w:tcBorders>
              <w:top w:val="nil"/>
              <w:left w:val="nil"/>
              <w:bottom w:val="single" w:sz="4" w:space="0" w:color="auto"/>
              <w:right w:val="single" w:sz="4" w:space="0" w:color="auto"/>
            </w:tcBorders>
            <w:shd w:val="clear" w:color="auto" w:fill="auto"/>
            <w:noWrap/>
            <w:vAlign w:val="center"/>
            <w:hideMark/>
          </w:tcPr>
          <w:p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267,9</w:t>
            </w:r>
          </w:p>
        </w:tc>
        <w:tc>
          <w:tcPr>
            <w:tcW w:w="1000" w:type="dxa"/>
            <w:tcBorders>
              <w:top w:val="nil"/>
              <w:left w:val="nil"/>
              <w:bottom w:val="single" w:sz="4" w:space="0" w:color="auto"/>
              <w:right w:val="single" w:sz="4" w:space="0" w:color="auto"/>
            </w:tcBorders>
            <w:shd w:val="clear" w:color="auto" w:fill="auto"/>
            <w:noWrap/>
            <w:vAlign w:val="center"/>
            <w:hideMark/>
          </w:tcPr>
          <w:p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267,9</w:t>
            </w:r>
          </w:p>
        </w:tc>
        <w:tc>
          <w:tcPr>
            <w:tcW w:w="1000" w:type="dxa"/>
            <w:tcBorders>
              <w:top w:val="nil"/>
              <w:left w:val="nil"/>
              <w:bottom w:val="single" w:sz="4" w:space="0" w:color="auto"/>
              <w:right w:val="single" w:sz="4" w:space="0" w:color="auto"/>
            </w:tcBorders>
            <w:shd w:val="clear" w:color="auto" w:fill="auto"/>
            <w:noWrap/>
            <w:vAlign w:val="center"/>
            <w:hideMark/>
          </w:tcPr>
          <w:p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267,9</w:t>
            </w:r>
          </w:p>
        </w:tc>
        <w:tc>
          <w:tcPr>
            <w:tcW w:w="1000" w:type="dxa"/>
            <w:tcBorders>
              <w:top w:val="nil"/>
              <w:left w:val="nil"/>
              <w:bottom w:val="single" w:sz="4" w:space="0" w:color="auto"/>
              <w:right w:val="single" w:sz="4" w:space="0" w:color="auto"/>
            </w:tcBorders>
            <w:shd w:val="clear" w:color="auto" w:fill="auto"/>
            <w:noWrap/>
            <w:vAlign w:val="center"/>
            <w:hideMark/>
          </w:tcPr>
          <w:p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267,9</w:t>
            </w:r>
          </w:p>
        </w:tc>
      </w:tr>
      <w:tr w:rsidR="00B86A2A" w:rsidRPr="00376C6B" w:rsidTr="000F2B32">
        <w:trPr>
          <w:trHeight w:val="227"/>
        </w:trPr>
        <w:tc>
          <w:tcPr>
            <w:tcW w:w="3397" w:type="dxa"/>
            <w:tcBorders>
              <w:top w:val="nil"/>
              <w:left w:val="single" w:sz="4" w:space="0" w:color="auto"/>
              <w:bottom w:val="single" w:sz="4" w:space="0" w:color="auto"/>
              <w:right w:val="single" w:sz="4" w:space="0" w:color="auto"/>
            </w:tcBorders>
            <w:shd w:val="clear" w:color="auto" w:fill="auto"/>
            <w:vAlign w:val="center"/>
            <w:hideMark/>
          </w:tcPr>
          <w:p w:rsidR="00B86A2A" w:rsidRPr="00376C6B" w:rsidRDefault="00B86A2A" w:rsidP="00B86A2A">
            <w:pPr>
              <w:spacing w:after="0" w:line="240" w:lineRule="auto"/>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Доля отпуска тепловой энергии, осуществляемого потребителям по приборам учета, в общем объеме отпущенной тепловой энергии, %</w:t>
            </w:r>
          </w:p>
        </w:tc>
        <w:tc>
          <w:tcPr>
            <w:tcW w:w="1000" w:type="dxa"/>
            <w:tcBorders>
              <w:top w:val="nil"/>
              <w:left w:val="nil"/>
              <w:bottom w:val="single" w:sz="4" w:space="0" w:color="auto"/>
              <w:right w:val="single" w:sz="4" w:space="0" w:color="auto"/>
            </w:tcBorders>
            <w:shd w:val="clear" w:color="auto" w:fill="auto"/>
            <w:noWrap/>
            <w:vAlign w:val="center"/>
            <w:hideMark/>
          </w:tcPr>
          <w:p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89</w:t>
            </w:r>
          </w:p>
        </w:tc>
        <w:tc>
          <w:tcPr>
            <w:tcW w:w="1000" w:type="dxa"/>
            <w:tcBorders>
              <w:top w:val="nil"/>
              <w:left w:val="nil"/>
              <w:bottom w:val="single" w:sz="4" w:space="0" w:color="auto"/>
              <w:right w:val="single" w:sz="4" w:space="0" w:color="auto"/>
            </w:tcBorders>
            <w:shd w:val="clear" w:color="auto" w:fill="auto"/>
            <w:noWrap/>
            <w:vAlign w:val="center"/>
            <w:hideMark/>
          </w:tcPr>
          <w:p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90</w:t>
            </w:r>
          </w:p>
        </w:tc>
        <w:tc>
          <w:tcPr>
            <w:tcW w:w="1000" w:type="dxa"/>
            <w:tcBorders>
              <w:top w:val="nil"/>
              <w:left w:val="nil"/>
              <w:bottom w:val="single" w:sz="4" w:space="0" w:color="auto"/>
              <w:right w:val="single" w:sz="4" w:space="0" w:color="auto"/>
            </w:tcBorders>
            <w:shd w:val="clear" w:color="auto" w:fill="auto"/>
            <w:noWrap/>
            <w:vAlign w:val="center"/>
            <w:hideMark/>
          </w:tcPr>
          <w:p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90</w:t>
            </w:r>
          </w:p>
        </w:tc>
        <w:tc>
          <w:tcPr>
            <w:tcW w:w="1000" w:type="dxa"/>
            <w:tcBorders>
              <w:top w:val="nil"/>
              <w:left w:val="nil"/>
              <w:bottom w:val="single" w:sz="4" w:space="0" w:color="auto"/>
              <w:right w:val="single" w:sz="4" w:space="0" w:color="auto"/>
            </w:tcBorders>
            <w:shd w:val="clear" w:color="auto" w:fill="auto"/>
            <w:noWrap/>
            <w:vAlign w:val="center"/>
            <w:hideMark/>
          </w:tcPr>
          <w:p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90</w:t>
            </w:r>
          </w:p>
        </w:tc>
        <w:tc>
          <w:tcPr>
            <w:tcW w:w="1000" w:type="dxa"/>
            <w:tcBorders>
              <w:top w:val="nil"/>
              <w:left w:val="nil"/>
              <w:bottom w:val="single" w:sz="4" w:space="0" w:color="auto"/>
              <w:right w:val="single" w:sz="4" w:space="0" w:color="auto"/>
            </w:tcBorders>
            <w:shd w:val="clear" w:color="auto" w:fill="auto"/>
            <w:noWrap/>
            <w:vAlign w:val="center"/>
            <w:hideMark/>
          </w:tcPr>
          <w:p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90</w:t>
            </w:r>
          </w:p>
        </w:tc>
        <w:tc>
          <w:tcPr>
            <w:tcW w:w="1000" w:type="dxa"/>
            <w:tcBorders>
              <w:top w:val="nil"/>
              <w:left w:val="nil"/>
              <w:bottom w:val="single" w:sz="4" w:space="0" w:color="auto"/>
              <w:right w:val="single" w:sz="4" w:space="0" w:color="auto"/>
            </w:tcBorders>
            <w:shd w:val="clear" w:color="auto" w:fill="auto"/>
            <w:noWrap/>
            <w:vAlign w:val="center"/>
            <w:hideMark/>
          </w:tcPr>
          <w:p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90</w:t>
            </w:r>
          </w:p>
        </w:tc>
        <w:tc>
          <w:tcPr>
            <w:tcW w:w="1000" w:type="dxa"/>
            <w:tcBorders>
              <w:top w:val="nil"/>
              <w:left w:val="nil"/>
              <w:bottom w:val="single" w:sz="4" w:space="0" w:color="auto"/>
              <w:right w:val="single" w:sz="4" w:space="0" w:color="auto"/>
            </w:tcBorders>
            <w:shd w:val="clear" w:color="auto" w:fill="auto"/>
            <w:noWrap/>
            <w:vAlign w:val="center"/>
            <w:hideMark/>
          </w:tcPr>
          <w:p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90</w:t>
            </w:r>
          </w:p>
        </w:tc>
        <w:tc>
          <w:tcPr>
            <w:tcW w:w="1000" w:type="dxa"/>
            <w:tcBorders>
              <w:top w:val="nil"/>
              <w:left w:val="nil"/>
              <w:bottom w:val="single" w:sz="4" w:space="0" w:color="auto"/>
              <w:right w:val="single" w:sz="4" w:space="0" w:color="auto"/>
            </w:tcBorders>
            <w:shd w:val="clear" w:color="auto" w:fill="auto"/>
            <w:noWrap/>
            <w:vAlign w:val="center"/>
            <w:hideMark/>
          </w:tcPr>
          <w:p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90</w:t>
            </w:r>
          </w:p>
        </w:tc>
        <w:tc>
          <w:tcPr>
            <w:tcW w:w="1000" w:type="dxa"/>
            <w:tcBorders>
              <w:top w:val="nil"/>
              <w:left w:val="nil"/>
              <w:bottom w:val="single" w:sz="4" w:space="0" w:color="auto"/>
              <w:right w:val="single" w:sz="4" w:space="0" w:color="auto"/>
            </w:tcBorders>
            <w:shd w:val="clear" w:color="auto" w:fill="auto"/>
            <w:noWrap/>
            <w:vAlign w:val="center"/>
            <w:hideMark/>
          </w:tcPr>
          <w:p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90</w:t>
            </w:r>
          </w:p>
        </w:tc>
        <w:tc>
          <w:tcPr>
            <w:tcW w:w="1000" w:type="dxa"/>
            <w:tcBorders>
              <w:top w:val="nil"/>
              <w:left w:val="nil"/>
              <w:bottom w:val="single" w:sz="4" w:space="0" w:color="auto"/>
              <w:right w:val="single" w:sz="4" w:space="0" w:color="auto"/>
            </w:tcBorders>
            <w:shd w:val="clear" w:color="auto" w:fill="auto"/>
            <w:noWrap/>
            <w:vAlign w:val="center"/>
            <w:hideMark/>
          </w:tcPr>
          <w:p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90</w:t>
            </w:r>
          </w:p>
        </w:tc>
        <w:tc>
          <w:tcPr>
            <w:tcW w:w="1000" w:type="dxa"/>
            <w:tcBorders>
              <w:top w:val="nil"/>
              <w:left w:val="nil"/>
              <w:bottom w:val="single" w:sz="4" w:space="0" w:color="auto"/>
              <w:right w:val="single" w:sz="4" w:space="0" w:color="auto"/>
            </w:tcBorders>
            <w:shd w:val="clear" w:color="auto" w:fill="auto"/>
            <w:noWrap/>
            <w:vAlign w:val="center"/>
            <w:hideMark/>
          </w:tcPr>
          <w:p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90</w:t>
            </w:r>
          </w:p>
        </w:tc>
        <w:tc>
          <w:tcPr>
            <w:tcW w:w="1000" w:type="dxa"/>
            <w:tcBorders>
              <w:top w:val="nil"/>
              <w:left w:val="nil"/>
              <w:bottom w:val="single" w:sz="4" w:space="0" w:color="auto"/>
              <w:right w:val="single" w:sz="4" w:space="0" w:color="auto"/>
            </w:tcBorders>
            <w:shd w:val="clear" w:color="auto" w:fill="auto"/>
            <w:noWrap/>
            <w:vAlign w:val="center"/>
            <w:hideMark/>
          </w:tcPr>
          <w:p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90</w:t>
            </w:r>
          </w:p>
        </w:tc>
      </w:tr>
      <w:tr w:rsidR="00B86A2A" w:rsidRPr="00376C6B" w:rsidTr="000F2B32">
        <w:trPr>
          <w:trHeight w:val="227"/>
        </w:trPr>
        <w:tc>
          <w:tcPr>
            <w:tcW w:w="3397" w:type="dxa"/>
            <w:tcBorders>
              <w:top w:val="nil"/>
              <w:left w:val="single" w:sz="4" w:space="0" w:color="auto"/>
              <w:bottom w:val="single" w:sz="4" w:space="0" w:color="auto"/>
              <w:right w:val="single" w:sz="4" w:space="0" w:color="auto"/>
            </w:tcBorders>
            <w:shd w:val="clear" w:color="auto" w:fill="auto"/>
            <w:vAlign w:val="center"/>
            <w:hideMark/>
          </w:tcPr>
          <w:p w:rsidR="00B86A2A" w:rsidRPr="00376C6B" w:rsidRDefault="00B86A2A" w:rsidP="00B86A2A">
            <w:pPr>
              <w:spacing w:after="0" w:line="240" w:lineRule="auto"/>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Средневзвешенный (по материальной характеристике) срок эксплуатации тепловых сетей, лет</w:t>
            </w:r>
          </w:p>
        </w:tc>
        <w:tc>
          <w:tcPr>
            <w:tcW w:w="1000" w:type="dxa"/>
            <w:tcBorders>
              <w:top w:val="nil"/>
              <w:left w:val="nil"/>
              <w:bottom w:val="single" w:sz="4" w:space="0" w:color="auto"/>
              <w:right w:val="single" w:sz="4" w:space="0" w:color="auto"/>
            </w:tcBorders>
            <w:shd w:val="clear" w:color="auto" w:fill="auto"/>
            <w:noWrap/>
            <w:vAlign w:val="center"/>
            <w:hideMark/>
          </w:tcPr>
          <w:p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10,9</w:t>
            </w:r>
          </w:p>
        </w:tc>
        <w:tc>
          <w:tcPr>
            <w:tcW w:w="1000" w:type="dxa"/>
            <w:tcBorders>
              <w:top w:val="nil"/>
              <w:left w:val="nil"/>
              <w:bottom w:val="single" w:sz="4" w:space="0" w:color="auto"/>
              <w:right w:val="single" w:sz="4" w:space="0" w:color="auto"/>
            </w:tcBorders>
            <w:shd w:val="clear" w:color="auto" w:fill="auto"/>
            <w:noWrap/>
            <w:vAlign w:val="center"/>
            <w:hideMark/>
          </w:tcPr>
          <w:p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10,9</w:t>
            </w:r>
          </w:p>
        </w:tc>
        <w:tc>
          <w:tcPr>
            <w:tcW w:w="1000" w:type="dxa"/>
            <w:tcBorders>
              <w:top w:val="nil"/>
              <w:left w:val="nil"/>
              <w:bottom w:val="single" w:sz="4" w:space="0" w:color="auto"/>
              <w:right w:val="single" w:sz="4" w:space="0" w:color="auto"/>
            </w:tcBorders>
            <w:shd w:val="clear" w:color="auto" w:fill="auto"/>
            <w:noWrap/>
            <w:vAlign w:val="center"/>
            <w:hideMark/>
          </w:tcPr>
          <w:p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11,8</w:t>
            </w:r>
          </w:p>
        </w:tc>
        <w:tc>
          <w:tcPr>
            <w:tcW w:w="1000" w:type="dxa"/>
            <w:tcBorders>
              <w:top w:val="nil"/>
              <w:left w:val="nil"/>
              <w:bottom w:val="single" w:sz="4" w:space="0" w:color="auto"/>
              <w:right w:val="single" w:sz="4" w:space="0" w:color="auto"/>
            </w:tcBorders>
            <w:shd w:val="clear" w:color="auto" w:fill="auto"/>
            <w:noWrap/>
            <w:vAlign w:val="center"/>
            <w:hideMark/>
          </w:tcPr>
          <w:p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12,6</w:t>
            </w:r>
          </w:p>
        </w:tc>
        <w:tc>
          <w:tcPr>
            <w:tcW w:w="1000" w:type="dxa"/>
            <w:tcBorders>
              <w:top w:val="nil"/>
              <w:left w:val="nil"/>
              <w:bottom w:val="single" w:sz="4" w:space="0" w:color="auto"/>
              <w:right w:val="single" w:sz="4" w:space="0" w:color="auto"/>
            </w:tcBorders>
            <w:shd w:val="clear" w:color="auto" w:fill="auto"/>
            <w:noWrap/>
            <w:vAlign w:val="center"/>
            <w:hideMark/>
          </w:tcPr>
          <w:p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13,5</w:t>
            </w:r>
          </w:p>
        </w:tc>
        <w:tc>
          <w:tcPr>
            <w:tcW w:w="1000" w:type="dxa"/>
            <w:tcBorders>
              <w:top w:val="nil"/>
              <w:left w:val="nil"/>
              <w:bottom w:val="single" w:sz="4" w:space="0" w:color="auto"/>
              <w:right w:val="single" w:sz="4" w:space="0" w:color="auto"/>
            </w:tcBorders>
            <w:shd w:val="clear" w:color="auto" w:fill="auto"/>
            <w:noWrap/>
            <w:vAlign w:val="center"/>
            <w:hideMark/>
          </w:tcPr>
          <w:p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14,3</w:t>
            </w:r>
          </w:p>
        </w:tc>
        <w:tc>
          <w:tcPr>
            <w:tcW w:w="1000" w:type="dxa"/>
            <w:tcBorders>
              <w:top w:val="nil"/>
              <w:left w:val="nil"/>
              <w:bottom w:val="single" w:sz="4" w:space="0" w:color="auto"/>
              <w:right w:val="single" w:sz="4" w:space="0" w:color="auto"/>
            </w:tcBorders>
            <w:shd w:val="clear" w:color="auto" w:fill="auto"/>
            <w:noWrap/>
            <w:vAlign w:val="center"/>
            <w:hideMark/>
          </w:tcPr>
          <w:p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15,2</w:t>
            </w:r>
          </w:p>
        </w:tc>
        <w:tc>
          <w:tcPr>
            <w:tcW w:w="1000" w:type="dxa"/>
            <w:tcBorders>
              <w:top w:val="nil"/>
              <w:left w:val="nil"/>
              <w:bottom w:val="single" w:sz="4" w:space="0" w:color="auto"/>
              <w:right w:val="single" w:sz="4" w:space="0" w:color="auto"/>
            </w:tcBorders>
            <w:shd w:val="clear" w:color="auto" w:fill="auto"/>
            <w:noWrap/>
            <w:vAlign w:val="center"/>
            <w:hideMark/>
          </w:tcPr>
          <w:p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16,0</w:t>
            </w:r>
          </w:p>
        </w:tc>
        <w:tc>
          <w:tcPr>
            <w:tcW w:w="1000" w:type="dxa"/>
            <w:tcBorders>
              <w:top w:val="nil"/>
              <w:left w:val="nil"/>
              <w:bottom w:val="single" w:sz="4" w:space="0" w:color="auto"/>
              <w:right w:val="single" w:sz="4" w:space="0" w:color="auto"/>
            </w:tcBorders>
            <w:shd w:val="clear" w:color="auto" w:fill="auto"/>
            <w:noWrap/>
            <w:vAlign w:val="center"/>
            <w:hideMark/>
          </w:tcPr>
          <w:p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16,8</w:t>
            </w:r>
          </w:p>
        </w:tc>
        <w:tc>
          <w:tcPr>
            <w:tcW w:w="1000" w:type="dxa"/>
            <w:tcBorders>
              <w:top w:val="nil"/>
              <w:left w:val="nil"/>
              <w:bottom w:val="single" w:sz="4" w:space="0" w:color="auto"/>
              <w:right w:val="single" w:sz="4" w:space="0" w:color="auto"/>
            </w:tcBorders>
            <w:shd w:val="clear" w:color="auto" w:fill="auto"/>
            <w:noWrap/>
            <w:vAlign w:val="center"/>
            <w:hideMark/>
          </w:tcPr>
          <w:p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17,6</w:t>
            </w:r>
          </w:p>
        </w:tc>
        <w:tc>
          <w:tcPr>
            <w:tcW w:w="1000" w:type="dxa"/>
            <w:tcBorders>
              <w:top w:val="nil"/>
              <w:left w:val="nil"/>
              <w:bottom w:val="single" w:sz="4" w:space="0" w:color="auto"/>
              <w:right w:val="single" w:sz="4" w:space="0" w:color="auto"/>
            </w:tcBorders>
            <w:shd w:val="clear" w:color="auto" w:fill="auto"/>
            <w:noWrap/>
            <w:vAlign w:val="center"/>
            <w:hideMark/>
          </w:tcPr>
          <w:p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18,5</w:t>
            </w:r>
          </w:p>
        </w:tc>
        <w:tc>
          <w:tcPr>
            <w:tcW w:w="1000" w:type="dxa"/>
            <w:tcBorders>
              <w:top w:val="nil"/>
              <w:left w:val="nil"/>
              <w:bottom w:val="single" w:sz="4" w:space="0" w:color="auto"/>
              <w:right w:val="single" w:sz="4" w:space="0" w:color="auto"/>
            </w:tcBorders>
            <w:shd w:val="clear" w:color="auto" w:fill="auto"/>
            <w:noWrap/>
            <w:vAlign w:val="center"/>
            <w:hideMark/>
          </w:tcPr>
          <w:p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19,3</w:t>
            </w:r>
          </w:p>
        </w:tc>
      </w:tr>
      <w:tr w:rsidR="00B86A2A" w:rsidRPr="00376C6B" w:rsidTr="000F2B32">
        <w:trPr>
          <w:trHeight w:val="227"/>
        </w:trPr>
        <w:tc>
          <w:tcPr>
            <w:tcW w:w="3397" w:type="dxa"/>
            <w:tcBorders>
              <w:top w:val="nil"/>
              <w:left w:val="single" w:sz="4" w:space="0" w:color="auto"/>
              <w:bottom w:val="single" w:sz="4" w:space="0" w:color="auto"/>
              <w:right w:val="single" w:sz="4" w:space="0" w:color="auto"/>
            </w:tcBorders>
            <w:shd w:val="clear" w:color="auto" w:fill="auto"/>
            <w:vAlign w:val="center"/>
            <w:hideMark/>
          </w:tcPr>
          <w:p w:rsidR="00B86A2A" w:rsidRPr="00376C6B" w:rsidRDefault="00B86A2A" w:rsidP="00B86A2A">
            <w:pPr>
              <w:spacing w:after="0" w:line="240" w:lineRule="auto"/>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Материальная характеристика реконструированных тепловых сетей, м²</w:t>
            </w:r>
          </w:p>
        </w:tc>
        <w:tc>
          <w:tcPr>
            <w:tcW w:w="1000" w:type="dxa"/>
            <w:tcBorders>
              <w:top w:val="nil"/>
              <w:left w:val="nil"/>
              <w:bottom w:val="single" w:sz="4" w:space="0" w:color="auto"/>
              <w:right w:val="single" w:sz="4" w:space="0" w:color="auto"/>
            </w:tcBorders>
            <w:shd w:val="clear" w:color="auto" w:fill="auto"/>
            <w:noWrap/>
            <w:vAlign w:val="center"/>
            <w:hideMark/>
          </w:tcPr>
          <w:p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40,8</w:t>
            </w:r>
          </w:p>
        </w:tc>
        <w:tc>
          <w:tcPr>
            <w:tcW w:w="1000" w:type="dxa"/>
            <w:tcBorders>
              <w:top w:val="nil"/>
              <w:left w:val="nil"/>
              <w:bottom w:val="single" w:sz="4" w:space="0" w:color="auto"/>
              <w:right w:val="single" w:sz="4" w:space="0" w:color="auto"/>
            </w:tcBorders>
            <w:shd w:val="clear" w:color="auto" w:fill="auto"/>
            <w:noWrap/>
            <w:vAlign w:val="center"/>
            <w:hideMark/>
          </w:tcPr>
          <w:p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8,8</w:t>
            </w:r>
          </w:p>
        </w:tc>
        <w:tc>
          <w:tcPr>
            <w:tcW w:w="1000" w:type="dxa"/>
            <w:tcBorders>
              <w:top w:val="nil"/>
              <w:left w:val="nil"/>
              <w:bottom w:val="single" w:sz="4" w:space="0" w:color="auto"/>
              <w:right w:val="single" w:sz="4" w:space="0" w:color="auto"/>
            </w:tcBorders>
            <w:shd w:val="clear" w:color="auto" w:fill="auto"/>
            <w:noWrap/>
            <w:vAlign w:val="center"/>
            <w:hideMark/>
          </w:tcPr>
          <w:p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8,8</w:t>
            </w:r>
          </w:p>
        </w:tc>
        <w:tc>
          <w:tcPr>
            <w:tcW w:w="1000" w:type="dxa"/>
            <w:tcBorders>
              <w:top w:val="nil"/>
              <w:left w:val="nil"/>
              <w:bottom w:val="single" w:sz="4" w:space="0" w:color="auto"/>
              <w:right w:val="single" w:sz="4" w:space="0" w:color="auto"/>
            </w:tcBorders>
            <w:shd w:val="clear" w:color="auto" w:fill="auto"/>
            <w:noWrap/>
            <w:vAlign w:val="center"/>
            <w:hideMark/>
          </w:tcPr>
          <w:p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8,8</w:t>
            </w:r>
          </w:p>
        </w:tc>
        <w:tc>
          <w:tcPr>
            <w:tcW w:w="1000" w:type="dxa"/>
            <w:tcBorders>
              <w:top w:val="nil"/>
              <w:left w:val="nil"/>
              <w:bottom w:val="single" w:sz="4" w:space="0" w:color="auto"/>
              <w:right w:val="single" w:sz="4" w:space="0" w:color="auto"/>
            </w:tcBorders>
            <w:shd w:val="clear" w:color="auto" w:fill="auto"/>
            <w:noWrap/>
            <w:vAlign w:val="center"/>
            <w:hideMark/>
          </w:tcPr>
          <w:p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8,8</w:t>
            </w:r>
          </w:p>
        </w:tc>
        <w:tc>
          <w:tcPr>
            <w:tcW w:w="1000" w:type="dxa"/>
            <w:tcBorders>
              <w:top w:val="nil"/>
              <w:left w:val="nil"/>
              <w:bottom w:val="single" w:sz="4" w:space="0" w:color="auto"/>
              <w:right w:val="single" w:sz="4" w:space="0" w:color="auto"/>
            </w:tcBorders>
            <w:shd w:val="clear" w:color="auto" w:fill="auto"/>
            <w:noWrap/>
            <w:vAlign w:val="center"/>
            <w:hideMark/>
          </w:tcPr>
          <w:p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8,8</w:t>
            </w:r>
          </w:p>
        </w:tc>
        <w:tc>
          <w:tcPr>
            <w:tcW w:w="1000" w:type="dxa"/>
            <w:tcBorders>
              <w:top w:val="nil"/>
              <w:left w:val="nil"/>
              <w:bottom w:val="single" w:sz="4" w:space="0" w:color="auto"/>
              <w:right w:val="single" w:sz="4" w:space="0" w:color="auto"/>
            </w:tcBorders>
            <w:shd w:val="clear" w:color="auto" w:fill="auto"/>
            <w:noWrap/>
            <w:vAlign w:val="center"/>
            <w:hideMark/>
          </w:tcPr>
          <w:p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8,8</w:t>
            </w:r>
          </w:p>
        </w:tc>
        <w:tc>
          <w:tcPr>
            <w:tcW w:w="1000" w:type="dxa"/>
            <w:tcBorders>
              <w:top w:val="nil"/>
              <w:left w:val="nil"/>
              <w:bottom w:val="single" w:sz="4" w:space="0" w:color="auto"/>
              <w:right w:val="single" w:sz="4" w:space="0" w:color="auto"/>
            </w:tcBorders>
            <w:shd w:val="clear" w:color="auto" w:fill="auto"/>
            <w:noWrap/>
            <w:vAlign w:val="center"/>
            <w:hideMark/>
          </w:tcPr>
          <w:p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8,8</w:t>
            </w:r>
          </w:p>
        </w:tc>
        <w:tc>
          <w:tcPr>
            <w:tcW w:w="1000" w:type="dxa"/>
            <w:tcBorders>
              <w:top w:val="nil"/>
              <w:left w:val="nil"/>
              <w:bottom w:val="single" w:sz="4" w:space="0" w:color="auto"/>
              <w:right w:val="single" w:sz="4" w:space="0" w:color="auto"/>
            </w:tcBorders>
            <w:shd w:val="clear" w:color="auto" w:fill="auto"/>
            <w:noWrap/>
            <w:vAlign w:val="center"/>
            <w:hideMark/>
          </w:tcPr>
          <w:p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8,8</w:t>
            </w:r>
          </w:p>
        </w:tc>
        <w:tc>
          <w:tcPr>
            <w:tcW w:w="1000" w:type="dxa"/>
            <w:tcBorders>
              <w:top w:val="nil"/>
              <w:left w:val="nil"/>
              <w:bottom w:val="single" w:sz="4" w:space="0" w:color="auto"/>
              <w:right w:val="single" w:sz="4" w:space="0" w:color="auto"/>
            </w:tcBorders>
            <w:shd w:val="clear" w:color="auto" w:fill="auto"/>
            <w:noWrap/>
            <w:vAlign w:val="center"/>
            <w:hideMark/>
          </w:tcPr>
          <w:p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8,8</w:t>
            </w:r>
          </w:p>
        </w:tc>
        <w:tc>
          <w:tcPr>
            <w:tcW w:w="1000" w:type="dxa"/>
            <w:tcBorders>
              <w:top w:val="nil"/>
              <w:left w:val="nil"/>
              <w:bottom w:val="single" w:sz="4" w:space="0" w:color="auto"/>
              <w:right w:val="single" w:sz="4" w:space="0" w:color="auto"/>
            </w:tcBorders>
            <w:shd w:val="clear" w:color="auto" w:fill="auto"/>
            <w:noWrap/>
            <w:vAlign w:val="center"/>
            <w:hideMark/>
          </w:tcPr>
          <w:p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8,8</w:t>
            </w:r>
          </w:p>
        </w:tc>
        <w:tc>
          <w:tcPr>
            <w:tcW w:w="1000" w:type="dxa"/>
            <w:tcBorders>
              <w:top w:val="nil"/>
              <w:left w:val="nil"/>
              <w:bottom w:val="single" w:sz="4" w:space="0" w:color="auto"/>
              <w:right w:val="single" w:sz="4" w:space="0" w:color="auto"/>
            </w:tcBorders>
            <w:shd w:val="clear" w:color="auto" w:fill="auto"/>
            <w:noWrap/>
            <w:vAlign w:val="center"/>
            <w:hideMark/>
          </w:tcPr>
          <w:p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8,8</w:t>
            </w:r>
          </w:p>
        </w:tc>
      </w:tr>
      <w:tr w:rsidR="00B86A2A" w:rsidRPr="00376C6B" w:rsidTr="000F2B32">
        <w:trPr>
          <w:trHeight w:val="227"/>
        </w:trPr>
        <w:tc>
          <w:tcPr>
            <w:tcW w:w="3397" w:type="dxa"/>
            <w:tcBorders>
              <w:top w:val="nil"/>
              <w:left w:val="single" w:sz="4" w:space="0" w:color="auto"/>
              <w:bottom w:val="single" w:sz="4" w:space="0" w:color="auto"/>
              <w:right w:val="single" w:sz="4" w:space="0" w:color="auto"/>
            </w:tcBorders>
            <w:shd w:val="clear" w:color="auto" w:fill="auto"/>
            <w:vAlign w:val="center"/>
            <w:hideMark/>
          </w:tcPr>
          <w:p w:rsidR="00B86A2A" w:rsidRPr="00376C6B" w:rsidRDefault="00B86A2A" w:rsidP="00B86A2A">
            <w:pPr>
              <w:spacing w:after="0" w:line="240" w:lineRule="auto"/>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 xml:space="preserve">Отношение материальной характеристики тепловых сетей, реконструированных за период, к общей материальной характеристике тепловых сетей, б/р </w:t>
            </w:r>
          </w:p>
        </w:tc>
        <w:tc>
          <w:tcPr>
            <w:tcW w:w="1000" w:type="dxa"/>
            <w:tcBorders>
              <w:top w:val="nil"/>
              <w:left w:val="nil"/>
              <w:bottom w:val="single" w:sz="4" w:space="0" w:color="auto"/>
              <w:right w:val="single" w:sz="4" w:space="0" w:color="auto"/>
            </w:tcBorders>
            <w:shd w:val="clear" w:color="auto" w:fill="auto"/>
            <w:noWrap/>
            <w:vAlign w:val="center"/>
            <w:hideMark/>
          </w:tcPr>
          <w:p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0,052</w:t>
            </w:r>
          </w:p>
        </w:tc>
        <w:tc>
          <w:tcPr>
            <w:tcW w:w="1000" w:type="dxa"/>
            <w:tcBorders>
              <w:top w:val="nil"/>
              <w:left w:val="nil"/>
              <w:bottom w:val="single" w:sz="4" w:space="0" w:color="auto"/>
              <w:right w:val="single" w:sz="4" w:space="0" w:color="auto"/>
            </w:tcBorders>
            <w:shd w:val="clear" w:color="auto" w:fill="auto"/>
            <w:noWrap/>
            <w:vAlign w:val="center"/>
            <w:hideMark/>
          </w:tcPr>
          <w:p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0,011</w:t>
            </w:r>
          </w:p>
        </w:tc>
        <w:tc>
          <w:tcPr>
            <w:tcW w:w="1000" w:type="dxa"/>
            <w:tcBorders>
              <w:top w:val="nil"/>
              <w:left w:val="nil"/>
              <w:bottom w:val="single" w:sz="4" w:space="0" w:color="auto"/>
              <w:right w:val="single" w:sz="4" w:space="0" w:color="auto"/>
            </w:tcBorders>
            <w:shd w:val="clear" w:color="auto" w:fill="auto"/>
            <w:noWrap/>
            <w:vAlign w:val="center"/>
            <w:hideMark/>
          </w:tcPr>
          <w:p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0,011</w:t>
            </w:r>
          </w:p>
        </w:tc>
        <w:tc>
          <w:tcPr>
            <w:tcW w:w="1000" w:type="dxa"/>
            <w:tcBorders>
              <w:top w:val="nil"/>
              <w:left w:val="nil"/>
              <w:bottom w:val="single" w:sz="4" w:space="0" w:color="auto"/>
              <w:right w:val="single" w:sz="4" w:space="0" w:color="auto"/>
            </w:tcBorders>
            <w:shd w:val="clear" w:color="auto" w:fill="auto"/>
            <w:noWrap/>
            <w:vAlign w:val="center"/>
            <w:hideMark/>
          </w:tcPr>
          <w:p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0,011</w:t>
            </w:r>
          </w:p>
        </w:tc>
        <w:tc>
          <w:tcPr>
            <w:tcW w:w="1000" w:type="dxa"/>
            <w:tcBorders>
              <w:top w:val="nil"/>
              <w:left w:val="nil"/>
              <w:bottom w:val="single" w:sz="4" w:space="0" w:color="auto"/>
              <w:right w:val="single" w:sz="4" w:space="0" w:color="auto"/>
            </w:tcBorders>
            <w:shd w:val="clear" w:color="auto" w:fill="auto"/>
            <w:noWrap/>
            <w:vAlign w:val="center"/>
            <w:hideMark/>
          </w:tcPr>
          <w:p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0,011</w:t>
            </w:r>
          </w:p>
        </w:tc>
        <w:tc>
          <w:tcPr>
            <w:tcW w:w="1000" w:type="dxa"/>
            <w:tcBorders>
              <w:top w:val="nil"/>
              <w:left w:val="nil"/>
              <w:bottom w:val="single" w:sz="4" w:space="0" w:color="auto"/>
              <w:right w:val="single" w:sz="4" w:space="0" w:color="auto"/>
            </w:tcBorders>
            <w:shd w:val="clear" w:color="auto" w:fill="auto"/>
            <w:noWrap/>
            <w:vAlign w:val="center"/>
            <w:hideMark/>
          </w:tcPr>
          <w:p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0,011</w:t>
            </w:r>
          </w:p>
        </w:tc>
        <w:tc>
          <w:tcPr>
            <w:tcW w:w="1000" w:type="dxa"/>
            <w:tcBorders>
              <w:top w:val="nil"/>
              <w:left w:val="nil"/>
              <w:bottom w:val="single" w:sz="4" w:space="0" w:color="auto"/>
              <w:right w:val="single" w:sz="4" w:space="0" w:color="auto"/>
            </w:tcBorders>
            <w:shd w:val="clear" w:color="auto" w:fill="auto"/>
            <w:noWrap/>
            <w:vAlign w:val="center"/>
            <w:hideMark/>
          </w:tcPr>
          <w:p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0,011</w:t>
            </w:r>
          </w:p>
        </w:tc>
        <w:tc>
          <w:tcPr>
            <w:tcW w:w="1000" w:type="dxa"/>
            <w:tcBorders>
              <w:top w:val="nil"/>
              <w:left w:val="nil"/>
              <w:bottom w:val="single" w:sz="4" w:space="0" w:color="auto"/>
              <w:right w:val="single" w:sz="4" w:space="0" w:color="auto"/>
            </w:tcBorders>
            <w:shd w:val="clear" w:color="auto" w:fill="auto"/>
            <w:noWrap/>
            <w:vAlign w:val="center"/>
            <w:hideMark/>
          </w:tcPr>
          <w:p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0,011</w:t>
            </w:r>
          </w:p>
        </w:tc>
        <w:tc>
          <w:tcPr>
            <w:tcW w:w="1000" w:type="dxa"/>
            <w:tcBorders>
              <w:top w:val="nil"/>
              <w:left w:val="nil"/>
              <w:bottom w:val="single" w:sz="4" w:space="0" w:color="auto"/>
              <w:right w:val="single" w:sz="4" w:space="0" w:color="auto"/>
            </w:tcBorders>
            <w:shd w:val="clear" w:color="auto" w:fill="auto"/>
            <w:noWrap/>
            <w:vAlign w:val="center"/>
            <w:hideMark/>
          </w:tcPr>
          <w:p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0,011</w:t>
            </w:r>
          </w:p>
        </w:tc>
        <w:tc>
          <w:tcPr>
            <w:tcW w:w="1000" w:type="dxa"/>
            <w:tcBorders>
              <w:top w:val="nil"/>
              <w:left w:val="nil"/>
              <w:bottom w:val="single" w:sz="4" w:space="0" w:color="auto"/>
              <w:right w:val="single" w:sz="4" w:space="0" w:color="auto"/>
            </w:tcBorders>
            <w:shd w:val="clear" w:color="auto" w:fill="auto"/>
            <w:noWrap/>
            <w:vAlign w:val="center"/>
            <w:hideMark/>
          </w:tcPr>
          <w:p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0,011</w:t>
            </w:r>
          </w:p>
        </w:tc>
        <w:tc>
          <w:tcPr>
            <w:tcW w:w="1000" w:type="dxa"/>
            <w:tcBorders>
              <w:top w:val="nil"/>
              <w:left w:val="nil"/>
              <w:bottom w:val="single" w:sz="4" w:space="0" w:color="auto"/>
              <w:right w:val="single" w:sz="4" w:space="0" w:color="auto"/>
            </w:tcBorders>
            <w:shd w:val="clear" w:color="auto" w:fill="auto"/>
            <w:noWrap/>
            <w:vAlign w:val="center"/>
            <w:hideMark/>
          </w:tcPr>
          <w:p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0,011</w:t>
            </w:r>
          </w:p>
        </w:tc>
        <w:tc>
          <w:tcPr>
            <w:tcW w:w="1000" w:type="dxa"/>
            <w:tcBorders>
              <w:top w:val="nil"/>
              <w:left w:val="nil"/>
              <w:bottom w:val="single" w:sz="4" w:space="0" w:color="auto"/>
              <w:right w:val="single" w:sz="4" w:space="0" w:color="auto"/>
            </w:tcBorders>
            <w:shd w:val="clear" w:color="auto" w:fill="auto"/>
            <w:noWrap/>
            <w:vAlign w:val="center"/>
            <w:hideMark/>
          </w:tcPr>
          <w:p w:rsidR="00B86A2A" w:rsidRDefault="00B86A2A" w:rsidP="00B86A2A">
            <w:pPr>
              <w:spacing w:after="0" w:line="240" w:lineRule="auto"/>
              <w:jc w:val="center"/>
              <w:rPr>
                <w:rFonts w:ascii="Arial" w:hAnsi="Arial" w:cs="Arial"/>
                <w:color w:val="000000"/>
                <w:sz w:val="18"/>
                <w:szCs w:val="18"/>
              </w:rPr>
            </w:pPr>
            <w:r>
              <w:rPr>
                <w:rFonts w:ascii="Arial" w:hAnsi="Arial" w:cs="Arial"/>
                <w:color w:val="000000"/>
                <w:sz w:val="18"/>
                <w:szCs w:val="18"/>
              </w:rPr>
              <w:t>0,011</w:t>
            </w:r>
          </w:p>
        </w:tc>
      </w:tr>
      <w:bookmarkEnd w:id="816"/>
    </w:tbl>
    <w:p w:rsidR="001A6778" w:rsidRPr="001A6778" w:rsidRDefault="001A6778" w:rsidP="001A6778">
      <w:pPr>
        <w:pStyle w:val="-5"/>
      </w:pPr>
    </w:p>
    <w:p w:rsidR="001A6778" w:rsidRDefault="001A6778" w:rsidP="00434A87">
      <w:pPr>
        <w:pStyle w:val="-5"/>
        <w:sectPr w:rsidR="001A6778" w:rsidSect="001A6778">
          <w:pgSz w:w="16838" w:h="11906" w:orient="landscape" w:code="9"/>
          <w:pgMar w:top="1418" w:right="851" w:bottom="851" w:left="851" w:header="709" w:footer="709" w:gutter="0"/>
          <w:cols w:space="708"/>
          <w:docGrid w:linePitch="360"/>
        </w:sectPr>
      </w:pPr>
    </w:p>
    <w:p w:rsidR="00434A87" w:rsidRDefault="00434A87" w:rsidP="00434A87">
      <w:pPr>
        <w:pStyle w:val="-1"/>
        <w:numPr>
          <w:ilvl w:val="0"/>
          <w:numId w:val="1"/>
        </w:numPr>
      </w:pPr>
      <w:bookmarkStart w:id="817" w:name="_Toc31122271"/>
      <w:bookmarkStart w:id="818" w:name="_Toc31122500"/>
      <w:bookmarkStart w:id="819" w:name="_Toc102174439"/>
      <w:r>
        <w:lastRenderedPageBreak/>
        <w:t>Глава 14. Ценовые (тарифные) последствия</w:t>
      </w:r>
      <w:bookmarkEnd w:id="817"/>
      <w:bookmarkEnd w:id="818"/>
      <w:bookmarkEnd w:id="819"/>
    </w:p>
    <w:p w:rsidR="00434A87" w:rsidRDefault="00434A87" w:rsidP="00434A87">
      <w:pPr>
        <w:pStyle w:val="-2"/>
        <w:numPr>
          <w:ilvl w:val="1"/>
          <w:numId w:val="1"/>
        </w:numPr>
        <w:jc w:val="both"/>
      </w:pPr>
      <w:bookmarkStart w:id="820" w:name="_Toc31122272"/>
      <w:bookmarkStart w:id="821" w:name="_Toc31122501"/>
      <w:bookmarkStart w:id="822" w:name="_Toc102174440"/>
      <w:r>
        <w:t>Тарифно-балансовые расчетные модели теплоснабжения потребителей по каждой системе теплоснабжения</w:t>
      </w:r>
      <w:bookmarkEnd w:id="820"/>
      <w:bookmarkEnd w:id="821"/>
      <w:bookmarkEnd w:id="822"/>
    </w:p>
    <w:p w:rsidR="00AE2BC5" w:rsidRDefault="00813131" w:rsidP="00AE2BC5">
      <w:pPr>
        <w:pStyle w:val="-5"/>
      </w:pPr>
      <w:r>
        <w:t>Тарифно-баланс</w:t>
      </w:r>
      <w:r w:rsidR="00AE2BC5">
        <w:t xml:space="preserve">овая расчётная модель теплоснабжения потребителей приведена в </w:t>
      </w:r>
      <w:r w:rsidR="002F4556">
        <w:fldChar w:fldCharType="begin"/>
      </w:r>
      <w:r w:rsidR="002F4556">
        <w:instrText xml:space="preserve"> REF _Ref102174054 \h </w:instrText>
      </w:r>
      <w:r w:rsidR="002F4556">
        <w:fldChar w:fldCharType="separate"/>
      </w:r>
      <w:r w:rsidR="00F200A0" w:rsidRPr="002F4556">
        <w:t xml:space="preserve">Таблица </w:t>
      </w:r>
      <w:r w:rsidR="00F200A0">
        <w:rPr>
          <w:noProof/>
        </w:rPr>
        <w:t>15</w:t>
      </w:r>
      <w:r w:rsidR="00F200A0" w:rsidRPr="002F4556">
        <w:t>.</w:t>
      </w:r>
      <w:r w:rsidR="00F200A0">
        <w:rPr>
          <w:noProof/>
        </w:rPr>
        <w:t>1</w:t>
      </w:r>
      <w:r w:rsidR="002F4556">
        <w:fldChar w:fldCharType="end"/>
      </w:r>
      <w:r w:rsidR="00AE2BC5">
        <w:t>.</w:t>
      </w:r>
    </w:p>
    <w:p w:rsidR="002F4556" w:rsidRDefault="002F4556" w:rsidP="002F4556">
      <w:pPr>
        <w:pStyle w:val="-2"/>
        <w:numPr>
          <w:ilvl w:val="1"/>
          <w:numId w:val="1"/>
        </w:numPr>
        <w:jc w:val="both"/>
      </w:pPr>
      <w:bookmarkStart w:id="823" w:name="_Toc101865003"/>
      <w:bookmarkStart w:id="824" w:name="_Toc102174441"/>
      <w:r>
        <w:t>Тарифно-балансовые расчетные модели теплоснабжения потребителей по каждой единой теплоснабжающей организации</w:t>
      </w:r>
      <w:bookmarkEnd w:id="824"/>
    </w:p>
    <w:p w:rsidR="002F4556" w:rsidRDefault="002F4556" w:rsidP="002F4556">
      <w:pPr>
        <w:pStyle w:val="-5"/>
      </w:pPr>
      <w:r>
        <w:t xml:space="preserve">Тарифно-балансовая расчётная модель теплоснабжения потребителей по ЕТО приведена в </w:t>
      </w:r>
      <w:r>
        <w:fldChar w:fldCharType="begin"/>
      </w:r>
      <w:r>
        <w:instrText xml:space="preserve"> REF _Ref102174059 \h </w:instrText>
      </w:r>
      <w:r>
        <w:fldChar w:fldCharType="separate"/>
      </w:r>
      <w:r w:rsidR="00F200A0" w:rsidRPr="002F4556">
        <w:t xml:space="preserve">Таблица </w:t>
      </w:r>
      <w:r w:rsidR="00F200A0">
        <w:rPr>
          <w:noProof/>
        </w:rPr>
        <w:t>15</w:t>
      </w:r>
      <w:r w:rsidR="00F200A0" w:rsidRPr="002F4556">
        <w:t>.</w:t>
      </w:r>
      <w:r w:rsidR="00F200A0">
        <w:rPr>
          <w:noProof/>
        </w:rPr>
        <w:t>3</w:t>
      </w:r>
      <w:r>
        <w:fldChar w:fldCharType="end"/>
      </w:r>
      <w:r>
        <w:t>.</w:t>
      </w:r>
    </w:p>
    <w:p w:rsidR="002F4556" w:rsidRDefault="002F4556" w:rsidP="002F4556">
      <w:pPr>
        <w:rPr>
          <w:rFonts w:ascii="Arial" w:eastAsiaTheme="minorEastAsia" w:hAnsi="Arial"/>
          <w:lang w:eastAsia="ru-RU"/>
        </w:rPr>
      </w:pPr>
    </w:p>
    <w:p w:rsidR="002F4556" w:rsidRDefault="002F4556" w:rsidP="002F4556">
      <w:pPr>
        <w:pStyle w:val="-f"/>
        <w:sectPr w:rsidR="002F4556" w:rsidSect="001F11A2">
          <w:pgSz w:w="11906" w:h="16838" w:code="9"/>
          <w:pgMar w:top="851" w:right="851" w:bottom="851" w:left="1418" w:header="709" w:footer="709" w:gutter="0"/>
          <w:cols w:space="708"/>
          <w:docGrid w:linePitch="360"/>
        </w:sectPr>
      </w:pPr>
    </w:p>
    <w:p w:rsidR="00434A87" w:rsidRDefault="00AE2BC5" w:rsidP="00AE2BC5">
      <w:pPr>
        <w:pStyle w:val="-f"/>
        <w:spacing w:before="0"/>
      </w:pPr>
      <w:bookmarkStart w:id="825" w:name="_Ref102174054"/>
      <w:r w:rsidRPr="002F4556">
        <w:t xml:space="preserve">Таблица </w:t>
      </w:r>
      <w:fldSimple w:instr=" STYLEREF &quot;СТ - 1 заголовок&quot; \s ">
        <w:r w:rsidR="00F200A0">
          <w:rPr>
            <w:noProof/>
          </w:rPr>
          <w:t>15</w:t>
        </w:r>
      </w:fldSimple>
      <w:r w:rsidRPr="002F4556">
        <w:t>.</w:t>
      </w:r>
      <w:r w:rsidRPr="002F4556">
        <w:fldChar w:fldCharType="begin"/>
      </w:r>
      <w:r w:rsidRPr="002F4556">
        <w:instrText xml:space="preserve"> SEQ Таблица \* ARABIC \</w:instrText>
      </w:r>
      <w:r w:rsidRPr="002F4556">
        <w:rPr>
          <w:lang w:val="en-US"/>
        </w:rPr>
        <w:instrText>r</w:instrText>
      </w:r>
      <w:r w:rsidRPr="002F4556">
        <w:instrText xml:space="preserve"> 1 </w:instrText>
      </w:r>
      <w:r w:rsidRPr="002F4556">
        <w:fldChar w:fldCharType="separate"/>
      </w:r>
      <w:r w:rsidR="00F200A0">
        <w:rPr>
          <w:noProof/>
        </w:rPr>
        <w:t>1</w:t>
      </w:r>
      <w:r w:rsidRPr="002F4556">
        <w:fldChar w:fldCharType="end"/>
      </w:r>
      <w:bookmarkEnd w:id="825"/>
      <w:r w:rsidRPr="002F4556">
        <w:t xml:space="preserve"> – </w:t>
      </w:r>
      <w:r w:rsidR="00813131" w:rsidRPr="002F4556">
        <w:t>Тарифно-баланс</w:t>
      </w:r>
      <w:r w:rsidRPr="002F4556">
        <w:t xml:space="preserve">овая расчётная модель </w:t>
      </w:r>
      <w:r w:rsidR="008B484E" w:rsidRPr="002F4556">
        <w:t xml:space="preserve">существующей </w:t>
      </w:r>
      <w:r w:rsidRPr="002F4556">
        <w:t>системы теплоснабжения сельского поселения</w:t>
      </w:r>
      <w:bookmarkEnd w:id="823"/>
    </w:p>
    <w:tbl>
      <w:tblPr>
        <w:tblW w:w="1503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35"/>
        <w:gridCol w:w="967"/>
        <w:gridCol w:w="967"/>
        <w:gridCol w:w="1100"/>
        <w:gridCol w:w="967"/>
        <w:gridCol w:w="967"/>
        <w:gridCol w:w="967"/>
        <w:gridCol w:w="967"/>
        <w:gridCol w:w="967"/>
        <w:gridCol w:w="967"/>
        <w:gridCol w:w="967"/>
      </w:tblGrid>
      <w:tr w:rsidR="002F4556" w:rsidRPr="00AE36DB" w:rsidTr="0009445F">
        <w:trPr>
          <w:trHeight w:val="20"/>
          <w:tblHeader/>
        </w:trPr>
        <w:tc>
          <w:tcPr>
            <w:tcW w:w="5235" w:type="dxa"/>
            <w:shd w:val="clear" w:color="auto" w:fill="DAEEF3"/>
            <w:noWrap/>
            <w:vAlign w:val="center"/>
            <w:hideMark/>
          </w:tcPr>
          <w:p w:rsidR="002F4556" w:rsidRPr="00AE36DB" w:rsidRDefault="002F4556" w:rsidP="0009445F">
            <w:pPr>
              <w:spacing w:after="0" w:line="240" w:lineRule="auto"/>
              <w:jc w:val="center"/>
              <w:rPr>
                <w:rFonts w:ascii="Arial" w:eastAsia="Times New Roman" w:hAnsi="Arial" w:cs="Arial"/>
                <w:b/>
                <w:bCs/>
                <w:sz w:val="20"/>
                <w:szCs w:val="20"/>
                <w:lang w:eastAsia="ru-RU"/>
              </w:rPr>
            </w:pPr>
            <w:bookmarkStart w:id="826" w:name="_Toc31122273"/>
            <w:bookmarkStart w:id="827" w:name="_Toc31122502"/>
            <w:r w:rsidRPr="00AE36DB">
              <w:rPr>
                <w:rFonts w:ascii="Arial" w:eastAsia="Times New Roman" w:hAnsi="Arial" w:cs="Arial"/>
                <w:b/>
                <w:bCs/>
                <w:sz w:val="20"/>
                <w:szCs w:val="20"/>
                <w:lang w:eastAsia="ru-RU"/>
              </w:rPr>
              <w:t>Наименование</w:t>
            </w:r>
          </w:p>
        </w:tc>
        <w:tc>
          <w:tcPr>
            <w:tcW w:w="967" w:type="dxa"/>
            <w:shd w:val="clear" w:color="auto" w:fill="DAEEF3"/>
            <w:noWrap/>
            <w:vAlign w:val="center"/>
            <w:hideMark/>
          </w:tcPr>
          <w:p w:rsidR="002F4556" w:rsidRPr="00AE36DB" w:rsidRDefault="002F4556" w:rsidP="0009445F">
            <w:pPr>
              <w:spacing w:after="0" w:line="240" w:lineRule="auto"/>
              <w:jc w:val="center"/>
              <w:rPr>
                <w:rFonts w:ascii="Arial" w:eastAsia="Times New Roman" w:hAnsi="Arial" w:cs="Arial"/>
                <w:b/>
                <w:bCs/>
                <w:sz w:val="20"/>
                <w:szCs w:val="20"/>
                <w:lang w:eastAsia="ru-RU"/>
              </w:rPr>
            </w:pPr>
            <w:r w:rsidRPr="00AE36DB">
              <w:rPr>
                <w:rFonts w:ascii="Arial" w:eastAsia="Times New Roman" w:hAnsi="Arial" w:cs="Arial"/>
                <w:b/>
                <w:bCs/>
                <w:sz w:val="20"/>
                <w:szCs w:val="20"/>
                <w:lang w:eastAsia="ru-RU"/>
              </w:rPr>
              <w:t>2023</w:t>
            </w:r>
          </w:p>
        </w:tc>
        <w:tc>
          <w:tcPr>
            <w:tcW w:w="967" w:type="dxa"/>
            <w:shd w:val="clear" w:color="auto" w:fill="DAEEF3"/>
            <w:noWrap/>
            <w:vAlign w:val="center"/>
            <w:hideMark/>
          </w:tcPr>
          <w:p w:rsidR="002F4556" w:rsidRPr="00AE36DB" w:rsidRDefault="002F4556" w:rsidP="0009445F">
            <w:pPr>
              <w:spacing w:after="0" w:line="240" w:lineRule="auto"/>
              <w:jc w:val="center"/>
              <w:rPr>
                <w:rFonts w:ascii="Arial" w:eastAsia="Times New Roman" w:hAnsi="Arial" w:cs="Arial"/>
                <w:b/>
                <w:bCs/>
                <w:sz w:val="20"/>
                <w:szCs w:val="20"/>
                <w:lang w:eastAsia="ru-RU"/>
              </w:rPr>
            </w:pPr>
            <w:r w:rsidRPr="00AE36DB">
              <w:rPr>
                <w:rFonts w:ascii="Arial" w:eastAsia="Times New Roman" w:hAnsi="Arial" w:cs="Arial"/>
                <w:b/>
                <w:bCs/>
                <w:sz w:val="20"/>
                <w:szCs w:val="20"/>
                <w:lang w:eastAsia="ru-RU"/>
              </w:rPr>
              <w:t>2024</w:t>
            </w:r>
          </w:p>
        </w:tc>
        <w:tc>
          <w:tcPr>
            <w:tcW w:w="1100" w:type="dxa"/>
            <w:shd w:val="clear" w:color="auto" w:fill="DAEEF3"/>
            <w:noWrap/>
            <w:vAlign w:val="center"/>
            <w:hideMark/>
          </w:tcPr>
          <w:p w:rsidR="002F4556" w:rsidRPr="00AE36DB" w:rsidRDefault="002F4556" w:rsidP="0009445F">
            <w:pPr>
              <w:spacing w:after="0" w:line="240" w:lineRule="auto"/>
              <w:jc w:val="center"/>
              <w:rPr>
                <w:rFonts w:ascii="Arial" w:eastAsia="Times New Roman" w:hAnsi="Arial" w:cs="Arial"/>
                <w:b/>
                <w:bCs/>
                <w:sz w:val="20"/>
                <w:szCs w:val="20"/>
                <w:lang w:eastAsia="ru-RU"/>
              </w:rPr>
            </w:pPr>
            <w:r w:rsidRPr="00AE36DB">
              <w:rPr>
                <w:rFonts w:ascii="Arial" w:eastAsia="Times New Roman" w:hAnsi="Arial" w:cs="Arial"/>
                <w:b/>
                <w:bCs/>
                <w:sz w:val="20"/>
                <w:szCs w:val="20"/>
                <w:lang w:eastAsia="ru-RU"/>
              </w:rPr>
              <w:t>2025</w:t>
            </w:r>
          </w:p>
        </w:tc>
        <w:tc>
          <w:tcPr>
            <w:tcW w:w="967" w:type="dxa"/>
            <w:shd w:val="clear" w:color="auto" w:fill="DAEEF3"/>
            <w:noWrap/>
            <w:vAlign w:val="center"/>
            <w:hideMark/>
          </w:tcPr>
          <w:p w:rsidR="002F4556" w:rsidRPr="00AE36DB" w:rsidRDefault="002F4556" w:rsidP="0009445F">
            <w:pPr>
              <w:spacing w:after="0" w:line="240" w:lineRule="auto"/>
              <w:jc w:val="center"/>
              <w:rPr>
                <w:rFonts w:ascii="Arial" w:eastAsia="Times New Roman" w:hAnsi="Arial" w:cs="Arial"/>
                <w:b/>
                <w:bCs/>
                <w:sz w:val="20"/>
                <w:szCs w:val="20"/>
                <w:lang w:eastAsia="ru-RU"/>
              </w:rPr>
            </w:pPr>
            <w:r w:rsidRPr="00AE36DB">
              <w:rPr>
                <w:rFonts w:ascii="Arial" w:eastAsia="Times New Roman" w:hAnsi="Arial" w:cs="Arial"/>
                <w:b/>
                <w:bCs/>
                <w:sz w:val="20"/>
                <w:szCs w:val="20"/>
                <w:lang w:eastAsia="ru-RU"/>
              </w:rPr>
              <w:t>2026</w:t>
            </w:r>
          </w:p>
        </w:tc>
        <w:tc>
          <w:tcPr>
            <w:tcW w:w="967" w:type="dxa"/>
            <w:shd w:val="clear" w:color="auto" w:fill="DAEEF3"/>
            <w:noWrap/>
            <w:vAlign w:val="center"/>
            <w:hideMark/>
          </w:tcPr>
          <w:p w:rsidR="002F4556" w:rsidRPr="00AE36DB" w:rsidRDefault="002F4556" w:rsidP="0009445F">
            <w:pPr>
              <w:spacing w:after="0" w:line="240" w:lineRule="auto"/>
              <w:jc w:val="center"/>
              <w:rPr>
                <w:rFonts w:ascii="Arial" w:eastAsia="Times New Roman" w:hAnsi="Arial" w:cs="Arial"/>
                <w:b/>
                <w:bCs/>
                <w:sz w:val="20"/>
                <w:szCs w:val="20"/>
                <w:lang w:eastAsia="ru-RU"/>
              </w:rPr>
            </w:pPr>
            <w:r w:rsidRPr="00AE36DB">
              <w:rPr>
                <w:rFonts w:ascii="Arial" w:eastAsia="Times New Roman" w:hAnsi="Arial" w:cs="Arial"/>
                <w:b/>
                <w:bCs/>
                <w:sz w:val="20"/>
                <w:szCs w:val="20"/>
                <w:lang w:eastAsia="ru-RU"/>
              </w:rPr>
              <w:t>2027</w:t>
            </w:r>
          </w:p>
        </w:tc>
        <w:tc>
          <w:tcPr>
            <w:tcW w:w="967" w:type="dxa"/>
            <w:shd w:val="clear" w:color="auto" w:fill="DAEEF3"/>
            <w:noWrap/>
            <w:vAlign w:val="center"/>
            <w:hideMark/>
          </w:tcPr>
          <w:p w:rsidR="002F4556" w:rsidRPr="00AE36DB" w:rsidRDefault="002F4556" w:rsidP="0009445F">
            <w:pPr>
              <w:spacing w:after="0" w:line="240" w:lineRule="auto"/>
              <w:jc w:val="center"/>
              <w:rPr>
                <w:rFonts w:ascii="Arial" w:eastAsia="Times New Roman" w:hAnsi="Arial" w:cs="Arial"/>
                <w:b/>
                <w:bCs/>
                <w:sz w:val="20"/>
                <w:szCs w:val="20"/>
                <w:lang w:eastAsia="ru-RU"/>
              </w:rPr>
            </w:pPr>
            <w:r w:rsidRPr="00AE36DB">
              <w:rPr>
                <w:rFonts w:ascii="Arial" w:eastAsia="Times New Roman" w:hAnsi="Arial" w:cs="Arial"/>
                <w:b/>
                <w:bCs/>
                <w:sz w:val="20"/>
                <w:szCs w:val="20"/>
                <w:lang w:eastAsia="ru-RU"/>
              </w:rPr>
              <w:t>2028</w:t>
            </w:r>
          </w:p>
        </w:tc>
        <w:tc>
          <w:tcPr>
            <w:tcW w:w="967" w:type="dxa"/>
            <w:shd w:val="clear" w:color="auto" w:fill="DAEEF3"/>
            <w:noWrap/>
            <w:vAlign w:val="center"/>
            <w:hideMark/>
          </w:tcPr>
          <w:p w:rsidR="002F4556" w:rsidRPr="00AE36DB" w:rsidRDefault="002F4556" w:rsidP="0009445F">
            <w:pPr>
              <w:spacing w:after="0" w:line="240" w:lineRule="auto"/>
              <w:jc w:val="center"/>
              <w:rPr>
                <w:rFonts w:ascii="Arial" w:eastAsia="Times New Roman" w:hAnsi="Arial" w:cs="Arial"/>
                <w:b/>
                <w:bCs/>
                <w:sz w:val="20"/>
                <w:szCs w:val="20"/>
                <w:lang w:eastAsia="ru-RU"/>
              </w:rPr>
            </w:pPr>
            <w:r w:rsidRPr="00AE36DB">
              <w:rPr>
                <w:rFonts w:ascii="Arial" w:eastAsia="Times New Roman" w:hAnsi="Arial" w:cs="Arial"/>
                <w:b/>
                <w:bCs/>
                <w:sz w:val="20"/>
                <w:szCs w:val="20"/>
                <w:lang w:eastAsia="ru-RU"/>
              </w:rPr>
              <w:t>2029</w:t>
            </w:r>
          </w:p>
        </w:tc>
        <w:tc>
          <w:tcPr>
            <w:tcW w:w="967" w:type="dxa"/>
            <w:shd w:val="clear" w:color="auto" w:fill="DAEEF3"/>
            <w:noWrap/>
            <w:vAlign w:val="center"/>
            <w:hideMark/>
          </w:tcPr>
          <w:p w:rsidR="002F4556" w:rsidRPr="00AE36DB" w:rsidRDefault="002F4556" w:rsidP="0009445F">
            <w:pPr>
              <w:spacing w:after="0" w:line="240" w:lineRule="auto"/>
              <w:jc w:val="center"/>
              <w:rPr>
                <w:rFonts w:ascii="Arial" w:eastAsia="Times New Roman" w:hAnsi="Arial" w:cs="Arial"/>
                <w:b/>
                <w:bCs/>
                <w:sz w:val="20"/>
                <w:szCs w:val="20"/>
                <w:lang w:eastAsia="ru-RU"/>
              </w:rPr>
            </w:pPr>
            <w:r w:rsidRPr="00AE36DB">
              <w:rPr>
                <w:rFonts w:ascii="Arial" w:eastAsia="Times New Roman" w:hAnsi="Arial" w:cs="Arial"/>
                <w:b/>
                <w:bCs/>
                <w:sz w:val="20"/>
                <w:szCs w:val="20"/>
                <w:lang w:eastAsia="ru-RU"/>
              </w:rPr>
              <w:t>2030</w:t>
            </w:r>
          </w:p>
        </w:tc>
        <w:tc>
          <w:tcPr>
            <w:tcW w:w="967" w:type="dxa"/>
            <w:shd w:val="clear" w:color="auto" w:fill="DAEEF3"/>
            <w:noWrap/>
            <w:vAlign w:val="center"/>
            <w:hideMark/>
          </w:tcPr>
          <w:p w:rsidR="002F4556" w:rsidRPr="00AE36DB" w:rsidRDefault="002F4556" w:rsidP="0009445F">
            <w:pPr>
              <w:spacing w:after="0" w:line="240" w:lineRule="auto"/>
              <w:jc w:val="center"/>
              <w:rPr>
                <w:rFonts w:ascii="Arial" w:eastAsia="Times New Roman" w:hAnsi="Arial" w:cs="Arial"/>
                <w:b/>
                <w:bCs/>
                <w:sz w:val="20"/>
                <w:szCs w:val="20"/>
                <w:lang w:eastAsia="ru-RU"/>
              </w:rPr>
            </w:pPr>
            <w:r w:rsidRPr="00AE36DB">
              <w:rPr>
                <w:rFonts w:ascii="Arial" w:eastAsia="Times New Roman" w:hAnsi="Arial" w:cs="Arial"/>
                <w:b/>
                <w:bCs/>
                <w:sz w:val="20"/>
                <w:szCs w:val="20"/>
                <w:lang w:eastAsia="ru-RU"/>
              </w:rPr>
              <w:t>2031</w:t>
            </w:r>
          </w:p>
        </w:tc>
        <w:tc>
          <w:tcPr>
            <w:tcW w:w="967" w:type="dxa"/>
            <w:shd w:val="clear" w:color="auto" w:fill="DAEEF3"/>
            <w:noWrap/>
            <w:vAlign w:val="center"/>
            <w:hideMark/>
          </w:tcPr>
          <w:p w:rsidR="002F4556" w:rsidRPr="00AE36DB" w:rsidRDefault="002F4556" w:rsidP="0009445F">
            <w:pPr>
              <w:spacing w:after="0" w:line="240" w:lineRule="auto"/>
              <w:jc w:val="center"/>
              <w:rPr>
                <w:rFonts w:ascii="Arial" w:eastAsia="Times New Roman" w:hAnsi="Arial" w:cs="Arial"/>
                <w:b/>
                <w:bCs/>
                <w:sz w:val="20"/>
                <w:szCs w:val="20"/>
                <w:lang w:eastAsia="ru-RU"/>
              </w:rPr>
            </w:pPr>
            <w:r w:rsidRPr="00AE36DB">
              <w:rPr>
                <w:rFonts w:ascii="Arial" w:eastAsia="Times New Roman" w:hAnsi="Arial" w:cs="Arial"/>
                <w:b/>
                <w:bCs/>
                <w:sz w:val="20"/>
                <w:szCs w:val="20"/>
                <w:lang w:eastAsia="ru-RU"/>
              </w:rPr>
              <w:t>2032</w:t>
            </w:r>
          </w:p>
        </w:tc>
      </w:tr>
      <w:tr w:rsidR="002F4556" w:rsidRPr="00AE36DB" w:rsidTr="0009445F">
        <w:trPr>
          <w:trHeight w:val="20"/>
        </w:trPr>
        <w:tc>
          <w:tcPr>
            <w:tcW w:w="5235" w:type="dxa"/>
            <w:shd w:val="clear" w:color="auto" w:fill="DAEEF3"/>
            <w:vAlign w:val="center"/>
            <w:hideMark/>
          </w:tcPr>
          <w:p w:rsidR="002F4556" w:rsidRPr="00AE36DB" w:rsidRDefault="002F4556" w:rsidP="0009445F">
            <w:pPr>
              <w:spacing w:after="0" w:line="240" w:lineRule="auto"/>
              <w:jc w:val="center"/>
              <w:rPr>
                <w:rFonts w:ascii="Arial" w:eastAsia="Times New Roman" w:hAnsi="Arial" w:cs="Arial"/>
                <w:b/>
                <w:bCs/>
                <w:color w:val="000000"/>
                <w:sz w:val="20"/>
                <w:szCs w:val="20"/>
                <w:lang w:eastAsia="ru-RU"/>
              </w:rPr>
            </w:pPr>
            <w:r w:rsidRPr="00AE36DB">
              <w:rPr>
                <w:rFonts w:ascii="Arial" w:eastAsia="Times New Roman" w:hAnsi="Arial" w:cs="Arial"/>
                <w:b/>
                <w:bCs/>
                <w:color w:val="000000"/>
                <w:sz w:val="20"/>
                <w:szCs w:val="20"/>
                <w:lang w:eastAsia="ru-RU"/>
              </w:rPr>
              <w:t>Талдинское сельское поселение</w:t>
            </w:r>
          </w:p>
        </w:tc>
        <w:tc>
          <w:tcPr>
            <w:tcW w:w="967" w:type="dxa"/>
            <w:shd w:val="clear" w:color="auto" w:fill="DAEEF3"/>
            <w:noWrap/>
            <w:vAlign w:val="center"/>
            <w:hideMark/>
          </w:tcPr>
          <w:p w:rsidR="002F4556" w:rsidRPr="00AE36DB" w:rsidRDefault="002F4556" w:rsidP="0009445F">
            <w:pPr>
              <w:spacing w:after="0" w:line="240" w:lineRule="auto"/>
              <w:jc w:val="center"/>
              <w:rPr>
                <w:rFonts w:ascii="Arial" w:eastAsia="Times New Roman" w:hAnsi="Arial" w:cs="Arial"/>
                <w:b/>
                <w:bCs/>
                <w:sz w:val="20"/>
                <w:szCs w:val="20"/>
                <w:lang w:eastAsia="ru-RU"/>
              </w:rPr>
            </w:pPr>
            <w:r w:rsidRPr="00AE36DB">
              <w:rPr>
                <w:rFonts w:ascii="Arial" w:eastAsia="Times New Roman" w:hAnsi="Arial" w:cs="Arial"/>
                <w:b/>
                <w:bCs/>
                <w:sz w:val="20"/>
                <w:szCs w:val="20"/>
                <w:lang w:eastAsia="ru-RU"/>
              </w:rPr>
              <w:t> </w:t>
            </w:r>
          </w:p>
        </w:tc>
        <w:tc>
          <w:tcPr>
            <w:tcW w:w="967" w:type="dxa"/>
            <w:shd w:val="clear" w:color="auto" w:fill="DAEEF3"/>
            <w:noWrap/>
            <w:vAlign w:val="center"/>
            <w:hideMark/>
          </w:tcPr>
          <w:p w:rsidR="002F4556" w:rsidRPr="00AE36DB" w:rsidRDefault="002F4556" w:rsidP="0009445F">
            <w:pPr>
              <w:spacing w:after="0" w:line="240" w:lineRule="auto"/>
              <w:jc w:val="center"/>
              <w:rPr>
                <w:rFonts w:ascii="Arial" w:eastAsia="Times New Roman" w:hAnsi="Arial" w:cs="Arial"/>
                <w:b/>
                <w:bCs/>
                <w:sz w:val="20"/>
                <w:szCs w:val="20"/>
                <w:lang w:eastAsia="ru-RU"/>
              </w:rPr>
            </w:pPr>
            <w:r w:rsidRPr="00AE36DB">
              <w:rPr>
                <w:rFonts w:ascii="Arial" w:eastAsia="Times New Roman" w:hAnsi="Arial" w:cs="Arial"/>
                <w:b/>
                <w:bCs/>
                <w:sz w:val="20"/>
                <w:szCs w:val="20"/>
                <w:lang w:eastAsia="ru-RU"/>
              </w:rPr>
              <w:t> </w:t>
            </w:r>
          </w:p>
        </w:tc>
        <w:tc>
          <w:tcPr>
            <w:tcW w:w="1100" w:type="dxa"/>
            <w:shd w:val="clear" w:color="auto" w:fill="DAEEF3"/>
            <w:noWrap/>
            <w:vAlign w:val="center"/>
            <w:hideMark/>
          </w:tcPr>
          <w:p w:rsidR="002F4556" w:rsidRPr="00AE36DB" w:rsidRDefault="002F4556" w:rsidP="0009445F">
            <w:pPr>
              <w:spacing w:after="0" w:line="240" w:lineRule="auto"/>
              <w:jc w:val="center"/>
              <w:rPr>
                <w:rFonts w:ascii="Arial" w:eastAsia="Times New Roman" w:hAnsi="Arial" w:cs="Arial"/>
                <w:b/>
                <w:bCs/>
                <w:sz w:val="20"/>
                <w:szCs w:val="20"/>
                <w:lang w:eastAsia="ru-RU"/>
              </w:rPr>
            </w:pPr>
            <w:r w:rsidRPr="00AE36DB">
              <w:rPr>
                <w:rFonts w:ascii="Arial" w:eastAsia="Times New Roman" w:hAnsi="Arial" w:cs="Arial"/>
                <w:b/>
                <w:bCs/>
                <w:sz w:val="20"/>
                <w:szCs w:val="20"/>
                <w:lang w:eastAsia="ru-RU"/>
              </w:rPr>
              <w:t> </w:t>
            </w:r>
          </w:p>
        </w:tc>
        <w:tc>
          <w:tcPr>
            <w:tcW w:w="967" w:type="dxa"/>
            <w:shd w:val="clear" w:color="auto" w:fill="DAEEF3"/>
            <w:noWrap/>
            <w:vAlign w:val="center"/>
            <w:hideMark/>
          </w:tcPr>
          <w:p w:rsidR="002F4556" w:rsidRPr="00AE36DB" w:rsidRDefault="002F4556" w:rsidP="0009445F">
            <w:pPr>
              <w:spacing w:after="0" w:line="240" w:lineRule="auto"/>
              <w:jc w:val="center"/>
              <w:rPr>
                <w:rFonts w:ascii="Arial" w:eastAsia="Times New Roman" w:hAnsi="Arial" w:cs="Arial"/>
                <w:b/>
                <w:bCs/>
                <w:sz w:val="20"/>
                <w:szCs w:val="20"/>
                <w:lang w:eastAsia="ru-RU"/>
              </w:rPr>
            </w:pPr>
            <w:r w:rsidRPr="00AE36DB">
              <w:rPr>
                <w:rFonts w:ascii="Arial" w:eastAsia="Times New Roman" w:hAnsi="Arial" w:cs="Arial"/>
                <w:b/>
                <w:bCs/>
                <w:sz w:val="20"/>
                <w:szCs w:val="20"/>
                <w:lang w:eastAsia="ru-RU"/>
              </w:rPr>
              <w:t> </w:t>
            </w:r>
          </w:p>
        </w:tc>
        <w:tc>
          <w:tcPr>
            <w:tcW w:w="967" w:type="dxa"/>
            <w:shd w:val="clear" w:color="auto" w:fill="DAEEF3"/>
            <w:noWrap/>
            <w:vAlign w:val="center"/>
            <w:hideMark/>
          </w:tcPr>
          <w:p w:rsidR="002F4556" w:rsidRPr="00AE36DB" w:rsidRDefault="002F4556" w:rsidP="0009445F">
            <w:pPr>
              <w:spacing w:after="0" w:line="240" w:lineRule="auto"/>
              <w:jc w:val="center"/>
              <w:rPr>
                <w:rFonts w:ascii="Arial" w:eastAsia="Times New Roman" w:hAnsi="Arial" w:cs="Arial"/>
                <w:b/>
                <w:bCs/>
                <w:sz w:val="20"/>
                <w:szCs w:val="20"/>
                <w:lang w:eastAsia="ru-RU"/>
              </w:rPr>
            </w:pPr>
            <w:r w:rsidRPr="00AE36DB">
              <w:rPr>
                <w:rFonts w:ascii="Arial" w:eastAsia="Times New Roman" w:hAnsi="Arial" w:cs="Arial"/>
                <w:b/>
                <w:bCs/>
                <w:sz w:val="20"/>
                <w:szCs w:val="20"/>
                <w:lang w:eastAsia="ru-RU"/>
              </w:rPr>
              <w:t> </w:t>
            </w:r>
          </w:p>
        </w:tc>
        <w:tc>
          <w:tcPr>
            <w:tcW w:w="967" w:type="dxa"/>
            <w:shd w:val="clear" w:color="auto" w:fill="DAEEF3"/>
            <w:noWrap/>
            <w:vAlign w:val="center"/>
            <w:hideMark/>
          </w:tcPr>
          <w:p w:rsidR="002F4556" w:rsidRPr="00AE36DB" w:rsidRDefault="002F4556" w:rsidP="0009445F">
            <w:pPr>
              <w:spacing w:after="0" w:line="240" w:lineRule="auto"/>
              <w:jc w:val="center"/>
              <w:rPr>
                <w:rFonts w:ascii="Arial" w:eastAsia="Times New Roman" w:hAnsi="Arial" w:cs="Arial"/>
                <w:b/>
                <w:bCs/>
                <w:sz w:val="20"/>
                <w:szCs w:val="20"/>
                <w:lang w:eastAsia="ru-RU"/>
              </w:rPr>
            </w:pPr>
            <w:r w:rsidRPr="00AE36DB">
              <w:rPr>
                <w:rFonts w:ascii="Arial" w:eastAsia="Times New Roman" w:hAnsi="Arial" w:cs="Arial"/>
                <w:b/>
                <w:bCs/>
                <w:sz w:val="20"/>
                <w:szCs w:val="20"/>
                <w:lang w:eastAsia="ru-RU"/>
              </w:rPr>
              <w:t> </w:t>
            </w:r>
          </w:p>
        </w:tc>
        <w:tc>
          <w:tcPr>
            <w:tcW w:w="967" w:type="dxa"/>
            <w:shd w:val="clear" w:color="auto" w:fill="DAEEF3"/>
            <w:noWrap/>
            <w:vAlign w:val="center"/>
            <w:hideMark/>
          </w:tcPr>
          <w:p w:rsidR="002F4556" w:rsidRPr="00AE36DB" w:rsidRDefault="002F4556" w:rsidP="0009445F">
            <w:pPr>
              <w:spacing w:after="0" w:line="240" w:lineRule="auto"/>
              <w:jc w:val="center"/>
              <w:rPr>
                <w:rFonts w:ascii="Arial" w:eastAsia="Times New Roman" w:hAnsi="Arial" w:cs="Arial"/>
                <w:b/>
                <w:bCs/>
                <w:sz w:val="20"/>
                <w:szCs w:val="20"/>
                <w:lang w:eastAsia="ru-RU"/>
              </w:rPr>
            </w:pPr>
            <w:r w:rsidRPr="00AE36DB">
              <w:rPr>
                <w:rFonts w:ascii="Arial" w:eastAsia="Times New Roman" w:hAnsi="Arial" w:cs="Arial"/>
                <w:b/>
                <w:bCs/>
                <w:sz w:val="20"/>
                <w:szCs w:val="20"/>
                <w:lang w:eastAsia="ru-RU"/>
              </w:rPr>
              <w:t> </w:t>
            </w:r>
          </w:p>
        </w:tc>
        <w:tc>
          <w:tcPr>
            <w:tcW w:w="967" w:type="dxa"/>
            <w:shd w:val="clear" w:color="auto" w:fill="DAEEF3"/>
            <w:noWrap/>
            <w:vAlign w:val="center"/>
            <w:hideMark/>
          </w:tcPr>
          <w:p w:rsidR="002F4556" w:rsidRPr="00AE36DB" w:rsidRDefault="002F4556" w:rsidP="0009445F">
            <w:pPr>
              <w:spacing w:after="0" w:line="240" w:lineRule="auto"/>
              <w:jc w:val="center"/>
              <w:rPr>
                <w:rFonts w:ascii="Arial" w:eastAsia="Times New Roman" w:hAnsi="Arial" w:cs="Arial"/>
                <w:b/>
                <w:bCs/>
                <w:sz w:val="20"/>
                <w:szCs w:val="20"/>
                <w:lang w:eastAsia="ru-RU"/>
              </w:rPr>
            </w:pPr>
            <w:r w:rsidRPr="00AE36DB">
              <w:rPr>
                <w:rFonts w:ascii="Arial" w:eastAsia="Times New Roman" w:hAnsi="Arial" w:cs="Arial"/>
                <w:b/>
                <w:bCs/>
                <w:sz w:val="20"/>
                <w:szCs w:val="20"/>
                <w:lang w:eastAsia="ru-RU"/>
              </w:rPr>
              <w:t> </w:t>
            </w:r>
          </w:p>
        </w:tc>
        <w:tc>
          <w:tcPr>
            <w:tcW w:w="967" w:type="dxa"/>
            <w:shd w:val="clear" w:color="auto" w:fill="DAEEF3"/>
            <w:noWrap/>
            <w:vAlign w:val="center"/>
            <w:hideMark/>
          </w:tcPr>
          <w:p w:rsidR="002F4556" w:rsidRPr="00AE36DB" w:rsidRDefault="002F4556" w:rsidP="0009445F">
            <w:pPr>
              <w:spacing w:after="0" w:line="240" w:lineRule="auto"/>
              <w:jc w:val="center"/>
              <w:rPr>
                <w:rFonts w:ascii="Arial" w:eastAsia="Times New Roman" w:hAnsi="Arial" w:cs="Arial"/>
                <w:b/>
                <w:bCs/>
                <w:sz w:val="20"/>
                <w:szCs w:val="20"/>
                <w:lang w:eastAsia="ru-RU"/>
              </w:rPr>
            </w:pPr>
            <w:r w:rsidRPr="00AE36DB">
              <w:rPr>
                <w:rFonts w:ascii="Arial" w:eastAsia="Times New Roman" w:hAnsi="Arial" w:cs="Arial"/>
                <w:b/>
                <w:bCs/>
                <w:sz w:val="20"/>
                <w:szCs w:val="20"/>
                <w:lang w:eastAsia="ru-RU"/>
              </w:rPr>
              <w:t> </w:t>
            </w:r>
          </w:p>
        </w:tc>
        <w:tc>
          <w:tcPr>
            <w:tcW w:w="967" w:type="dxa"/>
            <w:shd w:val="clear" w:color="auto" w:fill="DAEEF3"/>
            <w:noWrap/>
            <w:vAlign w:val="center"/>
            <w:hideMark/>
          </w:tcPr>
          <w:p w:rsidR="002F4556" w:rsidRPr="00AE36DB" w:rsidRDefault="002F4556" w:rsidP="0009445F">
            <w:pPr>
              <w:spacing w:after="0" w:line="240" w:lineRule="auto"/>
              <w:jc w:val="center"/>
              <w:rPr>
                <w:rFonts w:ascii="Arial" w:eastAsia="Times New Roman" w:hAnsi="Arial" w:cs="Arial"/>
                <w:b/>
                <w:bCs/>
                <w:sz w:val="20"/>
                <w:szCs w:val="20"/>
                <w:lang w:eastAsia="ru-RU"/>
              </w:rPr>
            </w:pPr>
            <w:r w:rsidRPr="00AE36DB">
              <w:rPr>
                <w:rFonts w:ascii="Arial" w:eastAsia="Times New Roman" w:hAnsi="Arial" w:cs="Arial"/>
                <w:b/>
                <w:bCs/>
                <w:sz w:val="20"/>
                <w:szCs w:val="20"/>
                <w:lang w:eastAsia="ru-RU"/>
              </w:rPr>
              <w:t> </w:t>
            </w:r>
          </w:p>
        </w:tc>
      </w:tr>
      <w:tr w:rsidR="002F4556" w:rsidRPr="00AE36DB" w:rsidTr="0009445F">
        <w:trPr>
          <w:trHeight w:val="20"/>
        </w:trPr>
        <w:tc>
          <w:tcPr>
            <w:tcW w:w="5235" w:type="dxa"/>
            <w:shd w:val="clear" w:color="auto" w:fill="DAEEF3"/>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Котельная № 18 (с. Талда)</w:t>
            </w:r>
          </w:p>
        </w:tc>
        <w:tc>
          <w:tcPr>
            <w:tcW w:w="967" w:type="dxa"/>
            <w:shd w:val="clear" w:color="auto" w:fill="DAEEF3"/>
            <w:noWrap/>
            <w:vAlign w:val="center"/>
            <w:hideMark/>
          </w:tcPr>
          <w:p w:rsidR="002F4556" w:rsidRPr="00AE36DB" w:rsidRDefault="002F4556" w:rsidP="0009445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 </w:t>
            </w:r>
          </w:p>
        </w:tc>
        <w:tc>
          <w:tcPr>
            <w:tcW w:w="967" w:type="dxa"/>
            <w:shd w:val="clear" w:color="auto" w:fill="DAEEF3"/>
            <w:noWrap/>
            <w:vAlign w:val="center"/>
            <w:hideMark/>
          </w:tcPr>
          <w:p w:rsidR="002F4556" w:rsidRPr="00AE36DB" w:rsidRDefault="002F4556" w:rsidP="0009445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 </w:t>
            </w:r>
          </w:p>
        </w:tc>
        <w:tc>
          <w:tcPr>
            <w:tcW w:w="1100" w:type="dxa"/>
            <w:shd w:val="clear" w:color="auto" w:fill="DAEEF3"/>
            <w:noWrap/>
            <w:vAlign w:val="center"/>
            <w:hideMark/>
          </w:tcPr>
          <w:p w:rsidR="002F4556" w:rsidRPr="00AE36DB" w:rsidRDefault="002F4556" w:rsidP="0009445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 </w:t>
            </w:r>
          </w:p>
        </w:tc>
        <w:tc>
          <w:tcPr>
            <w:tcW w:w="967" w:type="dxa"/>
            <w:shd w:val="clear" w:color="auto" w:fill="DAEEF3"/>
            <w:noWrap/>
            <w:vAlign w:val="center"/>
            <w:hideMark/>
          </w:tcPr>
          <w:p w:rsidR="002F4556" w:rsidRPr="00AE36DB" w:rsidRDefault="002F4556" w:rsidP="0009445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 </w:t>
            </w:r>
          </w:p>
        </w:tc>
        <w:tc>
          <w:tcPr>
            <w:tcW w:w="967" w:type="dxa"/>
            <w:shd w:val="clear" w:color="auto" w:fill="DAEEF3"/>
            <w:noWrap/>
            <w:vAlign w:val="center"/>
            <w:hideMark/>
          </w:tcPr>
          <w:p w:rsidR="002F4556" w:rsidRPr="00AE36DB" w:rsidRDefault="002F4556" w:rsidP="0009445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 </w:t>
            </w:r>
          </w:p>
        </w:tc>
        <w:tc>
          <w:tcPr>
            <w:tcW w:w="967" w:type="dxa"/>
            <w:shd w:val="clear" w:color="auto" w:fill="DAEEF3"/>
            <w:noWrap/>
            <w:vAlign w:val="center"/>
            <w:hideMark/>
          </w:tcPr>
          <w:p w:rsidR="002F4556" w:rsidRPr="00AE36DB" w:rsidRDefault="002F4556" w:rsidP="0009445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 </w:t>
            </w:r>
          </w:p>
        </w:tc>
        <w:tc>
          <w:tcPr>
            <w:tcW w:w="967" w:type="dxa"/>
            <w:shd w:val="clear" w:color="auto" w:fill="DAEEF3"/>
            <w:noWrap/>
            <w:vAlign w:val="center"/>
            <w:hideMark/>
          </w:tcPr>
          <w:p w:rsidR="002F4556" w:rsidRPr="00AE36DB" w:rsidRDefault="002F4556" w:rsidP="0009445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 </w:t>
            </w:r>
          </w:p>
        </w:tc>
        <w:tc>
          <w:tcPr>
            <w:tcW w:w="967" w:type="dxa"/>
            <w:shd w:val="clear" w:color="auto" w:fill="DAEEF3"/>
            <w:noWrap/>
            <w:vAlign w:val="center"/>
            <w:hideMark/>
          </w:tcPr>
          <w:p w:rsidR="002F4556" w:rsidRPr="00AE36DB" w:rsidRDefault="002F4556" w:rsidP="0009445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 </w:t>
            </w:r>
          </w:p>
        </w:tc>
        <w:tc>
          <w:tcPr>
            <w:tcW w:w="967" w:type="dxa"/>
            <w:shd w:val="clear" w:color="auto" w:fill="DAEEF3"/>
            <w:noWrap/>
            <w:vAlign w:val="center"/>
            <w:hideMark/>
          </w:tcPr>
          <w:p w:rsidR="002F4556" w:rsidRPr="00AE36DB" w:rsidRDefault="002F4556" w:rsidP="0009445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 </w:t>
            </w:r>
          </w:p>
        </w:tc>
        <w:tc>
          <w:tcPr>
            <w:tcW w:w="967" w:type="dxa"/>
            <w:shd w:val="clear" w:color="auto" w:fill="DAEEF3"/>
            <w:noWrap/>
            <w:vAlign w:val="center"/>
            <w:hideMark/>
          </w:tcPr>
          <w:p w:rsidR="002F4556" w:rsidRPr="00AE36DB" w:rsidRDefault="002F4556" w:rsidP="0009445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 </w:t>
            </w:r>
          </w:p>
        </w:tc>
      </w:tr>
      <w:tr w:rsidR="002F4556" w:rsidRPr="00AE36DB" w:rsidTr="0009445F">
        <w:trPr>
          <w:trHeight w:val="20"/>
        </w:trPr>
        <w:tc>
          <w:tcPr>
            <w:tcW w:w="5235" w:type="dxa"/>
            <w:shd w:val="clear" w:color="auto" w:fill="auto"/>
            <w:noWrap/>
            <w:vAlign w:val="center"/>
            <w:hideMark/>
          </w:tcPr>
          <w:p w:rsidR="002F4556" w:rsidRPr="00AE36DB" w:rsidRDefault="002F4556" w:rsidP="0009445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Установленная тепловая мощность, Гкал/ч</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0,34</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0,34</w:t>
            </w:r>
          </w:p>
        </w:tc>
        <w:tc>
          <w:tcPr>
            <w:tcW w:w="1100"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0,34</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0,34</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0,34</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0,34</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0,34</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0,34</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0,34</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0,34</w:t>
            </w:r>
          </w:p>
        </w:tc>
      </w:tr>
      <w:tr w:rsidR="002F4556" w:rsidRPr="00AE36DB" w:rsidTr="0009445F">
        <w:trPr>
          <w:trHeight w:val="20"/>
        </w:trPr>
        <w:tc>
          <w:tcPr>
            <w:tcW w:w="5235" w:type="dxa"/>
            <w:shd w:val="clear" w:color="auto" w:fill="auto"/>
            <w:noWrap/>
            <w:vAlign w:val="center"/>
            <w:hideMark/>
          </w:tcPr>
          <w:p w:rsidR="002F4556" w:rsidRPr="00AE36DB" w:rsidRDefault="002F4556" w:rsidP="0009445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Выработка тепловой энергии, Гкал</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274,0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274,0</w:t>
            </w:r>
          </w:p>
        </w:tc>
        <w:tc>
          <w:tcPr>
            <w:tcW w:w="1100"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274,0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274,0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274,0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274,0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274,0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274,0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274,0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274,0</w:t>
            </w:r>
          </w:p>
        </w:tc>
      </w:tr>
      <w:tr w:rsidR="002F4556" w:rsidRPr="00AE36DB" w:rsidTr="0009445F">
        <w:trPr>
          <w:trHeight w:val="20"/>
        </w:trPr>
        <w:tc>
          <w:tcPr>
            <w:tcW w:w="5235" w:type="dxa"/>
            <w:shd w:val="clear" w:color="auto" w:fill="auto"/>
            <w:noWrap/>
            <w:vAlign w:val="center"/>
            <w:hideMark/>
          </w:tcPr>
          <w:p w:rsidR="002F4556" w:rsidRPr="00AE36DB" w:rsidRDefault="002F4556" w:rsidP="0009445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Отпуск тепловой энергии с коллекторов, Гкал</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266,4</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266,4</w:t>
            </w:r>
          </w:p>
        </w:tc>
        <w:tc>
          <w:tcPr>
            <w:tcW w:w="1100"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266,4</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266,4</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266,4</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266,4</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266,4</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266,4</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266,4</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266,4</w:t>
            </w:r>
          </w:p>
        </w:tc>
      </w:tr>
      <w:tr w:rsidR="002F4556" w:rsidRPr="00AE36DB" w:rsidTr="0009445F">
        <w:trPr>
          <w:trHeight w:val="20"/>
        </w:trPr>
        <w:tc>
          <w:tcPr>
            <w:tcW w:w="5235" w:type="dxa"/>
            <w:shd w:val="clear" w:color="auto" w:fill="auto"/>
            <w:noWrap/>
            <w:vAlign w:val="center"/>
            <w:hideMark/>
          </w:tcPr>
          <w:p w:rsidR="002F4556" w:rsidRPr="00AE36DB" w:rsidRDefault="002F4556" w:rsidP="0009445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Потери тепловой энергии в сетях, Гкал</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45,0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45,0</w:t>
            </w:r>
          </w:p>
        </w:tc>
        <w:tc>
          <w:tcPr>
            <w:tcW w:w="1100"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45,0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45,0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45,0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45,0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45,0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45,0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45,0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45,0</w:t>
            </w:r>
          </w:p>
        </w:tc>
      </w:tr>
      <w:tr w:rsidR="002F4556" w:rsidRPr="00AE36DB" w:rsidTr="0009445F">
        <w:trPr>
          <w:trHeight w:val="20"/>
        </w:trPr>
        <w:tc>
          <w:tcPr>
            <w:tcW w:w="5235" w:type="dxa"/>
            <w:shd w:val="clear" w:color="auto" w:fill="auto"/>
            <w:noWrap/>
            <w:vAlign w:val="center"/>
            <w:hideMark/>
          </w:tcPr>
          <w:p w:rsidR="002F4556" w:rsidRPr="00AE36DB" w:rsidRDefault="002F4556" w:rsidP="0009445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Полезный отпуск тепловой энергии потребителям, Гкал</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221,0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221,0</w:t>
            </w:r>
          </w:p>
        </w:tc>
        <w:tc>
          <w:tcPr>
            <w:tcW w:w="1100"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221,0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221,0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221,0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221,0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221,0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221,0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221,0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221,0</w:t>
            </w:r>
          </w:p>
        </w:tc>
      </w:tr>
      <w:tr w:rsidR="002F4556" w:rsidRPr="00AE36DB" w:rsidTr="0009445F">
        <w:trPr>
          <w:trHeight w:val="20"/>
        </w:trPr>
        <w:tc>
          <w:tcPr>
            <w:tcW w:w="5235" w:type="dxa"/>
            <w:shd w:val="clear" w:color="auto" w:fill="auto"/>
            <w:noWrap/>
            <w:vAlign w:val="center"/>
            <w:hideMark/>
          </w:tcPr>
          <w:p w:rsidR="002F4556" w:rsidRPr="00AE36DB" w:rsidRDefault="002F4556" w:rsidP="0009445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Расход угля на отпуск тепловой энергии, т.н.т</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80</w:t>
            </w:r>
          </w:p>
        </w:tc>
        <w:tc>
          <w:tcPr>
            <w:tcW w:w="1100"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80</w:t>
            </w:r>
          </w:p>
        </w:tc>
      </w:tr>
      <w:tr w:rsidR="002F4556" w:rsidRPr="00AE36DB" w:rsidTr="0009445F">
        <w:trPr>
          <w:trHeight w:val="20"/>
        </w:trPr>
        <w:tc>
          <w:tcPr>
            <w:tcW w:w="5235" w:type="dxa"/>
            <w:shd w:val="clear" w:color="auto" w:fill="auto"/>
            <w:noWrap/>
            <w:vAlign w:val="center"/>
            <w:hideMark/>
          </w:tcPr>
          <w:p w:rsidR="002F4556" w:rsidRPr="00AE36DB" w:rsidRDefault="002F4556" w:rsidP="0009445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Расход подпиточной воды, тонн</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57</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57</w:t>
            </w:r>
          </w:p>
        </w:tc>
        <w:tc>
          <w:tcPr>
            <w:tcW w:w="1100"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57</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57</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57</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57</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57</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57</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57</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57</w:t>
            </w:r>
          </w:p>
        </w:tc>
      </w:tr>
      <w:tr w:rsidR="002F4556" w:rsidRPr="00AE36DB" w:rsidTr="0009445F">
        <w:trPr>
          <w:trHeight w:val="20"/>
        </w:trPr>
        <w:tc>
          <w:tcPr>
            <w:tcW w:w="5235" w:type="dxa"/>
            <w:shd w:val="clear" w:color="auto" w:fill="auto"/>
            <w:noWrap/>
            <w:vAlign w:val="center"/>
            <w:hideMark/>
          </w:tcPr>
          <w:p w:rsidR="002F4556" w:rsidRPr="00AE36DB" w:rsidRDefault="002F4556" w:rsidP="0009445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Расход электроэнергии на хозяйственно-производственные нужды, тыс. кВтч</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5,126</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5,126</w:t>
            </w:r>
          </w:p>
        </w:tc>
        <w:tc>
          <w:tcPr>
            <w:tcW w:w="1100"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5,126</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5,126</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5,126</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5,126</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5,126</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5,126</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5,126</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5,126</w:t>
            </w:r>
          </w:p>
        </w:tc>
      </w:tr>
      <w:tr w:rsidR="002F4556" w:rsidRPr="00AE36DB" w:rsidTr="0009445F">
        <w:trPr>
          <w:trHeight w:val="20"/>
        </w:trPr>
        <w:tc>
          <w:tcPr>
            <w:tcW w:w="5235" w:type="dxa"/>
            <w:shd w:val="clear" w:color="auto" w:fill="auto"/>
            <w:noWrap/>
            <w:vAlign w:val="center"/>
            <w:hideMark/>
          </w:tcPr>
          <w:p w:rsidR="002F4556" w:rsidRPr="00AE36DB" w:rsidRDefault="002F4556" w:rsidP="0009445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Предполагаемый темп годового роста потребительских цен, %</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1100"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r>
      <w:tr w:rsidR="002F4556" w:rsidRPr="00AE36DB" w:rsidTr="0009445F">
        <w:trPr>
          <w:trHeight w:val="20"/>
        </w:trPr>
        <w:tc>
          <w:tcPr>
            <w:tcW w:w="5235" w:type="dxa"/>
            <w:shd w:val="clear" w:color="auto" w:fill="auto"/>
            <w:noWrap/>
            <w:vAlign w:val="center"/>
            <w:hideMark/>
          </w:tcPr>
          <w:p w:rsidR="002F4556" w:rsidRPr="00AE36DB" w:rsidRDefault="002F4556" w:rsidP="0009445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Инфляция на капитальные вложения, %</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4,9</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4,7</w:t>
            </w:r>
          </w:p>
        </w:tc>
        <w:tc>
          <w:tcPr>
            <w:tcW w:w="1100"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4,7</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4,7</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4,7</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4,7</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4,7</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4,7</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4,7</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4,7</w:t>
            </w:r>
          </w:p>
        </w:tc>
      </w:tr>
      <w:tr w:rsidR="002F4556" w:rsidRPr="00AE36DB" w:rsidTr="0009445F">
        <w:trPr>
          <w:trHeight w:val="20"/>
        </w:trPr>
        <w:tc>
          <w:tcPr>
            <w:tcW w:w="5235" w:type="dxa"/>
            <w:shd w:val="clear" w:color="auto" w:fill="auto"/>
            <w:noWrap/>
            <w:vAlign w:val="center"/>
            <w:hideMark/>
          </w:tcPr>
          <w:p w:rsidR="002F4556" w:rsidRPr="00AE36DB" w:rsidRDefault="002F4556" w:rsidP="0009445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Темпы роста цен на электроэнергию, %</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1100"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r>
      <w:tr w:rsidR="002F4556" w:rsidRPr="00AE36DB" w:rsidTr="0009445F">
        <w:trPr>
          <w:trHeight w:val="20"/>
        </w:trPr>
        <w:tc>
          <w:tcPr>
            <w:tcW w:w="5235" w:type="dxa"/>
            <w:shd w:val="clear" w:color="auto" w:fill="auto"/>
            <w:noWrap/>
            <w:vAlign w:val="center"/>
            <w:hideMark/>
          </w:tcPr>
          <w:p w:rsidR="002F4556" w:rsidRPr="00AE36DB" w:rsidRDefault="002F4556" w:rsidP="0009445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Инфляция на топливо, %</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1100"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r>
      <w:tr w:rsidR="002F4556" w:rsidRPr="00AE36DB" w:rsidTr="0009445F">
        <w:trPr>
          <w:trHeight w:val="20"/>
        </w:trPr>
        <w:tc>
          <w:tcPr>
            <w:tcW w:w="5235" w:type="dxa"/>
            <w:shd w:val="clear" w:color="auto" w:fill="auto"/>
            <w:noWrap/>
            <w:vAlign w:val="center"/>
            <w:hideMark/>
          </w:tcPr>
          <w:p w:rsidR="002F4556" w:rsidRPr="00AE36DB" w:rsidRDefault="002F4556" w:rsidP="0009445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Затраты на топливо, тыс. руб.</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436,27</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453,72</w:t>
            </w:r>
          </w:p>
        </w:tc>
        <w:tc>
          <w:tcPr>
            <w:tcW w:w="1100"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471,87</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490,74</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510,37</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530,79</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552,02</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574,10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597,07</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620,95</w:t>
            </w:r>
          </w:p>
        </w:tc>
      </w:tr>
      <w:tr w:rsidR="002F4556" w:rsidRPr="00AE36DB" w:rsidTr="0009445F">
        <w:trPr>
          <w:trHeight w:val="20"/>
        </w:trPr>
        <w:tc>
          <w:tcPr>
            <w:tcW w:w="5235" w:type="dxa"/>
            <w:shd w:val="clear" w:color="auto" w:fill="auto"/>
            <w:noWrap/>
            <w:vAlign w:val="center"/>
            <w:hideMark/>
          </w:tcPr>
          <w:p w:rsidR="002F4556" w:rsidRPr="00AE36DB" w:rsidRDefault="002F4556" w:rsidP="0009445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Цена топлива без НДС, руб./т.н.т</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5433,00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5650,32</w:t>
            </w:r>
          </w:p>
        </w:tc>
        <w:tc>
          <w:tcPr>
            <w:tcW w:w="1100"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5876,34</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6111,39</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6355,84</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6610,08</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6874,48</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7149,46</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7435,44</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7732,86</w:t>
            </w:r>
          </w:p>
        </w:tc>
      </w:tr>
      <w:tr w:rsidR="002F4556" w:rsidRPr="00AE36DB" w:rsidTr="0009445F">
        <w:trPr>
          <w:trHeight w:val="20"/>
        </w:trPr>
        <w:tc>
          <w:tcPr>
            <w:tcW w:w="5235" w:type="dxa"/>
            <w:shd w:val="clear" w:color="auto" w:fill="auto"/>
            <w:noWrap/>
            <w:vAlign w:val="center"/>
            <w:hideMark/>
          </w:tcPr>
          <w:p w:rsidR="002F4556" w:rsidRPr="00AE36DB" w:rsidRDefault="002F4556" w:rsidP="0009445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Затраты на подпиточную воду, тыс. руб.</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3,97</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4,13</w:t>
            </w:r>
          </w:p>
        </w:tc>
        <w:tc>
          <w:tcPr>
            <w:tcW w:w="1100"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4,29</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4,47</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4,64</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4,83</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5,02</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5,22</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5,43</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5,65</w:t>
            </w:r>
          </w:p>
        </w:tc>
      </w:tr>
      <w:tr w:rsidR="002F4556" w:rsidRPr="00AE36DB" w:rsidTr="0009445F">
        <w:trPr>
          <w:trHeight w:val="20"/>
        </w:trPr>
        <w:tc>
          <w:tcPr>
            <w:tcW w:w="5235" w:type="dxa"/>
            <w:shd w:val="clear" w:color="auto" w:fill="auto"/>
            <w:noWrap/>
            <w:vAlign w:val="center"/>
            <w:hideMark/>
          </w:tcPr>
          <w:p w:rsidR="002F4556" w:rsidRPr="00AE36DB" w:rsidRDefault="002F4556" w:rsidP="0009445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Цена подпиточной воды без НДС, руб./тонну</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69,66</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72,44</w:t>
            </w:r>
          </w:p>
        </w:tc>
        <w:tc>
          <w:tcPr>
            <w:tcW w:w="1100"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75,34</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78,35</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81,49</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84,75</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88,14</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91,66</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95,33</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99,14</w:t>
            </w:r>
          </w:p>
        </w:tc>
      </w:tr>
      <w:tr w:rsidR="002F4556" w:rsidRPr="00AE36DB" w:rsidTr="0009445F">
        <w:trPr>
          <w:trHeight w:val="20"/>
        </w:trPr>
        <w:tc>
          <w:tcPr>
            <w:tcW w:w="5235" w:type="dxa"/>
            <w:shd w:val="clear" w:color="auto" w:fill="auto"/>
            <w:noWrap/>
            <w:vAlign w:val="center"/>
            <w:hideMark/>
          </w:tcPr>
          <w:p w:rsidR="002F4556" w:rsidRPr="00AE36DB" w:rsidRDefault="002F4556" w:rsidP="0009445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Затраты на электроэнергию, тыс. руб.</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1100"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r>
      <w:tr w:rsidR="002F4556" w:rsidRPr="00AE36DB" w:rsidTr="0009445F">
        <w:trPr>
          <w:trHeight w:val="20"/>
        </w:trPr>
        <w:tc>
          <w:tcPr>
            <w:tcW w:w="5235" w:type="dxa"/>
            <w:shd w:val="clear" w:color="auto" w:fill="auto"/>
            <w:noWrap/>
            <w:vAlign w:val="center"/>
            <w:hideMark/>
          </w:tcPr>
          <w:p w:rsidR="002F4556" w:rsidRPr="00AE36DB" w:rsidRDefault="002F4556" w:rsidP="0009445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Цена электроэнергии без НДС, руб./кВтч</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1100"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r>
      <w:tr w:rsidR="002F4556" w:rsidRPr="00AE36DB" w:rsidTr="0009445F">
        <w:trPr>
          <w:trHeight w:val="20"/>
        </w:trPr>
        <w:tc>
          <w:tcPr>
            <w:tcW w:w="5235" w:type="dxa"/>
            <w:shd w:val="clear" w:color="auto" w:fill="auto"/>
            <w:noWrap/>
            <w:vAlign w:val="center"/>
            <w:hideMark/>
          </w:tcPr>
          <w:p w:rsidR="002F4556" w:rsidRPr="00AE36DB" w:rsidRDefault="002F4556" w:rsidP="0009445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Затраты на оплату труда, тыс. руб.</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1215,24</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1263,85</w:t>
            </w:r>
          </w:p>
        </w:tc>
        <w:tc>
          <w:tcPr>
            <w:tcW w:w="1100"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1314,40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1366,98</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1421,66</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1478,52</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1537,66</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1599,17</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1663,14</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1729,66</w:t>
            </w:r>
          </w:p>
        </w:tc>
      </w:tr>
      <w:tr w:rsidR="002F4556" w:rsidRPr="00AE36DB" w:rsidTr="0009445F">
        <w:trPr>
          <w:trHeight w:val="20"/>
        </w:trPr>
        <w:tc>
          <w:tcPr>
            <w:tcW w:w="5235" w:type="dxa"/>
            <w:shd w:val="clear" w:color="auto" w:fill="auto"/>
            <w:noWrap/>
            <w:vAlign w:val="center"/>
            <w:hideMark/>
          </w:tcPr>
          <w:p w:rsidR="002F4556" w:rsidRPr="00AE36DB" w:rsidRDefault="002F4556" w:rsidP="0009445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Затраты на эксплуатацию, тыс. руб.</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555,01</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577,21</w:t>
            </w:r>
          </w:p>
        </w:tc>
        <w:tc>
          <w:tcPr>
            <w:tcW w:w="1100"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600,29</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624,31</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649,28</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675,25</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702,26</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730,35</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759,56</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789,95</w:t>
            </w:r>
          </w:p>
        </w:tc>
      </w:tr>
      <w:tr w:rsidR="002F4556" w:rsidRPr="00AE36DB" w:rsidTr="0009445F">
        <w:trPr>
          <w:trHeight w:val="20"/>
        </w:trPr>
        <w:tc>
          <w:tcPr>
            <w:tcW w:w="5235" w:type="dxa"/>
            <w:shd w:val="clear" w:color="auto" w:fill="auto"/>
            <w:noWrap/>
            <w:vAlign w:val="center"/>
            <w:hideMark/>
          </w:tcPr>
          <w:p w:rsidR="002F4556" w:rsidRPr="00AE36DB" w:rsidRDefault="002F4556" w:rsidP="0009445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Затраты на ремонт, тыс. руб.</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51,54</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53,60</w:t>
            </w:r>
          </w:p>
        </w:tc>
        <w:tc>
          <w:tcPr>
            <w:tcW w:w="1100"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55,74</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57,97</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60,29</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62,70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65,21</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67,82</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70,53</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73,35</w:t>
            </w:r>
          </w:p>
        </w:tc>
      </w:tr>
      <w:tr w:rsidR="002F4556" w:rsidRPr="00AE36DB" w:rsidTr="0009445F">
        <w:trPr>
          <w:trHeight w:val="20"/>
        </w:trPr>
        <w:tc>
          <w:tcPr>
            <w:tcW w:w="5235" w:type="dxa"/>
            <w:shd w:val="clear" w:color="auto" w:fill="auto"/>
            <w:noWrap/>
            <w:vAlign w:val="center"/>
            <w:hideMark/>
          </w:tcPr>
          <w:p w:rsidR="002F4556" w:rsidRPr="00AE36DB" w:rsidRDefault="002F4556" w:rsidP="0009445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Затраты на оплату налогов, тыс. руб.</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6,53</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6,79</w:t>
            </w:r>
          </w:p>
        </w:tc>
        <w:tc>
          <w:tcPr>
            <w:tcW w:w="1100"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7,06</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7,34</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7,63</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7,94</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8,26</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8,59</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8,93</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9,29</w:t>
            </w:r>
          </w:p>
        </w:tc>
      </w:tr>
      <w:tr w:rsidR="002F4556" w:rsidRPr="00AE36DB" w:rsidTr="0009445F">
        <w:trPr>
          <w:trHeight w:val="20"/>
        </w:trPr>
        <w:tc>
          <w:tcPr>
            <w:tcW w:w="5235" w:type="dxa"/>
            <w:shd w:val="clear" w:color="auto" w:fill="auto"/>
            <w:noWrap/>
            <w:vAlign w:val="center"/>
            <w:hideMark/>
          </w:tcPr>
          <w:p w:rsidR="002F4556" w:rsidRPr="00AE36DB" w:rsidRDefault="002F4556" w:rsidP="0009445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Затраты на услуги производственного характера, тыс. руб.</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1100"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r>
      <w:tr w:rsidR="002F4556" w:rsidRPr="00AE36DB" w:rsidTr="0009445F">
        <w:trPr>
          <w:trHeight w:val="20"/>
        </w:trPr>
        <w:tc>
          <w:tcPr>
            <w:tcW w:w="5235" w:type="dxa"/>
            <w:shd w:val="clear" w:color="auto" w:fill="auto"/>
            <w:noWrap/>
            <w:vAlign w:val="center"/>
            <w:hideMark/>
          </w:tcPr>
          <w:p w:rsidR="002F4556" w:rsidRPr="00AE36DB" w:rsidRDefault="002F4556" w:rsidP="0009445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Затраты на приобретение сырья и материалов, тыс. руб.</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1100"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r>
      <w:tr w:rsidR="002F4556" w:rsidRPr="00AE36DB" w:rsidTr="0009445F">
        <w:trPr>
          <w:trHeight w:val="20"/>
        </w:trPr>
        <w:tc>
          <w:tcPr>
            <w:tcW w:w="5235" w:type="dxa"/>
            <w:shd w:val="clear" w:color="auto" w:fill="auto"/>
            <w:noWrap/>
            <w:vAlign w:val="center"/>
            <w:hideMark/>
          </w:tcPr>
          <w:p w:rsidR="002F4556" w:rsidRPr="00AE36DB" w:rsidRDefault="002F4556" w:rsidP="0009445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Затраты на сторожевую охрану, тыс. руб.</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1100"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r>
      <w:tr w:rsidR="002F4556" w:rsidRPr="00AE36DB" w:rsidTr="0009445F">
        <w:trPr>
          <w:trHeight w:val="20"/>
        </w:trPr>
        <w:tc>
          <w:tcPr>
            <w:tcW w:w="5235" w:type="dxa"/>
            <w:shd w:val="clear" w:color="auto" w:fill="auto"/>
            <w:noWrap/>
            <w:vAlign w:val="center"/>
            <w:hideMark/>
          </w:tcPr>
          <w:p w:rsidR="002F4556" w:rsidRPr="00AE36DB" w:rsidRDefault="002F4556" w:rsidP="0009445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Затраты на плату за негативное воздействие на окружающую среду, тыс. руб.</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1100"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r>
      <w:tr w:rsidR="002F4556" w:rsidRPr="00AE36DB" w:rsidTr="0009445F">
        <w:trPr>
          <w:trHeight w:val="20"/>
        </w:trPr>
        <w:tc>
          <w:tcPr>
            <w:tcW w:w="5235" w:type="dxa"/>
            <w:shd w:val="clear" w:color="auto" w:fill="auto"/>
            <w:noWrap/>
            <w:vAlign w:val="center"/>
            <w:hideMark/>
          </w:tcPr>
          <w:p w:rsidR="002F4556" w:rsidRPr="00AE36DB" w:rsidRDefault="002F4556" w:rsidP="0009445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Затраты на охрану труда, тыс. руб.</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1100"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r>
      <w:tr w:rsidR="002F4556" w:rsidRPr="00AE36DB" w:rsidTr="0009445F">
        <w:trPr>
          <w:trHeight w:val="20"/>
        </w:trPr>
        <w:tc>
          <w:tcPr>
            <w:tcW w:w="5235" w:type="dxa"/>
            <w:shd w:val="clear" w:color="auto" w:fill="auto"/>
            <w:noWrap/>
            <w:vAlign w:val="center"/>
            <w:hideMark/>
          </w:tcPr>
          <w:p w:rsidR="002F4556" w:rsidRPr="00AE36DB" w:rsidRDefault="002F4556" w:rsidP="0009445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Прочие затраты , тыс. руб.</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58,03</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60,35</w:t>
            </w:r>
          </w:p>
        </w:tc>
        <w:tc>
          <w:tcPr>
            <w:tcW w:w="1100"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62,77</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65,28</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67,89</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70,61</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73,43</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76,37</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79,42</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82,60</w:t>
            </w:r>
          </w:p>
        </w:tc>
      </w:tr>
      <w:tr w:rsidR="002F4556" w:rsidRPr="00AE36DB" w:rsidTr="0009445F">
        <w:trPr>
          <w:trHeight w:val="20"/>
        </w:trPr>
        <w:tc>
          <w:tcPr>
            <w:tcW w:w="5235" w:type="dxa"/>
            <w:shd w:val="clear" w:color="auto" w:fill="auto"/>
            <w:noWrap/>
            <w:vAlign w:val="center"/>
            <w:hideMark/>
          </w:tcPr>
          <w:p w:rsidR="002F4556" w:rsidRPr="00AE36DB" w:rsidRDefault="002F4556" w:rsidP="0009445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Необходимая валовая выручка, тыс. руб.</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2326,58</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2419,64</w:t>
            </w:r>
          </w:p>
        </w:tc>
        <w:tc>
          <w:tcPr>
            <w:tcW w:w="1100"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2516,43</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2617,08</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2721,77</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2830,64</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2943,86</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3061,62</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3184,08</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3311,44</w:t>
            </w:r>
          </w:p>
        </w:tc>
      </w:tr>
      <w:tr w:rsidR="002F4556" w:rsidRPr="00AE36DB" w:rsidTr="0009445F">
        <w:trPr>
          <w:trHeight w:val="20"/>
        </w:trPr>
        <w:tc>
          <w:tcPr>
            <w:tcW w:w="5235" w:type="dxa"/>
            <w:shd w:val="clear" w:color="auto" w:fill="auto"/>
            <w:noWrap/>
            <w:vAlign w:val="center"/>
            <w:hideMark/>
          </w:tcPr>
          <w:p w:rsidR="002F4556" w:rsidRPr="00AE36DB" w:rsidRDefault="002F4556" w:rsidP="0009445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Тариф на полезный отпуск тепловой энергии по прогнозу МЭР, руб./Гкал</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10527,50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10948,60</w:t>
            </w:r>
          </w:p>
        </w:tc>
        <w:tc>
          <w:tcPr>
            <w:tcW w:w="1100"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11386,54</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11842,00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12315,68</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12808,31</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13320,64</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13853,47</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14407,61</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14983,91</w:t>
            </w:r>
          </w:p>
        </w:tc>
      </w:tr>
      <w:tr w:rsidR="002F4556" w:rsidRPr="00AE36DB" w:rsidTr="0009445F">
        <w:trPr>
          <w:trHeight w:val="20"/>
        </w:trPr>
        <w:tc>
          <w:tcPr>
            <w:tcW w:w="5235" w:type="dxa"/>
            <w:shd w:val="clear" w:color="auto" w:fill="auto"/>
            <w:noWrap/>
            <w:vAlign w:val="center"/>
            <w:hideMark/>
          </w:tcPr>
          <w:p w:rsidR="002F4556" w:rsidRPr="00AE36DB" w:rsidRDefault="002F4556" w:rsidP="0009445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Инвестиции на техническое перевооружение и реконструкцию котельных ЕТО без НДС, тыс. руб.</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1100"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852,84</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r>
      <w:tr w:rsidR="002F4556" w:rsidRPr="00AE36DB" w:rsidTr="0009445F">
        <w:trPr>
          <w:trHeight w:val="20"/>
        </w:trPr>
        <w:tc>
          <w:tcPr>
            <w:tcW w:w="5235" w:type="dxa"/>
            <w:shd w:val="clear" w:color="auto" w:fill="auto"/>
            <w:noWrap/>
            <w:vAlign w:val="center"/>
            <w:hideMark/>
          </w:tcPr>
          <w:p w:rsidR="002F4556" w:rsidRPr="00AE36DB" w:rsidRDefault="002F4556" w:rsidP="0009445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Инвестиции на техническое перевооружение и реконструкцию тепловых сетей ЕТО без НДС, тыс. руб.</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1100"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r>
      <w:tr w:rsidR="002F4556" w:rsidRPr="00AE36DB" w:rsidTr="0009445F">
        <w:trPr>
          <w:trHeight w:val="20"/>
        </w:trPr>
        <w:tc>
          <w:tcPr>
            <w:tcW w:w="5235" w:type="dxa"/>
            <w:shd w:val="clear" w:color="auto" w:fill="auto"/>
            <w:noWrap/>
            <w:vAlign w:val="center"/>
            <w:hideMark/>
          </w:tcPr>
          <w:p w:rsidR="002F4556" w:rsidRPr="00AE36DB" w:rsidRDefault="002F4556" w:rsidP="0009445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Инвестиции на техническое перевооружение и реконструкцию по ЕТО всего без НДС, тыс. руб.</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1100"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852,84</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r>
      <w:tr w:rsidR="002F4556" w:rsidRPr="00AE36DB" w:rsidTr="0009445F">
        <w:trPr>
          <w:trHeight w:val="20"/>
        </w:trPr>
        <w:tc>
          <w:tcPr>
            <w:tcW w:w="5235" w:type="dxa"/>
            <w:shd w:val="clear" w:color="auto" w:fill="auto"/>
            <w:noWrap/>
            <w:vAlign w:val="center"/>
            <w:hideMark/>
          </w:tcPr>
          <w:p w:rsidR="002F4556" w:rsidRPr="00AE36DB" w:rsidRDefault="002F4556" w:rsidP="0009445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Тариф на полезный отпуск тепловой энергии с учётом инвестиций по ЕТО, руб./Гкал</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10527,50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10948,60</w:t>
            </w:r>
          </w:p>
        </w:tc>
        <w:tc>
          <w:tcPr>
            <w:tcW w:w="1100"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11386,54</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11842,00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12315,68</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12808,31</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17179,65</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13853,47</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14407,61</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14983,91</w:t>
            </w:r>
          </w:p>
        </w:tc>
      </w:tr>
      <w:tr w:rsidR="002F4556" w:rsidRPr="00AE36DB" w:rsidTr="0009445F">
        <w:trPr>
          <w:trHeight w:val="20"/>
        </w:trPr>
        <w:tc>
          <w:tcPr>
            <w:tcW w:w="5235" w:type="dxa"/>
            <w:shd w:val="clear" w:color="auto" w:fill="auto"/>
            <w:noWrap/>
            <w:vAlign w:val="center"/>
            <w:hideMark/>
          </w:tcPr>
          <w:p w:rsidR="002F4556" w:rsidRPr="00AE36DB" w:rsidRDefault="002F4556" w:rsidP="0009445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Тарифные последствия от инвестиций по ЕТО для потребителя (рост тарифа), руб./Гкал</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1100"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3859,00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r>
      <w:tr w:rsidR="002F4556" w:rsidRPr="00AE36DB" w:rsidTr="0009445F">
        <w:trPr>
          <w:trHeight w:val="20"/>
        </w:trPr>
        <w:tc>
          <w:tcPr>
            <w:tcW w:w="5235" w:type="dxa"/>
            <w:shd w:val="clear" w:color="auto" w:fill="auto"/>
            <w:noWrap/>
            <w:vAlign w:val="center"/>
            <w:hideMark/>
          </w:tcPr>
          <w:p w:rsidR="002F4556" w:rsidRPr="00AE36DB" w:rsidRDefault="002F4556" w:rsidP="0009445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Тарифные последствия от инвестиций по ЕТО для потребителя (рост тарифа), %</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1100"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29,0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r>
      <w:tr w:rsidR="002F4556" w:rsidRPr="00AE36DB" w:rsidTr="0009445F">
        <w:trPr>
          <w:trHeight w:val="20"/>
        </w:trPr>
        <w:tc>
          <w:tcPr>
            <w:tcW w:w="5235" w:type="dxa"/>
            <w:shd w:val="clear" w:color="auto" w:fill="DAEEF3"/>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Котельная № 19 (с. Сугаш)</w:t>
            </w:r>
          </w:p>
        </w:tc>
        <w:tc>
          <w:tcPr>
            <w:tcW w:w="967" w:type="dxa"/>
            <w:shd w:val="clear" w:color="auto" w:fill="DAEEF3"/>
            <w:noWrap/>
            <w:vAlign w:val="center"/>
            <w:hideMark/>
          </w:tcPr>
          <w:p w:rsidR="002F4556" w:rsidRPr="00AE36DB" w:rsidRDefault="002F4556" w:rsidP="0009445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 </w:t>
            </w:r>
          </w:p>
        </w:tc>
        <w:tc>
          <w:tcPr>
            <w:tcW w:w="967" w:type="dxa"/>
            <w:shd w:val="clear" w:color="auto" w:fill="DAEEF3"/>
            <w:noWrap/>
            <w:vAlign w:val="center"/>
            <w:hideMark/>
          </w:tcPr>
          <w:p w:rsidR="002F4556" w:rsidRPr="00AE36DB" w:rsidRDefault="002F4556" w:rsidP="0009445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 </w:t>
            </w:r>
          </w:p>
        </w:tc>
        <w:tc>
          <w:tcPr>
            <w:tcW w:w="1100" w:type="dxa"/>
            <w:shd w:val="clear" w:color="auto" w:fill="DAEEF3"/>
            <w:noWrap/>
            <w:vAlign w:val="center"/>
            <w:hideMark/>
          </w:tcPr>
          <w:p w:rsidR="002F4556" w:rsidRPr="00AE36DB" w:rsidRDefault="002F4556" w:rsidP="0009445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 </w:t>
            </w:r>
          </w:p>
        </w:tc>
        <w:tc>
          <w:tcPr>
            <w:tcW w:w="967" w:type="dxa"/>
            <w:shd w:val="clear" w:color="auto" w:fill="DAEEF3"/>
            <w:noWrap/>
            <w:vAlign w:val="center"/>
            <w:hideMark/>
          </w:tcPr>
          <w:p w:rsidR="002F4556" w:rsidRPr="00AE36DB" w:rsidRDefault="002F4556" w:rsidP="0009445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 </w:t>
            </w:r>
          </w:p>
        </w:tc>
        <w:tc>
          <w:tcPr>
            <w:tcW w:w="967" w:type="dxa"/>
            <w:shd w:val="clear" w:color="auto" w:fill="DAEEF3"/>
            <w:noWrap/>
            <w:vAlign w:val="center"/>
            <w:hideMark/>
          </w:tcPr>
          <w:p w:rsidR="002F4556" w:rsidRPr="00AE36DB" w:rsidRDefault="002F4556" w:rsidP="0009445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 </w:t>
            </w:r>
          </w:p>
        </w:tc>
        <w:tc>
          <w:tcPr>
            <w:tcW w:w="967" w:type="dxa"/>
            <w:shd w:val="clear" w:color="auto" w:fill="DAEEF3"/>
            <w:noWrap/>
            <w:vAlign w:val="center"/>
            <w:hideMark/>
          </w:tcPr>
          <w:p w:rsidR="002F4556" w:rsidRPr="00AE36DB" w:rsidRDefault="002F4556" w:rsidP="0009445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 </w:t>
            </w:r>
          </w:p>
        </w:tc>
        <w:tc>
          <w:tcPr>
            <w:tcW w:w="967" w:type="dxa"/>
            <w:shd w:val="clear" w:color="auto" w:fill="DAEEF3"/>
            <w:noWrap/>
            <w:vAlign w:val="center"/>
            <w:hideMark/>
          </w:tcPr>
          <w:p w:rsidR="002F4556" w:rsidRPr="00AE36DB" w:rsidRDefault="002F4556" w:rsidP="0009445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 </w:t>
            </w:r>
          </w:p>
        </w:tc>
        <w:tc>
          <w:tcPr>
            <w:tcW w:w="967" w:type="dxa"/>
            <w:shd w:val="clear" w:color="auto" w:fill="DAEEF3"/>
            <w:noWrap/>
            <w:vAlign w:val="center"/>
            <w:hideMark/>
          </w:tcPr>
          <w:p w:rsidR="002F4556" w:rsidRPr="00AE36DB" w:rsidRDefault="002F4556" w:rsidP="0009445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 </w:t>
            </w:r>
          </w:p>
        </w:tc>
        <w:tc>
          <w:tcPr>
            <w:tcW w:w="967" w:type="dxa"/>
            <w:shd w:val="clear" w:color="auto" w:fill="DAEEF3"/>
            <w:noWrap/>
            <w:vAlign w:val="center"/>
            <w:hideMark/>
          </w:tcPr>
          <w:p w:rsidR="002F4556" w:rsidRPr="00AE36DB" w:rsidRDefault="002F4556" w:rsidP="0009445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 </w:t>
            </w:r>
          </w:p>
        </w:tc>
        <w:tc>
          <w:tcPr>
            <w:tcW w:w="967" w:type="dxa"/>
            <w:shd w:val="clear" w:color="auto" w:fill="DAEEF3"/>
            <w:noWrap/>
            <w:vAlign w:val="center"/>
            <w:hideMark/>
          </w:tcPr>
          <w:p w:rsidR="002F4556" w:rsidRPr="00AE36DB" w:rsidRDefault="002F4556" w:rsidP="0009445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 </w:t>
            </w:r>
          </w:p>
        </w:tc>
      </w:tr>
      <w:tr w:rsidR="002F4556" w:rsidRPr="00AE36DB" w:rsidTr="0009445F">
        <w:trPr>
          <w:trHeight w:val="20"/>
        </w:trPr>
        <w:tc>
          <w:tcPr>
            <w:tcW w:w="5235" w:type="dxa"/>
            <w:shd w:val="clear" w:color="auto" w:fill="auto"/>
            <w:noWrap/>
            <w:vAlign w:val="center"/>
            <w:hideMark/>
          </w:tcPr>
          <w:p w:rsidR="002F4556" w:rsidRPr="00AE36DB" w:rsidRDefault="002F4556" w:rsidP="0009445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Установленная тепловая мощность, Гкал/ч</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0,4</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0,4</w:t>
            </w:r>
          </w:p>
        </w:tc>
        <w:tc>
          <w:tcPr>
            <w:tcW w:w="1100"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0,4</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0,4</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0,4</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0,4</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0,4</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0,4</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0,4</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0,4</w:t>
            </w:r>
          </w:p>
        </w:tc>
      </w:tr>
      <w:tr w:rsidR="002F4556" w:rsidRPr="00AE36DB" w:rsidTr="0009445F">
        <w:trPr>
          <w:trHeight w:val="20"/>
        </w:trPr>
        <w:tc>
          <w:tcPr>
            <w:tcW w:w="5235" w:type="dxa"/>
            <w:shd w:val="clear" w:color="auto" w:fill="auto"/>
            <w:noWrap/>
            <w:vAlign w:val="center"/>
            <w:hideMark/>
          </w:tcPr>
          <w:p w:rsidR="002F4556" w:rsidRPr="00AE36DB" w:rsidRDefault="002F4556" w:rsidP="0009445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Выработка тепловой энергии, Гкал</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347,0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347,0</w:t>
            </w:r>
          </w:p>
        </w:tc>
        <w:tc>
          <w:tcPr>
            <w:tcW w:w="1100"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347,0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347,0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347,0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347,0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347,0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347,0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347,0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347,0</w:t>
            </w:r>
          </w:p>
        </w:tc>
      </w:tr>
      <w:tr w:rsidR="002F4556" w:rsidRPr="00AE36DB" w:rsidTr="0009445F">
        <w:trPr>
          <w:trHeight w:val="20"/>
        </w:trPr>
        <w:tc>
          <w:tcPr>
            <w:tcW w:w="5235" w:type="dxa"/>
            <w:shd w:val="clear" w:color="auto" w:fill="auto"/>
            <w:noWrap/>
            <w:vAlign w:val="center"/>
            <w:hideMark/>
          </w:tcPr>
          <w:p w:rsidR="002F4556" w:rsidRPr="00AE36DB" w:rsidRDefault="002F4556" w:rsidP="0009445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Отпуск тепловой энергии с коллекторов, Гкал</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337,5</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337,5</w:t>
            </w:r>
          </w:p>
        </w:tc>
        <w:tc>
          <w:tcPr>
            <w:tcW w:w="1100"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337,5</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337,5</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337,5</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337,5</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337,5</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337,5</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337,5</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337,5</w:t>
            </w:r>
          </w:p>
        </w:tc>
      </w:tr>
      <w:tr w:rsidR="002F4556" w:rsidRPr="00AE36DB" w:rsidTr="0009445F">
        <w:trPr>
          <w:trHeight w:val="20"/>
        </w:trPr>
        <w:tc>
          <w:tcPr>
            <w:tcW w:w="5235" w:type="dxa"/>
            <w:shd w:val="clear" w:color="auto" w:fill="auto"/>
            <w:noWrap/>
            <w:vAlign w:val="center"/>
            <w:hideMark/>
          </w:tcPr>
          <w:p w:rsidR="002F4556" w:rsidRPr="00AE36DB" w:rsidRDefault="002F4556" w:rsidP="0009445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Потери тепловой энергии в сетях, Гкал</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179,0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179,0</w:t>
            </w:r>
          </w:p>
        </w:tc>
        <w:tc>
          <w:tcPr>
            <w:tcW w:w="1100"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179,0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179,0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179,0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179,0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179,0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179,0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179,0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179,0</w:t>
            </w:r>
          </w:p>
        </w:tc>
      </w:tr>
      <w:tr w:rsidR="002F4556" w:rsidRPr="00AE36DB" w:rsidTr="0009445F">
        <w:trPr>
          <w:trHeight w:val="20"/>
        </w:trPr>
        <w:tc>
          <w:tcPr>
            <w:tcW w:w="5235" w:type="dxa"/>
            <w:shd w:val="clear" w:color="auto" w:fill="auto"/>
            <w:noWrap/>
            <w:vAlign w:val="center"/>
            <w:hideMark/>
          </w:tcPr>
          <w:p w:rsidR="002F4556" w:rsidRPr="00AE36DB" w:rsidRDefault="002F4556" w:rsidP="0009445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Полезный отпуск тепловой энергии потребителям, Гкал</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158,0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158,0</w:t>
            </w:r>
          </w:p>
        </w:tc>
        <w:tc>
          <w:tcPr>
            <w:tcW w:w="1100"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158,0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158,0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158,0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158,0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158,0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158,0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158,0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158,0</w:t>
            </w:r>
          </w:p>
        </w:tc>
      </w:tr>
      <w:tr w:rsidR="002F4556" w:rsidRPr="00AE36DB" w:rsidTr="0009445F">
        <w:trPr>
          <w:trHeight w:val="20"/>
        </w:trPr>
        <w:tc>
          <w:tcPr>
            <w:tcW w:w="5235" w:type="dxa"/>
            <w:shd w:val="clear" w:color="auto" w:fill="auto"/>
            <w:noWrap/>
            <w:vAlign w:val="center"/>
            <w:hideMark/>
          </w:tcPr>
          <w:p w:rsidR="002F4556" w:rsidRPr="00AE36DB" w:rsidRDefault="002F4556" w:rsidP="0009445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Расход угля на отпуск тепловой энергии, т.н.т</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102</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102</w:t>
            </w:r>
          </w:p>
        </w:tc>
        <w:tc>
          <w:tcPr>
            <w:tcW w:w="1100"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102</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102</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102</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102</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102</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102</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102</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102</w:t>
            </w:r>
          </w:p>
        </w:tc>
      </w:tr>
      <w:tr w:rsidR="002F4556" w:rsidRPr="00AE36DB" w:rsidTr="0009445F">
        <w:trPr>
          <w:trHeight w:val="20"/>
        </w:trPr>
        <w:tc>
          <w:tcPr>
            <w:tcW w:w="5235" w:type="dxa"/>
            <w:shd w:val="clear" w:color="auto" w:fill="auto"/>
            <w:noWrap/>
            <w:vAlign w:val="center"/>
            <w:hideMark/>
          </w:tcPr>
          <w:p w:rsidR="002F4556" w:rsidRPr="00AE36DB" w:rsidRDefault="002F4556" w:rsidP="0009445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Расход подпиточной воды, тонн</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99</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99</w:t>
            </w:r>
          </w:p>
        </w:tc>
        <w:tc>
          <w:tcPr>
            <w:tcW w:w="1100"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99</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99</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99</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99</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99</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99</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99</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99</w:t>
            </w:r>
          </w:p>
        </w:tc>
      </w:tr>
      <w:tr w:rsidR="002F4556" w:rsidRPr="00AE36DB" w:rsidTr="0009445F">
        <w:trPr>
          <w:trHeight w:val="20"/>
        </w:trPr>
        <w:tc>
          <w:tcPr>
            <w:tcW w:w="5235" w:type="dxa"/>
            <w:shd w:val="clear" w:color="auto" w:fill="auto"/>
            <w:noWrap/>
            <w:vAlign w:val="center"/>
            <w:hideMark/>
          </w:tcPr>
          <w:p w:rsidR="002F4556" w:rsidRPr="00AE36DB" w:rsidRDefault="002F4556" w:rsidP="0009445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Расход электроэнергии на хозяйственно-производственные нужды, тыс. кВтч</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6,492</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6,492</w:t>
            </w:r>
          </w:p>
        </w:tc>
        <w:tc>
          <w:tcPr>
            <w:tcW w:w="1100"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6,492</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6,492</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6,492</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6,492</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6,492</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6,492</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6,492</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6,492</w:t>
            </w:r>
          </w:p>
        </w:tc>
      </w:tr>
      <w:tr w:rsidR="002F4556" w:rsidRPr="00AE36DB" w:rsidTr="0009445F">
        <w:trPr>
          <w:trHeight w:val="20"/>
        </w:trPr>
        <w:tc>
          <w:tcPr>
            <w:tcW w:w="5235" w:type="dxa"/>
            <w:shd w:val="clear" w:color="auto" w:fill="auto"/>
            <w:noWrap/>
            <w:vAlign w:val="center"/>
            <w:hideMark/>
          </w:tcPr>
          <w:p w:rsidR="002F4556" w:rsidRPr="00AE36DB" w:rsidRDefault="002F4556" w:rsidP="0009445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Предполагаемый темп годового роста потребительских цен, %</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1100"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r>
      <w:tr w:rsidR="002F4556" w:rsidRPr="00AE36DB" w:rsidTr="0009445F">
        <w:trPr>
          <w:trHeight w:val="20"/>
        </w:trPr>
        <w:tc>
          <w:tcPr>
            <w:tcW w:w="5235" w:type="dxa"/>
            <w:shd w:val="clear" w:color="auto" w:fill="auto"/>
            <w:noWrap/>
            <w:vAlign w:val="center"/>
            <w:hideMark/>
          </w:tcPr>
          <w:p w:rsidR="002F4556" w:rsidRPr="00AE36DB" w:rsidRDefault="002F4556" w:rsidP="0009445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Инфляция на капитальные вложения, %</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4,9</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4,7</w:t>
            </w:r>
          </w:p>
        </w:tc>
        <w:tc>
          <w:tcPr>
            <w:tcW w:w="1100"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4,7</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4,7</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4,7</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4,7</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4,7</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4,7</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4,7</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4,7</w:t>
            </w:r>
          </w:p>
        </w:tc>
      </w:tr>
      <w:tr w:rsidR="002F4556" w:rsidRPr="00AE36DB" w:rsidTr="0009445F">
        <w:trPr>
          <w:trHeight w:val="20"/>
        </w:trPr>
        <w:tc>
          <w:tcPr>
            <w:tcW w:w="5235" w:type="dxa"/>
            <w:shd w:val="clear" w:color="auto" w:fill="auto"/>
            <w:noWrap/>
            <w:vAlign w:val="center"/>
            <w:hideMark/>
          </w:tcPr>
          <w:p w:rsidR="002F4556" w:rsidRPr="00AE36DB" w:rsidRDefault="002F4556" w:rsidP="0009445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Темпы роста цен на электроэнергию, %</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1100"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r>
      <w:tr w:rsidR="002F4556" w:rsidRPr="00AE36DB" w:rsidTr="0009445F">
        <w:trPr>
          <w:trHeight w:val="20"/>
        </w:trPr>
        <w:tc>
          <w:tcPr>
            <w:tcW w:w="5235" w:type="dxa"/>
            <w:shd w:val="clear" w:color="auto" w:fill="auto"/>
            <w:noWrap/>
            <w:vAlign w:val="center"/>
            <w:hideMark/>
          </w:tcPr>
          <w:p w:rsidR="002F4556" w:rsidRPr="00AE36DB" w:rsidRDefault="002F4556" w:rsidP="0009445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Инфляция на топливо, %</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1100"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r>
      <w:tr w:rsidR="002F4556" w:rsidRPr="00AE36DB" w:rsidTr="0009445F">
        <w:trPr>
          <w:trHeight w:val="20"/>
        </w:trPr>
        <w:tc>
          <w:tcPr>
            <w:tcW w:w="5235" w:type="dxa"/>
            <w:shd w:val="clear" w:color="auto" w:fill="auto"/>
            <w:noWrap/>
            <w:vAlign w:val="center"/>
            <w:hideMark/>
          </w:tcPr>
          <w:p w:rsidR="002F4556" w:rsidRPr="00AE36DB" w:rsidRDefault="002F4556" w:rsidP="0009445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Затраты на топливо, тыс. руб.</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551,45</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573,51</w:t>
            </w:r>
          </w:p>
        </w:tc>
        <w:tc>
          <w:tcPr>
            <w:tcW w:w="1100"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596,45</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620,31</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645,12</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670,92</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697,76</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725,67</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754,70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784,88</w:t>
            </w:r>
          </w:p>
        </w:tc>
      </w:tr>
      <w:tr w:rsidR="002F4556" w:rsidRPr="00AE36DB" w:rsidTr="0009445F">
        <w:trPr>
          <w:trHeight w:val="20"/>
        </w:trPr>
        <w:tc>
          <w:tcPr>
            <w:tcW w:w="5235" w:type="dxa"/>
            <w:shd w:val="clear" w:color="auto" w:fill="auto"/>
            <w:noWrap/>
            <w:vAlign w:val="center"/>
            <w:hideMark/>
          </w:tcPr>
          <w:p w:rsidR="002F4556" w:rsidRPr="00AE36DB" w:rsidRDefault="002F4556" w:rsidP="0009445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Цена топлива без НДС, руб./т.н.т</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5433,00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5650,32</w:t>
            </w:r>
          </w:p>
        </w:tc>
        <w:tc>
          <w:tcPr>
            <w:tcW w:w="1100"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5876,34</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6111,39</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6355,84</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6610,08</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6874,48</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7149,46</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7435,44</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7732,86</w:t>
            </w:r>
          </w:p>
        </w:tc>
      </w:tr>
      <w:tr w:rsidR="002F4556" w:rsidRPr="00AE36DB" w:rsidTr="0009445F">
        <w:trPr>
          <w:trHeight w:val="20"/>
        </w:trPr>
        <w:tc>
          <w:tcPr>
            <w:tcW w:w="5235" w:type="dxa"/>
            <w:shd w:val="clear" w:color="auto" w:fill="auto"/>
            <w:noWrap/>
            <w:vAlign w:val="center"/>
            <w:hideMark/>
          </w:tcPr>
          <w:p w:rsidR="002F4556" w:rsidRPr="00AE36DB" w:rsidRDefault="002F4556" w:rsidP="0009445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Затраты на подпиточную воду, тыс. руб.</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6,90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7,17</w:t>
            </w:r>
          </w:p>
        </w:tc>
        <w:tc>
          <w:tcPr>
            <w:tcW w:w="1100"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7,46</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7,76</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8,07</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8,39</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8,73</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9,07</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9,44</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9,81</w:t>
            </w:r>
          </w:p>
        </w:tc>
      </w:tr>
      <w:tr w:rsidR="002F4556" w:rsidRPr="00AE36DB" w:rsidTr="0009445F">
        <w:trPr>
          <w:trHeight w:val="20"/>
        </w:trPr>
        <w:tc>
          <w:tcPr>
            <w:tcW w:w="5235" w:type="dxa"/>
            <w:shd w:val="clear" w:color="auto" w:fill="auto"/>
            <w:noWrap/>
            <w:vAlign w:val="center"/>
            <w:hideMark/>
          </w:tcPr>
          <w:p w:rsidR="002F4556" w:rsidRPr="00AE36DB" w:rsidRDefault="002F4556" w:rsidP="0009445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Цена подпиточной воды без НДС, руб./тонну</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69,66</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72,44</w:t>
            </w:r>
          </w:p>
        </w:tc>
        <w:tc>
          <w:tcPr>
            <w:tcW w:w="1100"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75,34</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78,35</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81,49</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84,75</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88,14</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91,66</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95,33</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99,14</w:t>
            </w:r>
          </w:p>
        </w:tc>
      </w:tr>
      <w:tr w:rsidR="002F4556" w:rsidRPr="00AE36DB" w:rsidTr="0009445F">
        <w:trPr>
          <w:trHeight w:val="20"/>
        </w:trPr>
        <w:tc>
          <w:tcPr>
            <w:tcW w:w="5235" w:type="dxa"/>
            <w:shd w:val="clear" w:color="auto" w:fill="auto"/>
            <w:noWrap/>
            <w:vAlign w:val="center"/>
            <w:hideMark/>
          </w:tcPr>
          <w:p w:rsidR="002F4556" w:rsidRPr="00AE36DB" w:rsidRDefault="002F4556" w:rsidP="0009445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Затраты на электроэнергию, тыс. руб.</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1100"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r>
      <w:tr w:rsidR="002F4556" w:rsidRPr="00AE36DB" w:rsidTr="0009445F">
        <w:trPr>
          <w:trHeight w:val="20"/>
        </w:trPr>
        <w:tc>
          <w:tcPr>
            <w:tcW w:w="5235" w:type="dxa"/>
            <w:shd w:val="clear" w:color="auto" w:fill="auto"/>
            <w:noWrap/>
            <w:vAlign w:val="center"/>
            <w:hideMark/>
          </w:tcPr>
          <w:p w:rsidR="002F4556" w:rsidRPr="00AE36DB" w:rsidRDefault="002F4556" w:rsidP="0009445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Цена электроэнергии без НДС, руб./кВтч</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1100"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r>
      <w:tr w:rsidR="002F4556" w:rsidRPr="00AE36DB" w:rsidTr="0009445F">
        <w:trPr>
          <w:trHeight w:val="20"/>
        </w:trPr>
        <w:tc>
          <w:tcPr>
            <w:tcW w:w="5235" w:type="dxa"/>
            <w:shd w:val="clear" w:color="auto" w:fill="auto"/>
            <w:noWrap/>
            <w:vAlign w:val="center"/>
            <w:hideMark/>
          </w:tcPr>
          <w:p w:rsidR="002F4556" w:rsidRPr="00AE36DB" w:rsidRDefault="002F4556" w:rsidP="0009445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Затраты на оплату труда, тыс. руб.</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868,53</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903,28</w:t>
            </w:r>
          </w:p>
        </w:tc>
        <w:tc>
          <w:tcPr>
            <w:tcW w:w="1100"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939,41</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976,98</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1016,06</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1056,70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1098,97</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1142,93</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1188,65</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1236,20</w:t>
            </w:r>
          </w:p>
        </w:tc>
      </w:tr>
      <w:tr w:rsidR="002F4556" w:rsidRPr="00AE36DB" w:rsidTr="0009445F">
        <w:trPr>
          <w:trHeight w:val="20"/>
        </w:trPr>
        <w:tc>
          <w:tcPr>
            <w:tcW w:w="5235" w:type="dxa"/>
            <w:shd w:val="clear" w:color="auto" w:fill="auto"/>
            <w:noWrap/>
            <w:vAlign w:val="center"/>
            <w:hideMark/>
          </w:tcPr>
          <w:p w:rsidR="002F4556" w:rsidRPr="00AE36DB" w:rsidRDefault="002F4556" w:rsidP="0009445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Затраты на эксплуатацию, тыс. руб.</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396,66</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412,53</w:t>
            </w:r>
          </w:p>
        </w:tc>
        <w:tc>
          <w:tcPr>
            <w:tcW w:w="1100"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429,03</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446,19</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464,04</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482,60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501,91</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521,98</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542,86</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564,58</w:t>
            </w:r>
          </w:p>
        </w:tc>
      </w:tr>
      <w:tr w:rsidR="002F4556" w:rsidRPr="00AE36DB" w:rsidTr="0009445F">
        <w:trPr>
          <w:trHeight w:val="20"/>
        </w:trPr>
        <w:tc>
          <w:tcPr>
            <w:tcW w:w="5235" w:type="dxa"/>
            <w:shd w:val="clear" w:color="auto" w:fill="auto"/>
            <w:noWrap/>
            <w:vAlign w:val="center"/>
            <w:hideMark/>
          </w:tcPr>
          <w:p w:rsidR="002F4556" w:rsidRPr="00AE36DB" w:rsidRDefault="002F4556" w:rsidP="0009445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Затраты на ремонт, тыс. руб.</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36,83</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38,31</w:t>
            </w:r>
          </w:p>
        </w:tc>
        <w:tc>
          <w:tcPr>
            <w:tcW w:w="1100"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39,84</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41,43</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43,09</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44,81</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46,60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48,47</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50,41</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52,42</w:t>
            </w:r>
          </w:p>
        </w:tc>
      </w:tr>
      <w:tr w:rsidR="002F4556" w:rsidRPr="00AE36DB" w:rsidTr="0009445F">
        <w:trPr>
          <w:trHeight w:val="20"/>
        </w:trPr>
        <w:tc>
          <w:tcPr>
            <w:tcW w:w="5235" w:type="dxa"/>
            <w:shd w:val="clear" w:color="auto" w:fill="auto"/>
            <w:noWrap/>
            <w:vAlign w:val="center"/>
            <w:hideMark/>
          </w:tcPr>
          <w:p w:rsidR="002F4556" w:rsidRPr="00AE36DB" w:rsidRDefault="002F4556" w:rsidP="0009445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Затраты на оплату налогов, тыс. руб.</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4,66</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4,85</w:t>
            </w:r>
          </w:p>
        </w:tc>
        <w:tc>
          <w:tcPr>
            <w:tcW w:w="1100"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5,04</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5,25</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5,46</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5,67</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5,90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6,14</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6,38</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6,64</w:t>
            </w:r>
          </w:p>
        </w:tc>
      </w:tr>
      <w:tr w:rsidR="002F4556" w:rsidRPr="00AE36DB" w:rsidTr="0009445F">
        <w:trPr>
          <w:trHeight w:val="20"/>
        </w:trPr>
        <w:tc>
          <w:tcPr>
            <w:tcW w:w="5235" w:type="dxa"/>
            <w:shd w:val="clear" w:color="auto" w:fill="auto"/>
            <w:noWrap/>
            <w:vAlign w:val="center"/>
            <w:hideMark/>
          </w:tcPr>
          <w:p w:rsidR="002F4556" w:rsidRPr="00AE36DB" w:rsidRDefault="002F4556" w:rsidP="0009445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Затраты на услуги производственного характера, тыс. руб.</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1100"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r>
      <w:tr w:rsidR="002F4556" w:rsidRPr="00AE36DB" w:rsidTr="0009445F">
        <w:trPr>
          <w:trHeight w:val="20"/>
        </w:trPr>
        <w:tc>
          <w:tcPr>
            <w:tcW w:w="5235" w:type="dxa"/>
            <w:shd w:val="clear" w:color="auto" w:fill="auto"/>
            <w:noWrap/>
            <w:vAlign w:val="center"/>
            <w:hideMark/>
          </w:tcPr>
          <w:p w:rsidR="002F4556" w:rsidRPr="00AE36DB" w:rsidRDefault="002F4556" w:rsidP="0009445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Затраты на приобретение сырья и материалов, тыс. руб.</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1100"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r>
      <w:tr w:rsidR="002F4556" w:rsidRPr="00AE36DB" w:rsidTr="0009445F">
        <w:trPr>
          <w:trHeight w:val="20"/>
        </w:trPr>
        <w:tc>
          <w:tcPr>
            <w:tcW w:w="5235" w:type="dxa"/>
            <w:shd w:val="clear" w:color="auto" w:fill="auto"/>
            <w:noWrap/>
            <w:vAlign w:val="center"/>
            <w:hideMark/>
          </w:tcPr>
          <w:p w:rsidR="002F4556" w:rsidRPr="00AE36DB" w:rsidRDefault="002F4556" w:rsidP="0009445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Затраты на сторожевую охрану, тыс. руб.</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1100"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r>
      <w:tr w:rsidR="002F4556" w:rsidRPr="00AE36DB" w:rsidTr="0009445F">
        <w:trPr>
          <w:trHeight w:val="20"/>
        </w:trPr>
        <w:tc>
          <w:tcPr>
            <w:tcW w:w="5235" w:type="dxa"/>
            <w:shd w:val="clear" w:color="auto" w:fill="auto"/>
            <w:noWrap/>
            <w:vAlign w:val="center"/>
            <w:hideMark/>
          </w:tcPr>
          <w:p w:rsidR="002F4556" w:rsidRPr="00AE36DB" w:rsidRDefault="002F4556" w:rsidP="0009445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Затраты на плату за негативное воздействие на окружающую среду, тыс. руб.</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1100"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r>
      <w:tr w:rsidR="002F4556" w:rsidRPr="00AE36DB" w:rsidTr="0009445F">
        <w:trPr>
          <w:trHeight w:val="20"/>
        </w:trPr>
        <w:tc>
          <w:tcPr>
            <w:tcW w:w="5235" w:type="dxa"/>
            <w:shd w:val="clear" w:color="auto" w:fill="auto"/>
            <w:noWrap/>
            <w:vAlign w:val="center"/>
            <w:hideMark/>
          </w:tcPr>
          <w:p w:rsidR="002F4556" w:rsidRPr="00AE36DB" w:rsidRDefault="002F4556" w:rsidP="0009445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Затраты на охрану труда, тыс. руб.</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1100"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r>
      <w:tr w:rsidR="002F4556" w:rsidRPr="00AE36DB" w:rsidTr="0009445F">
        <w:trPr>
          <w:trHeight w:val="20"/>
        </w:trPr>
        <w:tc>
          <w:tcPr>
            <w:tcW w:w="5235" w:type="dxa"/>
            <w:shd w:val="clear" w:color="auto" w:fill="auto"/>
            <w:noWrap/>
            <w:vAlign w:val="center"/>
            <w:hideMark/>
          </w:tcPr>
          <w:p w:rsidR="002F4556" w:rsidRPr="00AE36DB" w:rsidRDefault="002F4556" w:rsidP="0009445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Прочие затраты , тыс. руб.</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41,48</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43,13</w:t>
            </w:r>
          </w:p>
        </w:tc>
        <w:tc>
          <w:tcPr>
            <w:tcW w:w="1100"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44,86</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46,65</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48,52</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50,46</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52,48</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54,58</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56,76</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59,03</w:t>
            </w:r>
          </w:p>
        </w:tc>
      </w:tr>
      <w:tr w:rsidR="002F4556" w:rsidRPr="00AE36DB" w:rsidTr="0009445F">
        <w:trPr>
          <w:trHeight w:val="20"/>
        </w:trPr>
        <w:tc>
          <w:tcPr>
            <w:tcW w:w="5235" w:type="dxa"/>
            <w:shd w:val="clear" w:color="auto" w:fill="auto"/>
            <w:noWrap/>
            <w:vAlign w:val="center"/>
            <w:hideMark/>
          </w:tcPr>
          <w:p w:rsidR="002F4556" w:rsidRPr="00AE36DB" w:rsidRDefault="002F4556" w:rsidP="0009445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Необходимая валовая выручка, тыс. руб.</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1906,52</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1982,78</w:t>
            </w:r>
          </w:p>
        </w:tc>
        <w:tc>
          <w:tcPr>
            <w:tcW w:w="1100"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2062,09</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2144,57</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2230,36</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2319,57</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2412,35</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2508,85</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2609,20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2713,57</w:t>
            </w:r>
          </w:p>
        </w:tc>
      </w:tr>
      <w:tr w:rsidR="002F4556" w:rsidRPr="00AE36DB" w:rsidTr="0009445F">
        <w:trPr>
          <w:trHeight w:val="20"/>
        </w:trPr>
        <w:tc>
          <w:tcPr>
            <w:tcW w:w="5235" w:type="dxa"/>
            <w:shd w:val="clear" w:color="auto" w:fill="auto"/>
            <w:noWrap/>
            <w:vAlign w:val="center"/>
            <w:hideMark/>
          </w:tcPr>
          <w:p w:rsidR="002F4556" w:rsidRPr="00AE36DB" w:rsidRDefault="002F4556" w:rsidP="0009445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Тариф на полезный отпуск тепловой энергии по прогнозу МЭР, руб./Гкал</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12066,56</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12549,23</w:t>
            </w:r>
          </w:p>
        </w:tc>
        <w:tc>
          <w:tcPr>
            <w:tcW w:w="1100"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13051,19</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13573,24</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14116,17</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14680,82</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15268,05</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15878,77</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16513,93</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17174,48</w:t>
            </w:r>
          </w:p>
        </w:tc>
      </w:tr>
      <w:tr w:rsidR="002F4556" w:rsidRPr="00AE36DB" w:rsidTr="0009445F">
        <w:trPr>
          <w:trHeight w:val="20"/>
        </w:trPr>
        <w:tc>
          <w:tcPr>
            <w:tcW w:w="5235" w:type="dxa"/>
            <w:shd w:val="clear" w:color="auto" w:fill="auto"/>
            <w:noWrap/>
            <w:vAlign w:val="center"/>
            <w:hideMark/>
          </w:tcPr>
          <w:p w:rsidR="002F4556" w:rsidRPr="00AE36DB" w:rsidRDefault="002F4556" w:rsidP="0009445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Инвестиции на техническое перевооружение и реконструкцию котельных ЕТО без НДС, тыс. руб.</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966,55</w:t>
            </w:r>
          </w:p>
        </w:tc>
        <w:tc>
          <w:tcPr>
            <w:tcW w:w="1100"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r>
      <w:tr w:rsidR="002F4556" w:rsidRPr="00AE36DB" w:rsidTr="0009445F">
        <w:trPr>
          <w:trHeight w:val="20"/>
        </w:trPr>
        <w:tc>
          <w:tcPr>
            <w:tcW w:w="5235" w:type="dxa"/>
            <w:shd w:val="clear" w:color="auto" w:fill="auto"/>
            <w:noWrap/>
            <w:vAlign w:val="center"/>
            <w:hideMark/>
          </w:tcPr>
          <w:p w:rsidR="002F4556" w:rsidRPr="00AE36DB" w:rsidRDefault="002F4556" w:rsidP="0009445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Инвестиции на техническое перевооружение и реконструкцию тепловых сетей ЕТО без НДС, тыс. руб.</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1100"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r>
      <w:tr w:rsidR="002F4556" w:rsidRPr="00AE36DB" w:rsidTr="0009445F">
        <w:trPr>
          <w:trHeight w:val="20"/>
        </w:trPr>
        <w:tc>
          <w:tcPr>
            <w:tcW w:w="5235" w:type="dxa"/>
            <w:shd w:val="clear" w:color="auto" w:fill="auto"/>
            <w:noWrap/>
            <w:vAlign w:val="center"/>
            <w:hideMark/>
          </w:tcPr>
          <w:p w:rsidR="002F4556" w:rsidRPr="00AE36DB" w:rsidRDefault="002F4556" w:rsidP="0009445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Инвестиции на техническое перевооружение и реконструкцию по ЕТО всего без НДС, тыс. руб.</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966,55</w:t>
            </w:r>
          </w:p>
        </w:tc>
        <w:tc>
          <w:tcPr>
            <w:tcW w:w="1100"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r>
      <w:tr w:rsidR="002F4556" w:rsidRPr="00AE36DB" w:rsidTr="0009445F">
        <w:trPr>
          <w:trHeight w:val="20"/>
        </w:trPr>
        <w:tc>
          <w:tcPr>
            <w:tcW w:w="5235" w:type="dxa"/>
            <w:shd w:val="clear" w:color="auto" w:fill="auto"/>
            <w:noWrap/>
            <w:vAlign w:val="center"/>
            <w:hideMark/>
          </w:tcPr>
          <w:p w:rsidR="002F4556" w:rsidRPr="00AE36DB" w:rsidRDefault="002F4556" w:rsidP="0009445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Тариф на полезный отпуск тепловой энергии с учётом инвестиций по ЕТО, руб./Гкал</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12066,56</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18666,64</w:t>
            </w:r>
          </w:p>
        </w:tc>
        <w:tc>
          <w:tcPr>
            <w:tcW w:w="1100"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13051,19</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13573,24</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14116,17</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14680,82</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15268,05</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15878,77</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16513,93</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17174,48</w:t>
            </w:r>
          </w:p>
        </w:tc>
      </w:tr>
      <w:tr w:rsidR="002F4556" w:rsidRPr="00AE36DB" w:rsidTr="0009445F">
        <w:trPr>
          <w:trHeight w:val="20"/>
        </w:trPr>
        <w:tc>
          <w:tcPr>
            <w:tcW w:w="5235" w:type="dxa"/>
            <w:shd w:val="clear" w:color="auto" w:fill="auto"/>
            <w:noWrap/>
            <w:vAlign w:val="center"/>
            <w:hideMark/>
          </w:tcPr>
          <w:p w:rsidR="002F4556" w:rsidRPr="00AE36DB" w:rsidRDefault="002F4556" w:rsidP="0009445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Тарифные последствия от инвестиций по ЕТО для потребителя (рост тарифа), руб./Гкал</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6117,41</w:t>
            </w:r>
          </w:p>
        </w:tc>
        <w:tc>
          <w:tcPr>
            <w:tcW w:w="1100"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r>
      <w:tr w:rsidR="002F4556" w:rsidRPr="00AE36DB" w:rsidTr="0009445F">
        <w:trPr>
          <w:trHeight w:val="20"/>
        </w:trPr>
        <w:tc>
          <w:tcPr>
            <w:tcW w:w="5235" w:type="dxa"/>
            <w:shd w:val="clear" w:color="auto" w:fill="auto"/>
            <w:noWrap/>
            <w:vAlign w:val="center"/>
            <w:hideMark/>
          </w:tcPr>
          <w:p w:rsidR="002F4556" w:rsidRPr="00AE36DB" w:rsidRDefault="002F4556" w:rsidP="0009445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Тарифные последствия от инвестиций по ЕТО для потребителя (рост тарифа), %</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48,7</w:t>
            </w:r>
          </w:p>
        </w:tc>
        <w:tc>
          <w:tcPr>
            <w:tcW w:w="1100"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r>
      <w:tr w:rsidR="002F4556" w:rsidRPr="00AE36DB" w:rsidTr="0009445F">
        <w:trPr>
          <w:trHeight w:val="20"/>
        </w:trPr>
        <w:tc>
          <w:tcPr>
            <w:tcW w:w="5235" w:type="dxa"/>
            <w:shd w:val="clear" w:color="auto" w:fill="DAEEF3"/>
            <w:noWrap/>
            <w:vAlign w:val="center"/>
            <w:hideMark/>
          </w:tcPr>
          <w:p w:rsidR="002F4556" w:rsidRPr="00AE36DB" w:rsidRDefault="002F4556" w:rsidP="0009445F">
            <w:pPr>
              <w:spacing w:after="0" w:line="240" w:lineRule="auto"/>
              <w:jc w:val="center"/>
              <w:rPr>
                <w:rFonts w:ascii="Arial" w:eastAsia="Times New Roman" w:hAnsi="Arial" w:cs="Arial"/>
                <w:b/>
                <w:bCs/>
                <w:color w:val="000000"/>
                <w:sz w:val="20"/>
                <w:szCs w:val="20"/>
                <w:lang w:eastAsia="ru-RU"/>
              </w:rPr>
            </w:pPr>
            <w:r w:rsidRPr="00AE36DB">
              <w:rPr>
                <w:rFonts w:ascii="Arial" w:eastAsia="Times New Roman" w:hAnsi="Arial" w:cs="Arial"/>
                <w:b/>
                <w:bCs/>
                <w:color w:val="000000"/>
                <w:sz w:val="20"/>
                <w:szCs w:val="20"/>
                <w:lang w:eastAsia="ru-RU"/>
              </w:rPr>
              <w:t>Талдинское сельское поселение</w:t>
            </w:r>
          </w:p>
        </w:tc>
        <w:tc>
          <w:tcPr>
            <w:tcW w:w="967" w:type="dxa"/>
            <w:shd w:val="clear" w:color="auto" w:fill="DAEEF3"/>
            <w:noWrap/>
            <w:vAlign w:val="center"/>
            <w:hideMark/>
          </w:tcPr>
          <w:p w:rsidR="002F4556" w:rsidRPr="00AE36DB" w:rsidRDefault="002F4556" w:rsidP="0009445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 </w:t>
            </w:r>
          </w:p>
        </w:tc>
        <w:tc>
          <w:tcPr>
            <w:tcW w:w="967" w:type="dxa"/>
            <w:shd w:val="clear" w:color="auto" w:fill="DAEEF3"/>
            <w:noWrap/>
            <w:vAlign w:val="center"/>
            <w:hideMark/>
          </w:tcPr>
          <w:p w:rsidR="002F4556" w:rsidRPr="00AE36DB" w:rsidRDefault="002F4556" w:rsidP="0009445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 </w:t>
            </w:r>
          </w:p>
        </w:tc>
        <w:tc>
          <w:tcPr>
            <w:tcW w:w="1100" w:type="dxa"/>
            <w:shd w:val="clear" w:color="auto" w:fill="DAEEF3"/>
            <w:noWrap/>
            <w:vAlign w:val="center"/>
            <w:hideMark/>
          </w:tcPr>
          <w:p w:rsidR="002F4556" w:rsidRPr="00AE36DB" w:rsidRDefault="002F4556" w:rsidP="0009445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 </w:t>
            </w:r>
          </w:p>
        </w:tc>
        <w:tc>
          <w:tcPr>
            <w:tcW w:w="967" w:type="dxa"/>
            <w:shd w:val="clear" w:color="auto" w:fill="DAEEF3"/>
            <w:noWrap/>
            <w:vAlign w:val="center"/>
            <w:hideMark/>
          </w:tcPr>
          <w:p w:rsidR="002F4556" w:rsidRPr="00AE36DB" w:rsidRDefault="002F4556" w:rsidP="0009445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 </w:t>
            </w:r>
          </w:p>
        </w:tc>
        <w:tc>
          <w:tcPr>
            <w:tcW w:w="967" w:type="dxa"/>
            <w:shd w:val="clear" w:color="auto" w:fill="DAEEF3"/>
            <w:noWrap/>
            <w:vAlign w:val="center"/>
            <w:hideMark/>
          </w:tcPr>
          <w:p w:rsidR="002F4556" w:rsidRPr="00AE36DB" w:rsidRDefault="002F4556" w:rsidP="0009445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 </w:t>
            </w:r>
          </w:p>
        </w:tc>
        <w:tc>
          <w:tcPr>
            <w:tcW w:w="967" w:type="dxa"/>
            <w:shd w:val="clear" w:color="auto" w:fill="DAEEF3"/>
            <w:noWrap/>
            <w:vAlign w:val="center"/>
            <w:hideMark/>
          </w:tcPr>
          <w:p w:rsidR="002F4556" w:rsidRPr="00AE36DB" w:rsidRDefault="002F4556" w:rsidP="0009445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 </w:t>
            </w:r>
          </w:p>
        </w:tc>
        <w:tc>
          <w:tcPr>
            <w:tcW w:w="967" w:type="dxa"/>
            <w:shd w:val="clear" w:color="auto" w:fill="DAEEF3"/>
            <w:noWrap/>
            <w:vAlign w:val="center"/>
            <w:hideMark/>
          </w:tcPr>
          <w:p w:rsidR="002F4556" w:rsidRPr="00AE36DB" w:rsidRDefault="002F4556" w:rsidP="0009445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 </w:t>
            </w:r>
          </w:p>
        </w:tc>
        <w:tc>
          <w:tcPr>
            <w:tcW w:w="967" w:type="dxa"/>
            <w:shd w:val="clear" w:color="auto" w:fill="DAEEF3"/>
            <w:noWrap/>
            <w:vAlign w:val="center"/>
            <w:hideMark/>
          </w:tcPr>
          <w:p w:rsidR="002F4556" w:rsidRPr="00AE36DB" w:rsidRDefault="002F4556" w:rsidP="0009445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 </w:t>
            </w:r>
          </w:p>
        </w:tc>
        <w:tc>
          <w:tcPr>
            <w:tcW w:w="967" w:type="dxa"/>
            <w:shd w:val="clear" w:color="auto" w:fill="DAEEF3"/>
            <w:noWrap/>
            <w:vAlign w:val="center"/>
            <w:hideMark/>
          </w:tcPr>
          <w:p w:rsidR="002F4556" w:rsidRPr="00AE36DB" w:rsidRDefault="002F4556" w:rsidP="0009445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 </w:t>
            </w:r>
          </w:p>
        </w:tc>
        <w:tc>
          <w:tcPr>
            <w:tcW w:w="967" w:type="dxa"/>
            <w:shd w:val="clear" w:color="auto" w:fill="DAEEF3"/>
            <w:noWrap/>
            <w:vAlign w:val="center"/>
            <w:hideMark/>
          </w:tcPr>
          <w:p w:rsidR="002F4556" w:rsidRPr="00AE36DB" w:rsidRDefault="002F4556" w:rsidP="0009445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 </w:t>
            </w:r>
          </w:p>
        </w:tc>
      </w:tr>
      <w:tr w:rsidR="002F4556" w:rsidRPr="00AE36DB" w:rsidTr="0009445F">
        <w:trPr>
          <w:trHeight w:val="20"/>
        </w:trPr>
        <w:tc>
          <w:tcPr>
            <w:tcW w:w="5235" w:type="dxa"/>
            <w:shd w:val="clear" w:color="auto" w:fill="auto"/>
            <w:noWrap/>
            <w:vAlign w:val="center"/>
            <w:hideMark/>
          </w:tcPr>
          <w:p w:rsidR="002F4556" w:rsidRPr="00AE36DB" w:rsidRDefault="002F4556" w:rsidP="0009445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Установленная тепловая мощность, Гкал/ч</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0,7</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0,7</w:t>
            </w:r>
          </w:p>
        </w:tc>
        <w:tc>
          <w:tcPr>
            <w:tcW w:w="1100"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0,7</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0,7</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0,7</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0,7</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0,7</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0,7</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0,7</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0,7</w:t>
            </w:r>
          </w:p>
        </w:tc>
      </w:tr>
      <w:tr w:rsidR="002F4556" w:rsidRPr="00AE36DB" w:rsidTr="0009445F">
        <w:trPr>
          <w:trHeight w:val="20"/>
        </w:trPr>
        <w:tc>
          <w:tcPr>
            <w:tcW w:w="5235" w:type="dxa"/>
            <w:shd w:val="clear" w:color="auto" w:fill="auto"/>
            <w:noWrap/>
            <w:vAlign w:val="center"/>
            <w:hideMark/>
          </w:tcPr>
          <w:p w:rsidR="002F4556" w:rsidRPr="00AE36DB" w:rsidRDefault="002F4556" w:rsidP="0009445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Выработка тепловой энергии, Гкал</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621,0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621,0</w:t>
            </w:r>
          </w:p>
        </w:tc>
        <w:tc>
          <w:tcPr>
            <w:tcW w:w="1100"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621,0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621,0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621,0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621,0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621,0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621,0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621,0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621,0</w:t>
            </w:r>
          </w:p>
        </w:tc>
      </w:tr>
      <w:tr w:rsidR="002F4556" w:rsidRPr="00AE36DB" w:rsidTr="0009445F">
        <w:trPr>
          <w:trHeight w:val="20"/>
        </w:trPr>
        <w:tc>
          <w:tcPr>
            <w:tcW w:w="5235" w:type="dxa"/>
            <w:shd w:val="clear" w:color="auto" w:fill="auto"/>
            <w:noWrap/>
            <w:vAlign w:val="center"/>
            <w:hideMark/>
          </w:tcPr>
          <w:p w:rsidR="002F4556" w:rsidRPr="00AE36DB" w:rsidRDefault="002F4556" w:rsidP="0009445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Отпуск тепловой энергии с коллекторов, Гкал</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603,9</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603,9</w:t>
            </w:r>
          </w:p>
        </w:tc>
        <w:tc>
          <w:tcPr>
            <w:tcW w:w="1100"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603,9</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603,9</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603,9</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603,9</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603,9</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603,9</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603,9</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603,9</w:t>
            </w:r>
          </w:p>
        </w:tc>
      </w:tr>
      <w:tr w:rsidR="002F4556" w:rsidRPr="00AE36DB" w:rsidTr="0009445F">
        <w:trPr>
          <w:trHeight w:val="20"/>
        </w:trPr>
        <w:tc>
          <w:tcPr>
            <w:tcW w:w="5235" w:type="dxa"/>
            <w:shd w:val="clear" w:color="auto" w:fill="auto"/>
            <w:noWrap/>
            <w:vAlign w:val="center"/>
            <w:hideMark/>
          </w:tcPr>
          <w:p w:rsidR="002F4556" w:rsidRPr="00AE36DB" w:rsidRDefault="002F4556" w:rsidP="0009445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Потери тепловой энергии в сетях, Гкал</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224,0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224,0</w:t>
            </w:r>
          </w:p>
        </w:tc>
        <w:tc>
          <w:tcPr>
            <w:tcW w:w="1100"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224,0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224,0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224,0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224,0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224,0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224,0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224,0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224,0</w:t>
            </w:r>
          </w:p>
        </w:tc>
      </w:tr>
      <w:tr w:rsidR="002F4556" w:rsidRPr="00AE36DB" w:rsidTr="0009445F">
        <w:trPr>
          <w:trHeight w:val="20"/>
        </w:trPr>
        <w:tc>
          <w:tcPr>
            <w:tcW w:w="5235" w:type="dxa"/>
            <w:shd w:val="clear" w:color="auto" w:fill="auto"/>
            <w:noWrap/>
            <w:vAlign w:val="center"/>
            <w:hideMark/>
          </w:tcPr>
          <w:p w:rsidR="002F4556" w:rsidRPr="00AE36DB" w:rsidRDefault="002F4556" w:rsidP="0009445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Полезный отпуск тепловой энергии потребителям, Гкал</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379,0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379,0</w:t>
            </w:r>
          </w:p>
        </w:tc>
        <w:tc>
          <w:tcPr>
            <w:tcW w:w="1100"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379,0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379,0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379,0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379,0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379,0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379,0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379,0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379,0</w:t>
            </w:r>
          </w:p>
        </w:tc>
      </w:tr>
      <w:tr w:rsidR="002F4556" w:rsidRPr="00AE36DB" w:rsidTr="0009445F">
        <w:trPr>
          <w:trHeight w:val="20"/>
        </w:trPr>
        <w:tc>
          <w:tcPr>
            <w:tcW w:w="5235" w:type="dxa"/>
            <w:shd w:val="clear" w:color="auto" w:fill="auto"/>
            <w:noWrap/>
            <w:vAlign w:val="center"/>
            <w:hideMark/>
          </w:tcPr>
          <w:p w:rsidR="002F4556" w:rsidRPr="00AE36DB" w:rsidRDefault="002F4556" w:rsidP="0009445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Расход угля на отпуск тепловой энергии, т.н.т</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181,8</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181,8</w:t>
            </w:r>
          </w:p>
        </w:tc>
        <w:tc>
          <w:tcPr>
            <w:tcW w:w="1100"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181,8</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181,8</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181,8</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181,8</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181,8</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181,8</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181,8</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181,8</w:t>
            </w:r>
          </w:p>
        </w:tc>
      </w:tr>
      <w:tr w:rsidR="002F4556" w:rsidRPr="00AE36DB" w:rsidTr="0009445F">
        <w:trPr>
          <w:trHeight w:val="20"/>
        </w:trPr>
        <w:tc>
          <w:tcPr>
            <w:tcW w:w="5235" w:type="dxa"/>
            <w:shd w:val="clear" w:color="auto" w:fill="auto"/>
            <w:noWrap/>
            <w:vAlign w:val="center"/>
            <w:hideMark/>
          </w:tcPr>
          <w:p w:rsidR="002F4556" w:rsidRPr="00AE36DB" w:rsidRDefault="002F4556" w:rsidP="0009445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Расход подпиточной воды, тонн</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156,0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156,0</w:t>
            </w:r>
          </w:p>
        </w:tc>
        <w:tc>
          <w:tcPr>
            <w:tcW w:w="1100"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156,0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156,0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156,0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156,0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156,0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156,0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156,0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156,0</w:t>
            </w:r>
          </w:p>
        </w:tc>
      </w:tr>
      <w:tr w:rsidR="002F4556" w:rsidRPr="00AE36DB" w:rsidTr="0009445F">
        <w:trPr>
          <w:trHeight w:val="20"/>
        </w:trPr>
        <w:tc>
          <w:tcPr>
            <w:tcW w:w="5235" w:type="dxa"/>
            <w:shd w:val="clear" w:color="auto" w:fill="auto"/>
            <w:noWrap/>
            <w:vAlign w:val="center"/>
            <w:hideMark/>
          </w:tcPr>
          <w:p w:rsidR="002F4556" w:rsidRPr="00AE36DB" w:rsidRDefault="002F4556" w:rsidP="0009445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Расход электроэнергии на хозяйственно-производственные нужды, тыс. кВтч</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11,6</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11,6</w:t>
            </w:r>
          </w:p>
        </w:tc>
        <w:tc>
          <w:tcPr>
            <w:tcW w:w="1100"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11,6</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11,6</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11,6</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11,6</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11,6</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11,6</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11,6</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11,6</w:t>
            </w:r>
          </w:p>
        </w:tc>
      </w:tr>
      <w:tr w:rsidR="002F4556" w:rsidRPr="00AE36DB" w:rsidTr="0009445F">
        <w:trPr>
          <w:trHeight w:val="20"/>
        </w:trPr>
        <w:tc>
          <w:tcPr>
            <w:tcW w:w="5235" w:type="dxa"/>
            <w:shd w:val="clear" w:color="auto" w:fill="auto"/>
            <w:noWrap/>
            <w:vAlign w:val="center"/>
            <w:hideMark/>
          </w:tcPr>
          <w:p w:rsidR="002F4556" w:rsidRPr="00AE36DB" w:rsidRDefault="002F4556" w:rsidP="0009445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Предполагаемый темп годового роста потребительских цен, %</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1100"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r>
      <w:tr w:rsidR="002F4556" w:rsidRPr="00AE36DB" w:rsidTr="0009445F">
        <w:trPr>
          <w:trHeight w:val="20"/>
        </w:trPr>
        <w:tc>
          <w:tcPr>
            <w:tcW w:w="5235" w:type="dxa"/>
            <w:shd w:val="clear" w:color="auto" w:fill="auto"/>
            <w:noWrap/>
            <w:vAlign w:val="center"/>
            <w:hideMark/>
          </w:tcPr>
          <w:p w:rsidR="002F4556" w:rsidRPr="00AE36DB" w:rsidRDefault="002F4556" w:rsidP="0009445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Инфляция на капитальные вложения, %</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4,9</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4,7</w:t>
            </w:r>
          </w:p>
        </w:tc>
        <w:tc>
          <w:tcPr>
            <w:tcW w:w="1100"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4,7</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4,7</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4,7</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4,7</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4,7</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4,7</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4,7</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4,7</w:t>
            </w:r>
          </w:p>
        </w:tc>
      </w:tr>
      <w:tr w:rsidR="002F4556" w:rsidRPr="00AE36DB" w:rsidTr="0009445F">
        <w:trPr>
          <w:trHeight w:val="20"/>
        </w:trPr>
        <w:tc>
          <w:tcPr>
            <w:tcW w:w="5235" w:type="dxa"/>
            <w:shd w:val="clear" w:color="auto" w:fill="auto"/>
            <w:noWrap/>
            <w:vAlign w:val="center"/>
            <w:hideMark/>
          </w:tcPr>
          <w:p w:rsidR="002F4556" w:rsidRPr="00AE36DB" w:rsidRDefault="002F4556" w:rsidP="0009445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Темпы роста цен на электроэнергию, %</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1100"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r>
      <w:tr w:rsidR="002F4556" w:rsidRPr="00AE36DB" w:rsidTr="0009445F">
        <w:trPr>
          <w:trHeight w:val="20"/>
        </w:trPr>
        <w:tc>
          <w:tcPr>
            <w:tcW w:w="5235" w:type="dxa"/>
            <w:shd w:val="clear" w:color="auto" w:fill="auto"/>
            <w:noWrap/>
            <w:vAlign w:val="center"/>
            <w:hideMark/>
          </w:tcPr>
          <w:p w:rsidR="002F4556" w:rsidRPr="00AE36DB" w:rsidRDefault="002F4556" w:rsidP="0009445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Инфляция на топливо, %</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1100"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r>
      <w:tr w:rsidR="002F4556" w:rsidRPr="00AE36DB" w:rsidTr="0009445F">
        <w:trPr>
          <w:trHeight w:val="20"/>
        </w:trPr>
        <w:tc>
          <w:tcPr>
            <w:tcW w:w="5235" w:type="dxa"/>
            <w:shd w:val="clear" w:color="auto" w:fill="auto"/>
            <w:noWrap/>
            <w:vAlign w:val="center"/>
            <w:hideMark/>
          </w:tcPr>
          <w:p w:rsidR="002F4556" w:rsidRPr="00AE36DB" w:rsidRDefault="002F4556" w:rsidP="0009445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Затраты на топливо, тыс. руб.</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987,7</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1027,2</w:t>
            </w:r>
          </w:p>
        </w:tc>
        <w:tc>
          <w:tcPr>
            <w:tcW w:w="1100"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1068,3</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1111,1</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1155,5</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1201,7</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1249,8</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1299,8</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1351,8</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1405,8</w:t>
            </w:r>
          </w:p>
        </w:tc>
      </w:tr>
      <w:tr w:rsidR="002F4556" w:rsidRPr="00AE36DB" w:rsidTr="0009445F">
        <w:trPr>
          <w:trHeight w:val="20"/>
        </w:trPr>
        <w:tc>
          <w:tcPr>
            <w:tcW w:w="5235" w:type="dxa"/>
            <w:shd w:val="clear" w:color="auto" w:fill="auto"/>
            <w:noWrap/>
            <w:vAlign w:val="center"/>
            <w:hideMark/>
          </w:tcPr>
          <w:p w:rsidR="002F4556" w:rsidRPr="00AE36DB" w:rsidRDefault="002F4556" w:rsidP="0009445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Цена топлива без НДС, руб./т.н.т</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5433,0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5650,3</w:t>
            </w:r>
          </w:p>
        </w:tc>
        <w:tc>
          <w:tcPr>
            <w:tcW w:w="1100"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5876,3</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6111,4</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6355,8</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6610,1</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6874,5</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7149,5</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7435,4</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7732,9</w:t>
            </w:r>
          </w:p>
        </w:tc>
      </w:tr>
      <w:tr w:rsidR="002F4556" w:rsidRPr="00AE36DB" w:rsidTr="0009445F">
        <w:trPr>
          <w:trHeight w:val="20"/>
        </w:trPr>
        <w:tc>
          <w:tcPr>
            <w:tcW w:w="5235" w:type="dxa"/>
            <w:shd w:val="clear" w:color="auto" w:fill="auto"/>
            <w:noWrap/>
            <w:vAlign w:val="center"/>
            <w:hideMark/>
          </w:tcPr>
          <w:p w:rsidR="002F4556" w:rsidRPr="00AE36DB" w:rsidRDefault="002F4556" w:rsidP="0009445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Затраты на подпиточную воду, тыс. руб.</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10,9</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11,3</w:t>
            </w:r>
          </w:p>
        </w:tc>
        <w:tc>
          <w:tcPr>
            <w:tcW w:w="1100"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11,8</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12,2</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12,7</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13,2</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13,7</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14,3</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14,9</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15,5</w:t>
            </w:r>
          </w:p>
        </w:tc>
      </w:tr>
      <w:tr w:rsidR="002F4556" w:rsidRPr="00AE36DB" w:rsidTr="0009445F">
        <w:trPr>
          <w:trHeight w:val="20"/>
        </w:trPr>
        <w:tc>
          <w:tcPr>
            <w:tcW w:w="5235" w:type="dxa"/>
            <w:shd w:val="clear" w:color="auto" w:fill="auto"/>
            <w:noWrap/>
            <w:vAlign w:val="center"/>
            <w:hideMark/>
          </w:tcPr>
          <w:p w:rsidR="002F4556" w:rsidRPr="00AE36DB" w:rsidRDefault="002F4556" w:rsidP="0009445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Цена подпиточной воды без НДС, руб./тонну</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69,7</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72,4</w:t>
            </w:r>
          </w:p>
        </w:tc>
        <w:tc>
          <w:tcPr>
            <w:tcW w:w="1100"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75,3</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78,4</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81,5</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84,7</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88,1</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91,7</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95,3</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99,1</w:t>
            </w:r>
          </w:p>
        </w:tc>
      </w:tr>
      <w:tr w:rsidR="002F4556" w:rsidRPr="00AE36DB" w:rsidTr="0009445F">
        <w:trPr>
          <w:trHeight w:val="20"/>
        </w:trPr>
        <w:tc>
          <w:tcPr>
            <w:tcW w:w="5235" w:type="dxa"/>
            <w:shd w:val="clear" w:color="auto" w:fill="auto"/>
            <w:noWrap/>
            <w:vAlign w:val="center"/>
            <w:hideMark/>
          </w:tcPr>
          <w:p w:rsidR="002F4556" w:rsidRPr="00AE36DB" w:rsidRDefault="002F4556" w:rsidP="0009445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Затраты на электроэнергию, тыс. руб.</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1100"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r>
      <w:tr w:rsidR="002F4556" w:rsidRPr="00AE36DB" w:rsidTr="0009445F">
        <w:trPr>
          <w:trHeight w:val="20"/>
        </w:trPr>
        <w:tc>
          <w:tcPr>
            <w:tcW w:w="5235" w:type="dxa"/>
            <w:shd w:val="clear" w:color="auto" w:fill="auto"/>
            <w:noWrap/>
            <w:vAlign w:val="center"/>
            <w:hideMark/>
          </w:tcPr>
          <w:p w:rsidR="002F4556" w:rsidRPr="00AE36DB" w:rsidRDefault="002F4556" w:rsidP="0009445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Цена электроэнергии без НДС, руб./кВтч</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1100"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r>
      <w:tr w:rsidR="002F4556" w:rsidRPr="00AE36DB" w:rsidTr="0009445F">
        <w:trPr>
          <w:trHeight w:val="20"/>
        </w:trPr>
        <w:tc>
          <w:tcPr>
            <w:tcW w:w="5235" w:type="dxa"/>
            <w:shd w:val="clear" w:color="auto" w:fill="auto"/>
            <w:noWrap/>
            <w:vAlign w:val="center"/>
            <w:hideMark/>
          </w:tcPr>
          <w:p w:rsidR="002F4556" w:rsidRPr="00AE36DB" w:rsidRDefault="002F4556" w:rsidP="0009445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Затраты на оплату труда, тыс. руб.</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2083,8</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2167,1</w:t>
            </w:r>
          </w:p>
        </w:tc>
        <w:tc>
          <w:tcPr>
            <w:tcW w:w="1100"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2253,8</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2344,0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2437,7</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2535,2</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2636,6</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2742,1</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2851,8</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2965,9</w:t>
            </w:r>
          </w:p>
        </w:tc>
      </w:tr>
      <w:tr w:rsidR="002F4556" w:rsidRPr="00AE36DB" w:rsidTr="0009445F">
        <w:trPr>
          <w:trHeight w:val="20"/>
        </w:trPr>
        <w:tc>
          <w:tcPr>
            <w:tcW w:w="5235" w:type="dxa"/>
            <w:shd w:val="clear" w:color="auto" w:fill="auto"/>
            <w:noWrap/>
            <w:vAlign w:val="center"/>
            <w:hideMark/>
          </w:tcPr>
          <w:p w:rsidR="002F4556" w:rsidRPr="00AE36DB" w:rsidRDefault="002F4556" w:rsidP="0009445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Затраты на эксплуатацию, тыс. руб.</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951,7</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989,7</w:t>
            </w:r>
          </w:p>
        </w:tc>
        <w:tc>
          <w:tcPr>
            <w:tcW w:w="1100"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1029,3</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1070,5</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1113,3</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1157,9</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1204,2</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1252,3</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1302,4</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1354,5</w:t>
            </w:r>
          </w:p>
        </w:tc>
      </w:tr>
      <w:tr w:rsidR="002F4556" w:rsidRPr="00AE36DB" w:rsidTr="0009445F">
        <w:trPr>
          <w:trHeight w:val="20"/>
        </w:trPr>
        <w:tc>
          <w:tcPr>
            <w:tcW w:w="5235" w:type="dxa"/>
            <w:shd w:val="clear" w:color="auto" w:fill="auto"/>
            <w:noWrap/>
            <w:vAlign w:val="center"/>
            <w:hideMark/>
          </w:tcPr>
          <w:p w:rsidR="002F4556" w:rsidRPr="00AE36DB" w:rsidRDefault="002F4556" w:rsidP="0009445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Затраты на ремонт, тыс. руб.</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88,4</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91,9</w:t>
            </w:r>
          </w:p>
        </w:tc>
        <w:tc>
          <w:tcPr>
            <w:tcW w:w="1100"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95,6</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99,4</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103,4</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107,5</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111,8</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116,3</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120,9</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125,8</w:t>
            </w:r>
          </w:p>
        </w:tc>
      </w:tr>
      <w:tr w:rsidR="002F4556" w:rsidRPr="00AE36DB" w:rsidTr="0009445F">
        <w:trPr>
          <w:trHeight w:val="20"/>
        </w:trPr>
        <w:tc>
          <w:tcPr>
            <w:tcW w:w="5235" w:type="dxa"/>
            <w:shd w:val="clear" w:color="auto" w:fill="auto"/>
            <w:noWrap/>
            <w:vAlign w:val="center"/>
            <w:hideMark/>
          </w:tcPr>
          <w:p w:rsidR="002F4556" w:rsidRPr="00AE36DB" w:rsidRDefault="002F4556" w:rsidP="0009445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Затраты на оплату налогов, тыс. руб.</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11,2</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11,6</w:t>
            </w:r>
          </w:p>
        </w:tc>
        <w:tc>
          <w:tcPr>
            <w:tcW w:w="1100"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12,1</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12,6</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13,1</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13,6</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14,2</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14,7</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15,3</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15,9</w:t>
            </w:r>
          </w:p>
        </w:tc>
      </w:tr>
      <w:tr w:rsidR="002F4556" w:rsidRPr="00AE36DB" w:rsidTr="0009445F">
        <w:trPr>
          <w:trHeight w:val="20"/>
        </w:trPr>
        <w:tc>
          <w:tcPr>
            <w:tcW w:w="5235" w:type="dxa"/>
            <w:shd w:val="clear" w:color="auto" w:fill="auto"/>
            <w:noWrap/>
            <w:vAlign w:val="center"/>
            <w:hideMark/>
          </w:tcPr>
          <w:p w:rsidR="002F4556" w:rsidRPr="00AE36DB" w:rsidRDefault="002F4556" w:rsidP="0009445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Затраты на услуги производственного характера, тыс. руб.</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1100"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r>
      <w:tr w:rsidR="002F4556" w:rsidRPr="00AE36DB" w:rsidTr="0009445F">
        <w:trPr>
          <w:trHeight w:val="20"/>
        </w:trPr>
        <w:tc>
          <w:tcPr>
            <w:tcW w:w="5235" w:type="dxa"/>
            <w:shd w:val="clear" w:color="auto" w:fill="auto"/>
            <w:noWrap/>
            <w:vAlign w:val="center"/>
            <w:hideMark/>
          </w:tcPr>
          <w:p w:rsidR="002F4556" w:rsidRPr="00AE36DB" w:rsidRDefault="002F4556" w:rsidP="0009445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Затраты на приобретение сырья и материалов, тыс. руб.</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1100"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r>
      <w:tr w:rsidR="002F4556" w:rsidRPr="00AE36DB" w:rsidTr="0009445F">
        <w:trPr>
          <w:trHeight w:val="20"/>
        </w:trPr>
        <w:tc>
          <w:tcPr>
            <w:tcW w:w="5235" w:type="dxa"/>
            <w:shd w:val="clear" w:color="auto" w:fill="auto"/>
            <w:noWrap/>
            <w:vAlign w:val="center"/>
            <w:hideMark/>
          </w:tcPr>
          <w:p w:rsidR="002F4556" w:rsidRPr="00AE36DB" w:rsidRDefault="002F4556" w:rsidP="0009445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Затраты на сторожевую охрану, тыс. руб.</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1100"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r>
      <w:tr w:rsidR="002F4556" w:rsidRPr="00AE36DB" w:rsidTr="0009445F">
        <w:trPr>
          <w:trHeight w:val="20"/>
        </w:trPr>
        <w:tc>
          <w:tcPr>
            <w:tcW w:w="5235" w:type="dxa"/>
            <w:shd w:val="clear" w:color="auto" w:fill="auto"/>
            <w:noWrap/>
            <w:vAlign w:val="center"/>
            <w:hideMark/>
          </w:tcPr>
          <w:p w:rsidR="002F4556" w:rsidRPr="00AE36DB" w:rsidRDefault="002F4556" w:rsidP="0009445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Затраты на плату за негативное воздействие на окружающую среду, тыс. руб.</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1100"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r>
      <w:tr w:rsidR="002F4556" w:rsidRPr="00AE36DB" w:rsidTr="0009445F">
        <w:trPr>
          <w:trHeight w:val="20"/>
        </w:trPr>
        <w:tc>
          <w:tcPr>
            <w:tcW w:w="5235" w:type="dxa"/>
            <w:shd w:val="clear" w:color="auto" w:fill="auto"/>
            <w:noWrap/>
            <w:vAlign w:val="center"/>
            <w:hideMark/>
          </w:tcPr>
          <w:p w:rsidR="002F4556" w:rsidRPr="00AE36DB" w:rsidRDefault="002F4556" w:rsidP="0009445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Затраты на охрану труда, тыс. руб.</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1100"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r>
      <w:tr w:rsidR="002F4556" w:rsidRPr="00AE36DB" w:rsidTr="0009445F">
        <w:trPr>
          <w:trHeight w:val="20"/>
        </w:trPr>
        <w:tc>
          <w:tcPr>
            <w:tcW w:w="5235" w:type="dxa"/>
            <w:shd w:val="clear" w:color="auto" w:fill="auto"/>
            <w:noWrap/>
            <w:vAlign w:val="center"/>
            <w:hideMark/>
          </w:tcPr>
          <w:p w:rsidR="002F4556" w:rsidRPr="00AE36DB" w:rsidRDefault="002F4556" w:rsidP="0009445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Прочие затраты , тыс. руб.</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99,5</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103,5</w:t>
            </w:r>
          </w:p>
        </w:tc>
        <w:tc>
          <w:tcPr>
            <w:tcW w:w="1100"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107,6</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111,9</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116,4</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121,1</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125,9</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130,9</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136,2</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141,6</w:t>
            </w:r>
          </w:p>
        </w:tc>
      </w:tr>
      <w:tr w:rsidR="002F4556" w:rsidRPr="00AE36DB" w:rsidTr="0009445F">
        <w:trPr>
          <w:trHeight w:val="20"/>
        </w:trPr>
        <w:tc>
          <w:tcPr>
            <w:tcW w:w="5235" w:type="dxa"/>
            <w:shd w:val="clear" w:color="auto" w:fill="auto"/>
            <w:noWrap/>
            <w:vAlign w:val="center"/>
            <w:hideMark/>
          </w:tcPr>
          <w:p w:rsidR="002F4556" w:rsidRPr="00AE36DB" w:rsidRDefault="002F4556" w:rsidP="0009445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Необходимая валовая выручка, тыс. руб.</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4233,1</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4402,4</w:t>
            </w:r>
          </w:p>
        </w:tc>
        <w:tc>
          <w:tcPr>
            <w:tcW w:w="1100"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4578,5</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4761,7</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4952,1</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5150,2</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5356,2</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5570,5</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5793,3</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6025,0</w:t>
            </w:r>
          </w:p>
        </w:tc>
      </w:tr>
      <w:tr w:rsidR="002F4556" w:rsidRPr="00AE36DB" w:rsidTr="0009445F">
        <w:trPr>
          <w:trHeight w:val="20"/>
        </w:trPr>
        <w:tc>
          <w:tcPr>
            <w:tcW w:w="5235" w:type="dxa"/>
            <w:shd w:val="clear" w:color="auto" w:fill="auto"/>
            <w:noWrap/>
            <w:vAlign w:val="center"/>
            <w:hideMark/>
          </w:tcPr>
          <w:p w:rsidR="002F4556" w:rsidRPr="00AE36DB" w:rsidRDefault="002F4556" w:rsidP="0009445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Тариф на полезный отпуск тепловой энергии по прогнозу МЭР, руб./Гкал</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11169,11</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11615,88</w:t>
            </w:r>
          </w:p>
        </w:tc>
        <w:tc>
          <w:tcPr>
            <w:tcW w:w="1100"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12080,51</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12563,73</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13066,28</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13588,93</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14132,49</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14697,79</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15285,70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15897,13</w:t>
            </w:r>
          </w:p>
        </w:tc>
      </w:tr>
      <w:tr w:rsidR="002F4556" w:rsidRPr="00AE36DB" w:rsidTr="0009445F">
        <w:trPr>
          <w:trHeight w:val="20"/>
        </w:trPr>
        <w:tc>
          <w:tcPr>
            <w:tcW w:w="5235" w:type="dxa"/>
            <w:shd w:val="clear" w:color="auto" w:fill="auto"/>
            <w:noWrap/>
            <w:vAlign w:val="center"/>
            <w:hideMark/>
          </w:tcPr>
          <w:p w:rsidR="002F4556" w:rsidRPr="00AE36DB" w:rsidRDefault="002F4556" w:rsidP="0009445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Инвестиции на техническое перевооружение и реконструкцию котельных ЕТО без НДС, тыс. руб.</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966,6</w:t>
            </w:r>
          </w:p>
        </w:tc>
        <w:tc>
          <w:tcPr>
            <w:tcW w:w="1100"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852,8</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r>
      <w:tr w:rsidR="002F4556" w:rsidRPr="00AE36DB" w:rsidTr="0009445F">
        <w:trPr>
          <w:trHeight w:val="20"/>
        </w:trPr>
        <w:tc>
          <w:tcPr>
            <w:tcW w:w="5235" w:type="dxa"/>
            <w:shd w:val="clear" w:color="auto" w:fill="auto"/>
            <w:noWrap/>
            <w:vAlign w:val="center"/>
            <w:hideMark/>
          </w:tcPr>
          <w:p w:rsidR="002F4556" w:rsidRPr="00AE36DB" w:rsidRDefault="002F4556" w:rsidP="0009445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Инвестиции на техническое перевооружение и реконструкцию тепловых сетей ЕТО без НДС, тыс. руб.</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1100"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r>
      <w:tr w:rsidR="002F4556" w:rsidRPr="00AE36DB" w:rsidTr="0009445F">
        <w:trPr>
          <w:trHeight w:val="20"/>
        </w:trPr>
        <w:tc>
          <w:tcPr>
            <w:tcW w:w="5235" w:type="dxa"/>
            <w:shd w:val="clear" w:color="auto" w:fill="auto"/>
            <w:noWrap/>
            <w:vAlign w:val="center"/>
            <w:hideMark/>
          </w:tcPr>
          <w:p w:rsidR="002F4556" w:rsidRPr="00AE36DB" w:rsidRDefault="002F4556" w:rsidP="0009445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Инвестиции на техническое перевооружение и реконструкцию по ЕТО всего без НДС, тыс. руб.</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966,6</w:t>
            </w:r>
          </w:p>
        </w:tc>
        <w:tc>
          <w:tcPr>
            <w:tcW w:w="1100"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852,8</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r>
      <w:tr w:rsidR="002F4556" w:rsidRPr="00AE36DB" w:rsidTr="0009445F">
        <w:trPr>
          <w:trHeight w:val="20"/>
        </w:trPr>
        <w:tc>
          <w:tcPr>
            <w:tcW w:w="5235" w:type="dxa"/>
            <w:shd w:val="clear" w:color="auto" w:fill="auto"/>
            <w:noWrap/>
            <w:vAlign w:val="center"/>
            <w:hideMark/>
          </w:tcPr>
          <w:p w:rsidR="002F4556" w:rsidRPr="00AE36DB" w:rsidRDefault="002F4556" w:rsidP="0009445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Тариф на полезный отпуск тепловой энергии с учётом инвестиций по ЕТО, руб./Гкал</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11169,11</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14166,15</w:t>
            </w:r>
          </w:p>
        </w:tc>
        <w:tc>
          <w:tcPr>
            <w:tcW w:w="1100"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12080,51</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12563,73</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13066,28</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13588,93</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16382,73</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14697,79</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15285,70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15897,13</w:t>
            </w:r>
          </w:p>
        </w:tc>
      </w:tr>
      <w:tr w:rsidR="002F4556" w:rsidRPr="00AE36DB" w:rsidTr="0009445F">
        <w:trPr>
          <w:trHeight w:val="20"/>
        </w:trPr>
        <w:tc>
          <w:tcPr>
            <w:tcW w:w="5235" w:type="dxa"/>
            <w:shd w:val="clear" w:color="auto" w:fill="auto"/>
            <w:noWrap/>
            <w:vAlign w:val="center"/>
            <w:hideMark/>
          </w:tcPr>
          <w:p w:rsidR="002F4556" w:rsidRPr="00AE36DB" w:rsidRDefault="002F4556" w:rsidP="0009445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Тарифные последствия от инвестиций по ЕТО для потребителя (рост тарифа), руб./Гкал</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2550,27</w:t>
            </w:r>
          </w:p>
        </w:tc>
        <w:tc>
          <w:tcPr>
            <w:tcW w:w="1100"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2250,24</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r>
      <w:tr w:rsidR="002F4556" w:rsidRPr="00AE36DB" w:rsidTr="0009445F">
        <w:trPr>
          <w:trHeight w:val="20"/>
        </w:trPr>
        <w:tc>
          <w:tcPr>
            <w:tcW w:w="5235" w:type="dxa"/>
            <w:shd w:val="clear" w:color="auto" w:fill="auto"/>
            <w:noWrap/>
            <w:vAlign w:val="center"/>
            <w:hideMark/>
          </w:tcPr>
          <w:p w:rsidR="002F4556" w:rsidRPr="00AE36DB" w:rsidRDefault="002F4556" w:rsidP="0009445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Тарифные последствия от инвестиций по ЕТО для потребителя (рост тарифа), %</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22,0</w:t>
            </w:r>
          </w:p>
        </w:tc>
        <w:tc>
          <w:tcPr>
            <w:tcW w:w="1100"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15,9</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rsidR="002F4556" w:rsidRPr="00AE36DB" w:rsidRDefault="002F4556" w:rsidP="0009445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r>
    </w:tbl>
    <w:p w:rsidR="008B484E" w:rsidRDefault="008B484E">
      <w:r>
        <w:br w:type="page"/>
      </w:r>
    </w:p>
    <w:p w:rsidR="008B484E" w:rsidRDefault="008B484E" w:rsidP="008B484E">
      <w:pPr>
        <w:pStyle w:val="-f"/>
      </w:pPr>
      <w:bookmarkStart w:id="828" w:name="_Toc101865004"/>
      <w:r w:rsidRPr="002F4556">
        <w:lastRenderedPageBreak/>
        <w:t xml:space="preserve">Таблица </w:t>
      </w:r>
      <w:fldSimple w:instr=" STYLEREF &quot;СТ - 1 заголовок&quot; \s ">
        <w:r w:rsidR="00F200A0">
          <w:rPr>
            <w:noProof/>
          </w:rPr>
          <w:t>15</w:t>
        </w:r>
      </w:fldSimple>
      <w:r w:rsidRPr="002F4556">
        <w:t>.</w:t>
      </w:r>
      <w:r w:rsidRPr="002F4556">
        <w:fldChar w:fldCharType="begin"/>
      </w:r>
      <w:r w:rsidRPr="002F4556">
        <w:instrText xml:space="preserve"> SEQ Таблица \* ARABIC \</w:instrText>
      </w:r>
      <w:r w:rsidRPr="002F4556">
        <w:rPr>
          <w:lang w:val="en-US"/>
        </w:rPr>
        <w:instrText>s</w:instrText>
      </w:r>
      <w:r w:rsidRPr="002F4556">
        <w:instrText xml:space="preserve"> 1 </w:instrText>
      </w:r>
      <w:r w:rsidRPr="002F4556">
        <w:fldChar w:fldCharType="separate"/>
      </w:r>
      <w:r w:rsidR="00F200A0">
        <w:rPr>
          <w:noProof/>
        </w:rPr>
        <w:t>2</w:t>
      </w:r>
      <w:r w:rsidRPr="002F4556">
        <w:fldChar w:fldCharType="end"/>
      </w:r>
      <w:r w:rsidRPr="002F4556">
        <w:t xml:space="preserve"> – </w:t>
      </w:r>
      <w:r w:rsidR="00813131" w:rsidRPr="002F4556">
        <w:t>Тарифно-баланс</w:t>
      </w:r>
      <w:r w:rsidRPr="002F4556">
        <w:t>овая расчётная модель перспективной системы теплоснабжения сельского поселения</w:t>
      </w:r>
      <w:bookmarkEnd w:id="828"/>
    </w:p>
    <w:tbl>
      <w:tblPr>
        <w:tblW w:w="150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38"/>
        <w:gridCol w:w="968"/>
        <w:gridCol w:w="968"/>
        <w:gridCol w:w="1102"/>
        <w:gridCol w:w="967"/>
        <w:gridCol w:w="967"/>
        <w:gridCol w:w="967"/>
        <w:gridCol w:w="967"/>
        <w:gridCol w:w="967"/>
        <w:gridCol w:w="967"/>
        <w:gridCol w:w="967"/>
      </w:tblGrid>
      <w:tr w:rsidR="00356CA3" w:rsidTr="00356CA3">
        <w:trPr>
          <w:trHeight w:val="20"/>
          <w:tblHeader/>
        </w:trPr>
        <w:tc>
          <w:tcPr>
            <w:tcW w:w="5238"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356CA3" w:rsidRDefault="00356CA3">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Наименование</w:t>
            </w:r>
          </w:p>
        </w:tc>
        <w:tc>
          <w:tcPr>
            <w:tcW w:w="968"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356CA3" w:rsidRDefault="00356CA3">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2023</w:t>
            </w:r>
          </w:p>
        </w:tc>
        <w:tc>
          <w:tcPr>
            <w:tcW w:w="968"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356CA3" w:rsidRDefault="00356CA3">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2024</w:t>
            </w:r>
          </w:p>
        </w:tc>
        <w:tc>
          <w:tcPr>
            <w:tcW w:w="1102"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356CA3" w:rsidRDefault="00356CA3">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2025</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356CA3" w:rsidRDefault="00356CA3">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2026</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356CA3" w:rsidRDefault="00356CA3">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2027</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356CA3" w:rsidRDefault="00356CA3">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2028</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356CA3" w:rsidRDefault="00356CA3">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2029</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356CA3" w:rsidRDefault="00356CA3">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2030</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356CA3" w:rsidRDefault="00356CA3">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2031</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356CA3" w:rsidRDefault="00356CA3">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2032</w:t>
            </w:r>
          </w:p>
        </w:tc>
      </w:tr>
      <w:tr w:rsidR="00356CA3" w:rsidTr="00356CA3">
        <w:trPr>
          <w:trHeight w:val="20"/>
        </w:trPr>
        <w:tc>
          <w:tcPr>
            <w:tcW w:w="5238"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356CA3" w:rsidRDefault="00356CA3">
            <w:pPr>
              <w:spacing w:after="0" w:line="240" w:lineRule="auto"/>
              <w:jc w:val="center"/>
              <w:rPr>
                <w:rFonts w:ascii="Arial" w:eastAsia="Times New Roman" w:hAnsi="Arial" w:cs="Arial"/>
                <w:b/>
                <w:bCs/>
                <w:color w:val="000000"/>
                <w:sz w:val="20"/>
                <w:szCs w:val="20"/>
                <w:lang w:eastAsia="ru-RU"/>
              </w:rPr>
            </w:pPr>
            <w:r>
              <w:rPr>
                <w:rFonts w:ascii="Arial" w:eastAsia="Times New Roman" w:hAnsi="Arial" w:cs="Arial"/>
                <w:b/>
                <w:bCs/>
                <w:color w:val="000000"/>
                <w:sz w:val="20"/>
                <w:szCs w:val="20"/>
                <w:lang w:eastAsia="ru-RU"/>
              </w:rPr>
              <w:t>Талдинское сельское поселение (Сущ. + Перспект.)</w:t>
            </w:r>
          </w:p>
        </w:tc>
        <w:tc>
          <w:tcPr>
            <w:tcW w:w="968"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968"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1102"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r>
      <w:tr w:rsidR="00356CA3" w:rsidTr="00356CA3">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Установленная тепловая мощность, Гкал/ч</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0,7</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0,7</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w:t>
            </w:r>
          </w:p>
        </w:tc>
      </w:tr>
      <w:tr w:rsidR="00356CA3" w:rsidTr="00356CA3">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Выработка тепловой энергии, Гкал</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621,0</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621,0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621,0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621,0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621,0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621,0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1078,5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1078,5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1078,5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1078,5</w:t>
            </w:r>
          </w:p>
        </w:tc>
      </w:tr>
      <w:tr w:rsidR="00356CA3" w:rsidTr="00356CA3">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Отпуск тепловой энергии с коллекторов, Гкал</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603,9</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603,9</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603,9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603,9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603,9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603,9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1025,1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1025,1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1025,1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1025,1</w:t>
            </w:r>
          </w:p>
        </w:tc>
      </w:tr>
      <w:tr w:rsidR="00356CA3" w:rsidTr="00356CA3">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Потери тепловой энергии в сетях, Гкал</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224,0</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224,0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224,0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224,0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224,0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224,0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248,6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248,6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248,6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248,6</w:t>
            </w:r>
          </w:p>
        </w:tc>
      </w:tr>
      <w:tr w:rsidR="00356CA3" w:rsidTr="00356CA3">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Полезный отпуск тепловой энергии потребителям, Гкал</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379,0</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379,0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379,0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379,0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379,0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379,0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773,8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773,8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773,8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773,8</w:t>
            </w:r>
          </w:p>
        </w:tc>
      </w:tr>
      <w:tr w:rsidR="00356CA3" w:rsidTr="00356CA3">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Расход угля на отпуск тепловой энергии, т.н.т</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181,8</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181,8</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181,8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181,8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181,8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181,8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305,7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305,7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305,7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305,7</w:t>
            </w:r>
          </w:p>
        </w:tc>
      </w:tr>
      <w:tr w:rsidR="00356CA3" w:rsidTr="00356CA3">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Расход подпиточной воды, тонн</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156,0</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156,0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156,0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156,0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156,0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156,0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395,8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395,8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395,8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395,8</w:t>
            </w:r>
          </w:p>
        </w:tc>
      </w:tr>
      <w:tr w:rsidR="00356CA3" w:rsidTr="00356CA3">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Расход электроэнергии на хозяйственно-производственные нужды, тыс. кВтч</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11,6</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11,6</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26,5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26,5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26,5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26,5</w:t>
            </w:r>
          </w:p>
        </w:tc>
      </w:tr>
      <w:tr w:rsidR="00356CA3" w:rsidTr="00356CA3">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Предполагаемый темп годового роста потребительских цен, %</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r>
      <w:tr w:rsidR="00356CA3" w:rsidTr="00356CA3">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Инфляция на капитальные вложения, %</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4,9</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r>
      <w:tr w:rsidR="00356CA3" w:rsidTr="00356CA3">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Темпы роста цен на электроэнергию, %</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r>
      <w:tr w:rsidR="00356CA3" w:rsidTr="00356CA3">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Инфляция на топливо, %</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r>
      <w:tr w:rsidR="00356CA3" w:rsidTr="00356CA3">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топливо,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987,7</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1027,2</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1068,3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1111,1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1155,5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1201,7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2101,2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2185,3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2272,7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2363,6</w:t>
            </w:r>
          </w:p>
        </w:tc>
      </w:tr>
      <w:tr w:rsidR="00356CA3" w:rsidTr="00356CA3">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Цена топлива без НДС, руб./т.н.т</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5433,0</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5650,3</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5876,3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6111,4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6355,8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6610,1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6874,5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7149,5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7435,4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7732,9</w:t>
            </w:r>
          </w:p>
        </w:tc>
      </w:tr>
      <w:tr w:rsidR="00356CA3" w:rsidTr="00356CA3">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подпиточную воду,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10,9</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11,3</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34,9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36,3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37,7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39,2</w:t>
            </w:r>
          </w:p>
        </w:tc>
      </w:tr>
      <w:tr w:rsidR="00356CA3" w:rsidTr="00356CA3">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Цена подпиточной воды без НДС, руб./тонну</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69,7</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72,4</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75,3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78,4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81,5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88,1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91,7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95,3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99,1</w:t>
            </w:r>
          </w:p>
        </w:tc>
      </w:tr>
      <w:tr w:rsidR="00356CA3" w:rsidTr="00356CA3">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электроэнергию,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157,4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163,7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170,2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177,0</w:t>
            </w:r>
          </w:p>
        </w:tc>
      </w:tr>
      <w:tr w:rsidR="00356CA3" w:rsidTr="00356CA3">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Цена электроэнергии без НДС, руб./кВтч</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11,9</w:t>
            </w:r>
          </w:p>
        </w:tc>
      </w:tr>
      <w:tr w:rsidR="00356CA3" w:rsidTr="00356CA3">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оплату труда,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2083,8</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2167,1</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2253,8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2344,0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2437,7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2535,2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3705,5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3853,8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4007,9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4168,2</w:t>
            </w:r>
          </w:p>
        </w:tc>
      </w:tr>
      <w:tr w:rsidR="00356CA3" w:rsidTr="00356CA3">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эксплуатацию,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951,7</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989,7</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1029,3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1070,5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1113,3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1157,9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1692,3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1760,0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1830,4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1903,7</w:t>
            </w:r>
          </w:p>
        </w:tc>
      </w:tr>
      <w:tr w:rsidR="00356CA3" w:rsidTr="00356CA3">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ремонт,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88,4</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91,9</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95,6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99,4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103,4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107,5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157,1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163,4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170,0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176,8</w:t>
            </w:r>
          </w:p>
        </w:tc>
      </w:tr>
      <w:tr w:rsidR="00356CA3" w:rsidTr="00356CA3">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оплату налогов,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11,2</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11,6</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19,9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20,7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21,5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22,4</w:t>
            </w:r>
          </w:p>
        </w:tc>
      </w:tr>
      <w:tr w:rsidR="00356CA3" w:rsidTr="00356CA3">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услуги производственного характера,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r>
      <w:tr w:rsidR="00356CA3" w:rsidTr="00356CA3">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приобретение сырья и материалов,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r>
      <w:tr w:rsidR="00356CA3" w:rsidTr="00356CA3">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сторожевую охрану,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r>
      <w:tr w:rsidR="00356CA3" w:rsidTr="00356CA3">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плату за негативное воздействие на окружающую среду,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r>
      <w:tr w:rsidR="00356CA3" w:rsidTr="00356CA3">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охрану труда,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r>
      <w:tr w:rsidR="00356CA3" w:rsidTr="00356CA3">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Прочие затраты ,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99,5</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103,5</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107,6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111,9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116,4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121,1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177,0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184,0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191,4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199,0</w:t>
            </w:r>
          </w:p>
        </w:tc>
      </w:tr>
      <w:tr w:rsidR="00356CA3" w:rsidTr="00356CA3">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Необходимая валовая выручка,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4233,1</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4402,4</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4578,5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4761,7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4952,1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5150,2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8045,4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8367,2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8701,9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9050,0</w:t>
            </w:r>
          </w:p>
        </w:tc>
      </w:tr>
      <w:tr w:rsidR="00356CA3" w:rsidTr="00356CA3">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lastRenderedPageBreak/>
              <w:t>Тариф на полезный отпуск тепловой энергии по прогнозу МЭР, руб./Гкал</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11169,11</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11615,88</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12080,51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12563,73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13066,28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13588,93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10397,20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10813,08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11245,61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11695,43</w:t>
            </w:r>
          </w:p>
        </w:tc>
      </w:tr>
      <w:tr w:rsidR="00356CA3" w:rsidTr="00356CA3">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Инвестиции на техническое перевооружение и реконструкцию котельных ЕТО без НДС,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966,6</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852,8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r>
      <w:tr w:rsidR="00356CA3" w:rsidTr="00356CA3">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Инвестиции на техническое перевооружение и реконструкцию тепловых сетей ЕТО без НДС,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r>
      <w:tr w:rsidR="00356CA3" w:rsidTr="00356CA3">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Инвестиции на техническое перевооружение и реконструкцию по ЕТО всего без НДС,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966,6</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852,8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r>
      <w:tr w:rsidR="00356CA3" w:rsidTr="00356CA3">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Дополнительные инвестиции на развитие сельского поселения без НДС,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2842,8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r>
      <w:tr w:rsidR="00356CA3" w:rsidTr="00356CA3">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Общие инвестиции на сельское поселение без НДС,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966,6</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3695,6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r>
      <w:tr w:rsidR="00356CA3" w:rsidTr="00356CA3">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Тариф на полезный отпуск тепловой энергии с учётом инвестиций по ЕТО, руб./Гкал</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11169,11</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14166,15</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12080,51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12563,73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13066,28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13588,93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11499,34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10813,08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11245,61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11695,43</w:t>
            </w:r>
          </w:p>
        </w:tc>
      </w:tr>
      <w:tr w:rsidR="00356CA3" w:rsidTr="00356CA3">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Тарифные последствия от инвестиций по ЕТО для потребителя (рост тарифа), руб./Гкал</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2550,27</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1102,14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r>
      <w:tr w:rsidR="00356CA3" w:rsidTr="00356CA3">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Тарифные последствия от инвестиций по ЕТО для потребителя (рост тарифа), %</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22,0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r>
      <w:tr w:rsidR="00356CA3" w:rsidTr="00356CA3">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Тариф на полезный отпуск тепловой энергии с учётом всех инвестиций, руб./Гкал</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11169,11</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14166,15</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12080,51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12563,73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13066,28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13588,93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15173,14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10813,08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11245,61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11695,43</w:t>
            </w:r>
          </w:p>
        </w:tc>
      </w:tr>
      <w:tr w:rsidR="00356CA3" w:rsidTr="00356CA3">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Тарифные последствия от всех инвестиций для потребителя (рост тарифа), руб./Гкал</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2550,3</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4775,9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r>
      <w:tr w:rsidR="00356CA3" w:rsidTr="00356CA3">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Тарифные последствия от всех инвестиций для потребителя (рост тарифа), %</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22,0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45,9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r>
    </w:tbl>
    <w:p w:rsidR="008B484E" w:rsidRDefault="008B484E">
      <w:pPr>
        <w:rPr>
          <w:rFonts w:ascii="Arial" w:eastAsia="Times New Roman" w:hAnsi="Arial" w:cs="Times New Roman"/>
          <w:b/>
          <w:bCs/>
          <w:sz w:val="24"/>
          <w:szCs w:val="26"/>
          <w:lang w:eastAsia="ru-RU"/>
        </w:rPr>
      </w:pPr>
    </w:p>
    <w:p w:rsidR="00AE2BC5" w:rsidRDefault="00AE2BC5" w:rsidP="00434A87">
      <w:pPr>
        <w:pStyle w:val="-2"/>
        <w:numPr>
          <w:ilvl w:val="1"/>
          <w:numId w:val="1"/>
        </w:numPr>
        <w:jc w:val="both"/>
        <w:sectPr w:rsidR="00AE2BC5" w:rsidSect="00AE2BC5">
          <w:pgSz w:w="16838" w:h="11906" w:orient="landscape" w:code="9"/>
          <w:pgMar w:top="1418" w:right="851" w:bottom="851" w:left="851" w:header="709" w:footer="709" w:gutter="0"/>
          <w:cols w:space="708"/>
          <w:docGrid w:linePitch="360"/>
        </w:sectPr>
      </w:pPr>
    </w:p>
    <w:p w:rsidR="00434A87" w:rsidRDefault="00AE2BC5" w:rsidP="00AE2BC5">
      <w:pPr>
        <w:pStyle w:val="-f"/>
        <w:spacing w:before="0"/>
      </w:pPr>
      <w:bookmarkStart w:id="829" w:name="_Toc101865005"/>
      <w:bookmarkStart w:id="830" w:name="_Ref102174059"/>
      <w:bookmarkEnd w:id="826"/>
      <w:bookmarkEnd w:id="827"/>
      <w:r w:rsidRPr="002F4556">
        <w:lastRenderedPageBreak/>
        <w:t xml:space="preserve">Таблица </w:t>
      </w:r>
      <w:fldSimple w:instr=" STYLEREF &quot;СТ - 1 заголовок&quot; \s ">
        <w:r w:rsidR="00F200A0">
          <w:rPr>
            <w:noProof/>
          </w:rPr>
          <w:t>15</w:t>
        </w:r>
      </w:fldSimple>
      <w:r w:rsidRPr="002F4556">
        <w:t>.</w:t>
      </w:r>
      <w:r w:rsidRPr="002F4556">
        <w:fldChar w:fldCharType="begin"/>
      </w:r>
      <w:r w:rsidRPr="002F4556">
        <w:instrText xml:space="preserve"> SEQ Таблица \* ARABIC \</w:instrText>
      </w:r>
      <w:r w:rsidRPr="002F4556">
        <w:rPr>
          <w:lang w:val="en-US"/>
        </w:rPr>
        <w:instrText>s</w:instrText>
      </w:r>
      <w:r w:rsidRPr="002F4556">
        <w:instrText xml:space="preserve">1 </w:instrText>
      </w:r>
      <w:r w:rsidRPr="002F4556">
        <w:fldChar w:fldCharType="separate"/>
      </w:r>
      <w:r w:rsidR="00F200A0">
        <w:rPr>
          <w:noProof/>
        </w:rPr>
        <w:t>3</w:t>
      </w:r>
      <w:r w:rsidRPr="002F4556">
        <w:fldChar w:fldCharType="end"/>
      </w:r>
      <w:bookmarkEnd w:id="830"/>
      <w:r w:rsidRPr="002F4556">
        <w:t xml:space="preserve"> – </w:t>
      </w:r>
      <w:r w:rsidR="00813131" w:rsidRPr="002F4556">
        <w:t>Тарифно-баланс</w:t>
      </w:r>
      <w:r w:rsidRPr="002F4556">
        <w:t>овая расчётная модель системы теплоснабжения ЕТО</w:t>
      </w:r>
      <w:bookmarkEnd w:id="829"/>
    </w:p>
    <w:tbl>
      <w:tblPr>
        <w:tblW w:w="150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38"/>
        <w:gridCol w:w="968"/>
        <w:gridCol w:w="968"/>
        <w:gridCol w:w="1102"/>
        <w:gridCol w:w="967"/>
        <w:gridCol w:w="967"/>
        <w:gridCol w:w="967"/>
        <w:gridCol w:w="967"/>
        <w:gridCol w:w="967"/>
        <w:gridCol w:w="967"/>
        <w:gridCol w:w="967"/>
      </w:tblGrid>
      <w:tr w:rsidR="00356CA3" w:rsidTr="00356CA3">
        <w:trPr>
          <w:trHeight w:val="20"/>
          <w:tblHeader/>
        </w:trPr>
        <w:tc>
          <w:tcPr>
            <w:tcW w:w="5235"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356CA3" w:rsidRDefault="00356CA3">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Наименование</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356CA3" w:rsidRDefault="00356CA3">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2023</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356CA3" w:rsidRDefault="00356CA3">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2024</w:t>
            </w:r>
          </w:p>
        </w:tc>
        <w:tc>
          <w:tcPr>
            <w:tcW w:w="1100"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356CA3" w:rsidRDefault="00356CA3">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2025</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356CA3" w:rsidRDefault="00356CA3">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2026</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356CA3" w:rsidRDefault="00356CA3">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2027</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356CA3" w:rsidRDefault="00356CA3">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2028</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356CA3" w:rsidRDefault="00356CA3">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2029</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356CA3" w:rsidRDefault="00356CA3">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2030</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356CA3" w:rsidRDefault="00356CA3">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2031</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356CA3" w:rsidRDefault="00356CA3">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2032</w:t>
            </w:r>
          </w:p>
        </w:tc>
      </w:tr>
      <w:tr w:rsidR="00356CA3" w:rsidTr="00356CA3">
        <w:trPr>
          <w:trHeight w:val="20"/>
        </w:trPr>
        <w:tc>
          <w:tcPr>
            <w:tcW w:w="5235"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356CA3" w:rsidRDefault="00356CA3">
            <w:pPr>
              <w:spacing w:after="0" w:line="240" w:lineRule="auto"/>
              <w:jc w:val="center"/>
              <w:rPr>
                <w:rFonts w:ascii="Arial" w:eastAsia="Times New Roman" w:hAnsi="Arial" w:cs="Arial"/>
                <w:b/>
                <w:bCs/>
                <w:color w:val="000000"/>
                <w:sz w:val="20"/>
                <w:szCs w:val="20"/>
                <w:lang w:eastAsia="ru-RU"/>
              </w:rPr>
            </w:pPr>
            <w:r>
              <w:rPr>
                <w:rFonts w:ascii="Arial" w:eastAsia="Times New Roman" w:hAnsi="Arial" w:cs="Arial"/>
                <w:b/>
                <w:bCs/>
                <w:color w:val="000000"/>
                <w:sz w:val="20"/>
                <w:szCs w:val="20"/>
                <w:lang w:eastAsia="ru-RU"/>
              </w:rPr>
              <w:t xml:space="preserve"> МО "Усть-Коксинский район"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1100"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r>
      <w:tr w:rsidR="00356CA3" w:rsidTr="00356CA3">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Установленная тепловая мощность, Гкал/ч</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14,4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14,4</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14,4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14,4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14,4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14,4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14,4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14,4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14,4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14,4</w:t>
            </w:r>
          </w:p>
        </w:tc>
      </w:tr>
      <w:tr w:rsidR="00356CA3" w:rsidTr="00356CA3">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Выработка тепловой энергии, Гкал</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13660,2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13660,2</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13660,2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13660,2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13660,2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13660,2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13660,2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13660,2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13660,2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13660,2</w:t>
            </w:r>
          </w:p>
        </w:tc>
      </w:tr>
      <w:tr w:rsidR="00356CA3" w:rsidTr="00356CA3">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Отпуск тепловой энергии с коллекторов, Гкал</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13272,9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13272,9</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13272,9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13272,9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13272,9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13272,9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13272,9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13272,9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13272,9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13272,9</w:t>
            </w:r>
          </w:p>
        </w:tc>
      </w:tr>
      <w:tr w:rsidR="00356CA3" w:rsidTr="00356CA3">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Потери тепловой энергии в сетях, Гкал</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5003,6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5003,6</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5003,6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5003,6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5003,6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5003,6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5003,6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5003,6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5003,6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5003,6</w:t>
            </w:r>
          </w:p>
        </w:tc>
      </w:tr>
      <w:tr w:rsidR="00356CA3" w:rsidTr="00356CA3">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Полезный отпуск тепловой энергии потребителям, Гкал</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8250,0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8250,0</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8250,0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8250,0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8250,0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8250,0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8250,0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8250,0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8250,0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8250,0</w:t>
            </w:r>
          </w:p>
        </w:tc>
      </w:tr>
      <w:tr w:rsidR="00356CA3" w:rsidTr="00356CA3">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Расход угля на отпуск тепловой энергии, т.н.т</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4059,3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4059,3</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4059,3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4059,3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4059,3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4059,3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4059,3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4059,3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4059,3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4059,3</w:t>
            </w:r>
          </w:p>
        </w:tc>
      </w:tr>
      <w:tr w:rsidR="00356CA3" w:rsidTr="00356CA3">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Расход подпиточной воды, тонн</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2731,0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2731,0</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2731,0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2731,0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2731,0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2731,0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2731,0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2731,0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2731,0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2731,0</w:t>
            </w:r>
          </w:p>
        </w:tc>
      </w:tr>
      <w:tr w:rsidR="00356CA3" w:rsidTr="00356CA3">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Расход электроэнергии на хозяйственно-производственные нужды, тыс. кВтч</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255,6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255,6</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255,6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255,6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255,6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255,6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255,6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255,6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255,6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255,6</w:t>
            </w:r>
          </w:p>
        </w:tc>
      </w:tr>
      <w:tr w:rsidR="00356CA3" w:rsidTr="00356CA3">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Предполагаемый темп годового роста потребительских цен, %</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r>
      <w:tr w:rsidR="00356CA3" w:rsidTr="00356CA3">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Инфляция на капитальные вложения, %</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r>
      <w:tr w:rsidR="00356CA3" w:rsidTr="00356CA3">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Темпы роста цен на электроэнергию, %</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r>
      <w:tr w:rsidR="00356CA3" w:rsidTr="00356CA3">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Инфляция на топливо, %</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r>
      <w:tr w:rsidR="00356CA3" w:rsidTr="00356CA3">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топливо, тыс. руб.</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22054,0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22936,1</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23853,6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24807,7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25800,0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26832,0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27905,3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29021,5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30182,4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31389,7</w:t>
            </w:r>
          </w:p>
        </w:tc>
      </w:tr>
      <w:tr w:rsidR="00356CA3" w:rsidTr="00356CA3">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Цена топлива без НДС, руб./т.н.т</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5433,0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5650,3</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5876,3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6111,4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6355,8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6610,1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6874,5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7149,5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7435,4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7732,9</w:t>
            </w:r>
          </w:p>
        </w:tc>
      </w:tr>
      <w:tr w:rsidR="00356CA3" w:rsidTr="00356CA3">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подпиточную воду, тыс. руб.</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172,4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179,3</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186,5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193,9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201,7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209,7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218,1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226,9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235,9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245,4</w:t>
            </w:r>
          </w:p>
        </w:tc>
      </w:tr>
      <w:tr w:rsidR="00356CA3" w:rsidTr="00356CA3">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Цена подпиточной воды без НДС, руб./тонну</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69,7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72,4</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75,3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78,4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81,5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88,1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91,7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95,3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99,1</w:t>
            </w:r>
          </w:p>
        </w:tc>
      </w:tr>
      <w:tr w:rsidR="00356CA3" w:rsidTr="00356CA3">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электроэнергию, тыс. руб.</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1242,1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1291,7</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1343,4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1397,2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1453,0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1511,2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1571,6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1634,5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1699,8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1767,8</w:t>
            </w:r>
          </w:p>
        </w:tc>
      </w:tr>
      <w:tr w:rsidR="00356CA3" w:rsidTr="00356CA3">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Цена электроэнергии без НДС, руб./кВтч</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8,7</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11,8</w:t>
            </w:r>
          </w:p>
        </w:tc>
      </w:tr>
      <w:tr w:rsidR="00356CA3" w:rsidTr="00356CA3">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оплату труда, тыс. руб.</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21556,8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22419,1</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23315,8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24248,5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25218,4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26227,1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27276,2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28367,3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29501,9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30682,0</w:t>
            </w:r>
          </w:p>
        </w:tc>
      </w:tr>
      <w:tr w:rsidR="00356CA3" w:rsidTr="00356CA3">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эксплуатацию, тыс. руб.</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9663,5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10050,0</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10452,0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10870,1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11304,9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11757,1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12227,4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12716,5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13225,1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13754,1</w:t>
            </w:r>
          </w:p>
        </w:tc>
      </w:tr>
      <w:tr w:rsidR="00356CA3" w:rsidTr="00356CA3">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ремонт, тыс. руб.</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883,0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918,3</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955,0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993,2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1033,0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1074,3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1117,3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1162,0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1208,4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1256,8</w:t>
            </w:r>
          </w:p>
        </w:tc>
      </w:tr>
      <w:tr w:rsidR="00356CA3" w:rsidTr="00356CA3">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оплату налогов, тыс. руб.</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421,9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438,8</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456,3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474,6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493,5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513,3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533,8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555,2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577,4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600,5</w:t>
            </w:r>
          </w:p>
        </w:tc>
      </w:tr>
      <w:tr w:rsidR="00356CA3" w:rsidTr="00356CA3">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услуги производственного характера, тыс. руб.</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149,3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155,2</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161,5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167,9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174,6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181,6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188,9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196,4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204,3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212,5</w:t>
            </w:r>
          </w:p>
        </w:tc>
      </w:tr>
      <w:tr w:rsidR="00356CA3" w:rsidTr="00356CA3">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приобретение сырья и материалов, тыс. руб.</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78,7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81,8</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85,1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88,5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92,1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95,8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99,6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103,6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107,7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112,0</w:t>
            </w:r>
          </w:p>
        </w:tc>
      </w:tr>
      <w:tr w:rsidR="00356CA3" w:rsidTr="00356CA3">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сторожевую охрану, тыс. руб.</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75,5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78,5</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81,6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84,9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88,3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91,8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95,5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99,3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103,3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107,4</w:t>
            </w:r>
          </w:p>
        </w:tc>
      </w:tr>
      <w:tr w:rsidR="00356CA3" w:rsidTr="00356CA3">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плату за негативное воздействие на окружающую среду, тыс. руб.</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83,9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87,3</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90,8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94,4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98,2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102,1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106,2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110,4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114,8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119,4</w:t>
            </w:r>
          </w:p>
        </w:tc>
      </w:tr>
      <w:tr w:rsidR="00356CA3" w:rsidTr="00356CA3">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охрану труда, тыс. руб.</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65,7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68,4</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71,1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76,9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83,2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86,5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93,6</w:t>
            </w:r>
          </w:p>
        </w:tc>
      </w:tr>
      <w:tr w:rsidR="00356CA3" w:rsidTr="00356CA3">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Прочие затраты , тыс. руб.</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1952,3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2030,4</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2111,6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2196,0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2283,9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2375,2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2470,2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2569,1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2671,8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2778,7</w:t>
            </w:r>
          </w:p>
        </w:tc>
      </w:tr>
      <w:tr w:rsidR="00356CA3" w:rsidTr="00356CA3">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Необходимая валовая выручка, тыс. руб.</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58398,9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60734,9</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63164,3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65690,9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68318,5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71051,2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73893,3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76849,0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79923,0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83119,9</w:t>
            </w:r>
          </w:p>
        </w:tc>
      </w:tr>
      <w:tr w:rsidR="00356CA3" w:rsidTr="00356CA3">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lastRenderedPageBreak/>
              <w:t>Тариф на полезный отпуск тепловой энергии по прогнозу МЭР, руб./Гкал</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7078,70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7361,85</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7656,32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7962,57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8281,08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8612,32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8956,81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9315,09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9687,69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10075,20</w:t>
            </w:r>
          </w:p>
        </w:tc>
      </w:tr>
      <w:tr w:rsidR="00356CA3" w:rsidTr="00356CA3">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Инвестиции на техническое перевооружение и реконструкцию котельных ЕТО без НДС, тыс. руб.</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2189,0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1634,6</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636,8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1910,4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2922,4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3564,9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3758,2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r>
      <w:tr w:rsidR="00356CA3" w:rsidTr="00356CA3">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Инвестиции на техническое перевооружение и реконструкцию тепловых сетей ЕТО без НДС, тыс. руб.</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458,3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458,3</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458,3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458,3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458,3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458,3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458,3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458,3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458,3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458,3</w:t>
            </w:r>
          </w:p>
        </w:tc>
      </w:tr>
      <w:tr w:rsidR="00356CA3" w:rsidTr="00356CA3">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Инвестиции на техническое перевооружение и реконструкцию по ЕТО всего без НДС, тыс. руб.</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2647,3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2092,9</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1095,1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2368,7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3380,7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4023,2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4216,5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458,3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458,3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458,3</w:t>
            </w:r>
          </w:p>
        </w:tc>
      </w:tr>
      <w:tr w:rsidR="00356CA3" w:rsidTr="00356CA3">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Тариф на полезный отпуск тепловой энергии с учётом инвестиций по ЕТО, руб./Гкал</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7399,59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7615,54</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7789,06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8249,69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8690,87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9099,98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9467,91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9370,64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9743,25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10130,75</w:t>
            </w:r>
          </w:p>
        </w:tc>
      </w:tr>
      <w:tr w:rsidR="00356CA3" w:rsidTr="00356CA3">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Тарифные последствия от инвестиций по ЕТО для потребителя (рост тарифа), руб./Гкал</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320,89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253,69</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132,74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287,12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409,79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487,66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511,10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55,56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55,56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55,56</w:t>
            </w:r>
          </w:p>
        </w:tc>
      </w:tr>
      <w:tr w:rsidR="00356CA3" w:rsidTr="00356CA3">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Тарифные последствия от инвестиций по ЕТО для потребителя (рост тарифа), %</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3,4</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0,6</w:t>
            </w:r>
          </w:p>
        </w:tc>
      </w:tr>
    </w:tbl>
    <w:p w:rsidR="00375B3C" w:rsidRDefault="00356CA3">
      <w:pPr>
        <w:rPr>
          <w:rFonts w:ascii="Arial" w:eastAsiaTheme="minorEastAsia" w:hAnsi="Arial"/>
          <w:lang w:eastAsia="ru-RU"/>
        </w:rPr>
      </w:pPr>
      <w:r>
        <w:t xml:space="preserve"> </w:t>
      </w:r>
      <w:r w:rsidR="00375B3C">
        <w:br w:type="page"/>
      </w:r>
    </w:p>
    <w:p w:rsidR="007C5F37" w:rsidRPr="001F5F96" w:rsidRDefault="00375B3C" w:rsidP="00375B3C">
      <w:pPr>
        <w:pStyle w:val="-f"/>
      </w:pPr>
      <w:bookmarkStart w:id="831" w:name="_Toc101865006"/>
      <w:r w:rsidRPr="002F4556">
        <w:lastRenderedPageBreak/>
        <w:t xml:space="preserve">Таблица </w:t>
      </w:r>
      <w:fldSimple w:instr=" STYLEREF &quot;СТ - 1 заголовок&quot; \s ">
        <w:r w:rsidR="00F200A0">
          <w:rPr>
            <w:noProof/>
          </w:rPr>
          <w:t>15</w:t>
        </w:r>
      </w:fldSimple>
      <w:r w:rsidRPr="002F4556">
        <w:t>.</w:t>
      </w:r>
      <w:r w:rsidRPr="002F4556">
        <w:fldChar w:fldCharType="begin"/>
      </w:r>
      <w:r w:rsidRPr="002F4556">
        <w:instrText xml:space="preserve"> SEQ Таблица \* ARABIC \</w:instrText>
      </w:r>
      <w:r w:rsidRPr="002F4556">
        <w:rPr>
          <w:lang w:val="en-US"/>
        </w:rPr>
        <w:instrText>s</w:instrText>
      </w:r>
      <w:r w:rsidRPr="002F4556">
        <w:instrText xml:space="preserve">1 </w:instrText>
      </w:r>
      <w:r w:rsidRPr="002F4556">
        <w:fldChar w:fldCharType="separate"/>
      </w:r>
      <w:r w:rsidR="00F200A0">
        <w:rPr>
          <w:noProof/>
        </w:rPr>
        <w:t>4</w:t>
      </w:r>
      <w:r w:rsidRPr="002F4556">
        <w:fldChar w:fldCharType="end"/>
      </w:r>
      <w:r w:rsidRPr="002F4556">
        <w:t xml:space="preserve"> – </w:t>
      </w:r>
      <w:r w:rsidR="00813131" w:rsidRPr="002F4556">
        <w:t>Тарифно-баланс</w:t>
      </w:r>
      <w:r w:rsidRPr="002F4556">
        <w:t>овая расчётная модель перспективной системы теплоснабжения ЕТО</w:t>
      </w:r>
      <w:bookmarkEnd w:id="831"/>
    </w:p>
    <w:tbl>
      <w:tblPr>
        <w:tblW w:w="150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38"/>
        <w:gridCol w:w="968"/>
        <w:gridCol w:w="968"/>
        <w:gridCol w:w="1102"/>
        <w:gridCol w:w="967"/>
        <w:gridCol w:w="967"/>
        <w:gridCol w:w="967"/>
        <w:gridCol w:w="967"/>
        <w:gridCol w:w="967"/>
        <w:gridCol w:w="967"/>
        <w:gridCol w:w="967"/>
      </w:tblGrid>
      <w:tr w:rsidR="00356CA3" w:rsidTr="00356CA3">
        <w:trPr>
          <w:trHeight w:val="20"/>
          <w:tblHeader/>
        </w:trPr>
        <w:tc>
          <w:tcPr>
            <w:tcW w:w="5235"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356CA3" w:rsidRDefault="00356CA3">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Наименование</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356CA3" w:rsidRDefault="00356CA3">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2023</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356CA3" w:rsidRDefault="00356CA3">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2024</w:t>
            </w:r>
          </w:p>
        </w:tc>
        <w:tc>
          <w:tcPr>
            <w:tcW w:w="1100"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356CA3" w:rsidRDefault="00356CA3">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2025</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356CA3" w:rsidRDefault="00356CA3">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2026</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356CA3" w:rsidRDefault="00356CA3">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2027</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356CA3" w:rsidRDefault="00356CA3">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2028</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356CA3" w:rsidRDefault="00356CA3">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2029</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356CA3" w:rsidRDefault="00356CA3">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2030</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356CA3" w:rsidRDefault="00356CA3">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2031</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356CA3" w:rsidRDefault="00356CA3">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2032</w:t>
            </w:r>
          </w:p>
        </w:tc>
      </w:tr>
      <w:tr w:rsidR="00356CA3" w:rsidTr="00356CA3">
        <w:trPr>
          <w:trHeight w:val="20"/>
        </w:trPr>
        <w:tc>
          <w:tcPr>
            <w:tcW w:w="5235"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356CA3" w:rsidRDefault="00356CA3">
            <w:pPr>
              <w:spacing w:after="0" w:line="240" w:lineRule="auto"/>
              <w:jc w:val="center"/>
              <w:rPr>
                <w:rFonts w:ascii="Arial" w:eastAsia="Times New Roman" w:hAnsi="Arial" w:cs="Arial"/>
                <w:b/>
                <w:bCs/>
                <w:color w:val="000000"/>
                <w:sz w:val="20"/>
                <w:szCs w:val="20"/>
                <w:lang w:eastAsia="ru-RU"/>
              </w:rPr>
            </w:pPr>
            <w:r>
              <w:rPr>
                <w:rFonts w:ascii="Arial" w:eastAsia="Times New Roman" w:hAnsi="Arial" w:cs="Arial"/>
                <w:b/>
                <w:bCs/>
                <w:color w:val="000000"/>
                <w:sz w:val="20"/>
                <w:szCs w:val="20"/>
                <w:lang w:eastAsia="ru-RU"/>
              </w:rPr>
              <w:t xml:space="preserve"> МО "Усть-Коксинский район" (Сущ. + Перспект.)</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1100"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r>
      <w:tr w:rsidR="00356CA3" w:rsidTr="00356CA3">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Установленная тепловая мощность, Гкал/ч</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19,0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19,0</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25,3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25,3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25,3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25,3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36,2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36,2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36,2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36,2</w:t>
            </w:r>
          </w:p>
        </w:tc>
      </w:tr>
      <w:tr w:rsidR="00356CA3" w:rsidTr="00356CA3">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Выработка тепловой энергии, Гкал</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16049,3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16049,3</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26128,7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26251,0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26188,7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26251,0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43541,5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43670,0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43607,7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43670,0</w:t>
            </w:r>
          </w:p>
        </w:tc>
      </w:tr>
      <w:tr w:rsidR="00356CA3" w:rsidTr="00356CA3">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Отпуск тепловой энергии с коллекторов, Гкал</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14995,3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14995,3</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24312,2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24318,3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24315,2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24318,3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40350,6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40362,9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40359,8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40362,9</w:t>
            </w:r>
          </w:p>
        </w:tc>
      </w:tr>
      <w:tr w:rsidR="00356CA3" w:rsidTr="00356CA3">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Потери тепловой энергии в сетях, Гкал</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5470,6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5470,6</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5973,5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5973,5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5973,5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5973,5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6841,6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6841,6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6841,6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6841,6</w:t>
            </w:r>
          </w:p>
        </w:tc>
      </w:tr>
      <w:tr w:rsidR="00356CA3" w:rsidTr="00356CA3">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Полезный отпуск тепловой энергии потребителям, Гкал</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9472,0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9472,0</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18245,9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18245,9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18245,9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18245,9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33343,8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33350,0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33350,0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33350,0</w:t>
            </w:r>
          </w:p>
        </w:tc>
      </w:tr>
      <w:tr w:rsidR="00356CA3" w:rsidTr="00356CA3">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Расход угля на отпуск тепловой энергии, т.н.т</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4758,6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4758,6</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7497,7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7499,5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7498,6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7499,5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12213,0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12216,6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12215,7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12216,6</w:t>
            </w:r>
          </w:p>
        </w:tc>
      </w:tr>
      <w:tr w:rsidR="00356CA3" w:rsidTr="00356CA3">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Расход подпиточной воды, тонн</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2731,0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2731,0</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8612,1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8612,1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8612,1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8612,1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17822,9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17822,9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17822,9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17822,9</w:t>
            </w:r>
          </w:p>
        </w:tc>
      </w:tr>
      <w:tr w:rsidR="00356CA3" w:rsidTr="00356CA3">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Расход электроэнергии на хозяйственно-производственные нужды, тыс. кВтч</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255,6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255,6</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583,1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587,1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585,1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587,1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1149,1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1153,2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1151,2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1153,2</w:t>
            </w:r>
          </w:p>
        </w:tc>
      </w:tr>
      <w:tr w:rsidR="00356CA3" w:rsidTr="00356CA3">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Предполагаемый темп годового роста потребительских цен, %</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r>
      <w:tr w:rsidR="00356CA3" w:rsidTr="00356CA3">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Инфляция на капитальные вложения, %</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r>
      <w:tr w:rsidR="00356CA3" w:rsidTr="00356CA3">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Темпы роста цен на электроэнергию, %</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r>
      <w:tr w:rsidR="00356CA3" w:rsidTr="00356CA3">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Инфляция на топливо, %</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r>
      <w:tr w:rsidR="00356CA3" w:rsidTr="00356CA3">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топливо, тыс. руб.</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22054,0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22936,1</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39107,5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40679,9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42302,8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43999,4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76694,6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79788,2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82973,0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86299,0</w:t>
            </w:r>
          </w:p>
        </w:tc>
      </w:tr>
      <w:tr w:rsidR="00356CA3" w:rsidTr="00356CA3">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Цена топлива без НДС, руб./т.н.т</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4634,6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4820,0</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5215,9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5424,3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5641,4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5867,0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6279,7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6531,1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6792,3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7064,0</w:t>
            </w:r>
          </w:p>
        </w:tc>
      </w:tr>
      <w:tr w:rsidR="00356CA3" w:rsidTr="00356CA3">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подпиточную воду, тыс. руб.</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172,4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179,3</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611,5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635,9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661,4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687,8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1442,6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1500,3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1560,3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1622,7</w:t>
            </w:r>
          </w:p>
        </w:tc>
      </w:tr>
      <w:tr w:rsidR="00356CA3" w:rsidTr="00356CA3">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Цена подпиточной воды без НДС, руб./тонну</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69,7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72,4</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75,3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78,4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81,5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88,1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91,7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95,3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99,1</w:t>
            </w:r>
          </w:p>
        </w:tc>
      </w:tr>
      <w:tr w:rsidR="00356CA3" w:rsidTr="00356CA3">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электроэнергию, тыс. руб.</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1242,1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1291,7</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4252,2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4459,5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4618,2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4823,4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10957,9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11442,1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11876,7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12375,8</w:t>
            </w:r>
          </w:p>
        </w:tc>
      </w:tr>
      <w:tr w:rsidR="00356CA3" w:rsidTr="00356CA3">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Цена электроэнергии без НДС, руб./кВтч</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8,7</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11,8</w:t>
            </w:r>
          </w:p>
        </w:tc>
      </w:tr>
      <w:tr w:rsidR="00356CA3" w:rsidTr="00356CA3">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оплату труда, тыс. руб.</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21556,8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22419,1</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34144,8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35510,5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36931,0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38408,2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63844,8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66398,6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69054,6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71816,8</w:t>
            </w:r>
          </w:p>
        </w:tc>
      </w:tr>
      <w:tr w:rsidR="00356CA3" w:rsidTr="00356CA3">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эксплуатацию, тыс. руб.</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9663,5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10050,0</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16162,8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16809,3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17481,7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18181,0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31325,9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32578,9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33882,1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35237,4</w:t>
            </w:r>
          </w:p>
        </w:tc>
      </w:tr>
      <w:tr w:rsidR="00356CA3" w:rsidTr="00356CA3">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ремонт, тыс. руб.</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883,0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918,3</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1440,3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1498,0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1557,9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1620,2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2759,6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2869,9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2984,7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3104,1</w:t>
            </w:r>
          </w:p>
        </w:tc>
      </w:tr>
      <w:tr w:rsidR="00356CA3" w:rsidTr="00356CA3">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оплату налогов, тыс. руб.</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421,9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438,8</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605,6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629,8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655,0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681,2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1022,6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1063,5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1106,0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1150,3</w:t>
            </w:r>
          </w:p>
        </w:tc>
      </w:tr>
      <w:tr w:rsidR="00356CA3" w:rsidTr="00356CA3">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услуги производственного характера, тыс. руб.</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149,3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155,2</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180,8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188,0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195,5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203,4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242,8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252,6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262,7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273,2</w:t>
            </w:r>
          </w:p>
        </w:tc>
      </w:tr>
      <w:tr w:rsidR="00356CA3" w:rsidTr="00356CA3">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приобретение сырья и материалов, тыс. руб.</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78,7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81,8</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95,3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99,1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103,1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107,2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128,0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133,2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138,5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144,0</w:t>
            </w:r>
          </w:p>
        </w:tc>
      </w:tr>
      <w:tr w:rsidR="00356CA3" w:rsidTr="00356CA3">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сторожевую охрану, тыс. руб.</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75,5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78,5</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91,4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95,1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98,9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102,8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122,8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127,7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132,8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138,1</w:t>
            </w:r>
          </w:p>
        </w:tc>
      </w:tr>
      <w:tr w:rsidR="00356CA3" w:rsidTr="00356CA3">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плату за негативное воздействие на окружающую среду, тыс. руб.</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83,9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87,3</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101,6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105,7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109,9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114,3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136,5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142,0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147,6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153,5</w:t>
            </w:r>
          </w:p>
        </w:tc>
      </w:tr>
      <w:tr w:rsidR="00356CA3" w:rsidTr="00356CA3">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охрану труда, тыс. руб.</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65,7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68,4</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79,6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82,8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86,1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89,6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107,0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111,2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115,7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120,3</w:t>
            </w:r>
          </w:p>
        </w:tc>
      </w:tr>
      <w:tr w:rsidR="00356CA3" w:rsidTr="00356CA3">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Прочие затраты , тыс. руб.</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1952,3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2030,4</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3205,7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3333,9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3467,3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3606,0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6166,3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6412,9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6669,4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6936,2</w:t>
            </w:r>
          </w:p>
        </w:tc>
      </w:tr>
      <w:tr w:rsidR="00356CA3" w:rsidTr="00356CA3">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Необходимая валовая выручка, тыс. руб.</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58398,9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60734,9</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100079,1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104127,7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108268,7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112624,5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194951,4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202821,2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210904,1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219371,4</w:t>
            </w:r>
          </w:p>
        </w:tc>
      </w:tr>
      <w:tr w:rsidR="00356CA3" w:rsidTr="00356CA3">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lastRenderedPageBreak/>
              <w:t>Тариф на полезный отпуск тепловой энергии по прогнозу МЭР, руб./Гкал</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6165,46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6412,08</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5485,03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5706,92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5933,88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6172,60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5846,70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6081,60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6323,96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6577,86</w:t>
            </w:r>
          </w:p>
        </w:tc>
      </w:tr>
      <w:tr w:rsidR="00356CA3" w:rsidTr="00356CA3">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Инвестиции на техническое перевооружение и реконструкцию котельных ЕТО без НДС, тыс. руб.</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2189,0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1634,6</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636,8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1910,4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2922,4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3564,9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3758,2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r>
      <w:tr w:rsidR="00356CA3" w:rsidTr="00356CA3">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Инвестиции на техническое перевооружение и реконструкцию тепловых сетей ЕТО без НДС, тыс. руб.</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458,3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458,3</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458,3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458,3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458,3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458,3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458,3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458,3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458,3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458,3</w:t>
            </w:r>
          </w:p>
        </w:tc>
      </w:tr>
      <w:tr w:rsidR="00356CA3" w:rsidTr="00356CA3">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Инвестиции на техническое перевооружение и реконструкцию по ЕТО всего без НДС, тыс. руб.</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2647,3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2092,9</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1095,1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2368,7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3380,7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4023,2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4216,5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458,3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458,3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458,3</w:t>
            </w:r>
          </w:p>
        </w:tc>
      </w:tr>
      <w:tr w:rsidR="00356CA3" w:rsidTr="00356CA3">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Дополнительные инвестиции на развитие района без НДС, тыс. руб.</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39003,2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115095,4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r>
      <w:tr w:rsidR="00356CA3" w:rsidTr="00356CA3">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Общие инвестиции на район без НДС, тыс. руб.</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2647,3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2092,9</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40098,3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2368,7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3380,7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4023,2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119312,0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458,3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458,3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458,3</w:t>
            </w:r>
          </w:p>
        </w:tc>
      </w:tr>
      <w:tr w:rsidR="00356CA3" w:rsidTr="00356CA3">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Тариф на полезный отпуск тепловой энергии с учётом инвестиций по ЕТО, руб./Гкал</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6444,95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6633,04</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5545,05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5836,74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6119,17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6393,10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5973,16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6095,34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6337,71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6591,60</w:t>
            </w:r>
          </w:p>
        </w:tc>
      </w:tr>
      <w:tr w:rsidR="00356CA3" w:rsidTr="00356CA3">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Тарифные последствия от инвестиций по ЕТО для потребителя (рост тарифа), руб./Гкал</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279,49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220,96</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60,02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129,82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185,29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220,50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126,46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13,74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13,74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13,74</w:t>
            </w:r>
          </w:p>
        </w:tc>
      </w:tr>
      <w:tr w:rsidR="00356CA3" w:rsidTr="00356CA3">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Тарифные последствия от инвестиций по ЕТО для потребителя (рост тарифа), %</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3,4</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0,2</w:t>
            </w:r>
          </w:p>
        </w:tc>
      </w:tr>
      <w:tr w:rsidR="00356CA3" w:rsidTr="00356CA3">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Тариф на полезный отпуск тепловой энергии с учётом всех инвестиций, руб./Гкал</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6444,95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6633,04</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7682,70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5836,74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6119,17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6393,10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9424,94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6095,34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6337,71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6591,60</w:t>
            </w:r>
          </w:p>
        </w:tc>
      </w:tr>
      <w:tr w:rsidR="00356CA3" w:rsidTr="00356CA3">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Тарифные последствия от всех инвестиций для потребителя (рост тарифа), руб./Гкал</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279,5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221,0</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2197,7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129,8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185,3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220,5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3578,2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13,7</w:t>
            </w:r>
          </w:p>
        </w:tc>
      </w:tr>
      <w:tr w:rsidR="00356CA3" w:rsidTr="00356CA3">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Тарифные последствия от всех инвестиций для потребителя (рост тарифа), %</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3,4</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61,2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356CA3" w:rsidRDefault="00356CA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0,2</w:t>
            </w:r>
          </w:p>
        </w:tc>
      </w:tr>
    </w:tbl>
    <w:p w:rsidR="007C5F37" w:rsidRPr="007C5F37" w:rsidRDefault="007C5F37" w:rsidP="007C5F37">
      <w:pPr>
        <w:pStyle w:val="-5"/>
      </w:pPr>
    </w:p>
    <w:p w:rsidR="00AE2BC5" w:rsidRDefault="00AE2BC5" w:rsidP="00434A87">
      <w:pPr>
        <w:pStyle w:val="-2"/>
        <w:numPr>
          <w:ilvl w:val="1"/>
          <w:numId w:val="1"/>
        </w:numPr>
        <w:jc w:val="both"/>
        <w:sectPr w:rsidR="00AE2BC5" w:rsidSect="00AE2BC5">
          <w:pgSz w:w="16838" w:h="11906" w:orient="landscape" w:code="9"/>
          <w:pgMar w:top="1418" w:right="851" w:bottom="851" w:left="851" w:header="709" w:footer="709" w:gutter="0"/>
          <w:cols w:space="708"/>
          <w:docGrid w:linePitch="360"/>
        </w:sectPr>
      </w:pPr>
      <w:bookmarkStart w:id="832" w:name="_Toc31122274"/>
      <w:bookmarkStart w:id="833" w:name="_Toc31122503"/>
    </w:p>
    <w:p w:rsidR="00434A87" w:rsidRDefault="00434A87" w:rsidP="00434A87">
      <w:pPr>
        <w:pStyle w:val="-2"/>
        <w:numPr>
          <w:ilvl w:val="1"/>
          <w:numId w:val="1"/>
        </w:numPr>
        <w:jc w:val="both"/>
      </w:pPr>
      <w:bookmarkStart w:id="834" w:name="_Toc102174442"/>
      <w:r>
        <w:lastRenderedPageBreak/>
        <w:t>Результаты оценки ценовых (тарифных) последствий реализации проектов схемы теплоснабжения на основании разработанных тарифно-балансовых моделей</w:t>
      </w:r>
      <w:bookmarkEnd w:id="832"/>
      <w:bookmarkEnd w:id="833"/>
      <w:bookmarkEnd w:id="834"/>
    </w:p>
    <w:p w:rsidR="00434A87" w:rsidRDefault="00AE2BC5" w:rsidP="00434A87">
      <w:pPr>
        <w:pStyle w:val="-5"/>
      </w:pPr>
      <w:r>
        <w:t>В результате оценки ценовых (тарифных) последствий после реализации проектов по строительству, реконструкции, техперевооружению и модернизации источников тепловой энергии и тепловых сетей, следует вывод, что включение инвестиционной составляющей в тариф на отпуск тепловой энергии приведёт к его существенному росту, относительно прогноза, рассчитанного по сценарным условиям Министерства экономического развития РФ.</w:t>
      </w:r>
    </w:p>
    <w:p w:rsidR="00FE40D6" w:rsidRDefault="00356CA3" w:rsidP="00FE40D6">
      <w:pPr>
        <w:pStyle w:val="-5"/>
        <w:ind w:firstLine="0"/>
        <w:jc w:val="center"/>
      </w:pPr>
      <w:r w:rsidRPr="00356CA3">
        <w:rPr>
          <w:noProof/>
        </w:rPr>
        <w:t xml:space="preserve"> </w:t>
      </w:r>
      <w:r>
        <w:rPr>
          <w:noProof/>
        </w:rPr>
        <w:drawing>
          <wp:inline distT="0" distB="0" distL="0" distR="0" wp14:anchorId="169B32F9" wp14:editId="5AFF29CF">
            <wp:extent cx="6119495" cy="2715895"/>
            <wp:effectExtent l="0" t="0" r="14605" b="8255"/>
            <wp:docPr id="41" name="Диаграмма 41">
              <a:extLst xmlns:a="http://schemas.openxmlformats.org/drawingml/2006/main">
                <a:ext uri="{FF2B5EF4-FFF2-40B4-BE49-F238E27FC236}">
                  <a16:creationId xmlns:a16="http://schemas.microsoft.com/office/drawing/2014/main" id="{00000000-0008-0000-0D00-00002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FE40D6" w:rsidRPr="00356CA3" w:rsidRDefault="00FE40D6" w:rsidP="00FE40D6">
      <w:pPr>
        <w:pStyle w:val="-f0"/>
      </w:pPr>
      <w:bookmarkStart w:id="835" w:name="_Toc101865046"/>
      <w:r w:rsidRPr="00356CA3">
        <w:t xml:space="preserve">Рисунок </w:t>
      </w:r>
      <w:r w:rsidR="00F200A0">
        <w:fldChar w:fldCharType="begin"/>
      </w:r>
      <w:r w:rsidR="00F200A0">
        <w:instrText xml:space="preserve"> STYLEREF "СТ - 1 заголовок"  \s </w:instrText>
      </w:r>
      <w:r w:rsidR="00F200A0">
        <w:fldChar w:fldCharType="separate"/>
      </w:r>
      <w:r w:rsidR="00F200A0">
        <w:rPr>
          <w:noProof/>
        </w:rPr>
        <w:t>15</w:t>
      </w:r>
      <w:r w:rsidR="00F200A0">
        <w:rPr>
          <w:noProof/>
        </w:rPr>
        <w:fldChar w:fldCharType="end"/>
      </w:r>
      <w:r w:rsidRPr="00356CA3">
        <w:t>.</w:t>
      </w:r>
      <w:r w:rsidRPr="00356CA3">
        <w:fldChar w:fldCharType="begin"/>
      </w:r>
      <w:r w:rsidRPr="00356CA3">
        <w:instrText xml:space="preserve"> SEQ Рисунок \* ARABIC \</w:instrText>
      </w:r>
      <w:r w:rsidRPr="00356CA3">
        <w:rPr>
          <w:lang w:val="en-US"/>
        </w:rPr>
        <w:instrText>r</w:instrText>
      </w:r>
      <w:r w:rsidRPr="00356CA3">
        <w:instrText xml:space="preserve"> 1 </w:instrText>
      </w:r>
      <w:r w:rsidRPr="00356CA3">
        <w:fldChar w:fldCharType="separate"/>
      </w:r>
      <w:r w:rsidR="00F200A0">
        <w:rPr>
          <w:noProof/>
        </w:rPr>
        <w:t>1</w:t>
      </w:r>
      <w:r w:rsidRPr="00356CA3">
        <w:fldChar w:fldCharType="end"/>
      </w:r>
      <w:r w:rsidRPr="00356CA3">
        <w:t xml:space="preserve"> – Тарифные последствия для потребителей ЕТО по Усть- Коксинскому району</w:t>
      </w:r>
      <w:bookmarkEnd w:id="835"/>
    </w:p>
    <w:p w:rsidR="00434A87" w:rsidRPr="00356CA3" w:rsidRDefault="00434A87" w:rsidP="00434A87">
      <w:pPr>
        <w:pStyle w:val="-2"/>
        <w:numPr>
          <w:ilvl w:val="1"/>
          <w:numId w:val="1"/>
        </w:numPr>
        <w:jc w:val="both"/>
      </w:pPr>
      <w:bookmarkStart w:id="836" w:name="_Toc31122275"/>
      <w:bookmarkStart w:id="837" w:name="_Toc31122504"/>
      <w:bookmarkStart w:id="838" w:name="_Toc102174443"/>
      <w:r w:rsidRPr="00356CA3">
        <w:t>Описание изменений (фактических данных) в оценке ценовых (тарифных) последствий реализации проектов схемы теплоснабжения</w:t>
      </w:r>
      <w:bookmarkEnd w:id="836"/>
      <w:bookmarkEnd w:id="837"/>
      <w:bookmarkEnd w:id="838"/>
    </w:p>
    <w:p w:rsidR="00434A87" w:rsidRDefault="001F5F96" w:rsidP="00434A87">
      <w:pPr>
        <w:pStyle w:val="-5"/>
      </w:pPr>
      <w:r w:rsidRPr="00356CA3">
        <w:t>За период, предшествующий актуализации схемы теплоснабжения Талдинского сельского поселения, изменения в оценке ценовых (тарифных) последствий реализации проектов схемы теплоснабжения не зафиксированы</w:t>
      </w:r>
      <w:r w:rsidR="00434A87" w:rsidRPr="00356CA3">
        <w:t>.</w:t>
      </w:r>
    </w:p>
    <w:p w:rsidR="00434A87" w:rsidRDefault="00434A87" w:rsidP="00434A87">
      <w:pPr>
        <w:pStyle w:val="-1"/>
        <w:numPr>
          <w:ilvl w:val="0"/>
          <w:numId w:val="1"/>
        </w:numPr>
      </w:pPr>
      <w:bookmarkStart w:id="839" w:name="_Toc31122276"/>
      <w:bookmarkStart w:id="840" w:name="_Toc31122505"/>
      <w:bookmarkStart w:id="841" w:name="_Toc102174444"/>
      <w:r>
        <w:lastRenderedPageBreak/>
        <w:t xml:space="preserve">Глава 15. </w:t>
      </w:r>
      <w:r w:rsidRPr="00D171DE">
        <w:t>Реестр еди</w:t>
      </w:r>
      <w:r>
        <w:t>ных теплоснабжающих организаций</w:t>
      </w:r>
      <w:bookmarkEnd w:id="839"/>
      <w:bookmarkEnd w:id="840"/>
      <w:bookmarkEnd w:id="841"/>
    </w:p>
    <w:p w:rsidR="00434A87" w:rsidRDefault="00434A87" w:rsidP="00434A87">
      <w:pPr>
        <w:pStyle w:val="-2"/>
        <w:numPr>
          <w:ilvl w:val="1"/>
          <w:numId w:val="1"/>
        </w:numPr>
        <w:jc w:val="both"/>
      </w:pPr>
      <w:bookmarkStart w:id="842" w:name="_Toc31122277"/>
      <w:bookmarkStart w:id="843" w:name="_Toc31122506"/>
      <w:bookmarkStart w:id="844" w:name="_Toc102174445"/>
      <w: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bookmarkEnd w:id="842"/>
      <w:bookmarkEnd w:id="843"/>
      <w:bookmarkEnd w:id="844"/>
    </w:p>
    <w:p w:rsidR="00355C16" w:rsidRDefault="00355C16" w:rsidP="00355C16">
      <w:pPr>
        <w:pStyle w:val="-5"/>
      </w:pPr>
      <w:r>
        <w:t>Система теплоснабжения сельского поселения состоит из следующих изолированных систем теплоснабжения:</w:t>
      </w:r>
    </w:p>
    <w:p w:rsidR="00355C16" w:rsidRDefault="00794B4E" w:rsidP="00BA2040">
      <w:pPr>
        <w:pStyle w:val="-5"/>
        <w:numPr>
          <w:ilvl w:val="0"/>
          <w:numId w:val="25"/>
        </w:numPr>
        <w:spacing w:before="0" w:after="0"/>
      </w:pPr>
      <w:r>
        <w:t>от котельной № 18</w:t>
      </w:r>
      <w:r w:rsidR="00355C16">
        <w:t xml:space="preserve"> (</w:t>
      </w:r>
      <w:r>
        <w:t xml:space="preserve">с. </w:t>
      </w:r>
      <w:r w:rsidRPr="00794B4E">
        <w:t>Талда</w:t>
      </w:r>
      <w:r w:rsidR="00355C16">
        <w:t>). Теплоснабжающая организация МУП «Тепло Ресурс»;</w:t>
      </w:r>
    </w:p>
    <w:p w:rsidR="00412A6E" w:rsidRDefault="00355C16" w:rsidP="00412A6E">
      <w:pPr>
        <w:pStyle w:val="-5"/>
        <w:numPr>
          <w:ilvl w:val="0"/>
          <w:numId w:val="25"/>
        </w:numPr>
        <w:spacing w:before="0" w:after="0"/>
      </w:pPr>
      <w:r>
        <w:t>от ко</w:t>
      </w:r>
      <w:r w:rsidR="00794B4E">
        <w:t>тельной № 19</w:t>
      </w:r>
      <w:r>
        <w:t xml:space="preserve"> (</w:t>
      </w:r>
      <w:r w:rsidR="00794B4E" w:rsidRPr="00794B4E">
        <w:t>с. Сугаш</w:t>
      </w:r>
      <w:r>
        <w:t>). Теплоснабжающая организация МУП «Тепло Ресурс»;</w:t>
      </w:r>
    </w:p>
    <w:p w:rsidR="00434A87" w:rsidRDefault="00355C16" w:rsidP="00412A6E">
      <w:pPr>
        <w:pStyle w:val="-5"/>
        <w:numPr>
          <w:ilvl w:val="0"/>
          <w:numId w:val="25"/>
        </w:numPr>
        <w:spacing w:before="0" w:after="0"/>
      </w:pPr>
      <w:r>
        <w:t>от индивидуальных источников тепловой энергии, установленных непосредственно у потребителя.</w:t>
      </w:r>
    </w:p>
    <w:p w:rsidR="00434A87" w:rsidRDefault="00434A87" w:rsidP="00434A87">
      <w:pPr>
        <w:pStyle w:val="-2"/>
        <w:numPr>
          <w:ilvl w:val="1"/>
          <w:numId w:val="1"/>
        </w:numPr>
        <w:jc w:val="both"/>
      </w:pPr>
      <w:bookmarkStart w:id="845" w:name="_Toc31122278"/>
      <w:bookmarkStart w:id="846" w:name="_Toc31122507"/>
      <w:bookmarkStart w:id="847" w:name="_Toc102174446"/>
      <w:r>
        <w:t>Реестр единых теплоснабжающих организаций, содержащий перечень систем теплоснабжения, входящих в состав единой теплоснабжающей организации</w:t>
      </w:r>
      <w:bookmarkEnd w:id="845"/>
      <w:bookmarkEnd w:id="846"/>
      <w:bookmarkEnd w:id="847"/>
    </w:p>
    <w:p w:rsidR="00355C16" w:rsidRDefault="00355C16" w:rsidP="00355C16">
      <w:pPr>
        <w:pStyle w:val="-5"/>
      </w:pPr>
      <w:r>
        <w:t>Единой теплоснабжающей организацией сельского поселения является муниципальное унитарное предприятие – МУП «Тепло Ресурс».</w:t>
      </w:r>
    </w:p>
    <w:p w:rsidR="00355C16" w:rsidRDefault="00355C16" w:rsidP="00355C16">
      <w:pPr>
        <w:pStyle w:val="-5"/>
      </w:pPr>
      <w:r>
        <w:t>В состав единой теплоснабжающей организации МУП «Тепло Ресурс» входят системы теплоснабжения, указанные в таблице ниже.</w:t>
      </w:r>
    </w:p>
    <w:p w:rsidR="002B0436" w:rsidRDefault="002B0436" w:rsidP="002B0436">
      <w:pPr>
        <w:pStyle w:val="-5"/>
        <w:ind w:firstLine="0"/>
      </w:pPr>
      <w:r>
        <w:rPr>
          <w:noProof/>
        </w:rPr>
        <w:drawing>
          <wp:inline distT="0" distB="0" distL="0" distR="0" wp14:anchorId="09F3E29D" wp14:editId="6C49508A">
            <wp:extent cx="6119495" cy="3871595"/>
            <wp:effectExtent l="0" t="0" r="14605" b="14605"/>
            <wp:docPr id="26" name="Диаграмма 26">
              <a:extLst xmlns:a="http://schemas.openxmlformats.org/drawingml/2006/main">
                <a:ext uri="{FF2B5EF4-FFF2-40B4-BE49-F238E27FC236}">
                  <a16:creationId xmlns:a16="http://schemas.microsoft.com/office/drawing/2014/main" id="{00000000-0008-0000-0E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C66FF8" w:rsidRDefault="00C66FF8" w:rsidP="00C66FF8">
      <w:pPr>
        <w:pStyle w:val="-f0"/>
      </w:pPr>
      <w:bookmarkStart w:id="848" w:name="_Toc101865047"/>
      <w:r w:rsidRPr="00F501CD">
        <w:t xml:space="preserve">Рисунок </w:t>
      </w:r>
      <w:r w:rsidR="00F200A0">
        <w:fldChar w:fldCharType="begin"/>
      </w:r>
      <w:r w:rsidR="00F200A0">
        <w:instrText xml:space="preserve"> STYLEREF </w:instrText>
      </w:r>
      <w:r w:rsidR="00F200A0">
        <w:instrText xml:space="preserve">"СТ - 1 заголовок"  \s </w:instrText>
      </w:r>
      <w:r w:rsidR="00F200A0">
        <w:fldChar w:fldCharType="separate"/>
      </w:r>
      <w:r w:rsidR="00F200A0">
        <w:rPr>
          <w:noProof/>
        </w:rPr>
        <w:t>16</w:t>
      </w:r>
      <w:r w:rsidR="00F200A0">
        <w:rPr>
          <w:noProof/>
        </w:rPr>
        <w:fldChar w:fldCharType="end"/>
      </w:r>
      <w:r w:rsidRPr="00F501CD">
        <w:t>.</w:t>
      </w:r>
      <w:r w:rsidRPr="00F501CD">
        <w:fldChar w:fldCharType="begin"/>
      </w:r>
      <w:r w:rsidRPr="00F501CD">
        <w:instrText xml:space="preserve"> SEQ Рисунок \* ARABIC \</w:instrText>
      </w:r>
      <w:r>
        <w:rPr>
          <w:lang w:val="en-US"/>
        </w:rPr>
        <w:instrText>r</w:instrText>
      </w:r>
      <w:r w:rsidRPr="00F501CD">
        <w:instrText xml:space="preserve"> 1 </w:instrText>
      </w:r>
      <w:r w:rsidRPr="00F501CD">
        <w:fldChar w:fldCharType="separate"/>
      </w:r>
      <w:r w:rsidR="00F200A0">
        <w:rPr>
          <w:noProof/>
        </w:rPr>
        <w:t>1</w:t>
      </w:r>
      <w:r w:rsidRPr="00F501CD">
        <w:fldChar w:fldCharType="end"/>
      </w:r>
      <w:r w:rsidRPr="00F501CD">
        <w:t xml:space="preserve"> –</w:t>
      </w:r>
      <w:r>
        <w:t xml:space="preserve"> Структура установленной тепловой мощности ЕТО</w:t>
      </w:r>
      <w:bookmarkEnd w:id="848"/>
    </w:p>
    <w:p w:rsidR="00C66FF8" w:rsidRDefault="002B0436" w:rsidP="00C66FF8">
      <w:pPr>
        <w:pStyle w:val="-5"/>
        <w:ind w:firstLine="0"/>
      </w:pPr>
      <w:r>
        <w:rPr>
          <w:noProof/>
        </w:rPr>
        <w:lastRenderedPageBreak/>
        <w:drawing>
          <wp:inline distT="0" distB="0" distL="0" distR="0" wp14:anchorId="53A39E1D" wp14:editId="46F5B299">
            <wp:extent cx="6119495" cy="3923030"/>
            <wp:effectExtent l="0" t="0" r="14605" b="1270"/>
            <wp:docPr id="27" name="Диаграмма 27">
              <a:extLst xmlns:a="http://schemas.openxmlformats.org/drawingml/2006/main">
                <a:ext uri="{FF2B5EF4-FFF2-40B4-BE49-F238E27FC236}">
                  <a16:creationId xmlns:a16="http://schemas.microsoft.com/office/drawing/2014/main" id="{8C41B151-C7A3-4151-8AE6-B665054CF4C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C66FF8" w:rsidRDefault="00C66FF8" w:rsidP="00C66FF8">
      <w:pPr>
        <w:pStyle w:val="-f0"/>
      </w:pPr>
      <w:bookmarkStart w:id="849" w:name="_Toc101865048"/>
      <w:r w:rsidRPr="00F501CD">
        <w:t xml:space="preserve">Рисунок </w:t>
      </w:r>
      <w:r w:rsidR="00F200A0">
        <w:fldChar w:fldCharType="begin"/>
      </w:r>
      <w:r w:rsidR="00F200A0">
        <w:instrText xml:space="preserve"> STYLEREF "СТ - 1 заголовок"  \s </w:instrText>
      </w:r>
      <w:r w:rsidR="00F200A0">
        <w:fldChar w:fldCharType="separate"/>
      </w:r>
      <w:r w:rsidR="00F200A0">
        <w:rPr>
          <w:noProof/>
        </w:rPr>
        <w:t>16</w:t>
      </w:r>
      <w:r w:rsidR="00F200A0">
        <w:rPr>
          <w:noProof/>
        </w:rPr>
        <w:fldChar w:fldCharType="end"/>
      </w:r>
      <w:r w:rsidRPr="00F501CD">
        <w:t>.</w:t>
      </w:r>
      <w:r w:rsidRPr="00F501CD">
        <w:fldChar w:fldCharType="begin"/>
      </w:r>
      <w:r w:rsidRPr="00F501CD">
        <w:instrText xml:space="preserve"> SEQ Рисунок \* ARABIC \</w:instrText>
      </w:r>
      <w:r>
        <w:rPr>
          <w:lang w:val="en-US"/>
        </w:rPr>
        <w:instrText>s</w:instrText>
      </w:r>
      <w:r w:rsidRPr="00F501CD">
        <w:instrText xml:space="preserve"> 1 </w:instrText>
      </w:r>
      <w:r w:rsidRPr="00F501CD">
        <w:fldChar w:fldCharType="separate"/>
      </w:r>
      <w:r w:rsidR="00F200A0">
        <w:rPr>
          <w:noProof/>
        </w:rPr>
        <w:t>2</w:t>
      </w:r>
      <w:r w:rsidRPr="00F501CD">
        <w:fldChar w:fldCharType="end"/>
      </w:r>
      <w:r w:rsidRPr="00F501CD">
        <w:t xml:space="preserve"> –</w:t>
      </w:r>
      <w:r>
        <w:t xml:space="preserve"> Структура договорной тепловой нагрузки ЕТО</w:t>
      </w:r>
      <w:bookmarkEnd w:id="849"/>
    </w:p>
    <w:p w:rsidR="001F5F96" w:rsidRPr="003450CF" w:rsidRDefault="00355C16" w:rsidP="00355C16">
      <w:pPr>
        <w:pStyle w:val="-f"/>
      </w:pPr>
      <w:bookmarkStart w:id="850" w:name="_Toc101865007"/>
      <w:r w:rsidRPr="00AA358C">
        <w:t xml:space="preserve">Таблица </w:t>
      </w:r>
      <w:r w:rsidR="00F200A0">
        <w:fldChar w:fldCharType="begin"/>
      </w:r>
      <w:r w:rsidR="00F200A0">
        <w:instrText xml:space="preserve"> STYLEREF  \s "СТ - 1 заголовок" </w:instrText>
      </w:r>
      <w:r w:rsidR="00F200A0">
        <w:fldChar w:fldCharType="separate"/>
      </w:r>
      <w:r w:rsidR="00F200A0">
        <w:rPr>
          <w:noProof/>
        </w:rPr>
        <w:t>16</w:t>
      </w:r>
      <w:r w:rsidR="00F200A0">
        <w:rPr>
          <w:noProof/>
        </w:rPr>
        <w:fldChar w:fldCharType="end"/>
      </w:r>
      <w:r w:rsidRPr="00AA358C">
        <w:t>.</w:t>
      </w:r>
      <w:r>
        <w:fldChar w:fldCharType="begin"/>
      </w:r>
      <w:r>
        <w:instrText xml:space="preserve"> SEQ Таблица \* ARABIC \</w:instrText>
      </w:r>
      <w:r>
        <w:rPr>
          <w:lang w:val="en-US"/>
        </w:rPr>
        <w:instrText>r</w:instrText>
      </w:r>
      <w:r>
        <w:instrText xml:space="preserve"> 1 </w:instrText>
      </w:r>
      <w:r>
        <w:fldChar w:fldCharType="separate"/>
      </w:r>
      <w:r w:rsidR="00F200A0">
        <w:rPr>
          <w:noProof/>
        </w:rPr>
        <w:t>1</w:t>
      </w:r>
      <w:r>
        <w:rPr>
          <w:noProof/>
        </w:rPr>
        <w:fldChar w:fldCharType="end"/>
      </w:r>
      <w:r w:rsidRPr="00AA358C">
        <w:t xml:space="preserve"> </w:t>
      </w:r>
      <w:r>
        <w:t>–</w:t>
      </w:r>
      <w:r w:rsidRPr="00AA358C">
        <w:t xml:space="preserve"> </w:t>
      </w:r>
      <w:r>
        <w:t>Перечень систем теплоснабжения в составе ЕТО</w:t>
      </w:r>
      <w:bookmarkEnd w:id="85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2"/>
        <w:gridCol w:w="2276"/>
        <w:gridCol w:w="1765"/>
        <w:gridCol w:w="2611"/>
        <w:gridCol w:w="1428"/>
        <w:gridCol w:w="1045"/>
      </w:tblGrid>
      <w:tr w:rsidR="001F5F96" w:rsidTr="00E35585">
        <w:trPr>
          <w:cantSplit/>
          <w:tblHeader/>
        </w:trPr>
        <w:tc>
          <w:tcPr>
            <w:tcW w:w="0" w:type="auto"/>
            <w:tcBorders>
              <w:top w:val="single" w:sz="4" w:space="0" w:color="auto"/>
              <w:left w:val="single" w:sz="4" w:space="0" w:color="auto"/>
              <w:bottom w:val="single" w:sz="4" w:space="0" w:color="auto"/>
              <w:right w:val="single" w:sz="4" w:space="0" w:color="auto"/>
            </w:tcBorders>
            <w:shd w:val="clear" w:color="auto" w:fill="DAEEF3"/>
            <w:vAlign w:val="center"/>
            <w:hideMark/>
          </w:tcPr>
          <w:p w:rsidR="001F5F96" w:rsidRDefault="001F5F96" w:rsidP="00E35585">
            <w:pPr>
              <w:widowControl w:val="0"/>
              <w:spacing w:after="0" w:line="240" w:lineRule="auto"/>
              <w:jc w:val="center"/>
              <w:rPr>
                <w:rFonts w:ascii="Arial" w:hAnsi="Arial" w:cs="Arial"/>
                <w:sz w:val="18"/>
                <w:szCs w:val="18"/>
              </w:rPr>
            </w:pPr>
            <w:bookmarkStart w:id="851" w:name="_Hlk101187365"/>
            <w:r>
              <w:rPr>
                <w:rFonts w:ascii="Arial" w:hAnsi="Arial" w:cs="Arial"/>
                <w:sz w:val="18"/>
                <w:szCs w:val="18"/>
              </w:rPr>
              <w:t>№ п/п</w:t>
            </w:r>
          </w:p>
        </w:tc>
        <w:tc>
          <w:tcPr>
            <w:tcW w:w="0" w:type="auto"/>
            <w:tcBorders>
              <w:top w:val="single" w:sz="4" w:space="0" w:color="auto"/>
              <w:left w:val="single" w:sz="4" w:space="0" w:color="auto"/>
              <w:bottom w:val="single" w:sz="4" w:space="0" w:color="auto"/>
              <w:right w:val="single" w:sz="4" w:space="0" w:color="auto"/>
            </w:tcBorders>
            <w:shd w:val="clear" w:color="auto" w:fill="DAEEF3"/>
            <w:vAlign w:val="center"/>
            <w:hideMark/>
          </w:tcPr>
          <w:p w:rsidR="001F5F96" w:rsidRDefault="001F5F96" w:rsidP="00E35585">
            <w:pPr>
              <w:widowControl w:val="0"/>
              <w:spacing w:after="0" w:line="240" w:lineRule="auto"/>
              <w:jc w:val="center"/>
              <w:rPr>
                <w:rFonts w:ascii="Arial" w:hAnsi="Arial" w:cs="Arial"/>
                <w:sz w:val="18"/>
                <w:szCs w:val="18"/>
              </w:rPr>
            </w:pPr>
            <w:r>
              <w:rPr>
                <w:rFonts w:ascii="Arial" w:hAnsi="Arial" w:cs="Arial"/>
                <w:sz w:val="18"/>
                <w:szCs w:val="18"/>
              </w:rPr>
              <w:t>Адрес источника тепловой энергии</w:t>
            </w:r>
          </w:p>
        </w:tc>
        <w:tc>
          <w:tcPr>
            <w:tcW w:w="1765" w:type="dxa"/>
            <w:tcBorders>
              <w:top w:val="single" w:sz="4" w:space="0" w:color="auto"/>
              <w:left w:val="single" w:sz="4" w:space="0" w:color="auto"/>
              <w:bottom w:val="single" w:sz="4" w:space="0" w:color="auto"/>
              <w:right w:val="single" w:sz="4" w:space="0" w:color="auto"/>
            </w:tcBorders>
            <w:shd w:val="clear" w:color="auto" w:fill="DAEEF3"/>
            <w:vAlign w:val="center"/>
            <w:hideMark/>
          </w:tcPr>
          <w:p w:rsidR="001F5F96" w:rsidRDefault="001F5F96" w:rsidP="00E35585">
            <w:pPr>
              <w:widowControl w:val="0"/>
              <w:spacing w:after="0" w:line="240" w:lineRule="auto"/>
              <w:jc w:val="center"/>
              <w:rPr>
                <w:rFonts w:ascii="Arial" w:hAnsi="Arial" w:cs="Arial"/>
                <w:sz w:val="18"/>
                <w:szCs w:val="18"/>
              </w:rPr>
            </w:pPr>
            <w:r>
              <w:rPr>
                <w:rFonts w:ascii="Arial" w:hAnsi="Arial" w:cs="Arial"/>
                <w:sz w:val="18"/>
                <w:szCs w:val="18"/>
              </w:rPr>
              <w:t>Наименование источника тепловой энергии</w:t>
            </w:r>
          </w:p>
        </w:tc>
        <w:tc>
          <w:tcPr>
            <w:tcW w:w="2611" w:type="dxa"/>
            <w:tcBorders>
              <w:top w:val="single" w:sz="4" w:space="0" w:color="auto"/>
              <w:left w:val="single" w:sz="4" w:space="0" w:color="auto"/>
              <w:bottom w:val="single" w:sz="4" w:space="0" w:color="auto"/>
              <w:right w:val="single" w:sz="4" w:space="0" w:color="auto"/>
            </w:tcBorders>
            <w:shd w:val="clear" w:color="auto" w:fill="DAEEF3"/>
            <w:vAlign w:val="center"/>
            <w:hideMark/>
          </w:tcPr>
          <w:p w:rsidR="001F5F96" w:rsidRDefault="001F5F96" w:rsidP="00E35585">
            <w:pPr>
              <w:widowControl w:val="0"/>
              <w:spacing w:after="0" w:line="240" w:lineRule="auto"/>
              <w:jc w:val="center"/>
              <w:rPr>
                <w:rFonts w:ascii="Arial" w:hAnsi="Arial" w:cs="Arial"/>
                <w:sz w:val="18"/>
                <w:szCs w:val="18"/>
              </w:rPr>
            </w:pPr>
            <w:r>
              <w:rPr>
                <w:rFonts w:ascii="Arial" w:hAnsi="Arial" w:cs="Arial"/>
                <w:sz w:val="18"/>
                <w:szCs w:val="18"/>
              </w:rPr>
              <w:t>Наименование подключенных объектов</w:t>
            </w:r>
          </w:p>
        </w:tc>
        <w:tc>
          <w:tcPr>
            <w:tcW w:w="0" w:type="auto"/>
            <w:tcBorders>
              <w:top w:val="single" w:sz="4" w:space="0" w:color="auto"/>
              <w:left w:val="single" w:sz="4" w:space="0" w:color="auto"/>
              <w:bottom w:val="single" w:sz="4" w:space="0" w:color="auto"/>
              <w:right w:val="single" w:sz="4" w:space="0" w:color="auto"/>
            </w:tcBorders>
            <w:shd w:val="clear" w:color="auto" w:fill="DAEEF3"/>
            <w:vAlign w:val="center"/>
            <w:hideMark/>
          </w:tcPr>
          <w:p w:rsidR="001F5F96" w:rsidRDefault="001F5F96" w:rsidP="00E35585">
            <w:pPr>
              <w:widowControl w:val="0"/>
              <w:spacing w:after="0" w:line="240" w:lineRule="auto"/>
              <w:jc w:val="center"/>
              <w:rPr>
                <w:rFonts w:ascii="Arial" w:hAnsi="Arial" w:cs="Arial"/>
                <w:sz w:val="18"/>
                <w:szCs w:val="18"/>
              </w:rPr>
            </w:pPr>
            <w:r>
              <w:rPr>
                <w:rFonts w:ascii="Arial" w:hAnsi="Arial" w:cs="Arial"/>
                <w:sz w:val="18"/>
                <w:szCs w:val="18"/>
              </w:rPr>
              <w:t>Объём подключенных объектов, м³</w:t>
            </w:r>
          </w:p>
        </w:tc>
        <w:tc>
          <w:tcPr>
            <w:tcW w:w="0" w:type="auto"/>
            <w:tcBorders>
              <w:top w:val="single" w:sz="4" w:space="0" w:color="auto"/>
              <w:left w:val="single" w:sz="4" w:space="0" w:color="auto"/>
              <w:bottom w:val="single" w:sz="4" w:space="0" w:color="auto"/>
              <w:right w:val="single" w:sz="4" w:space="0" w:color="auto"/>
            </w:tcBorders>
            <w:shd w:val="clear" w:color="auto" w:fill="DAEEF3"/>
            <w:vAlign w:val="center"/>
            <w:hideMark/>
          </w:tcPr>
          <w:p w:rsidR="001F5F96" w:rsidRDefault="001F5F96" w:rsidP="00E35585">
            <w:pPr>
              <w:widowControl w:val="0"/>
              <w:spacing w:after="0" w:line="240" w:lineRule="auto"/>
              <w:jc w:val="center"/>
              <w:rPr>
                <w:rFonts w:ascii="Arial" w:hAnsi="Arial" w:cs="Arial"/>
                <w:sz w:val="18"/>
                <w:szCs w:val="18"/>
              </w:rPr>
            </w:pPr>
            <w:r>
              <w:rPr>
                <w:rFonts w:ascii="Arial" w:hAnsi="Arial" w:cs="Arial"/>
                <w:sz w:val="18"/>
                <w:szCs w:val="18"/>
              </w:rPr>
              <w:t>Длина теплотрассы, м</w:t>
            </w:r>
          </w:p>
        </w:tc>
      </w:tr>
      <w:tr w:rsidR="001F5F96" w:rsidTr="00E35585">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rsidR="001F5F96" w:rsidRDefault="001F5F96" w:rsidP="00E35585">
            <w:pPr>
              <w:widowControl w:val="0"/>
              <w:spacing w:after="0" w:line="240" w:lineRule="auto"/>
              <w:jc w:val="center"/>
              <w:rPr>
                <w:rFonts w:ascii="Arial" w:hAnsi="Arial" w:cs="Arial"/>
                <w:sz w:val="18"/>
                <w:szCs w:val="18"/>
              </w:rPr>
            </w:pPr>
            <w:r>
              <w:rPr>
                <w:rFonts w:ascii="Arial" w:hAnsi="Arial" w:cs="Arial"/>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1F5F96" w:rsidRDefault="001F5F96" w:rsidP="00E35585">
            <w:pPr>
              <w:widowControl w:val="0"/>
              <w:spacing w:after="0" w:line="240" w:lineRule="auto"/>
              <w:rPr>
                <w:rFonts w:ascii="Arial" w:hAnsi="Arial" w:cs="Arial"/>
                <w:sz w:val="18"/>
                <w:szCs w:val="18"/>
              </w:rPr>
            </w:pPr>
            <w:r>
              <w:rPr>
                <w:rFonts w:ascii="Arial" w:hAnsi="Arial" w:cs="Arial"/>
                <w:sz w:val="18"/>
                <w:szCs w:val="18"/>
              </w:rPr>
              <w:t>Республика Алтай, Усть-Коксинский район, Усть-Коксинское сельское поселение, с. Усть-Кокса, ул. Нагорная, 23</w:t>
            </w:r>
          </w:p>
        </w:tc>
        <w:tc>
          <w:tcPr>
            <w:tcW w:w="1765" w:type="dxa"/>
            <w:tcBorders>
              <w:top w:val="single" w:sz="4" w:space="0" w:color="auto"/>
              <w:left w:val="single" w:sz="4" w:space="0" w:color="auto"/>
              <w:bottom w:val="single" w:sz="4" w:space="0" w:color="auto"/>
              <w:right w:val="single" w:sz="4" w:space="0" w:color="auto"/>
            </w:tcBorders>
            <w:vAlign w:val="center"/>
            <w:hideMark/>
          </w:tcPr>
          <w:p w:rsidR="001F5F96" w:rsidRDefault="001F5F96" w:rsidP="00E35585">
            <w:pPr>
              <w:widowControl w:val="0"/>
              <w:spacing w:after="0" w:line="240" w:lineRule="auto"/>
              <w:jc w:val="center"/>
              <w:rPr>
                <w:rFonts w:ascii="Arial" w:hAnsi="Arial" w:cs="Arial"/>
                <w:sz w:val="18"/>
                <w:szCs w:val="18"/>
              </w:rPr>
            </w:pPr>
            <w:r>
              <w:rPr>
                <w:rFonts w:ascii="Arial" w:hAnsi="Arial" w:cs="Arial"/>
                <w:sz w:val="18"/>
                <w:szCs w:val="18"/>
              </w:rPr>
              <w:t>Котельная № 1</w:t>
            </w:r>
          </w:p>
        </w:tc>
        <w:tc>
          <w:tcPr>
            <w:tcW w:w="2611" w:type="dxa"/>
            <w:tcBorders>
              <w:top w:val="single" w:sz="4" w:space="0" w:color="auto"/>
              <w:left w:val="single" w:sz="4" w:space="0" w:color="auto"/>
              <w:bottom w:val="single" w:sz="4" w:space="0" w:color="auto"/>
              <w:right w:val="single" w:sz="4" w:space="0" w:color="auto"/>
            </w:tcBorders>
            <w:vAlign w:val="center"/>
            <w:hideMark/>
          </w:tcPr>
          <w:p w:rsidR="001F5F96" w:rsidRDefault="001F5F96" w:rsidP="00E35585">
            <w:pPr>
              <w:widowControl w:val="0"/>
              <w:spacing w:after="0" w:line="240" w:lineRule="auto"/>
              <w:jc w:val="center"/>
              <w:rPr>
                <w:rFonts w:ascii="Arial" w:hAnsi="Arial" w:cs="Arial"/>
                <w:sz w:val="18"/>
                <w:szCs w:val="18"/>
              </w:rPr>
            </w:pPr>
            <w:r>
              <w:rPr>
                <w:rFonts w:ascii="Arial" w:hAnsi="Arial" w:cs="Arial"/>
                <w:sz w:val="18"/>
                <w:szCs w:val="18"/>
              </w:rPr>
              <w:t>Административное здание, гараж, гараж, гараж, сварочный цех, проходная, гараж, детский сад, ясли, 22-квартирный МКД, 22-квартирный МКД, 23-квартирный МКД, 2 индивидуальных жилых дома, 15 двухквартирных жилых дома, 3 квартиры в двухквартирных домах</w:t>
            </w:r>
          </w:p>
        </w:tc>
        <w:tc>
          <w:tcPr>
            <w:tcW w:w="0" w:type="auto"/>
            <w:tcBorders>
              <w:top w:val="single" w:sz="4" w:space="0" w:color="auto"/>
              <w:left w:val="single" w:sz="4" w:space="0" w:color="auto"/>
              <w:bottom w:val="single" w:sz="4" w:space="0" w:color="auto"/>
              <w:right w:val="single" w:sz="4" w:space="0" w:color="auto"/>
            </w:tcBorders>
            <w:vAlign w:val="center"/>
            <w:hideMark/>
          </w:tcPr>
          <w:p w:rsidR="001F5F96" w:rsidRDefault="001F5F96" w:rsidP="00E35585">
            <w:pPr>
              <w:widowControl w:val="0"/>
              <w:spacing w:after="0" w:line="240" w:lineRule="auto"/>
              <w:jc w:val="center"/>
              <w:rPr>
                <w:rFonts w:ascii="Arial" w:hAnsi="Arial" w:cs="Arial"/>
                <w:sz w:val="18"/>
                <w:szCs w:val="18"/>
              </w:rPr>
            </w:pPr>
            <w:r>
              <w:rPr>
                <w:rFonts w:ascii="Arial" w:hAnsi="Arial" w:cs="Arial"/>
                <w:sz w:val="18"/>
                <w:szCs w:val="18"/>
              </w:rPr>
              <w:t>22 835,36</w:t>
            </w:r>
          </w:p>
        </w:tc>
        <w:tc>
          <w:tcPr>
            <w:tcW w:w="0" w:type="auto"/>
            <w:tcBorders>
              <w:top w:val="single" w:sz="4" w:space="0" w:color="auto"/>
              <w:left w:val="single" w:sz="4" w:space="0" w:color="auto"/>
              <w:bottom w:val="single" w:sz="4" w:space="0" w:color="auto"/>
              <w:right w:val="single" w:sz="4" w:space="0" w:color="auto"/>
            </w:tcBorders>
            <w:vAlign w:val="center"/>
            <w:hideMark/>
          </w:tcPr>
          <w:p w:rsidR="001F5F96" w:rsidRDefault="001F5F96" w:rsidP="00E35585">
            <w:pPr>
              <w:widowControl w:val="0"/>
              <w:spacing w:after="0" w:line="240" w:lineRule="auto"/>
              <w:jc w:val="center"/>
              <w:rPr>
                <w:rFonts w:ascii="Arial" w:hAnsi="Arial" w:cs="Arial"/>
                <w:sz w:val="18"/>
                <w:szCs w:val="18"/>
              </w:rPr>
            </w:pPr>
            <w:r>
              <w:rPr>
                <w:rFonts w:ascii="Arial" w:hAnsi="Arial" w:cs="Arial"/>
                <w:sz w:val="18"/>
                <w:szCs w:val="18"/>
              </w:rPr>
              <w:t>1296</w:t>
            </w:r>
          </w:p>
        </w:tc>
      </w:tr>
      <w:tr w:rsidR="001F5F96" w:rsidTr="000F2B32">
        <w:trPr>
          <w:cantSpli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F5F96" w:rsidRPr="000F2B32" w:rsidRDefault="001F5F96" w:rsidP="00E35585">
            <w:pPr>
              <w:widowControl w:val="0"/>
              <w:spacing w:after="0" w:line="240" w:lineRule="auto"/>
              <w:jc w:val="center"/>
              <w:rPr>
                <w:rFonts w:ascii="Arial" w:hAnsi="Arial" w:cs="Arial"/>
                <w:sz w:val="18"/>
                <w:szCs w:val="18"/>
              </w:rPr>
            </w:pPr>
            <w:r w:rsidRPr="000F2B32">
              <w:rPr>
                <w:rFonts w:ascii="Arial" w:hAnsi="Arial" w:cs="Arial"/>
                <w:sz w:val="18"/>
                <w:szCs w:val="18"/>
              </w:rPr>
              <w:t>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F5F96" w:rsidRPr="000F2B32" w:rsidRDefault="001F5F96" w:rsidP="00E35585">
            <w:pPr>
              <w:widowControl w:val="0"/>
              <w:spacing w:after="0" w:line="240" w:lineRule="auto"/>
              <w:rPr>
                <w:rFonts w:ascii="Arial" w:hAnsi="Arial" w:cs="Arial"/>
                <w:sz w:val="18"/>
                <w:szCs w:val="18"/>
              </w:rPr>
            </w:pPr>
            <w:r w:rsidRPr="000F2B32">
              <w:rPr>
                <w:rFonts w:ascii="Arial" w:hAnsi="Arial" w:cs="Arial"/>
                <w:sz w:val="18"/>
                <w:szCs w:val="18"/>
              </w:rPr>
              <w:t>Республика Алтай, Усть-Коксинский район, Усть-Коксинское сельское поселение, с. Усть-Кокса, ул. Строительная, 13</w:t>
            </w:r>
          </w:p>
        </w:tc>
        <w:tc>
          <w:tcPr>
            <w:tcW w:w="17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5F96" w:rsidRPr="000F2B32" w:rsidRDefault="001F5F96" w:rsidP="00E35585">
            <w:pPr>
              <w:widowControl w:val="0"/>
              <w:spacing w:after="0" w:line="240" w:lineRule="auto"/>
              <w:jc w:val="center"/>
              <w:rPr>
                <w:rFonts w:ascii="Arial" w:hAnsi="Arial" w:cs="Arial"/>
                <w:sz w:val="18"/>
                <w:szCs w:val="18"/>
              </w:rPr>
            </w:pPr>
            <w:r w:rsidRPr="000F2B32">
              <w:rPr>
                <w:rFonts w:ascii="Arial" w:hAnsi="Arial" w:cs="Arial"/>
                <w:sz w:val="18"/>
                <w:szCs w:val="18"/>
              </w:rPr>
              <w:t>Котельная № 2</w:t>
            </w:r>
          </w:p>
        </w:tc>
        <w:tc>
          <w:tcPr>
            <w:tcW w:w="26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5F96" w:rsidRPr="000F2B32" w:rsidRDefault="001F5F96" w:rsidP="00E35585">
            <w:pPr>
              <w:widowControl w:val="0"/>
              <w:spacing w:after="0" w:line="240" w:lineRule="auto"/>
              <w:jc w:val="center"/>
              <w:rPr>
                <w:rFonts w:ascii="Arial" w:hAnsi="Arial" w:cs="Arial"/>
                <w:sz w:val="18"/>
                <w:szCs w:val="18"/>
              </w:rPr>
            </w:pPr>
            <w:r w:rsidRPr="000F2B32">
              <w:rPr>
                <w:rFonts w:ascii="Arial" w:hAnsi="Arial" w:cs="Arial"/>
                <w:sz w:val="18"/>
                <w:szCs w:val="18"/>
              </w:rPr>
              <w:t>Учебный корпус, проходная, учебный корпус, учебный корпус, столовая, общежитие, гараж, спортзал</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F5F96" w:rsidRPr="000F2B32" w:rsidRDefault="001F5F96" w:rsidP="00E35585">
            <w:pPr>
              <w:widowControl w:val="0"/>
              <w:spacing w:after="0" w:line="240" w:lineRule="auto"/>
              <w:jc w:val="center"/>
              <w:rPr>
                <w:rFonts w:ascii="Arial" w:hAnsi="Arial" w:cs="Arial"/>
                <w:sz w:val="18"/>
                <w:szCs w:val="18"/>
              </w:rPr>
            </w:pPr>
            <w:r w:rsidRPr="000F2B32">
              <w:rPr>
                <w:rFonts w:ascii="Arial" w:hAnsi="Arial" w:cs="Arial"/>
                <w:sz w:val="18"/>
                <w:szCs w:val="18"/>
              </w:rPr>
              <w:t>10 459,00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F5F96" w:rsidRDefault="001F5F96" w:rsidP="00E35585">
            <w:pPr>
              <w:widowControl w:val="0"/>
              <w:spacing w:after="0" w:line="240" w:lineRule="auto"/>
              <w:jc w:val="center"/>
              <w:rPr>
                <w:rFonts w:ascii="Arial" w:hAnsi="Arial" w:cs="Arial"/>
                <w:sz w:val="18"/>
                <w:szCs w:val="18"/>
              </w:rPr>
            </w:pPr>
            <w:r w:rsidRPr="000F2B32">
              <w:rPr>
                <w:rFonts w:ascii="Arial" w:hAnsi="Arial" w:cs="Arial"/>
                <w:sz w:val="18"/>
                <w:szCs w:val="18"/>
              </w:rPr>
              <w:t>509</w:t>
            </w:r>
          </w:p>
        </w:tc>
      </w:tr>
      <w:tr w:rsidR="001F5F96" w:rsidTr="00E35585">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rsidR="001F5F96" w:rsidRDefault="001F5F96" w:rsidP="00E35585">
            <w:pPr>
              <w:widowControl w:val="0"/>
              <w:spacing w:after="0" w:line="240" w:lineRule="auto"/>
              <w:jc w:val="center"/>
              <w:rPr>
                <w:rFonts w:ascii="Arial" w:hAnsi="Arial" w:cs="Arial"/>
                <w:sz w:val="18"/>
                <w:szCs w:val="18"/>
              </w:rPr>
            </w:pPr>
            <w:r>
              <w:rPr>
                <w:rFonts w:ascii="Arial" w:hAnsi="Arial" w:cs="Arial"/>
                <w:sz w:val="18"/>
                <w:szCs w:val="18"/>
              </w:rP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1F5F96" w:rsidRDefault="001F5F96" w:rsidP="00E35585">
            <w:pPr>
              <w:widowControl w:val="0"/>
              <w:spacing w:after="0" w:line="240" w:lineRule="auto"/>
              <w:rPr>
                <w:rFonts w:ascii="Arial" w:hAnsi="Arial" w:cs="Arial"/>
                <w:sz w:val="18"/>
                <w:szCs w:val="18"/>
              </w:rPr>
            </w:pPr>
            <w:r>
              <w:rPr>
                <w:rFonts w:ascii="Arial" w:hAnsi="Arial" w:cs="Arial"/>
                <w:sz w:val="18"/>
                <w:szCs w:val="18"/>
              </w:rPr>
              <w:t>Республика Алтай, Усть-Коксинский район, Усть-Коксинское сельское поселение, с. Усть-Кокса, ул. Советская, 97</w:t>
            </w:r>
          </w:p>
        </w:tc>
        <w:tc>
          <w:tcPr>
            <w:tcW w:w="1765" w:type="dxa"/>
            <w:tcBorders>
              <w:top w:val="single" w:sz="4" w:space="0" w:color="auto"/>
              <w:left w:val="single" w:sz="4" w:space="0" w:color="auto"/>
              <w:bottom w:val="single" w:sz="4" w:space="0" w:color="auto"/>
              <w:right w:val="single" w:sz="4" w:space="0" w:color="auto"/>
            </w:tcBorders>
            <w:vAlign w:val="center"/>
            <w:hideMark/>
          </w:tcPr>
          <w:p w:rsidR="001F5F96" w:rsidRDefault="001F5F96" w:rsidP="00E35585">
            <w:pPr>
              <w:widowControl w:val="0"/>
              <w:spacing w:after="0" w:line="240" w:lineRule="auto"/>
              <w:jc w:val="center"/>
              <w:rPr>
                <w:rFonts w:ascii="Arial" w:hAnsi="Arial" w:cs="Arial"/>
                <w:sz w:val="18"/>
                <w:szCs w:val="18"/>
              </w:rPr>
            </w:pPr>
            <w:r>
              <w:rPr>
                <w:rFonts w:ascii="Arial" w:hAnsi="Arial" w:cs="Arial"/>
                <w:sz w:val="18"/>
                <w:szCs w:val="18"/>
              </w:rPr>
              <w:t>Котельная № 3</w:t>
            </w:r>
          </w:p>
        </w:tc>
        <w:tc>
          <w:tcPr>
            <w:tcW w:w="2611" w:type="dxa"/>
            <w:tcBorders>
              <w:top w:val="single" w:sz="4" w:space="0" w:color="auto"/>
              <w:left w:val="single" w:sz="4" w:space="0" w:color="auto"/>
              <w:bottom w:val="single" w:sz="4" w:space="0" w:color="auto"/>
              <w:right w:val="single" w:sz="4" w:space="0" w:color="auto"/>
            </w:tcBorders>
            <w:vAlign w:val="center"/>
            <w:hideMark/>
          </w:tcPr>
          <w:p w:rsidR="001F5F96" w:rsidRDefault="001F5F96" w:rsidP="00E35585">
            <w:pPr>
              <w:widowControl w:val="0"/>
              <w:spacing w:after="0" w:line="240" w:lineRule="auto"/>
              <w:jc w:val="center"/>
              <w:rPr>
                <w:rFonts w:ascii="Arial" w:hAnsi="Arial" w:cs="Arial"/>
                <w:sz w:val="18"/>
                <w:szCs w:val="18"/>
              </w:rPr>
            </w:pPr>
            <w:r>
              <w:rPr>
                <w:rFonts w:ascii="Arial" w:hAnsi="Arial" w:cs="Arial"/>
                <w:sz w:val="18"/>
                <w:szCs w:val="18"/>
              </w:rPr>
              <w:t>Административное здание, школа, гараж, часть здания, 24-квартирный МКД</w:t>
            </w:r>
          </w:p>
        </w:tc>
        <w:tc>
          <w:tcPr>
            <w:tcW w:w="0" w:type="auto"/>
            <w:tcBorders>
              <w:top w:val="single" w:sz="4" w:space="0" w:color="auto"/>
              <w:left w:val="single" w:sz="4" w:space="0" w:color="auto"/>
              <w:bottom w:val="single" w:sz="4" w:space="0" w:color="auto"/>
              <w:right w:val="single" w:sz="4" w:space="0" w:color="auto"/>
            </w:tcBorders>
            <w:vAlign w:val="center"/>
            <w:hideMark/>
          </w:tcPr>
          <w:p w:rsidR="001F5F96" w:rsidRDefault="001F5F96" w:rsidP="00E35585">
            <w:pPr>
              <w:widowControl w:val="0"/>
              <w:spacing w:after="0" w:line="240" w:lineRule="auto"/>
              <w:jc w:val="center"/>
              <w:rPr>
                <w:rFonts w:ascii="Arial" w:hAnsi="Arial" w:cs="Arial"/>
                <w:sz w:val="18"/>
                <w:szCs w:val="18"/>
              </w:rPr>
            </w:pPr>
            <w:r>
              <w:rPr>
                <w:rFonts w:ascii="Arial" w:hAnsi="Arial" w:cs="Arial"/>
                <w:sz w:val="18"/>
                <w:szCs w:val="18"/>
              </w:rPr>
              <w:t>13 208,00</w:t>
            </w:r>
          </w:p>
        </w:tc>
        <w:tc>
          <w:tcPr>
            <w:tcW w:w="0" w:type="auto"/>
            <w:tcBorders>
              <w:top w:val="single" w:sz="4" w:space="0" w:color="auto"/>
              <w:left w:val="single" w:sz="4" w:space="0" w:color="auto"/>
              <w:bottom w:val="single" w:sz="4" w:space="0" w:color="auto"/>
              <w:right w:val="single" w:sz="4" w:space="0" w:color="auto"/>
            </w:tcBorders>
            <w:vAlign w:val="center"/>
            <w:hideMark/>
          </w:tcPr>
          <w:p w:rsidR="001F5F96" w:rsidRDefault="001F5F96" w:rsidP="00E35585">
            <w:pPr>
              <w:widowControl w:val="0"/>
              <w:spacing w:after="0" w:line="240" w:lineRule="auto"/>
              <w:jc w:val="center"/>
              <w:rPr>
                <w:rFonts w:ascii="Arial" w:hAnsi="Arial" w:cs="Arial"/>
                <w:sz w:val="18"/>
                <w:szCs w:val="18"/>
              </w:rPr>
            </w:pPr>
            <w:r>
              <w:rPr>
                <w:rFonts w:ascii="Arial" w:hAnsi="Arial" w:cs="Arial"/>
                <w:sz w:val="18"/>
                <w:szCs w:val="18"/>
              </w:rPr>
              <w:t>354</w:t>
            </w:r>
          </w:p>
        </w:tc>
      </w:tr>
      <w:tr w:rsidR="001F5F96" w:rsidTr="00E35585">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rsidR="001F5F96" w:rsidRDefault="001F5F96" w:rsidP="00E35585">
            <w:pPr>
              <w:widowControl w:val="0"/>
              <w:spacing w:after="0" w:line="240" w:lineRule="auto"/>
              <w:jc w:val="center"/>
              <w:rPr>
                <w:rFonts w:ascii="Arial" w:hAnsi="Arial" w:cs="Arial"/>
                <w:sz w:val="18"/>
                <w:szCs w:val="18"/>
              </w:rPr>
            </w:pPr>
            <w:r>
              <w:rPr>
                <w:rFonts w:ascii="Arial" w:hAnsi="Arial" w:cs="Arial"/>
                <w:sz w:val="18"/>
                <w:szCs w:val="18"/>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1F5F96" w:rsidRDefault="001F5F96" w:rsidP="00E35585">
            <w:pPr>
              <w:widowControl w:val="0"/>
              <w:spacing w:after="0" w:line="240" w:lineRule="auto"/>
              <w:rPr>
                <w:rFonts w:ascii="Arial" w:hAnsi="Arial" w:cs="Arial"/>
                <w:sz w:val="18"/>
                <w:szCs w:val="18"/>
              </w:rPr>
            </w:pPr>
            <w:r>
              <w:rPr>
                <w:rFonts w:ascii="Arial" w:hAnsi="Arial" w:cs="Arial"/>
                <w:sz w:val="18"/>
                <w:szCs w:val="18"/>
              </w:rPr>
              <w:t>Республика Алтай, Усть-Коксинский район, Усть-Коксинское сельское поселение, с. Усть-Кокса, ул. Харитошкина, 3</w:t>
            </w:r>
          </w:p>
        </w:tc>
        <w:tc>
          <w:tcPr>
            <w:tcW w:w="1765" w:type="dxa"/>
            <w:tcBorders>
              <w:top w:val="single" w:sz="4" w:space="0" w:color="auto"/>
              <w:left w:val="single" w:sz="4" w:space="0" w:color="auto"/>
              <w:bottom w:val="single" w:sz="4" w:space="0" w:color="auto"/>
              <w:right w:val="single" w:sz="4" w:space="0" w:color="auto"/>
            </w:tcBorders>
            <w:vAlign w:val="center"/>
            <w:hideMark/>
          </w:tcPr>
          <w:p w:rsidR="001F5F96" w:rsidRDefault="001F5F96" w:rsidP="00E35585">
            <w:pPr>
              <w:widowControl w:val="0"/>
              <w:spacing w:after="0" w:line="240" w:lineRule="auto"/>
              <w:jc w:val="center"/>
              <w:rPr>
                <w:rFonts w:ascii="Arial" w:hAnsi="Arial" w:cs="Arial"/>
                <w:sz w:val="18"/>
                <w:szCs w:val="18"/>
              </w:rPr>
            </w:pPr>
            <w:r>
              <w:rPr>
                <w:rFonts w:ascii="Arial" w:hAnsi="Arial" w:cs="Arial"/>
                <w:sz w:val="18"/>
                <w:szCs w:val="18"/>
              </w:rPr>
              <w:t>Котельная № 4</w:t>
            </w:r>
          </w:p>
        </w:tc>
        <w:tc>
          <w:tcPr>
            <w:tcW w:w="2611" w:type="dxa"/>
            <w:tcBorders>
              <w:top w:val="single" w:sz="4" w:space="0" w:color="auto"/>
              <w:left w:val="single" w:sz="4" w:space="0" w:color="auto"/>
              <w:bottom w:val="single" w:sz="4" w:space="0" w:color="auto"/>
              <w:right w:val="single" w:sz="4" w:space="0" w:color="auto"/>
            </w:tcBorders>
            <w:vAlign w:val="center"/>
            <w:hideMark/>
          </w:tcPr>
          <w:p w:rsidR="001F5F96" w:rsidRDefault="001F5F96" w:rsidP="00E35585">
            <w:pPr>
              <w:widowControl w:val="0"/>
              <w:spacing w:after="0" w:line="240" w:lineRule="auto"/>
              <w:jc w:val="center"/>
              <w:rPr>
                <w:rFonts w:ascii="Arial" w:hAnsi="Arial" w:cs="Arial"/>
                <w:sz w:val="18"/>
                <w:szCs w:val="18"/>
              </w:rPr>
            </w:pPr>
            <w:r>
              <w:rPr>
                <w:rFonts w:ascii="Arial" w:hAnsi="Arial" w:cs="Arial"/>
                <w:sz w:val="18"/>
                <w:szCs w:val="18"/>
              </w:rPr>
              <w:t>Дом культуры, спортивный зал, административное здание, административное здание, гараж, административное здание, школа, административное здание, гараж, индивидуальный жилой дом</w:t>
            </w:r>
          </w:p>
        </w:tc>
        <w:tc>
          <w:tcPr>
            <w:tcW w:w="0" w:type="auto"/>
            <w:tcBorders>
              <w:top w:val="single" w:sz="4" w:space="0" w:color="auto"/>
              <w:left w:val="single" w:sz="4" w:space="0" w:color="auto"/>
              <w:bottom w:val="single" w:sz="4" w:space="0" w:color="auto"/>
              <w:right w:val="single" w:sz="4" w:space="0" w:color="auto"/>
            </w:tcBorders>
            <w:vAlign w:val="center"/>
            <w:hideMark/>
          </w:tcPr>
          <w:p w:rsidR="001F5F96" w:rsidRDefault="001F5F96" w:rsidP="00E35585">
            <w:pPr>
              <w:widowControl w:val="0"/>
              <w:spacing w:after="0" w:line="240" w:lineRule="auto"/>
              <w:jc w:val="center"/>
              <w:rPr>
                <w:rFonts w:ascii="Arial" w:hAnsi="Arial" w:cs="Arial"/>
                <w:sz w:val="18"/>
                <w:szCs w:val="18"/>
              </w:rPr>
            </w:pPr>
            <w:r>
              <w:rPr>
                <w:rFonts w:ascii="Arial" w:hAnsi="Arial" w:cs="Arial"/>
                <w:sz w:val="18"/>
                <w:szCs w:val="18"/>
              </w:rPr>
              <w:t>28 060,90</w:t>
            </w:r>
          </w:p>
        </w:tc>
        <w:tc>
          <w:tcPr>
            <w:tcW w:w="0" w:type="auto"/>
            <w:tcBorders>
              <w:top w:val="single" w:sz="4" w:space="0" w:color="auto"/>
              <w:left w:val="single" w:sz="4" w:space="0" w:color="auto"/>
              <w:bottom w:val="single" w:sz="4" w:space="0" w:color="auto"/>
              <w:right w:val="single" w:sz="4" w:space="0" w:color="auto"/>
            </w:tcBorders>
            <w:vAlign w:val="center"/>
            <w:hideMark/>
          </w:tcPr>
          <w:p w:rsidR="001F5F96" w:rsidRDefault="001F5F96" w:rsidP="00E35585">
            <w:pPr>
              <w:widowControl w:val="0"/>
              <w:spacing w:after="0" w:line="240" w:lineRule="auto"/>
              <w:jc w:val="center"/>
              <w:rPr>
                <w:rFonts w:ascii="Arial" w:hAnsi="Arial" w:cs="Arial"/>
                <w:sz w:val="18"/>
                <w:szCs w:val="18"/>
              </w:rPr>
            </w:pPr>
            <w:r>
              <w:rPr>
                <w:rFonts w:ascii="Arial" w:hAnsi="Arial" w:cs="Arial"/>
                <w:sz w:val="18"/>
                <w:szCs w:val="18"/>
              </w:rPr>
              <w:t>410</w:t>
            </w:r>
          </w:p>
        </w:tc>
      </w:tr>
      <w:tr w:rsidR="001F5F96" w:rsidTr="00E35585">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rsidR="001F5F96" w:rsidRDefault="001F5F96" w:rsidP="00E35585">
            <w:pPr>
              <w:widowControl w:val="0"/>
              <w:spacing w:after="0" w:line="240" w:lineRule="auto"/>
              <w:jc w:val="center"/>
              <w:rPr>
                <w:rFonts w:ascii="Arial" w:hAnsi="Arial" w:cs="Arial"/>
                <w:sz w:val="18"/>
                <w:szCs w:val="18"/>
              </w:rPr>
            </w:pPr>
            <w:r>
              <w:rPr>
                <w:rFonts w:ascii="Arial" w:hAnsi="Arial" w:cs="Arial"/>
                <w:sz w:val="18"/>
                <w:szCs w:val="18"/>
              </w:rPr>
              <w:lastRenderedPageBreak/>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1F5F96" w:rsidRDefault="001F5F96" w:rsidP="00E35585">
            <w:pPr>
              <w:widowControl w:val="0"/>
              <w:spacing w:after="0" w:line="240" w:lineRule="auto"/>
              <w:rPr>
                <w:rFonts w:ascii="Arial" w:hAnsi="Arial" w:cs="Arial"/>
                <w:sz w:val="18"/>
                <w:szCs w:val="18"/>
              </w:rPr>
            </w:pPr>
            <w:r>
              <w:rPr>
                <w:rFonts w:ascii="Arial" w:hAnsi="Arial" w:cs="Arial"/>
                <w:sz w:val="18"/>
                <w:szCs w:val="18"/>
              </w:rPr>
              <w:t>Республика Алтай, Усть-Коксинский район, Усть-Коксинское сельское поселение, с. Усть-Кокса, ул. Харитошкина, 6</w:t>
            </w:r>
          </w:p>
        </w:tc>
        <w:tc>
          <w:tcPr>
            <w:tcW w:w="1765" w:type="dxa"/>
            <w:tcBorders>
              <w:top w:val="single" w:sz="4" w:space="0" w:color="auto"/>
              <w:left w:val="single" w:sz="4" w:space="0" w:color="auto"/>
              <w:bottom w:val="single" w:sz="4" w:space="0" w:color="auto"/>
              <w:right w:val="single" w:sz="4" w:space="0" w:color="auto"/>
            </w:tcBorders>
            <w:vAlign w:val="center"/>
            <w:hideMark/>
          </w:tcPr>
          <w:p w:rsidR="001F5F96" w:rsidRDefault="001F5F96" w:rsidP="00E35585">
            <w:pPr>
              <w:widowControl w:val="0"/>
              <w:spacing w:after="0" w:line="240" w:lineRule="auto"/>
              <w:jc w:val="center"/>
              <w:rPr>
                <w:rFonts w:ascii="Arial" w:hAnsi="Arial" w:cs="Arial"/>
                <w:sz w:val="18"/>
                <w:szCs w:val="18"/>
              </w:rPr>
            </w:pPr>
            <w:r>
              <w:rPr>
                <w:rFonts w:ascii="Arial" w:hAnsi="Arial" w:cs="Arial"/>
                <w:sz w:val="18"/>
                <w:szCs w:val="18"/>
              </w:rPr>
              <w:t>Котельная № 5</w:t>
            </w:r>
          </w:p>
        </w:tc>
        <w:tc>
          <w:tcPr>
            <w:tcW w:w="2611" w:type="dxa"/>
            <w:tcBorders>
              <w:top w:val="single" w:sz="4" w:space="0" w:color="auto"/>
              <w:left w:val="single" w:sz="4" w:space="0" w:color="auto"/>
              <w:bottom w:val="single" w:sz="4" w:space="0" w:color="auto"/>
              <w:right w:val="single" w:sz="4" w:space="0" w:color="auto"/>
            </w:tcBorders>
            <w:vAlign w:val="center"/>
            <w:hideMark/>
          </w:tcPr>
          <w:p w:rsidR="001F5F96" w:rsidRDefault="001F5F96" w:rsidP="00E35585">
            <w:pPr>
              <w:widowControl w:val="0"/>
              <w:spacing w:after="0" w:line="240" w:lineRule="auto"/>
              <w:jc w:val="center"/>
              <w:rPr>
                <w:rFonts w:ascii="Arial" w:hAnsi="Arial" w:cs="Arial"/>
                <w:sz w:val="18"/>
                <w:szCs w:val="18"/>
              </w:rPr>
            </w:pPr>
            <w:r>
              <w:rPr>
                <w:rFonts w:ascii="Arial" w:hAnsi="Arial" w:cs="Arial"/>
                <w:sz w:val="18"/>
                <w:szCs w:val="18"/>
              </w:rPr>
              <w:t>Административное здание, гостиница, библиотека, гараж, гараж, школа, детский сад, административное здание</w:t>
            </w:r>
          </w:p>
        </w:tc>
        <w:tc>
          <w:tcPr>
            <w:tcW w:w="0" w:type="auto"/>
            <w:tcBorders>
              <w:top w:val="single" w:sz="4" w:space="0" w:color="auto"/>
              <w:left w:val="single" w:sz="4" w:space="0" w:color="auto"/>
              <w:bottom w:val="single" w:sz="4" w:space="0" w:color="auto"/>
              <w:right w:val="single" w:sz="4" w:space="0" w:color="auto"/>
            </w:tcBorders>
            <w:vAlign w:val="center"/>
            <w:hideMark/>
          </w:tcPr>
          <w:p w:rsidR="001F5F96" w:rsidRDefault="001F5F96" w:rsidP="00E35585">
            <w:pPr>
              <w:widowControl w:val="0"/>
              <w:spacing w:after="0" w:line="240" w:lineRule="auto"/>
              <w:jc w:val="center"/>
              <w:rPr>
                <w:rFonts w:ascii="Arial" w:hAnsi="Arial" w:cs="Arial"/>
                <w:sz w:val="18"/>
                <w:szCs w:val="18"/>
              </w:rPr>
            </w:pPr>
            <w:r>
              <w:rPr>
                <w:rFonts w:ascii="Arial" w:hAnsi="Arial" w:cs="Arial"/>
                <w:sz w:val="18"/>
                <w:szCs w:val="18"/>
              </w:rPr>
              <w:t>10 309,00</w:t>
            </w:r>
          </w:p>
        </w:tc>
        <w:tc>
          <w:tcPr>
            <w:tcW w:w="0" w:type="auto"/>
            <w:tcBorders>
              <w:top w:val="single" w:sz="4" w:space="0" w:color="auto"/>
              <w:left w:val="single" w:sz="4" w:space="0" w:color="auto"/>
              <w:bottom w:val="single" w:sz="4" w:space="0" w:color="auto"/>
              <w:right w:val="single" w:sz="4" w:space="0" w:color="auto"/>
            </w:tcBorders>
            <w:vAlign w:val="center"/>
            <w:hideMark/>
          </w:tcPr>
          <w:p w:rsidR="001F5F96" w:rsidRDefault="001F5F96" w:rsidP="00E35585">
            <w:pPr>
              <w:widowControl w:val="0"/>
              <w:spacing w:after="0" w:line="240" w:lineRule="auto"/>
              <w:jc w:val="center"/>
              <w:rPr>
                <w:rFonts w:ascii="Arial" w:hAnsi="Arial" w:cs="Arial"/>
                <w:sz w:val="18"/>
                <w:szCs w:val="18"/>
              </w:rPr>
            </w:pPr>
            <w:r>
              <w:rPr>
                <w:rFonts w:ascii="Arial" w:hAnsi="Arial" w:cs="Arial"/>
                <w:sz w:val="18"/>
                <w:szCs w:val="18"/>
              </w:rPr>
              <w:t>460</w:t>
            </w:r>
          </w:p>
        </w:tc>
      </w:tr>
      <w:tr w:rsidR="001F5F96" w:rsidTr="00E35585">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rsidR="001F5F96" w:rsidRDefault="001F5F96" w:rsidP="00E35585">
            <w:pPr>
              <w:widowControl w:val="0"/>
              <w:spacing w:after="0" w:line="240" w:lineRule="auto"/>
              <w:jc w:val="center"/>
              <w:rPr>
                <w:rFonts w:ascii="Arial" w:hAnsi="Arial" w:cs="Arial"/>
                <w:sz w:val="18"/>
                <w:szCs w:val="18"/>
              </w:rPr>
            </w:pPr>
            <w:r>
              <w:rPr>
                <w:rFonts w:ascii="Arial" w:hAnsi="Arial" w:cs="Arial"/>
                <w:sz w:val="18"/>
                <w:szCs w:val="18"/>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1F5F96" w:rsidRDefault="001F5F96" w:rsidP="00E35585">
            <w:pPr>
              <w:widowControl w:val="0"/>
              <w:spacing w:after="0" w:line="240" w:lineRule="auto"/>
              <w:rPr>
                <w:rFonts w:ascii="Arial" w:hAnsi="Arial" w:cs="Arial"/>
                <w:sz w:val="18"/>
                <w:szCs w:val="18"/>
              </w:rPr>
            </w:pPr>
            <w:r>
              <w:rPr>
                <w:rFonts w:ascii="Arial" w:hAnsi="Arial" w:cs="Arial"/>
                <w:sz w:val="18"/>
                <w:szCs w:val="18"/>
              </w:rPr>
              <w:t>Республика Алтай, Усть-Коксинский район, Усть-Коксинское сельское поселение, с. Усть-Кокса, ул. Аргучинского, 53</w:t>
            </w:r>
          </w:p>
        </w:tc>
        <w:tc>
          <w:tcPr>
            <w:tcW w:w="1765" w:type="dxa"/>
            <w:tcBorders>
              <w:top w:val="single" w:sz="4" w:space="0" w:color="auto"/>
              <w:left w:val="single" w:sz="4" w:space="0" w:color="auto"/>
              <w:bottom w:val="single" w:sz="4" w:space="0" w:color="auto"/>
              <w:right w:val="single" w:sz="4" w:space="0" w:color="auto"/>
            </w:tcBorders>
            <w:vAlign w:val="center"/>
            <w:hideMark/>
          </w:tcPr>
          <w:p w:rsidR="001F5F96" w:rsidRDefault="001F5F96" w:rsidP="00E35585">
            <w:pPr>
              <w:widowControl w:val="0"/>
              <w:spacing w:after="0" w:line="240" w:lineRule="auto"/>
              <w:jc w:val="center"/>
              <w:rPr>
                <w:rFonts w:ascii="Arial" w:hAnsi="Arial" w:cs="Arial"/>
                <w:sz w:val="18"/>
                <w:szCs w:val="18"/>
              </w:rPr>
            </w:pPr>
            <w:r>
              <w:rPr>
                <w:rFonts w:ascii="Arial" w:hAnsi="Arial" w:cs="Arial"/>
                <w:sz w:val="18"/>
                <w:szCs w:val="18"/>
              </w:rPr>
              <w:t>Котельная № 6</w:t>
            </w:r>
          </w:p>
        </w:tc>
        <w:tc>
          <w:tcPr>
            <w:tcW w:w="2611" w:type="dxa"/>
            <w:tcBorders>
              <w:top w:val="single" w:sz="4" w:space="0" w:color="auto"/>
              <w:left w:val="single" w:sz="4" w:space="0" w:color="auto"/>
              <w:bottom w:val="single" w:sz="4" w:space="0" w:color="auto"/>
              <w:right w:val="single" w:sz="4" w:space="0" w:color="auto"/>
            </w:tcBorders>
            <w:vAlign w:val="center"/>
            <w:hideMark/>
          </w:tcPr>
          <w:p w:rsidR="001F5F96" w:rsidRDefault="001F5F96" w:rsidP="00E35585">
            <w:pPr>
              <w:widowControl w:val="0"/>
              <w:spacing w:after="0" w:line="240" w:lineRule="auto"/>
              <w:jc w:val="center"/>
              <w:rPr>
                <w:rFonts w:ascii="Arial" w:hAnsi="Arial" w:cs="Arial"/>
                <w:sz w:val="18"/>
                <w:szCs w:val="18"/>
              </w:rPr>
            </w:pPr>
            <w:r>
              <w:rPr>
                <w:rFonts w:ascii="Arial" w:hAnsi="Arial" w:cs="Arial"/>
                <w:sz w:val="18"/>
                <w:szCs w:val="18"/>
              </w:rPr>
              <w:t>Котельная, прачечная-склад, столовая, павильон скважины, жилые дома № 1, 2, 3, 4, 5</w:t>
            </w:r>
          </w:p>
        </w:tc>
        <w:tc>
          <w:tcPr>
            <w:tcW w:w="0" w:type="auto"/>
            <w:tcBorders>
              <w:top w:val="single" w:sz="4" w:space="0" w:color="auto"/>
              <w:left w:val="single" w:sz="4" w:space="0" w:color="auto"/>
              <w:bottom w:val="single" w:sz="4" w:space="0" w:color="auto"/>
              <w:right w:val="single" w:sz="4" w:space="0" w:color="auto"/>
            </w:tcBorders>
            <w:vAlign w:val="center"/>
            <w:hideMark/>
          </w:tcPr>
          <w:p w:rsidR="001F5F96" w:rsidRDefault="001F5F96" w:rsidP="00E35585">
            <w:pPr>
              <w:widowControl w:val="0"/>
              <w:spacing w:after="0" w:line="240" w:lineRule="auto"/>
              <w:jc w:val="center"/>
              <w:rPr>
                <w:rFonts w:ascii="Arial" w:hAnsi="Arial" w:cs="Arial"/>
                <w:sz w:val="18"/>
                <w:szCs w:val="18"/>
              </w:rPr>
            </w:pPr>
            <w:r>
              <w:rPr>
                <w:rFonts w:ascii="Arial" w:hAnsi="Arial" w:cs="Arial"/>
                <w:sz w:val="18"/>
                <w:szCs w:val="18"/>
              </w:rPr>
              <w:t>2 219,67</w:t>
            </w:r>
          </w:p>
        </w:tc>
        <w:tc>
          <w:tcPr>
            <w:tcW w:w="0" w:type="auto"/>
            <w:tcBorders>
              <w:top w:val="single" w:sz="4" w:space="0" w:color="auto"/>
              <w:left w:val="single" w:sz="4" w:space="0" w:color="auto"/>
              <w:bottom w:val="single" w:sz="4" w:space="0" w:color="auto"/>
              <w:right w:val="single" w:sz="4" w:space="0" w:color="auto"/>
            </w:tcBorders>
            <w:vAlign w:val="center"/>
            <w:hideMark/>
          </w:tcPr>
          <w:p w:rsidR="001F5F96" w:rsidRDefault="001F5F96" w:rsidP="00E35585">
            <w:pPr>
              <w:widowControl w:val="0"/>
              <w:spacing w:after="0" w:line="240" w:lineRule="auto"/>
              <w:jc w:val="center"/>
              <w:rPr>
                <w:rFonts w:ascii="Arial" w:hAnsi="Arial" w:cs="Arial"/>
                <w:sz w:val="18"/>
                <w:szCs w:val="18"/>
              </w:rPr>
            </w:pPr>
            <w:r>
              <w:rPr>
                <w:rFonts w:ascii="Arial" w:hAnsi="Arial" w:cs="Arial"/>
                <w:sz w:val="18"/>
                <w:szCs w:val="18"/>
              </w:rPr>
              <w:t>190</w:t>
            </w:r>
          </w:p>
        </w:tc>
      </w:tr>
      <w:tr w:rsidR="001F5F96" w:rsidTr="00E35585">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rsidR="001F5F96" w:rsidRPr="000F2B32" w:rsidRDefault="001F5F96" w:rsidP="00E35585">
            <w:pPr>
              <w:widowControl w:val="0"/>
              <w:spacing w:after="0" w:line="240" w:lineRule="auto"/>
              <w:jc w:val="center"/>
              <w:rPr>
                <w:rFonts w:ascii="Arial" w:hAnsi="Arial" w:cs="Arial"/>
                <w:sz w:val="18"/>
                <w:szCs w:val="18"/>
              </w:rPr>
            </w:pPr>
            <w:r w:rsidRPr="000F2B32">
              <w:rPr>
                <w:rFonts w:ascii="Arial" w:hAnsi="Arial" w:cs="Arial"/>
                <w:sz w:val="18"/>
                <w:szCs w:val="18"/>
              </w:rP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1F5F96" w:rsidRPr="000F2B32" w:rsidRDefault="001F5F96" w:rsidP="00E35585">
            <w:pPr>
              <w:widowControl w:val="0"/>
              <w:spacing w:after="0" w:line="240" w:lineRule="auto"/>
              <w:rPr>
                <w:rFonts w:ascii="Arial" w:hAnsi="Arial" w:cs="Arial"/>
                <w:sz w:val="18"/>
                <w:szCs w:val="18"/>
              </w:rPr>
            </w:pPr>
            <w:r w:rsidRPr="000F2B32">
              <w:rPr>
                <w:rFonts w:ascii="Arial" w:hAnsi="Arial" w:cs="Arial"/>
                <w:sz w:val="18"/>
                <w:szCs w:val="18"/>
              </w:rPr>
              <w:t>Республика Алтай, Усть-Коксинский район, Усть-Коксинское сельское поселение, с. Усть-Кокса, ул. Советская, 153</w:t>
            </w:r>
          </w:p>
        </w:tc>
        <w:tc>
          <w:tcPr>
            <w:tcW w:w="1765" w:type="dxa"/>
            <w:tcBorders>
              <w:top w:val="single" w:sz="4" w:space="0" w:color="auto"/>
              <w:left w:val="single" w:sz="4" w:space="0" w:color="auto"/>
              <w:bottom w:val="single" w:sz="4" w:space="0" w:color="auto"/>
              <w:right w:val="single" w:sz="4" w:space="0" w:color="auto"/>
            </w:tcBorders>
            <w:vAlign w:val="center"/>
            <w:hideMark/>
          </w:tcPr>
          <w:p w:rsidR="001F5F96" w:rsidRPr="000F2B32" w:rsidRDefault="001F5F96" w:rsidP="00E35585">
            <w:pPr>
              <w:widowControl w:val="0"/>
              <w:spacing w:after="0" w:line="240" w:lineRule="auto"/>
              <w:jc w:val="center"/>
              <w:rPr>
                <w:rFonts w:ascii="Arial" w:hAnsi="Arial" w:cs="Arial"/>
                <w:sz w:val="18"/>
                <w:szCs w:val="18"/>
              </w:rPr>
            </w:pPr>
            <w:r w:rsidRPr="000F2B32">
              <w:rPr>
                <w:rFonts w:ascii="Arial" w:hAnsi="Arial" w:cs="Arial"/>
                <w:sz w:val="18"/>
                <w:szCs w:val="18"/>
              </w:rPr>
              <w:t>Котельная № 22</w:t>
            </w:r>
          </w:p>
        </w:tc>
        <w:tc>
          <w:tcPr>
            <w:tcW w:w="2611" w:type="dxa"/>
            <w:tcBorders>
              <w:top w:val="single" w:sz="4" w:space="0" w:color="auto"/>
              <w:left w:val="single" w:sz="4" w:space="0" w:color="auto"/>
              <w:bottom w:val="single" w:sz="4" w:space="0" w:color="auto"/>
              <w:right w:val="single" w:sz="4" w:space="0" w:color="auto"/>
            </w:tcBorders>
            <w:vAlign w:val="center"/>
            <w:hideMark/>
          </w:tcPr>
          <w:p w:rsidR="001F5F96" w:rsidRPr="000F2B32" w:rsidRDefault="001F5F96" w:rsidP="00E35585">
            <w:pPr>
              <w:widowControl w:val="0"/>
              <w:spacing w:after="0" w:line="240" w:lineRule="auto"/>
              <w:jc w:val="center"/>
              <w:rPr>
                <w:rFonts w:ascii="Arial" w:hAnsi="Arial" w:cs="Arial"/>
                <w:sz w:val="18"/>
                <w:szCs w:val="18"/>
              </w:rPr>
            </w:pPr>
            <w:r w:rsidRPr="000F2B32">
              <w:rPr>
                <w:rFonts w:ascii="Arial" w:hAnsi="Arial" w:cs="Arial"/>
                <w:sz w:val="18"/>
                <w:szCs w:val="18"/>
              </w:rPr>
              <w:t>Котельная, здание ЦРБ, здание морга, детский сад</w:t>
            </w:r>
          </w:p>
        </w:tc>
        <w:tc>
          <w:tcPr>
            <w:tcW w:w="0" w:type="auto"/>
            <w:tcBorders>
              <w:top w:val="single" w:sz="4" w:space="0" w:color="auto"/>
              <w:left w:val="single" w:sz="4" w:space="0" w:color="auto"/>
              <w:bottom w:val="single" w:sz="4" w:space="0" w:color="auto"/>
              <w:right w:val="single" w:sz="4" w:space="0" w:color="auto"/>
            </w:tcBorders>
            <w:vAlign w:val="center"/>
            <w:hideMark/>
          </w:tcPr>
          <w:p w:rsidR="001F5F96" w:rsidRPr="000F2B32" w:rsidRDefault="001F5F96" w:rsidP="00E35585">
            <w:pPr>
              <w:widowControl w:val="0"/>
              <w:spacing w:after="0" w:line="240" w:lineRule="auto"/>
              <w:jc w:val="center"/>
              <w:rPr>
                <w:rFonts w:ascii="Arial" w:hAnsi="Arial" w:cs="Arial"/>
                <w:sz w:val="18"/>
                <w:szCs w:val="18"/>
              </w:rPr>
            </w:pPr>
            <w:r w:rsidRPr="000F2B32">
              <w:rPr>
                <w:rFonts w:ascii="Arial" w:hAnsi="Arial" w:cs="Arial"/>
                <w:sz w:val="18"/>
                <w:szCs w:val="18"/>
              </w:rPr>
              <w:t>34895,45</w:t>
            </w:r>
          </w:p>
        </w:tc>
        <w:tc>
          <w:tcPr>
            <w:tcW w:w="0" w:type="auto"/>
            <w:tcBorders>
              <w:top w:val="single" w:sz="4" w:space="0" w:color="auto"/>
              <w:left w:val="single" w:sz="4" w:space="0" w:color="auto"/>
              <w:bottom w:val="single" w:sz="4" w:space="0" w:color="auto"/>
              <w:right w:val="single" w:sz="4" w:space="0" w:color="auto"/>
            </w:tcBorders>
            <w:vAlign w:val="center"/>
            <w:hideMark/>
          </w:tcPr>
          <w:p w:rsidR="001F5F96" w:rsidRPr="000F2B32" w:rsidRDefault="001F5F96" w:rsidP="00E35585">
            <w:pPr>
              <w:widowControl w:val="0"/>
              <w:spacing w:after="0" w:line="240" w:lineRule="auto"/>
              <w:jc w:val="center"/>
              <w:rPr>
                <w:rFonts w:ascii="Arial" w:hAnsi="Arial" w:cs="Arial"/>
                <w:sz w:val="18"/>
                <w:szCs w:val="18"/>
              </w:rPr>
            </w:pPr>
            <w:r w:rsidRPr="000F2B32">
              <w:rPr>
                <w:rFonts w:ascii="Arial" w:hAnsi="Arial" w:cs="Arial"/>
                <w:sz w:val="18"/>
                <w:szCs w:val="18"/>
              </w:rPr>
              <w:t>444</w:t>
            </w:r>
          </w:p>
        </w:tc>
      </w:tr>
      <w:tr w:rsidR="001F5F96" w:rsidTr="00E35585">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rsidR="001F5F96" w:rsidRDefault="001F5F96" w:rsidP="00E35585">
            <w:pPr>
              <w:widowControl w:val="0"/>
              <w:spacing w:after="0" w:line="240" w:lineRule="auto"/>
              <w:jc w:val="center"/>
              <w:rPr>
                <w:rFonts w:ascii="Arial" w:hAnsi="Arial" w:cs="Arial"/>
                <w:sz w:val="18"/>
                <w:szCs w:val="18"/>
              </w:rPr>
            </w:pPr>
            <w:r>
              <w:rPr>
                <w:rFonts w:ascii="Arial" w:hAnsi="Arial" w:cs="Arial"/>
                <w:sz w:val="18"/>
                <w:szCs w:val="18"/>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1F5F96" w:rsidRDefault="001F5F96" w:rsidP="00E35585">
            <w:pPr>
              <w:widowControl w:val="0"/>
              <w:spacing w:after="0" w:line="240" w:lineRule="auto"/>
              <w:rPr>
                <w:rFonts w:ascii="Arial" w:hAnsi="Arial" w:cs="Arial"/>
                <w:sz w:val="18"/>
                <w:szCs w:val="18"/>
              </w:rPr>
            </w:pPr>
            <w:r>
              <w:rPr>
                <w:rFonts w:ascii="Arial" w:hAnsi="Arial" w:cs="Arial"/>
                <w:sz w:val="18"/>
                <w:szCs w:val="18"/>
              </w:rPr>
              <w:t>Республика Алтай, Усть-Коксинский район, Чендекское сельское поселение, с. Чендек, ул. Центральная, 17</w:t>
            </w:r>
          </w:p>
        </w:tc>
        <w:tc>
          <w:tcPr>
            <w:tcW w:w="1765" w:type="dxa"/>
            <w:tcBorders>
              <w:top w:val="single" w:sz="4" w:space="0" w:color="auto"/>
              <w:left w:val="single" w:sz="4" w:space="0" w:color="auto"/>
              <w:bottom w:val="single" w:sz="4" w:space="0" w:color="auto"/>
              <w:right w:val="single" w:sz="4" w:space="0" w:color="auto"/>
            </w:tcBorders>
            <w:vAlign w:val="center"/>
            <w:hideMark/>
          </w:tcPr>
          <w:p w:rsidR="001F5F96" w:rsidRDefault="001F5F96" w:rsidP="00E35585">
            <w:pPr>
              <w:widowControl w:val="0"/>
              <w:spacing w:after="0" w:line="240" w:lineRule="auto"/>
              <w:jc w:val="center"/>
              <w:rPr>
                <w:rFonts w:ascii="Arial" w:hAnsi="Arial" w:cs="Arial"/>
                <w:sz w:val="18"/>
                <w:szCs w:val="18"/>
              </w:rPr>
            </w:pPr>
            <w:r>
              <w:rPr>
                <w:rFonts w:ascii="Arial" w:hAnsi="Arial" w:cs="Arial"/>
                <w:sz w:val="18"/>
                <w:szCs w:val="18"/>
              </w:rPr>
              <w:t>Котельная № 7</w:t>
            </w:r>
          </w:p>
        </w:tc>
        <w:tc>
          <w:tcPr>
            <w:tcW w:w="2611" w:type="dxa"/>
            <w:tcBorders>
              <w:top w:val="single" w:sz="4" w:space="0" w:color="auto"/>
              <w:left w:val="single" w:sz="4" w:space="0" w:color="auto"/>
              <w:bottom w:val="single" w:sz="4" w:space="0" w:color="auto"/>
              <w:right w:val="single" w:sz="4" w:space="0" w:color="auto"/>
            </w:tcBorders>
            <w:vAlign w:val="center"/>
            <w:hideMark/>
          </w:tcPr>
          <w:p w:rsidR="001F5F96" w:rsidRDefault="001F5F96" w:rsidP="00E35585">
            <w:pPr>
              <w:widowControl w:val="0"/>
              <w:spacing w:after="0" w:line="240" w:lineRule="auto"/>
              <w:jc w:val="center"/>
              <w:rPr>
                <w:rFonts w:ascii="Arial" w:hAnsi="Arial" w:cs="Arial"/>
                <w:sz w:val="18"/>
                <w:szCs w:val="18"/>
              </w:rPr>
            </w:pPr>
            <w:r>
              <w:rPr>
                <w:rFonts w:ascii="Arial" w:hAnsi="Arial" w:cs="Arial"/>
                <w:sz w:val="18"/>
                <w:szCs w:val="18"/>
              </w:rPr>
              <w:t>Дом культуры, школа, детский сад, гараж, амбулатория</w:t>
            </w:r>
          </w:p>
        </w:tc>
        <w:tc>
          <w:tcPr>
            <w:tcW w:w="0" w:type="auto"/>
            <w:tcBorders>
              <w:top w:val="single" w:sz="4" w:space="0" w:color="auto"/>
              <w:left w:val="single" w:sz="4" w:space="0" w:color="auto"/>
              <w:bottom w:val="single" w:sz="4" w:space="0" w:color="auto"/>
              <w:right w:val="single" w:sz="4" w:space="0" w:color="auto"/>
            </w:tcBorders>
            <w:vAlign w:val="center"/>
            <w:hideMark/>
          </w:tcPr>
          <w:p w:rsidR="001F5F96" w:rsidRDefault="001F5F96" w:rsidP="00E35585">
            <w:pPr>
              <w:widowControl w:val="0"/>
              <w:spacing w:after="0" w:line="240" w:lineRule="auto"/>
              <w:jc w:val="center"/>
              <w:rPr>
                <w:rFonts w:ascii="Arial" w:hAnsi="Arial" w:cs="Arial"/>
                <w:sz w:val="18"/>
                <w:szCs w:val="18"/>
              </w:rPr>
            </w:pPr>
            <w:r>
              <w:rPr>
                <w:rFonts w:ascii="Arial" w:hAnsi="Arial" w:cs="Arial"/>
                <w:sz w:val="18"/>
                <w:szCs w:val="18"/>
              </w:rPr>
              <w:t>4 375,10</w:t>
            </w:r>
          </w:p>
        </w:tc>
        <w:tc>
          <w:tcPr>
            <w:tcW w:w="0" w:type="auto"/>
            <w:tcBorders>
              <w:top w:val="single" w:sz="4" w:space="0" w:color="auto"/>
              <w:left w:val="single" w:sz="4" w:space="0" w:color="auto"/>
              <w:bottom w:val="single" w:sz="4" w:space="0" w:color="auto"/>
              <w:right w:val="single" w:sz="4" w:space="0" w:color="auto"/>
            </w:tcBorders>
            <w:vAlign w:val="center"/>
            <w:hideMark/>
          </w:tcPr>
          <w:p w:rsidR="001F5F96" w:rsidRDefault="001F5F96" w:rsidP="00E35585">
            <w:pPr>
              <w:widowControl w:val="0"/>
              <w:spacing w:after="0" w:line="240" w:lineRule="auto"/>
              <w:jc w:val="center"/>
              <w:rPr>
                <w:rFonts w:ascii="Arial" w:hAnsi="Arial" w:cs="Arial"/>
                <w:sz w:val="18"/>
                <w:szCs w:val="18"/>
              </w:rPr>
            </w:pPr>
            <w:r>
              <w:rPr>
                <w:rFonts w:ascii="Arial" w:hAnsi="Arial" w:cs="Arial"/>
                <w:sz w:val="18"/>
                <w:szCs w:val="18"/>
              </w:rPr>
              <w:t>361</w:t>
            </w:r>
          </w:p>
        </w:tc>
      </w:tr>
      <w:tr w:rsidR="001F5F96" w:rsidTr="00E35585">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rsidR="001F5F96" w:rsidRDefault="001F5F96" w:rsidP="00E35585">
            <w:pPr>
              <w:widowControl w:val="0"/>
              <w:spacing w:after="0" w:line="240" w:lineRule="auto"/>
              <w:jc w:val="center"/>
              <w:rPr>
                <w:rFonts w:ascii="Arial" w:hAnsi="Arial" w:cs="Arial"/>
                <w:sz w:val="18"/>
                <w:szCs w:val="18"/>
              </w:rPr>
            </w:pPr>
            <w:r>
              <w:rPr>
                <w:rFonts w:ascii="Arial" w:hAnsi="Arial" w:cs="Arial"/>
                <w:sz w:val="18"/>
                <w:szCs w:val="18"/>
              </w:rP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1F5F96" w:rsidRDefault="001F5F96" w:rsidP="00E35585">
            <w:pPr>
              <w:widowControl w:val="0"/>
              <w:spacing w:after="0" w:line="240" w:lineRule="auto"/>
              <w:rPr>
                <w:rFonts w:ascii="Arial" w:hAnsi="Arial" w:cs="Arial"/>
                <w:sz w:val="18"/>
                <w:szCs w:val="18"/>
              </w:rPr>
            </w:pPr>
            <w:r>
              <w:rPr>
                <w:rFonts w:ascii="Arial" w:hAnsi="Arial" w:cs="Arial"/>
                <w:sz w:val="18"/>
                <w:szCs w:val="18"/>
              </w:rPr>
              <w:t>Республика Алтай, Усть-Коксинский район, Огнёвское сельское поселение, с. Огнёвка, ул. Школьная, 8</w:t>
            </w:r>
          </w:p>
        </w:tc>
        <w:tc>
          <w:tcPr>
            <w:tcW w:w="1765" w:type="dxa"/>
            <w:tcBorders>
              <w:top w:val="single" w:sz="4" w:space="0" w:color="auto"/>
              <w:left w:val="single" w:sz="4" w:space="0" w:color="auto"/>
              <w:bottom w:val="single" w:sz="4" w:space="0" w:color="auto"/>
              <w:right w:val="single" w:sz="4" w:space="0" w:color="auto"/>
            </w:tcBorders>
            <w:vAlign w:val="center"/>
            <w:hideMark/>
          </w:tcPr>
          <w:p w:rsidR="001F5F96" w:rsidRDefault="001F5F96" w:rsidP="00E35585">
            <w:pPr>
              <w:widowControl w:val="0"/>
              <w:spacing w:after="0" w:line="240" w:lineRule="auto"/>
              <w:jc w:val="center"/>
              <w:rPr>
                <w:rFonts w:ascii="Arial" w:hAnsi="Arial" w:cs="Arial"/>
                <w:sz w:val="18"/>
                <w:szCs w:val="18"/>
              </w:rPr>
            </w:pPr>
            <w:r>
              <w:rPr>
                <w:rFonts w:ascii="Arial" w:hAnsi="Arial" w:cs="Arial"/>
                <w:sz w:val="18"/>
                <w:szCs w:val="18"/>
              </w:rPr>
              <w:t>Котельная № 8</w:t>
            </w:r>
          </w:p>
        </w:tc>
        <w:tc>
          <w:tcPr>
            <w:tcW w:w="2611" w:type="dxa"/>
            <w:tcBorders>
              <w:top w:val="single" w:sz="4" w:space="0" w:color="auto"/>
              <w:left w:val="single" w:sz="4" w:space="0" w:color="auto"/>
              <w:bottom w:val="single" w:sz="4" w:space="0" w:color="auto"/>
              <w:right w:val="single" w:sz="4" w:space="0" w:color="auto"/>
            </w:tcBorders>
            <w:vAlign w:val="center"/>
            <w:hideMark/>
          </w:tcPr>
          <w:p w:rsidR="001F5F96" w:rsidRDefault="001F5F96" w:rsidP="00E35585">
            <w:pPr>
              <w:widowControl w:val="0"/>
              <w:spacing w:after="0" w:line="240" w:lineRule="auto"/>
              <w:jc w:val="center"/>
              <w:rPr>
                <w:rFonts w:ascii="Arial" w:hAnsi="Arial" w:cs="Arial"/>
                <w:sz w:val="18"/>
                <w:szCs w:val="18"/>
              </w:rPr>
            </w:pPr>
            <w:r>
              <w:rPr>
                <w:rFonts w:ascii="Arial" w:hAnsi="Arial" w:cs="Arial"/>
                <w:sz w:val="18"/>
                <w:szCs w:val="18"/>
              </w:rPr>
              <w:t>Котельная, школа</w:t>
            </w:r>
          </w:p>
        </w:tc>
        <w:tc>
          <w:tcPr>
            <w:tcW w:w="0" w:type="auto"/>
            <w:tcBorders>
              <w:top w:val="single" w:sz="4" w:space="0" w:color="auto"/>
              <w:left w:val="single" w:sz="4" w:space="0" w:color="auto"/>
              <w:bottom w:val="single" w:sz="4" w:space="0" w:color="auto"/>
              <w:right w:val="single" w:sz="4" w:space="0" w:color="auto"/>
            </w:tcBorders>
            <w:vAlign w:val="center"/>
            <w:hideMark/>
          </w:tcPr>
          <w:p w:rsidR="001F5F96" w:rsidRDefault="001F5F96" w:rsidP="00E35585">
            <w:pPr>
              <w:widowControl w:val="0"/>
              <w:spacing w:after="0" w:line="240" w:lineRule="auto"/>
              <w:jc w:val="center"/>
              <w:rPr>
                <w:rFonts w:ascii="Arial" w:hAnsi="Arial" w:cs="Arial"/>
                <w:sz w:val="18"/>
                <w:szCs w:val="18"/>
              </w:rPr>
            </w:pPr>
            <w:r>
              <w:rPr>
                <w:rFonts w:ascii="Arial" w:hAnsi="Arial" w:cs="Arial"/>
                <w:sz w:val="18"/>
                <w:szCs w:val="18"/>
              </w:rPr>
              <w:t>8 502,88</w:t>
            </w:r>
          </w:p>
        </w:tc>
        <w:tc>
          <w:tcPr>
            <w:tcW w:w="0" w:type="auto"/>
            <w:tcBorders>
              <w:top w:val="single" w:sz="4" w:space="0" w:color="auto"/>
              <w:left w:val="single" w:sz="4" w:space="0" w:color="auto"/>
              <w:bottom w:val="single" w:sz="4" w:space="0" w:color="auto"/>
              <w:right w:val="single" w:sz="4" w:space="0" w:color="auto"/>
            </w:tcBorders>
            <w:vAlign w:val="center"/>
            <w:hideMark/>
          </w:tcPr>
          <w:p w:rsidR="001F5F96" w:rsidRDefault="001F5F96" w:rsidP="00E35585">
            <w:pPr>
              <w:widowControl w:val="0"/>
              <w:spacing w:after="0" w:line="240" w:lineRule="auto"/>
              <w:jc w:val="center"/>
              <w:rPr>
                <w:rFonts w:ascii="Arial" w:hAnsi="Arial" w:cs="Arial"/>
                <w:sz w:val="18"/>
                <w:szCs w:val="18"/>
              </w:rPr>
            </w:pPr>
            <w:r>
              <w:rPr>
                <w:rFonts w:ascii="Arial" w:hAnsi="Arial" w:cs="Arial"/>
                <w:sz w:val="18"/>
                <w:szCs w:val="18"/>
              </w:rPr>
              <w:t>10</w:t>
            </w:r>
          </w:p>
        </w:tc>
      </w:tr>
      <w:tr w:rsidR="001F5F96" w:rsidTr="00E35585">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rsidR="001F5F96" w:rsidRDefault="001F5F96" w:rsidP="00E35585">
            <w:pPr>
              <w:widowControl w:val="0"/>
              <w:spacing w:after="0" w:line="240" w:lineRule="auto"/>
              <w:jc w:val="center"/>
              <w:rPr>
                <w:rFonts w:ascii="Arial" w:hAnsi="Arial" w:cs="Arial"/>
                <w:sz w:val="18"/>
                <w:szCs w:val="18"/>
              </w:rPr>
            </w:pPr>
            <w:r>
              <w:rPr>
                <w:rFonts w:ascii="Arial" w:hAnsi="Arial" w:cs="Arial"/>
                <w:sz w:val="18"/>
                <w:szCs w:val="18"/>
              </w:rP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1F5F96" w:rsidRDefault="001F5F96" w:rsidP="00E35585">
            <w:pPr>
              <w:widowControl w:val="0"/>
              <w:spacing w:after="0" w:line="240" w:lineRule="auto"/>
              <w:rPr>
                <w:rFonts w:ascii="Arial" w:hAnsi="Arial" w:cs="Arial"/>
                <w:sz w:val="18"/>
                <w:szCs w:val="18"/>
              </w:rPr>
            </w:pPr>
            <w:r>
              <w:rPr>
                <w:rFonts w:ascii="Arial" w:hAnsi="Arial" w:cs="Arial"/>
                <w:sz w:val="18"/>
                <w:szCs w:val="18"/>
              </w:rPr>
              <w:t>Республика Алтай, Усть-Коксинский район, Огнёвское сельское поселение, с. Кайтанак, ул. Новая, 2</w:t>
            </w:r>
          </w:p>
        </w:tc>
        <w:tc>
          <w:tcPr>
            <w:tcW w:w="1765" w:type="dxa"/>
            <w:tcBorders>
              <w:top w:val="single" w:sz="4" w:space="0" w:color="auto"/>
              <w:left w:val="single" w:sz="4" w:space="0" w:color="auto"/>
              <w:bottom w:val="single" w:sz="4" w:space="0" w:color="auto"/>
              <w:right w:val="single" w:sz="4" w:space="0" w:color="auto"/>
            </w:tcBorders>
            <w:vAlign w:val="center"/>
            <w:hideMark/>
          </w:tcPr>
          <w:p w:rsidR="001F5F96" w:rsidRDefault="001F5F96" w:rsidP="00E35585">
            <w:pPr>
              <w:widowControl w:val="0"/>
              <w:spacing w:after="0" w:line="240" w:lineRule="auto"/>
              <w:jc w:val="center"/>
              <w:rPr>
                <w:rFonts w:ascii="Arial" w:hAnsi="Arial" w:cs="Arial"/>
                <w:sz w:val="18"/>
                <w:szCs w:val="18"/>
              </w:rPr>
            </w:pPr>
            <w:r>
              <w:rPr>
                <w:rFonts w:ascii="Arial" w:hAnsi="Arial" w:cs="Arial"/>
                <w:sz w:val="18"/>
                <w:szCs w:val="18"/>
              </w:rPr>
              <w:t>Котельная № 9</w:t>
            </w:r>
          </w:p>
        </w:tc>
        <w:tc>
          <w:tcPr>
            <w:tcW w:w="2611" w:type="dxa"/>
            <w:tcBorders>
              <w:top w:val="single" w:sz="4" w:space="0" w:color="auto"/>
              <w:left w:val="single" w:sz="4" w:space="0" w:color="auto"/>
              <w:bottom w:val="single" w:sz="4" w:space="0" w:color="auto"/>
              <w:right w:val="single" w:sz="4" w:space="0" w:color="auto"/>
            </w:tcBorders>
            <w:vAlign w:val="center"/>
            <w:hideMark/>
          </w:tcPr>
          <w:p w:rsidR="001F5F96" w:rsidRDefault="001F5F96" w:rsidP="00E35585">
            <w:pPr>
              <w:widowControl w:val="0"/>
              <w:spacing w:after="0" w:line="240" w:lineRule="auto"/>
              <w:jc w:val="center"/>
              <w:rPr>
                <w:rFonts w:ascii="Arial" w:hAnsi="Arial" w:cs="Arial"/>
                <w:sz w:val="18"/>
                <w:szCs w:val="18"/>
              </w:rPr>
            </w:pPr>
            <w:r>
              <w:rPr>
                <w:rFonts w:ascii="Arial" w:hAnsi="Arial" w:cs="Arial"/>
                <w:sz w:val="18"/>
                <w:szCs w:val="18"/>
              </w:rPr>
              <w:t>Котельная, школа, мастерская, дом культуры</w:t>
            </w:r>
          </w:p>
        </w:tc>
        <w:tc>
          <w:tcPr>
            <w:tcW w:w="0" w:type="auto"/>
            <w:tcBorders>
              <w:top w:val="single" w:sz="4" w:space="0" w:color="auto"/>
              <w:left w:val="single" w:sz="4" w:space="0" w:color="auto"/>
              <w:bottom w:val="single" w:sz="4" w:space="0" w:color="auto"/>
              <w:right w:val="single" w:sz="4" w:space="0" w:color="auto"/>
            </w:tcBorders>
            <w:vAlign w:val="center"/>
            <w:hideMark/>
          </w:tcPr>
          <w:p w:rsidR="001F5F96" w:rsidRDefault="001F5F96" w:rsidP="00E35585">
            <w:pPr>
              <w:widowControl w:val="0"/>
              <w:spacing w:after="0" w:line="240" w:lineRule="auto"/>
              <w:jc w:val="center"/>
              <w:rPr>
                <w:rFonts w:ascii="Arial" w:hAnsi="Arial" w:cs="Arial"/>
                <w:sz w:val="18"/>
                <w:szCs w:val="18"/>
              </w:rPr>
            </w:pPr>
            <w:r>
              <w:rPr>
                <w:rFonts w:ascii="Arial" w:hAnsi="Arial" w:cs="Arial"/>
                <w:sz w:val="18"/>
                <w:szCs w:val="18"/>
              </w:rPr>
              <w:t>5 557,26</w:t>
            </w:r>
          </w:p>
        </w:tc>
        <w:tc>
          <w:tcPr>
            <w:tcW w:w="0" w:type="auto"/>
            <w:tcBorders>
              <w:top w:val="single" w:sz="4" w:space="0" w:color="auto"/>
              <w:left w:val="single" w:sz="4" w:space="0" w:color="auto"/>
              <w:bottom w:val="single" w:sz="4" w:space="0" w:color="auto"/>
              <w:right w:val="single" w:sz="4" w:space="0" w:color="auto"/>
            </w:tcBorders>
            <w:vAlign w:val="center"/>
            <w:hideMark/>
          </w:tcPr>
          <w:p w:rsidR="001F5F96" w:rsidRDefault="001F5F96" w:rsidP="00E35585">
            <w:pPr>
              <w:widowControl w:val="0"/>
              <w:spacing w:after="0" w:line="240" w:lineRule="auto"/>
              <w:jc w:val="center"/>
              <w:rPr>
                <w:rFonts w:ascii="Arial" w:hAnsi="Arial" w:cs="Arial"/>
                <w:sz w:val="18"/>
                <w:szCs w:val="18"/>
              </w:rPr>
            </w:pPr>
            <w:r>
              <w:rPr>
                <w:rFonts w:ascii="Arial" w:hAnsi="Arial" w:cs="Arial"/>
                <w:sz w:val="18"/>
                <w:szCs w:val="18"/>
              </w:rPr>
              <w:t>121</w:t>
            </w:r>
          </w:p>
        </w:tc>
      </w:tr>
      <w:tr w:rsidR="001F5F96" w:rsidTr="00E35585">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rsidR="001F5F96" w:rsidRDefault="001F5F96" w:rsidP="00E35585">
            <w:pPr>
              <w:widowControl w:val="0"/>
              <w:spacing w:after="0" w:line="240" w:lineRule="auto"/>
              <w:jc w:val="center"/>
              <w:rPr>
                <w:rFonts w:ascii="Arial" w:hAnsi="Arial" w:cs="Arial"/>
                <w:sz w:val="18"/>
                <w:szCs w:val="18"/>
              </w:rPr>
            </w:pPr>
            <w:r>
              <w:rPr>
                <w:rFonts w:ascii="Arial" w:hAnsi="Arial" w:cs="Arial"/>
                <w:sz w:val="18"/>
                <w:szCs w:val="18"/>
              </w:rP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1F5F96" w:rsidRDefault="001F5F96" w:rsidP="00E35585">
            <w:pPr>
              <w:widowControl w:val="0"/>
              <w:spacing w:after="0" w:line="240" w:lineRule="auto"/>
              <w:rPr>
                <w:rFonts w:ascii="Arial" w:hAnsi="Arial" w:cs="Arial"/>
                <w:sz w:val="18"/>
                <w:szCs w:val="18"/>
              </w:rPr>
            </w:pPr>
            <w:r>
              <w:rPr>
                <w:rFonts w:ascii="Arial" w:hAnsi="Arial" w:cs="Arial"/>
                <w:sz w:val="18"/>
                <w:szCs w:val="18"/>
              </w:rPr>
              <w:t>Республика Алтай, Усть-Коксинский район, Верх-Уймонское сельское поселение, с. Верх-Уймон, ул. Набережная, 41</w:t>
            </w:r>
          </w:p>
        </w:tc>
        <w:tc>
          <w:tcPr>
            <w:tcW w:w="1765" w:type="dxa"/>
            <w:tcBorders>
              <w:top w:val="single" w:sz="4" w:space="0" w:color="auto"/>
              <w:left w:val="single" w:sz="4" w:space="0" w:color="auto"/>
              <w:bottom w:val="single" w:sz="4" w:space="0" w:color="auto"/>
              <w:right w:val="single" w:sz="4" w:space="0" w:color="auto"/>
            </w:tcBorders>
            <w:vAlign w:val="center"/>
            <w:hideMark/>
          </w:tcPr>
          <w:p w:rsidR="001F5F96" w:rsidRDefault="001F5F96" w:rsidP="00E35585">
            <w:pPr>
              <w:widowControl w:val="0"/>
              <w:spacing w:after="0" w:line="240" w:lineRule="auto"/>
              <w:jc w:val="center"/>
              <w:rPr>
                <w:rFonts w:ascii="Arial" w:hAnsi="Arial" w:cs="Arial"/>
                <w:sz w:val="18"/>
                <w:szCs w:val="18"/>
              </w:rPr>
            </w:pPr>
            <w:r>
              <w:rPr>
                <w:rFonts w:ascii="Arial" w:hAnsi="Arial" w:cs="Arial"/>
                <w:sz w:val="18"/>
                <w:szCs w:val="18"/>
              </w:rPr>
              <w:t>Котельная № 10</w:t>
            </w:r>
          </w:p>
        </w:tc>
        <w:tc>
          <w:tcPr>
            <w:tcW w:w="2611" w:type="dxa"/>
            <w:tcBorders>
              <w:top w:val="single" w:sz="4" w:space="0" w:color="auto"/>
              <w:left w:val="single" w:sz="4" w:space="0" w:color="auto"/>
              <w:bottom w:val="single" w:sz="4" w:space="0" w:color="auto"/>
              <w:right w:val="single" w:sz="4" w:space="0" w:color="auto"/>
            </w:tcBorders>
            <w:vAlign w:val="center"/>
            <w:hideMark/>
          </w:tcPr>
          <w:p w:rsidR="001F5F96" w:rsidRDefault="001F5F96" w:rsidP="00E35585">
            <w:pPr>
              <w:widowControl w:val="0"/>
              <w:spacing w:after="0" w:line="240" w:lineRule="auto"/>
              <w:jc w:val="center"/>
              <w:rPr>
                <w:rFonts w:ascii="Arial" w:hAnsi="Arial" w:cs="Arial"/>
                <w:sz w:val="18"/>
                <w:szCs w:val="18"/>
              </w:rPr>
            </w:pPr>
            <w:r>
              <w:rPr>
                <w:rFonts w:ascii="Arial" w:hAnsi="Arial" w:cs="Arial"/>
                <w:sz w:val="18"/>
                <w:szCs w:val="18"/>
              </w:rPr>
              <w:t>Котельная, школа, лыжная база, гараж</w:t>
            </w:r>
          </w:p>
        </w:tc>
        <w:tc>
          <w:tcPr>
            <w:tcW w:w="0" w:type="auto"/>
            <w:tcBorders>
              <w:top w:val="single" w:sz="4" w:space="0" w:color="auto"/>
              <w:left w:val="single" w:sz="4" w:space="0" w:color="auto"/>
              <w:bottom w:val="single" w:sz="4" w:space="0" w:color="auto"/>
              <w:right w:val="single" w:sz="4" w:space="0" w:color="auto"/>
            </w:tcBorders>
            <w:vAlign w:val="center"/>
            <w:hideMark/>
          </w:tcPr>
          <w:p w:rsidR="001F5F96" w:rsidRDefault="001F5F96" w:rsidP="00E35585">
            <w:pPr>
              <w:widowControl w:val="0"/>
              <w:spacing w:after="0" w:line="240" w:lineRule="auto"/>
              <w:jc w:val="center"/>
              <w:rPr>
                <w:rFonts w:ascii="Arial" w:hAnsi="Arial" w:cs="Arial"/>
                <w:sz w:val="18"/>
                <w:szCs w:val="18"/>
              </w:rPr>
            </w:pPr>
            <w:r>
              <w:rPr>
                <w:rFonts w:ascii="Arial" w:hAnsi="Arial" w:cs="Arial"/>
                <w:sz w:val="18"/>
                <w:szCs w:val="18"/>
              </w:rPr>
              <w:t>11 804,50</w:t>
            </w:r>
          </w:p>
        </w:tc>
        <w:tc>
          <w:tcPr>
            <w:tcW w:w="0" w:type="auto"/>
            <w:tcBorders>
              <w:top w:val="single" w:sz="4" w:space="0" w:color="auto"/>
              <w:left w:val="single" w:sz="4" w:space="0" w:color="auto"/>
              <w:bottom w:val="single" w:sz="4" w:space="0" w:color="auto"/>
              <w:right w:val="single" w:sz="4" w:space="0" w:color="auto"/>
            </w:tcBorders>
            <w:vAlign w:val="center"/>
            <w:hideMark/>
          </w:tcPr>
          <w:p w:rsidR="001F5F96" w:rsidRDefault="001F5F96" w:rsidP="00E35585">
            <w:pPr>
              <w:widowControl w:val="0"/>
              <w:spacing w:after="0" w:line="240" w:lineRule="auto"/>
              <w:jc w:val="center"/>
              <w:rPr>
                <w:rFonts w:ascii="Arial" w:hAnsi="Arial" w:cs="Arial"/>
                <w:sz w:val="18"/>
                <w:szCs w:val="18"/>
              </w:rPr>
            </w:pPr>
            <w:r>
              <w:rPr>
                <w:rFonts w:ascii="Arial" w:hAnsi="Arial" w:cs="Arial"/>
                <w:sz w:val="18"/>
                <w:szCs w:val="18"/>
              </w:rPr>
              <w:t>265</w:t>
            </w:r>
          </w:p>
        </w:tc>
      </w:tr>
      <w:tr w:rsidR="001F5F96" w:rsidTr="00E35585">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rsidR="001F5F96" w:rsidRDefault="001F5F96" w:rsidP="00E35585">
            <w:pPr>
              <w:widowControl w:val="0"/>
              <w:spacing w:after="0" w:line="240" w:lineRule="auto"/>
              <w:jc w:val="center"/>
              <w:rPr>
                <w:rFonts w:ascii="Arial" w:hAnsi="Arial" w:cs="Arial"/>
                <w:sz w:val="18"/>
                <w:szCs w:val="18"/>
              </w:rPr>
            </w:pPr>
            <w:r>
              <w:rPr>
                <w:rFonts w:ascii="Arial" w:hAnsi="Arial" w:cs="Arial"/>
                <w:sz w:val="18"/>
                <w:szCs w:val="18"/>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1F5F96" w:rsidRDefault="001F5F96" w:rsidP="00E35585">
            <w:pPr>
              <w:widowControl w:val="0"/>
              <w:spacing w:after="0" w:line="240" w:lineRule="auto"/>
              <w:rPr>
                <w:rFonts w:ascii="Arial" w:hAnsi="Arial" w:cs="Arial"/>
                <w:sz w:val="18"/>
                <w:szCs w:val="18"/>
              </w:rPr>
            </w:pPr>
            <w:r>
              <w:rPr>
                <w:rFonts w:ascii="Arial" w:hAnsi="Arial" w:cs="Arial"/>
                <w:sz w:val="18"/>
                <w:szCs w:val="18"/>
              </w:rPr>
              <w:t>Республика Алтай, Усть-Коксинский район, Горбуновское сельское поселение, пос. Теректа, ул. Центральная, 36</w:t>
            </w:r>
          </w:p>
        </w:tc>
        <w:tc>
          <w:tcPr>
            <w:tcW w:w="1765" w:type="dxa"/>
            <w:tcBorders>
              <w:top w:val="single" w:sz="4" w:space="0" w:color="auto"/>
              <w:left w:val="single" w:sz="4" w:space="0" w:color="auto"/>
              <w:bottom w:val="single" w:sz="4" w:space="0" w:color="auto"/>
              <w:right w:val="single" w:sz="4" w:space="0" w:color="auto"/>
            </w:tcBorders>
            <w:vAlign w:val="center"/>
            <w:hideMark/>
          </w:tcPr>
          <w:p w:rsidR="001F5F96" w:rsidRDefault="001F5F96" w:rsidP="00E35585">
            <w:pPr>
              <w:widowControl w:val="0"/>
              <w:spacing w:after="0" w:line="240" w:lineRule="auto"/>
              <w:jc w:val="center"/>
              <w:rPr>
                <w:rFonts w:ascii="Arial" w:hAnsi="Arial" w:cs="Arial"/>
                <w:sz w:val="18"/>
                <w:szCs w:val="18"/>
              </w:rPr>
            </w:pPr>
            <w:r>
              <w:rPr>
                <w:rFonts w:ascii="Arial" w:hAnsi="Arial" w:cs="Arial"/>
                <w:sz w:val="18"/>
                <w:szCs w:val="18"/>
              </w:rPr>
              <w:t>Котельная № 11</w:t>
            </w:r>
          </w:p>
        </w:tc>
        <w:tc>
          <w:tcPr>
            <w:tcW w:w="2611" w:type="dxa"/>
            <w:tcBorders>
              <w:top w:val="single" w:sz="4" w:space="0" w:color="auto"/>
              <w:left w:val="single" w:sz="4" w:space="0" w:color="auto"/>
              <w:bottom w:val="single" w:sz="4" w:space="0" w:color="auto"/>
              <w:right w:val="single" w:sz="4" w:space="0" w:color="auto"/>
            </w:tcBorders>
            <w:vAlign w:val="center"/>
            <w:hideMark/>
          </w:tcPr>
          <w:p w:rsidR="001F5F96" w:rsidRDefault="001F5F96" w:rsidP="00E35585">
            <w:pPr>
              <w:widowControl w:val="0"/>
              <w:spacing w:after="0" w:line="240" w:lineRule="auto"/>
              <w:jc w:val="center"/>
              <w:rPr>
                <w:rFonts w:ascii="Arial" w:hAnsi="Arial" w:cs="Arial"/>
                <w:sz w:val="18"/>
                <w:szCs w:val="18"/>
              </w:rPr>
            </w:pPr>
            <w:r>
              <w:rPr>
                <w:rFonts w:ascii="Arial" w:hAnsi="Arial" w:cs="Arial"/>
                <w:sz w:val="18"/>
                <w:szCs w:val="18"/>
              </w:rPr>
              <w:t>Котельная, школа, спортзал, библиотека, дом культуры</w:t>
            </w:r>
          </w:p>
        </w:tc>
        <w:tc>
          <w:tcPr>
            <w:tcW w:w="0" w:type="auto"/>
            <w:tcBorders>
              <w:top w:val="single" w:sz="4" w:space="0" w:color="auto"/>
              <w:left w:val="single" w:sz="4" w:space="0" w:color="auto"/>
              <w:bottom w:val="single" w:sz="4" w:space="0" w:color="auto"/>
              <w:right w:val="single" w:sz="4" w:space="0" w:color="auto"/>
            </w:tcBorders>
            <w:vAlign w:val="center"/>
            <w:hideMark/>
          </w:tcPr>
          <w:p w:rsidR="001F5F96" w:rsidRDefault="001F5F96" w:rsidP="00E35585">
            <w:pPr>
              <w:widowControl w:val="0"/>
              <w:spacing w:after="0" w:line="240" w:lineRule="auto"/>
              <w:jc w:val="center"/>
              <w:rPr>
                <w:rFonts w:ascii="Arial" w:hAnsi="Arial" w:cs="Arial"/>
                <w:sz w:val="18"/>
                <w:szCs w:val="18"/>
              </w:rPr>
            </w:pPr>
            <w:r>
              <w:rPr>
                <w:rFonts w:ascii="Arial" w:hAnsi="Arial" w:cs="Arial"/>
                <w:sz w:val="18"/>
                <w:szCs w:val="18"/>
              </w:rPr>
              <w:t>4 412,59</w:t>
            </w:r>
          </w:p>
        </w:tc>
        <w:tc>
          <w:tcPr>
            <w:tcW w:w="0" w:type="auto"/>
            <w:tcBorders>
              <w:top w:val="single" w:sz="4" w:space="0" w:color="auto"/>
              <w:left w:val="single" w:sz="4" w:space="0" w:color="auto"/>
              <w:bottom w:val="single" w:sz="4" w:space="0" w:color="auto"/>
              <w:right w:val="single" w:sz="4" w:space="0" w:color="auto"/>
            </w:tcBorders>
            <w:vAlign w:val="center"/>
            <w:hideMark/>
          </w:tcPr>
          <w:p w:rsidR="001F5F96" w:rsidRDefault="001F5F96" w:rsidP="00E35585">
            <w:pPr>
              <w:widowControl w:val="0"/>
              <w:spacing w:after="0" w:line="240" w:lineRule="auto"/>
              <w:jc w:val="center"/>
              <w:rPr>
                <w:rFonts w:ascii="Arial" w:hAnsi="Arial" w:cs="Arial"/>
                <w:sz w:val="18"/>
                <w:szCs w:val="18"/>
              </w:rPr>
            </w:pPr>
            <w:r>
              <w:rPr>
                <w:rFonts w:ascii="Arial" w:hAnsi="Arial" w:cs="Arial"/>
                <w:sz w:val="18"/>
                <w:szCs w:val="18"/>
              </w:rPr>
              <w:t>90</w:t>
            </w:r>
          </w:p>
        </w:tc>
      </w:tr>
      <w:tr w:rsidR="001F5F96" w:rsidTr="00E35585">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rsidR="001F5F96" w:rsidRDefault="001F5F96" w:rsidP="00E35585">
            <w:pPr>
              <w:widowControl w:val="0"/>
              <w:spacing w:after="0" w:line="240" w:lineRule="auto"/>
              <w:jc w:val="center"/>
              <w:rPr>
                <w:rFonts w:ascii="Arial" w:hAnsi="Arial" w:cs="Arial"/>
                <w:sz w:val="18"/>
                <w:szCs w:val="18"/>
              </w:rPr>
            </w:pPr>
            <w:r>
              <w:rPr>
                <w:rFonts w:ascii="Arial" w:hAnsi="Arial" w:cs="Arial"/>
                <w:sz w:val="18"/>
                <w:szCs w:val="18"/>
              </w:rP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1F5F96" w:rsidRDefault="001F5F96" w:rsidP="00E35585">
            <w:pPr>
              <w:widowControl w:val="0"/>
              <w:spacing w:after="0" w:line="240" w:lineRule="auto"/>
              <w:rPr>
                <w:rFonts w:ascii="Arial" w:hAnsi="Arial" w:cs="Arial"/>
                <w:sz w:val="18"/>
                <w:szCs w:val="18"/>
              </w:rPr>
            </w:pPr>
            <w:r>
              <w:rPr>
                <w:rFonts w:ascii="Arial" w:hAnsi="Arial" w:cs="Arial"/>
                <w:sz w:val="18"/>
                <w:szCs w:val="18"/>
              </w:rPr>
              <w:t>Республика Алтай, Усть-Коксинский район, Верх-Уймонское сельское поселение, с. Мульта, ул. Школьная, 24</w:t>
            </w:r>
          </w:p>
        </w:tc>
        <w:tc>
          <w:tcPr>
            <w:tcW w:w="1765" w:type="dxa"/>
            <w:tcBorders>
              <w:top w:val="single" w:sz="4" w:space="0" w:color="auto"/>
              <w:left w:val="single" w:sz="4" w:space="0" w:color="auto"/>
              <w:bottom w:val="single" w:sz="4" w:space="0" w:color="auto"/>
              <w:right w:val="single" w:sz="4" w:space="0" w:color="auto"/>
            </w:tcBorders>
            <w:vAlign w:val="center"/>
            <w:hideMark/>
          </w:tcPr>
          <w:p w:rsidR="001F5F96" w:rsidRDefault="001F5F96" w:rsidP="00E35585">
            <w:pPr>
              <w:widowControl w:val="0"/>
              <w:spacing w:after="0" w:line="240" w:lineRule="auto"/>
              <w:jc w:val="center"/>
              <w:rPr>
                <w:rFonts w:ascii="Arial" w:hAnsi="Arial" w:cs="Arial"/>
                <w:sz w:val="18"/>
                <w:szCs w:val="18"/>
              </w:rPr>
            </w:pPr>
            <w:r>
              <w:rPr>
                <w:rFonts w:ascii="Arial" w:hAnsi="Arial" w:cs="Arial"/>
                <w:sz w:val="18"/>
                <w:szCs w:val="18"/>
              </w:rPr>
              <w:t>Котельная № 12</w:t>
            </w:r>
          </w:p>
        </w:tc>
        <w:tc>
          <w:tcPr>
            <w:tcW w:w="2611" w:type="dxa"/>
            <w:tcBorders>
              <w:top w:val="single" w:sz="4" w:space="0" w:color="auto"/>
              <w:left w:val="single" w:sz="4" w:space="0" w:color="auto"/>
              <w:bottom w:val="single" w:sz="4" w:space="0" w:color="auto"/>
              <w:right w:val="single" w:sz="4" w:space="0" w:color="auto"/>
            </w:tcBorders>
            <w:vAlign w:val="center"/>
            <w:hideMark/>
          </w:tcPr>
          <w:p w:rsidR="001F5F96" w:rsidRDefault="001F5F96" w:rsidP="00E35585">
            <w:pPr>
              <w:widowControl w:val="0"/>
              <w:spacing w:after="0" w:line="240" w:lineRule="auto"/>
              <w:jc w:val="center"/>
              <w:rPr>
                <w:rFonts w:ascii="Arial" w:hAnsi="Arial" w:cs="Arial"/>
                <w:sz w:val="18"/>
                <w:szCs w:val="18"/>
              </w:rPr>
            </w:pPr>
            <w:r>
              <w:rPr>
                <w:rFonts w:ascii="Arial" w:hAnsi="Arial" w:cs="Arial"/>
                <w:sz w:val="18"/>
                <w:szCs w:val="18"/>
              </w:rPr>
              <w:t>Котельная, школа</w:t>
            </w:r>
          </w:p>
        </w:tc>
        <w:tc>
          <w:tcPr>
            <w:tcW w:w="0" w:type="auto"/>
            <w:tcBorders>
              <w:top w:val="single" w:sz="4" w:space="0" w:color="auto"/>
              <w:left w:val="single" w:sz="4" w:space="0" w:color="auto"/>
              <w:bottom w:val="single" w:sz="4" w:space="0" w:color="auto"/>
              <w:right w:val="single" w:sz="4" w:space="0" w:color="auto"/>
            </w:tcBorders>
            <w:vAlign w:val="center"/>
            <w:hideMark/>
          </w:tcPr>
          <w:p w:rsidR="001F5F96" w:rsidRDefault="001F5F96" w:rsidP="00E35585">
            <w:pPr>
              <w:widowControl w:val="0"/>
              <w:spacing w:after="0" w:line="240" w:lineRule="auto"/>
              <w:jc w:val="center"/>
              <w:rPr>
                <w:rFonts w:ascii="Arial" w:hAnsi="Arial" w:cs="Arial"/>
                <w:sz w:val="18"/>
                <w:szCs w:val="18"/>
              </w:rPr>
            </w:pPr>
            <w:r>
              <w:rPr>
                <w:rFonts w:ascii="Arial" w:hAnsi="Arial" w:cs="Arial"/>
                <w:sz w:val="18"/>
                <w:szCs w:val="18"/>
              </w:rPr>
              <w:t>7 096,90</w:t>
            </w:r>
          </w:p>
        </w:tc>
        <w:tc>
          <w:tcPr>
            <w:tcW w:w="0" w:type="auto"/>
            <w:tcBorders>
              <w:top w:val="single" w:sz="4" w:space="0" w:color="auto"/>
              <w:left w:val="single" w:sz="4" w:space="0" w:color="auto"/>
              <w:bottom w:val="single" w:sz="4" w:space="0" w:color="auto"/>
              <w:right w:val="single" w:sz="4" w:space="0" w:color="auto"/>
            </w:tcBorders>
            <w:vAlign w:val="center"/>
            <w:hideMark/>
          </w:tcPr>
          <w:p w:rsidR="001F5F96" w:rsidRDefault="001F5F96" w:rsidP="00E35585">
            <w:pPr>
              <w:widowControl w:val="0"/>
              <w:spacing w:after="0" w:line="240" w:lineRule="auto"/>
              <w:jc w:val="center"/>
              <w:rPr>
                <w:rFonts w:ascii="Arial" w:hAnsi="Arial" w:cs="Arial"/>
                <w:sz w:val="18"/>
                <w:szCs w:val="18"/>
              </w:rPr>
            </w:pPr>
            <w:r>
              <w:rPr>
                <w:rFonts w:ascii="Arial" w:hAnsi="Arial" w:cs="Arial"/>
                <w:sz w:val="18"/>
                <w:szCs w:val="18"/>
              </w:rPr>
              <w:t>100</w:t>
            </w:r>
          </w:p>
        </w:tc>
      </w:tr>
      <w:tr w:rsidR="001F5F96" w:rsidTr="00E35585">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rsidR="001F5F96" w:rsidRDefault="001F5F96" w:rsidP="00E35585">
            <w:pPr>
              <w:widowControl w:val="0"/>
              <w:spacing w:after="0" w:line="240" w:lineRule="auto"/>
              <w:jc w:val="center"/>
              <w:rPr>
                <w:rFonts w:ascii="Arial" w:hAnsi="Arial" w:cs="Arial"/>
                <w:sz w:val="18"/>
                <w:szCs w:val="18"/>
              </w:rPr>
            </w:pPr>
            <w:r>
              <w:rPr>
                <w:rFonts w:ascii="Arial" w:hAnsi="Arial" w:cs="Arial"/>
                <w:sz w:val="18"/>
                <w:szCs w:val="18"/>
              </w:rP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1F5F96" w:rsidRDefault="001F5F96" w:rsidP="00E35585">
            <w:pPr>
              <w:widowControl w:val="0"/>
              <w:spacing w:after="0" w:line="240" w:lineRule="auto"/>
              <w:rPr>
                <w:rFonts w:ascii="Arial" w:hAnsi="Arial" w:cs="Arial"/>
                <w:sz w:val="18"/>
                <w:szCs w:val="18"/>
              </w:rPr>
            </w:pPr>
            <w:r>
              <w:rPr>
                <w:rFonts w:ascii="Arial" w:hAnsi="Arial" w:cs="Arial"/>
                <w:sz w:val="18"/>
                <w:szCs w:val="18"/>
              </w:rPr>
              <w:t>Республика Алтай, Усть-Коксинский район, Катандинское сельское поселение, с. Катанда, ул. Советская, 130А</w:t>
            </w:r>
          </w:p>
        </w:tc>
        <w:tc>
          <w:tcPr>
            <w:tcW w:w="1765" w:type="dxa"/>
            <w:tcBorders>
              <w:top w:val="single" w:sz="4" w:space="0" w:color="auto"/>
              <w:left w:val="single" w:sz="4" w:space="0" w:color="auto"/>
              <w:bottom w:val="single" w:sz="4" w:space="0" w:color="auto"/>
              <w:right w:val="single" w:sz="4" w:space="0" w:color="auto"/>
            </w:tcBorders>
            <w:vAlign w:val="center"/>
            <w:hideMark/>
          </w:tcPr>
          <w:p w:rsidR="001F5F96" w:rsidRDefault="001F5F96" w:rsidP="00E35585">
            <w:pPr>
              <w:widowControl w:val="0"/>
              <w:spacing w:after="0" w:line="240" w:lineRule="auto"/>
              <w:jc w:val="center"/>
              <w:rPr>
                <w:rFonts w:ascii="Arial" w:hAnsi="Arial" w:cs="Arial"/>
                <w:sz w:val="18"/>
                <w:szCs w:val="18"/>
              </w:rPr>
            </w:pPr>
            <w:r>
              <w:rPr>
                <w:rFonts w:ascii="Arial" w:hAnsi="Arial" w:cs="Arial"/>
                <w:sz w:val="18"/>
                <w:szCs w:val="18"/>
              </w:rPr>
              <w:t>Котельная № 13</w:t>
            </w:r>
          </w:p>
        </w:tc>
        <w:tc>
          <w:tcPr>
            <w:tcW w:w="2611" w:type="dxa"/>
            <w:tcBorders>
              <w:top w:val="single" w:sz="4" w:space="0" w:color="auto"/>
              <w:left w:val="single" w:sz="4" w:space="0" w:color="auto"/>
              <w:bottom w:val="single" w:sz="4" w:space="0" w:color="auto"/>
              <w:right w:val="single" w:sz="4" w:space="0" w:color="auto"/>
            </w:tcBorders>
            <w:vAlign w:val="center"/>
            <w:hideMark/>
          </w:tcPr>
          <w:p w:rsidR="001F5F96" w:rsidRDefault="001F5F96" w:rsidP="00E35585">
            <w:pPr>
              <w:widowControl w:val="0"/>
              <w:spacing w:after="0" w:line="240" w:lineRule="auto"/>
              <w:jc w:val="center"/>
              <w:rPr>
                <w:rFonts w:ascii="Arial" w:hAnsi="Arial" w:cs="Arial"/>
                <w:sz w:val="18"/>
                <w:szCs w:val="18"/>
              </w:rPr>
            </w:pPr>
            <w:r>
              <w:rPr>
                <w:rFonts w:ascii="Arial" w:hAnsi="Arial" w:cs="Arial"/>
                <w:sz w:val="18"/>
                <w:szCs w:val="18"/>
              </w:rPr>
              <w:t>Котельная, школа, гараж</w:t>
            </w:r>
          </w:p>
        </w:tc>
        <w:tc>
          <w:tcPr>
            <w:tcW w:w="0" w:type="auto"/>
            <w:tcBorders>
              <w:top w:val="single" w:sz="4" w:space="0" w:color="auto"/>
              <w:left w:val="single" w:sz="4" w:space="0" w:color="auto"/>
              <w:bottom w:val="single" w:sz="4" w:space="0" w:color="auto"/>
              <w:right w:val="single" w:sz="4" w:space="0" w:color="auto"/>
            </w:tcBorders>
            <w:vAlign w:val="center"/>
            <w:hideMark/>
          </w:tcPr>
          <w:p w:rsidR="001F5F96" w:rsidRDefault="001F5F96" w:rsidP="00E35585">
            <w:pPr>
              <w:widowControl w:val="0"/>
              <w:spacing w:after="0" w:line="240" w:lineRule="auto"/>
              <w:jc w:val="center"/>
              <w:rPr>
                <w:rFonts w:ascii="Arial" w:hAnsi="Arial" w:cs="Arial"/>
                <w:sz w:val="18"/>
                <w:szCs w:val="18"/>
              </w:rPr>
            </w:pPr>
            <w:r>
              <w:rPr>
                <w:rFonts w:ascii="Arial" w:hAnsi="Arial" w:cs="Arial"/>
                <w:sz w:val="18"/>
                <w:szCs w:val="18"/>
              </w:rPr>
              <w:t>16 283,00</w:t>
            </w:r>
          </w:p>
        </w:tc>
        <w:tc>
          <w:tcPr>
            <w:tcW w:w="0" w:type="auto"/>
            <w:tcBorders>
              <w:top w:val="single" w:sz="4" w:space="0" w:color="auto"/>
              <w:left w:val="single" w:sz="4" w:space="0" w:color="auto"/>
              <w:bottom w:val="single" w:sz="4" w:space="0" w:color="auto"/>
              <w:right w:val="single" w:sz="4" w:space="0" w:color="auto"/>
            </w:tcBorders>
            <w:vAlign w:val="center"/>
            <w:hideMark/>
          </w:tcPr>
          <w:p w:rsidR="001F5F96" w:rsidRDefault="001F5F96" w:rsidP="00E35585">
            <w:pPr>
              <w:widowControl w:val="0"/>
              <w:spacing w:after="0" w:line="240" w:lineRule="auto"/>
              <w:jc w:val="center"/>
              <w:rPr>
                <w:rFonts w:ascii="Arial" w:hAnsi="Arial" w:cs="Arial"/>
                <w:sz w:val="18"/>
                <w:szCs w:val="18"/>
              </w:rPr>
            </w:pPr>
            <w:r>
              <w:rPr>
                <w:rFonts w:ascii="Arial" w:hAnsi="Arial" w:cs="Arial"/>
                <w:sz w:val="18"/>
                <w:szCs w:val="18"/>
              </w:rPr>
              <w:t>72</w:t>
            </w:r>
          </w:p>
        </w:tc>
      </w:tr>
      <w:tr w:rsidR="001F5F96" w:rsidTr="00E35585">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rsidR="001F5F96" w:rsidRDefault="001F5F96" w:rsidP="00E35585">
            <w:pPr>
              <w:widowControl w:val="0"/>
              <w:spacing w:after="0" w:line="240" w:lineRule="auto"/>
              <w:jc w:val="center"/>
              <w:rPr>
                <w:rFonts w:ascii="Arial" w:hAnsi="Arial" w:cs="Arial"/>
                <w:sz w:val="18"/>
                <w:szCs w:val="18"/>
              </w:rPr>
            </w:pPr>
            <w:r>
              <w:rPr>
                <w:rFonts w:ascii="Arial" w:hAnsi="Arial" w:cs="Arial"/>
                <w:sz w:val="18"/>
                <w:szCs w:val="18"/>
              </w:rP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1F5F96" w:rsidRDefault="001F5F96" w:rsidP="00E35585">
            <w:pPr>
              <w:widowControl w:val="0"/>
              <w:spacing w:after="0" w:line="240" w:lineRule="auto"/>
              <w:rPr>
                <w:rFonts w:ascii="Arial" w:hAnsi="Arial" w:cs="Arial"/>
                <w:sz w:val="18"/>
                <w:szCs w:val="18"/>
              </w:rPr>
            </w:pPr>
            <w:r>
              <w:rPr>
                <w:rFonts w:ascii="Arial" w:hAnsi="Arial" w:cs="Arial"/>
                <w:sz w:val="18"/>
                <w:szCs w:val="18"/>
              </w:rPr>
              <w:t>Республика Алтай, Усть-Коксинский район, Катандинское сельское поселение, с. Катанда, ул. Советская, 81</w:t>
            </w:r>
          </w:p>
        </w:tc>
        <w:tc>
          <w:tcPr>
            <w:tcW w:w="1765" w:type="dxa"/>
            <w:tcBorders>
              <w:top w:val="single" w:sz="4" w:space="0" w:color="auto"/>
              <w:left w:val="single" w:sz="4" w:space="0" w:color="auto"/>
              <w:bottom w:val="single" w:sz="4" w:space="0" w:color="auto"/>
              <w:right w:val="single" w:sz="4" w:space="0" w:color="auto"/>
            </w:tcBorders>
            <w:vAlign w:val="center"/>
            <w:hideMark/>
          </w:tcPr>
          <w:p w:rsidR="001F5F96" w:rsidRDefault="001F5F96" w:rsidP="00E35585">
            <w:pPr>
              <w:widowControl w:val="0"/>
              <w:spacing w:after="0" w:line="240" w:lineRule="auto"/>
              <w:jc w:val="center"/>
              <w:rPr>
                <w:rFonts w:ascii="Arial" w:hAnsi="Arial" w:cs="Arial"/>
                <w:sz w:val="18"/>
                <w:szCs w:val="18"/>
              </w:rPr>
            </w:pPr>
            <w:r>
              <w:rPr>
                <w:rFonts w:ascii="Arial" w:hAnsi="Arial" w:cs="Arial"/>
                <w:sz w:val="18"/>
                <w:szCs w:val="18"/>
              </w:rPr>
              <w:t>Котельная № 14</w:t>
            </w:r>
          </w:p>
        </w:tc>
        <w:tc>
          <w:tcPr>
            <w:tcW w:w="2611" w:type="dxa"/>
            <w:tcBorders>
              <w:top w:val="single" w:sz="4" w:space="0" w:color="auto"/>
              <w:left w:val="single" w:sz="4" w:space="0" w:color="auto"/>
              <w:bottom w:val="single" w:sz="4" w:space="0" w:color="auto"/>
              <w:right w:val="single" w:sz="4" w:space="0" w:color="auto"/>
            </w:tcBorders>
            <w:vAlign w:val="center"/>
            <w:hideMark/>
          </w:tcPr>
          <w:p w:rsidR="001F5F96" w:rsidRDefault="001F5F96" w:rsidP="00E35585">
            <w:pPr>
              <w:widowControl w:val="0"/>
              <w:spacing w:after="0" w:line="240" w:lineRule="auto"/>
              <w:jc w:val="center"/>
              <w:rPr>
                <w:rFonts w:ascii="Arial" w:hAnsi="Arial" w:cs="Arial"/>
                <w:sz w:val="18"/>
                <w:szCs w:val="18"/>
              </w:rPr>
            </w:pPr>
            <w:r>
              <w:rPr>
                <w:rFonts w:ascii="Arial" w:hAnsi="Arial" w:cs="Arial"/>
                <w:sz w:val="18"/>
                <w:szCs w:val="18"/>
              </w:rPr>
              <w:t>Котельная, детский сад</w:t>
            </w:r>
          </w:p>
        </w:tc>
        <w:tc>
          <w:tcPr>
            <w:tcW w:w="0" w:type="auto"/>
            <w:tcBorders>
              <w:top w:val="single" w:sz="4" w:space="0" w:color="auto"/>
              <w:left w:val="single" w:sz="4" w:space="0" w:color="auto"/>
              <w:bottom w:val="single" w:sz="4" w:space="0" w:color="auto"/>
              <w:right w:val="single" w:sz="4" w:space="0" w:color="auto"/>
            </w:tcBorders>
            <w:vAlign w:val="center"/>
            <w:hideMark/>
          </w:tcPr>
          <w:p w:rsidR="001F5F96" w:rsidRDefault="001F5F96" w:rsidP="00E35585">
            <w:pPr>
              <w:widowControl w:val="0"/>
              <w:spacing w:after="0" w:line="240" w:lineRule="auto"/>
              <w:jc w:val="center"/>
              <w:rPr>
                <w:rFonts w:ascii="Arial" w:hAnsi="Arial" w:cs="Arial"/>
                <w:sz w:val="18"/>
                <w:szCs w:val="18"/>
              </w:rPr>
            </w:pPr>
            <w:r>
              <w:rPr>
                <w:rFonts w:ascii="Arial" w:hAnsi="Arial" w:cs="Arial"/>
                <w:sz w:val="18"/>
                <w:szCs w:val="18"/>
              </w:rPr>
              <w:t>1 767,28</w:t>
            </w:r>
          </w:p>
        </w:tc>
        <w:tc>
          <w:tcPr>
            <w:tcW w:w="0" w:type="auto"/>
            <w:tcBorders>
              <w:top w:val="single" w:sz="4" w:space="0" w:color="auto"/>
              <w:left w:val="single" w:sz="4" w:space="0" w:color="auto"/>
              <w:bottom w:val="single" w:sz="4" w:space="0" w:color="auto"/>
              <w:right w:val="single" w:sz="4" w:space="0" w:color="auto"/>
            </w:tcBorders>
            <w:vAlign w:val="center"/>
            <w:hideMark/>
          </w:tcPr>
          <w:p w:rsidR="001F5F96" w:rsidRDefault="001F5F96" w:rsidP="00E35585">
            <w:pPr>
              <w:widowControl w:val="0"/>
              <w:spacing w:after="0" w:line="240" w:lineRule="auto"/>
              <w:jc w:val="center"/>
              <w:rPr>
                <w:rFonts w:ascii="Arial" w:hAnsi="Arial" w:cs="Arial"/>
                <w:sz w:val="18"/>
                <w:szCs w:val="18"/>
              </w:rPr>
            </w:pPr>
            <w:r>
              <w:rPr>
                <w:rFonts w:ascii="Arial" w:hAnsi="Arial" w:cs="Arial"/>
                <w:sz w:val="18"/>
                <w:szCs w:val="18"/>
              </w:rPr>
              <w:t>45</w:t>
            </w:r>
          </w:p>
        </w:tc>
      </w:tr>
      <w:tr w:rsidR="001F5F96" w:rsidTr="00E35585">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rsidR="001F5F96" w:rsidRDefault="001F5F96" w:rsidP="00E35585">
            <w:pPr>
              <w:widowControl w:val="0"/>
              <w:spacing w:after="0" w:line="240" w:lineRule="auto"/>
              <w:jc w:val="center"/>
              <w:rPr>
                <w:rFonts w:ascii="Arial" w:hAnsi="Arial" w:cs="Arial"/>
                <w:sz w:val="18"/>
                <w:szCs w:val="18"/>
              </w:rPr>
            </w:pPr>
            <w:r>
              <w:rPr>
                <w:rFonts w:ascii="Arial" w:hAnsi="Arial" w:cs="Arial"/>
                <w:sz w:val="18"/>
                <w:szCs w:val="18"/>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1F5F96" w:rsidRDefault="001F5F96" w:rsidP="00E35585">
            <w:pPr>
              <w:widowControl w:val="0"/>
              <w:spacing w:after="0" w:line="240" w:lineRule="auto"/>
              <w:rPr>
                <w:rFonts w:ascii="Arial" w:hAnsi="Arial" w:cs="Arial"/>
                <w:sz w:val="18"/>
                <w:szCs w:val="18"/>
              </w:rPr>
            </w:pPr>
            <w:r>
              <w:rPr>
                <w:rFonts w:ascii="Arial" w:hAnsi="Arial" w:cs="Arial"/>
                <w:sz w:val="18"/>
                <w:szCs w:val="18"/>
              </w:rPr>
              <w:t>Республика Алтай, Усть-Коксинский район, Катандинское сельское поселение, с. Тюнгур, ул. Сухова, 45</w:t>
            </w:r>
          </w:p>
        </w:tc>
        <w:tc>
          <w:tcPr>
            <w:tcW w:w="1765" w:type="dxa"/>
            <w:tcBorders>
              <w:top w:val="single" w:sz="4" w:space="0" w:color="auto"/>
              <w:left w:val="single" w:sz="4" w:space="0" w:color="auto"/>
              <w:bottom w:val="single" w:sz="4" w:space="0" w:color="auto"/>
              <w:right w:val="single" w:sz="4" w:space="0" w:color="auto"/>
            </w:tcBorders>
            <w:vAlign w:val="center"/>
            <w:hideMark/>
          </w:tcPr>
          <w:p w:rsidR="001F5F96" w:rsidRDefault="001F5F96" w:rsidP="00E35585">
            <w:pPr>
              <w:widowControl w:val="0"/>
              <w:spacing w:after="0" w:line="240" w:lineRule="auto"/>
              <w:jc w:val="center"/>
              <w:rPr>
                <w:rFonts w:ascii="Arial" w:hAnsi="Arial" w:cs="Arial"/>
                <w:sz w:val="18"/>
                <w:szCs w:val="18"/>
              </w:rPr>
            </w:pPr>
            <w:r>
              <w:rPr>
                <w:rFonts w:ascii="Arial" w:hAnsi="Arial" w:cs="Arial"/>
                <w:sz w:val="18"/>
                <w:szCs w:val="18"/>
              </w:rPr>
              <w:t>Котельная № 15</w:t>
            </w:r>
          </w:p>
        </w:tc>
        <w:tc>
          <w:tcPr>
            <w:tcW w:w="2611" w:type="dxa"/>
            <w:tcBorders>
              <w:top w:val="single" w:sz="4" w:space="0" w:color="auto"/>
              <w:left w:val="single" w:sz="4" w:space="0" w:color="auto"/>
              <w:bottom w:val="single" w:sz="4" w:space="0" w:color="auto"/>
              <w:right w:val="single" w:sz="4" w:space="0" w:color="auto"/>
            </w:tcBorders>
            <w:vAlign w:val="center"/>
            <w:hideMark/>
          </w:tcPr>
          <w:p w:rsidR="001F5F96" w:rsidRDefault="001F5F96" w:rsidP="00E35585">
            <w:pPr>
              <w:widowControl w:val="0"/>
              <w:spacing w:after="0" w:line="240" w:lineRule="auto"/>
              <w:jc w:val="center"/>
              <w:rPr>
                <w:rFonts w:ascii="Arial" w:hAnsi="Arial" w:cs="Arial"/>
                <w:sz w:val="18"/>
                <w:szCs w:val="18"/>
              </w:rPr>
            </w:pPr>
            <w:r>
              <w:rPr>
                <w:rFonts w:ascii="Arial" w:hAnsi="Arial" w:cs="Arial"/>
                <w:sz w:val="18"/>
                <w:szCs w:val="18"/>
              </w:rPr>
              <w:t>Котельная, школа, детский сад</w:t>
            </w:r>
          </w:p>
        </w:tc>
        <w:tc>
          <w:tcPr>
            <w:tcW w:w="0" w:type="auto"/>
            <w:tcBorders>
              <w:top w:val="single" w:sz="4" w:space="0" w:color="auto"/>
              <w:left w:val="single" w:sz="4" w:space="0" w:color="auto"/>
              <w:bottom w:val="single" w:sz="4" w:space="0" w:color="auto"/>
              <w:right w:val="single" w:sz="4" w:space="0" w:color="auto"/>
            </w:tcBorders>
            <w:vAlign w:val="center"/>
            <w:hideMark/>
          </w:tcPr>
          <w:p w:rsidR="001F5F96" w:rsidRDefault="001F5F96" w:rsidP="00E35585">
            <w:pPr>
              <w:widowControl w:val="0"/>
              <w:spacing w:after="0" w:line="240" w:lineRule="auto"/>
              <w:jc w:val="center"/>
              <w:rPr>
                <w:rFonts w:ascii="Arial" w:hAnsi="Arial" w:cs="Arial"/>
                <w:sz w:val="18"/>
                <w:szCs w:val="18"/>
              </w:rPr>
            </w:pPr>
            <w:r>
              <w:rPr>
                <w:rFonts w:ascii="Arial" w:hAnsi="Arial" w:cs="Arial"/>
                <w:sz w:val="18"/>
                <w:szCs w:val="18"/>
              </w:rPr>
              <w:t>2 573,96</w:t>
            </w:r>
          </w:p>
        </w:tc>
        <w:tc>
          <w:tcPr>
            <w:tcW w:w="0" w:type="auto"/>
            <w:tcBorders>
              <w:top w:val="single" w:sz="4" w:space="0" w:color="auto"/>
              <w:left w:val="single" w:sz="4" w:space="0" w:color="auto"/>
              <w:bottom w:val="single" w:sz="4" w:space="0" w:color="auto"/>
              <w:right w:val="single" w:sz="4" w:space="0" w:color="auto"/>
            </w:tcBorders>
            <w:vAlign w:val="center"/>
            <w:hideMark/>
          </w:tcPr>
          <w:p w:rsidR="001F5F96" w:rsidRDefault="001F5F96" w:rsidP="00E35585">
            <w:pPr>
              <w:widowControl w:val="0"/>
              <w:spacing w:after="0" w:line="240" w:lineRule="auto"/>
              <w:jc w:val="center"/>
              <w:rPr>
                <w:rFonts w:ascii="Arial" w:hAnsi="Arial" w:cs="Arial"/>
                <w:sz w:val="18"/>
                <w:szCs w:val="18"/>
              </w:rPr>
            </w:pPr>
            <w:r>
              <w:rPr>
                <w:rFonts w:ascii="Arial" w:hAnsi="Arial" w:cs="Arial"/>
                <w:sz w:val="18"/>
                <w:szCs w:val="18"/>
              </w:rPr>
              <w:t>72</w:t>
            </w:r>
          </w:p>
        </w:tc>
      </w:tr>
      <w:tr w:rsidR="001F5F96" w:rsidTr="00E35585">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rsidR="001F5F96" w:rsidRDefault="001F5F96" w:rsidP="00E35585">
            <w:pPr>
              <w:widowControl w:val="0"/>
              <w:spacing w:after="0" w:line="240" w:lineRule="auto"/>
              <w:jc w:val="center"/>
              <w:rPr>
                <w:rFonts w:ascii="Arial" w:hAnsi="Arial" w:cs="Arial"/>
                <w:sz w:val="18"/>
                <w:szCs w:val="18"/>
              </w:rPr>
            </w:pPr>
            <w:r>
              <w:rPr>
                <w:rFonts w:ascii="Arial" w:hAnsi="Arial" w:cs="Arial"/>
                <w:sz w:val="18"/>
                <w:szCs w:val="18"/>
              </w:rPr>
              <w:lastRenderedPageBreak/>
              <w:t>17.</w:t>
            </w:r>
          </w:p>
        </w:tc>
        <w:tc>
          <w:tcPr>
            <w:tcW w:w="0" w:type="auto"/>
            <w:tcBorders>
              <w:top w:val="single" w:sz="4" w:space="0" w:color="auto"/>
              <w:left w:val="single" w:sz="4" w:space="0" w:color="auto"/>
              <w:bottom w:val="single" w:sz="4" w:space="0" w:color="auto"/>
              <w:right w:val="single" w:sz="4" w:space="0" w:color="auto"/>
            </w:tcBorders>
            <w:vAlign w:val="center"/>
            <w:hideMark/>
          </w:tcPr>
          <w:p w:rsidR="001F5F96" w:rsidRDefault="001F5F96" w:rsidP="00E35585">
            <w:pPr>
              <w:widowControl w:val="0"/>
              <w:spacing w:after="0" w:line="240" w:lineRule="auto"/>
              <w:rPr>
                <w:rFonts w:ascii="Arial" w:hAnsi="Arial" w:cs="Arial"/>
                <w:sz w:val="18"/>
                <w:szCs w:val="18"/>
              </w:rPr>
            </w:pPr>
            <w:r>
              <w:rPr>
                <w:rFonts w:ascii="Arial" w:hAnsi="Arial" w:cs="Arial"/>
                <w:sz w:val="18"/>
                <w:szCs w:val="18"/>
              </w:rPr>
              <w:t>Республика Алтай, Усть-Коксинский район, Амурское сельское поселение, с. Амур, пер. Школьный, 9</w:t>
            </w:r>
          </w:p>
        </w:tc>
        <w:tc>
          <w:tcPr>
            <w:tcW w:w="1765" w:type="dxa"/>
            <w:tcBorders>
              <w:top w:val="single" w:sz="4" w:space="0" w:color="auto"/>
              <w:left w:val="single" w:sz="4" w:space="0" w:color="auto"/>
              <w:bottom w:val="single" w:sz="4" w:space="0" w:color="auto"/>
              <w:right w:val="single" w:sz="4" w:space="0" w:color="auto"/>
            </w:tcBorders>
            <w:vAlign w:val="center"/>
            <w:hideMark/>
          </w:tcPr>
          <w:p w:rsidR="001F5F96" w:rsidRDefault="001F5F96" w:rsidP="00E35585">
            <w:pPr>
              <w:widowControl w:val="0"/>
              <w:spacing w:after="0" w:line="240" w:lineRule="auto"/>
              <w:jc w:val="center"/>
              <w:rPr>
                <w:rFonts w:ascii="Arial" w:hAnsi="Arial" w:cs="Arial"/>
                <w:sz w:val="18"/>
                <w:szCs w:val="18"/>
              </w:rPr>
            </w:pPr>
            <w:r>
              <w:rPr>
                <w:rFonts w:ascii="Arial" w:hAnsi="Arial" w:cs="Arial"/>
                <w:sz w:val="18"/>
                <w:szCs w:val="18"/>
              </w:rPr>
              <w:t>Котельная № 16</w:t>
            </w:r>
          </w:p>
        </w:tc>
        <w:tc>
          <w:tcPr>
            <w:tcW w:w="2611" w:type="dxa"/>
            <w:tcBorders>
              <w:top w:val="single" w:sz="4" w:space="0" w:color="auto"/>
              <w:left w:val="single" w:sz="4" w:space="0" w:color="auto"/>
              <w:bottom w:val="single" w:sz="4" w:space="0" w:color="auto"/>
              <w:right w:val="single" w:sz="4" w:space="0" w:color="auto"/>
            </w:tcBorders>
            <w:vAlign w:val="center"/>
            <w:hideMark/>
          </w:tcPr>
          <w:p w:rsidR="001F5F96" w:rsidRDefault="001F5F96" w:rsidP="00E35585">
            <w:pPr>
              <w:widowControl w:val="0"/>
              <w:spacing w:after="0" w:line="240" w:lineRule="auto"/>
              <w:jc w:val="center"/>
              <w:rPr>
                <w:rFonts w:ascii="Arial" w:hAnsi="Arial" w:cs="Arial"/>
                <w:sz w:val="18"/>
                <w:szCs w:val="18"/>
              </w:rPr>
            </w:pPr>
            <w:r>
              <w:rPr>
                <w:rFonts w:ascii="Arial" w:hAnsi="Arial" w:cs="Arial"/>
                <w:sz w:val="18"/>
                <w:szCs w:val="18"/>
              </w:rPr>
              <w:t>Котельная, школа, дом культуры, гараж</w:t>
            </w:r>
          </w:p>
        </w:tc>
        <w:tc>
          <w:tcPr>
            <w:tcW w:w="0" w:type="auto"/>
            <w:tcBorders>
              <w:top w:val="single" w:sz="4" w:space="0" w:color="auto"/>
              <w:left w:val="single" w:sz="4" w:space="0" w:color="auto"/>
              <w:bottom w:val="single" w:sz="4" w:space="0" w:color="auto"/>
              <w:right w:val="single" w:sz="4" w:space="0" w:color="auto"/>
            </w:tcBorders>
            <w:vAlign w:val="center"/>
            <w:hideMark/>
          </w:tcPr>
          <w:p w:rsidR="001F5F96" w:rsidRDefault="001F5F96" w:rsidP="00E35585">
            <w:pPr>
              <w:widowControl w:val="0"/>
              <w:spacing w:after="0" w:line="240" w:lineRule="auto"/>
              <w:jc w:val="center"/>
              <w:rPr>
                <w:rFonts w:ascii="Arial" w:hAnsi="Arial" w:cs="Arial"/>
                <w:sz w:val="18"/>
                <w:szCs w:val="18"/>
              </w:rPr>
            </w:pPr>
            <w:r>
              <w:rPr>
                <w:rFonts w:ascii="Arial" w:hAnsi="Arial" w:cs="Arial"/>
                <w:sz w:val="18"/>
                <w:szCs w:val="18"/>
              </w:rPr>
              <w:t>9 818,00</w:t>
            </w:r>
          </w:p>
        </w:tc>
        <w:tc>
          <w:tcPr>
            <w:tcW w:w="0" w:type="auto"/>
            <w:tcBorders>
              <w:top w:val="single" w:sz="4" w:space="0" w:color="auto"/>
              <w:left w:val="single" w:sz="4" w:space="0" w:color="auto"/>
              <w:bottom w:val="single" w:sz="4" w:space="0" w:color="auto"/>
              <w:right w:val="single" w:sz="4" w:space="0" w:color="auto"/>
            </w:tcBorders>
            <w:vAlign w:val="center"/>
            <w:hideMark/>
          </w:tcPr>
          <w:p w:rsidR="001F5F96" w:rsidRDefault="001F5F96" w:rsidP="00E35585">
            <w:pPr>
              <w:widowControl w:val="0"/>
              <w:spacing w:after="0" w:line="240" w:lineRule="auto"/>
              <w:jc w:val="center"/>
              <w:rPr>
                <w:rFonts w:ascii="Arial" w:hAnsi="Arial" w:cs="Arial"/>
                <w:sz w:val="18"/>
                <w:szCs w:val="18"/>
              </w:rPr>
            </w:pPr>
            <w:r>
              <w:rPr>
                <w:rFonts w:ascii="Arial" w:hAnsi="Arial" w:cs="Arial"/>
                <w:sz w:val="18"/>
                <w:szCs w:val="18"/>
              </w:rPr>
              <w:t>190</w:t>
            </w:r>
          </w:p>
        </w:tc>
      </w:tr>
      <w:tr w:rsidR="001F5F96" w:rsidTr="00E35585">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rsidR="001F5F96" w:rsidRDefault="001F5F96" w:rsidP="00E35585">
            <w:pPr>
              <w:widowControl w:val="0"/>
              <w:spacing w:after="0" w:line="240" w:lineRule="auto"/>
              <w:jc w:val="center"/>
              <w:rPr>
                <w:rFonts w:ascii="Arial" w:hAnsi="Arial" w:cs="Arial"/>
                <w:sz w:val="18"/>
                <w:szCs w:val="18"/>
              </w:rPr>
            </w:pPr>
            <w:r>
              <w:rPr>
                <w:rFonts w:ascii="Arial" w:hAnsi="Arial" w:cs="Arial"/>
                <w:sz w:val="18"/>
                <w:szCs w:val="18"/>
              </w:rP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1F5F96" w:rsidRDefault="001F5F96" w:rsidP="00E35585">
            <w:pPr>
              <w:widowControl w:val="0"/>
              <w:spacing w:after="0" w:line="240" w:lineRule="auto"/>
              <w:rPr>
                <w:rFonts w:ascii="Arial" w:hAnsi="Arial" w:cs="Arial"/>
                <w:sz w:val="18"/>
                <w:szCs w:val="18"/>
              </w:rPr>
            </w:pPr>
            <w:r>
              <w:rPr>
                <w:rFonts w:ascii="Arial" w:hAnsi="Arial" w:cs="Arial"/>
                <w:sz w:val="18"/>
                <w:szCs w:val="18"/>
              </w:rPr>
              <w:t>Республика Алтай, Усть-Коксинский район, Амурское сельское поселение, с. Абай, ул. Трактовая, 9</w:t>
            </w:r>
          </w:p>
        </w:tc>
        <w:tc>
          <w:tcPr>
            <w:tcW w:w="1765" w:type="dxa"/>
            <w:tcBorders>
              <w:top w:val="single" w:sz="4" w:space="0" w:color="auto"/>
              <w:left w:val="single" w:sz="4" w:space="0" w:color="auto"/>
              <w:bottom w:val="single" w:sz="4" w:space="0" w:color="auto"/>
              <w:right w:val="single" w:sz="4" w:space="0" w:color="auto"/>
            </w:tcBorders>
            <w:vAlign w:val="center"/>
            <w:hideMark/>
          </w:tcPr>
          <w:p w:rsidR="001F5F96" w:rsidRDefault="001F5F96" w:rsidP="00E35585">
            <w:pPr>
              <w:widowControl w:val="0"/>
              <w:spacing w:after="0" w:line="240" w:lineRule="auto"/>
              <w:jc w:val="center"/>
              <w:rPr>
                <w:rFonts w:ascii="Arial" w:hAnsi="Arial" w:cs="Arial"/>
                <w:sz w:val="18"/>
                <w:szCs w:val="18"/>
              </w:rPr>
            </w:pPr>
            <w:r>
              <w:rPr>
                <w:rFonts w:ascii="Arial" w:hAnsi="Arial" w:cs="Arial"/>
                <w:sz w:val="18"/>
                <w:szCs w:val="18"/>
              </w:rPr>
              <w:t>Котельная № 17</w:t>
            </w:r>
          </w:p>
        </w:tc>
        <w:tc>
          <w:tcPr>
            <w:tcW w:w="2611" w:type="dxa"/>
            <w:tcBorders>
              <w:top w:val="single" w:sz="4" w:space="0" w:color="auto"/>
              <w:left w:val="single" w:sz="4" w:space="0" w:color="auto"/>
              <w:bottom w:val="single" w:sz="4" w:space="0" w:color="auto"/>
              <w:right w:val="single" w:sz="4" w:space="0" w:color="auto"/>
            </w:tcBorders>
            <w:vAlign w:val="center"/>
            <w:hideMark/>
          </w:tcPr>
          <w:p w:rsidR="001F5F96" w:rsidRDefault="001F5F96" w:rsidP="00E35585">
            <w:pPr>
              <w:widowControl w:val="0"/>
              <w:spacing w:after="0" w:line="240" w:lineRule="auto"/>
              <w:jc w:val="center"/>
              <w:rPr>
                <w:rFonts w:ascii="Arial" w:hAnsi="Arial" w:cs="Arial"/>
                <w:sz w:val="18"/>
                <w:szCs w:val="18"/>
              </w:rPr>
            </w:pPr>
            <w:r>
              <w:rPr>
                <w:rFonts w:ascii="Arial" w:hAnsi="Arial" w:cs="Arial"/>
                <w:sz w:val="18"/>
                <w:szCs w:val="18"/>
              </w:rPr>
              <w:t>Котельная, школа, столовая</w:t>
            </w:r>
          </w:p>
        </w:tc>
        <w:tc>
          <w:tcPr>
            <w:tcW w:w="0" w:type="auto"/>
            <w:tcBorders>
              <w:top w:val="single" w:sz="4" w:space="0" w:color="auto"/>
              <w:left w:val="single" w:sz="4" w:space="0" w:color="auto"/>
              <w:bottom w:val="single" w:sz="4" w:space="0" w:color="auto"/>
              <w:right w:val="single" w:sz="4" w:space="0" w:color="auto"/>
            </w:tcBorders>
            <w:vAlign w:val="center"/>
            <w:hideMark/>
          </w:tcPr>
          <w:p w:rsidR="001F5F96" w:rsidRDefault="001F5F96" w:rsidP="00E35585">
            <w:pPr>
              <w:widowControl w:val="0"/>
              <w:spacing w:after="0" w:line="240" w:lineRule="auto"/>
              <w:jc w:val="center"/>
              <w:rPr>
                <w:rFonts w:ascii="Arial" w:hAnsi="Arial" w:cs="Arial"/>
                <w:sz w:val="18"/>
                <w:szCs w:val="18"/>
              </w:rPr>
            </w:pPr>
            <w:r>
              <w:rPr>
                <w:rFonts w:ascii="Arial" w:hAnsi="Arial" w:cs="Arial"/>
                <w:sz w:val="18"/>
                <w:szCs w:val="18"/>
              </w:rPr>
              <w:t>3 067,56</w:t>
            </w:r>
          </w:p>
        </w:tc>
        <w:tc>
          <w:tcPr>
            <w:tcW w:w="0" w:type="auto"/>
            <w:tcBorders>
              <w:top w:val="single" w:sz="4" w:space="0" w:color="auto"/>
              <w:left w:val="single" w:sz="4" w:space="0" w:color="auto"/>
              <w:bottom w:val="single" w:sz="4" w:space="0" w:color="auto"/>
              <w:right w:val="single" w:sz="4" w:space="0" w:color="auto"/>
            </w:tcBorders>
            <w:vAlign w:val="center"/>
            <w:hideMark/>
          </w:tcPr>
          <w:p w:rsidR="001F5F96" w:rsidRDefault="001F5F96" w:rsidP="00E35585">
            <w:pPr>
              <w:widowControl w:val="0"/>
              <w:spacing w:after="0" w:line="240" w:lineRule="auto"/>
              <w:jc w:val="center"/>
              <w:rPr>
                <w:rFonts w:ascii="Arial" w:hAnsi="Arial" w:cs="Arial"/>
                <w:sz w:val="18"/>
                <w:szCs w:val="18"/>
              </w:rPr>
            </w:pPr>
            <w:r>
              <w:rPr>
                <w:rFonts w:ascii="Arial" w:hAnsi="Arial" w:cs="Arial"/>
                <w:sz w:val="18"/>
                <w:szCs w:val="18"/>
              </w:rPr>
              <w:t>74</w:t>
            </w:r>
          </w:p>
        </w:tc>
      </w:tr>
      <w:tr w:rsidR="001F5F96" w:rsidTr="00E35585">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rsidR="001F5F96" w:rsidRDefault="001F5F96" w:rsidP="00E35585">
            <w:pPr>
              <w:widowControl w:val="0"/>
              <w:spacing w:after="0" w:line="240" w:lineRule="auto"/>
              <w:jc w:val="center"/>
              <w:rPr>
                <w:rFonts w:ascii="Arial" w:hAnsi="Arial" w:cs="Arial"/>
                <w:sz w:val="18"/>
                <w:szCs w:val="18"/>
              </w:rPr>
            </w:pPr>
            <w:r>
              <w:rPr>
                <w:rFonts w:ascii="Arial" w:hAnsi="Arial" w:cs="Arial"/>
                <w:sz w:val="18"/>
                <w:szCs w:val="18"/>
              </w:rP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1F5F96" w:rsidRDefault="001F5F96" w:rsidP="00E35585">
            <w:pPr>
              <w:widowControl w:val="0"/>
              <w:spacing w:after="0" w:line="240" w:lineRule="auto"/>
              <w:rPr>
                <w:rFonts w:ascii="Arial" w:hAnsi="Arial" w:cs="Arial"/>
                <w:sz w:val="18"/>
                <w:szCs w:val="18"/>
              </w:rPr>
            </w:pPr>
            <w:r>
              <w:rPr>
                <w:rFonts w:ascii="Arial" w:hAnsi="Arial" w:cs="Arial"/>
                <w:sz w:val="18"/>
                <w:szCs w:val="18"/>
              </w:rPr>
              <w:t>Республика Алтай, Усть-Коксинский район, Талдинское сельское поселение, с. Талда, ул. Центральная, 38</w:t>
            </w:r>
          </w:p>
        </w:tc>
        <w:tc>
          <w:tcPr>
            <w:tcW w:w="1765" w:type="dxa"/>
            <w:tcBorders>
              <w:top w:val="single" w:sz="4" w:space="0" w:color="auto"/>
              <w:left w:val="single" w:sz="4" w:space="0" w:color="auto"/>
              <w:bottom w:val="single" w:sz="4" w:space="0" w:color="auto"/>
              <w:right w:val="single" w:sz="4" w:space="0" w:color="auto"/>
            </w:tcBorders>
            <w:vAlign w:val="center"/>
            <w:hideMark/>
          </w:tcPr>
          <w:p w:rsidR="001F5F96" w:rsidRDefault="001F5F96" w:rsidP="00E35585">
            <w:pPr>
              <w:widowControl w:val="0"/>
              <w:spacing w:after="0" w:line="240" w:lineRule="auto"/>
              <w:jc w:val="center"/>
              <w:rPr>
                <w:rFonts w:ascii="Arial" w:hAnsi="Arial" w:cs="Arial"/>
                <w:sz w:val="18"/>
                <w:szCs w:val="18"/>
              </w:rPr>
            </w:pPr>
            <w:r>
              <w:rPr>
                <w:rFonts w:ascii="Arial" w:hAnsi="Arial" w:cs="Arial"/>
                <w:sz w:val="18"/>
                <w:szCs w:val="18"/>
              </w:rPr>
              <w:t>Котельная № 18</w:t>
            </w:r>
          </w:p>
        </w:tc>
        <w:tc>
          <w:tcPr>
            <w:tcW w:w="2611" w:type="dxa"/>
            <w:tcBorders>
              <w:top w:val="single" w:sz="4" w:space="0" w:color="auto"/>
              <w:left w:val="single" w:sz="4" w:space="0" w:color="auto"/>
              <w:bottom w:val="single" w:sz="4" w:space="0" w:color="auto"/>
              <w:right w:val="single" w:sz="4" w:space="0" w:color="auto"/>
            </w:tcBorders>
            <w:vAlign w:val="center"/>
            <w:hideMark/>
          </w:tcPr>
          <w:p w:rsidR="001F5F96" w:rsidRDefault="001F5F96" w:rsidP="00E35585">
            <w:pPr>
              <w:widowControl w:val="0"/>
              <w:spacing w:after="0" w:line="240" w:lineRule="auto"/>
              <w:jc w:val="center"/>
              <w:rPr>
                <w:rFonts w:ascii="Arial" w:hAnsi="Arial" w:cs="Arial"/>
                <w:sz w:val="18"/>
                <w:szCs w:val="18"/>
              </w:rPr>
            </w:pPr>
            <w:r>
              <w:rPr>
                <w:rFonts w:ascii="Arial" w:hAnsi="Arial" w:cs="Arial"/>
                <w:sz w:val="18"/>
                <w:szCs w:val="18"/>
              </w:rPr>
              <w:t>Котельная, школа</w:t>
            </w:r>
          </w:p>
        </w:tc>
        <w:tc>
          <w:tcPr>
            <w:tcW w:w="0" w:type="auto"/>
            <w:tcBorders>
              <w:top w:val="single" w:sz="4" w:space="0" w:color="auto"/>
              <w:left w:val="single" w:sz="4" w:space="0" w:color="auto"/>
              <w:bottom w:val="single" w:sz="4" w:space="0" w:color="auto"/>
              <w:right w:val="single" w:sz="4" w:space="0" w:color="auto"/>
            </w:tcBorders>
            <w:vAlign w:val="center"/>
            <w:hideMark/>
          </w:tcPr>
          <w:p w:rsidR="001F5F96" w:rsidRDefault="001F5F96" w:rsidP="00E35585">
            <w:pPr>
              <w:widowControl w:val="0"/>
              <w:spacing w:after="0" w:line="240" w:lineRule="auto"/>
              <w:jc w:val="center"/>
              <w:rPr>
                <w:rFonts w:ascii="Arial" w:hAnsi="Arial" w:cs="Arial"/>
                <w:sz w:val="18"/>
                <w:szCs w:val="18"/>
              </w:rPr>
            </w:pPr>
            <w:r>
              <w:rPr>
                <w:rFonts w:ascii="Arial" w:hAnsi="Arial" w:cs="Arial"/>
                <w:sz w:val="18"/>
                <w:szCs w:val="18"/>
              </w:rPr>
              <w:t>2 508,27</w:t>
            </w:r>
          </w:p>
        </w:tc>
        <w:tc>
          <w:tcPr>
            <w:tcW w:w="0" w:type="auto"/>
            <w:tcBorders>
              <w:top w:val="single" w:sz="4" w:space="0" w:color="auto"/>
              <w:left w:val="single" w:sz="4" w:space="0" w:color="auto"/>
              <w:bottom w:val="single" w:sz="4" w:space="0" w:color="auto"/>
              <w:right w:val="single" w:sz="4" w:space="0" w:color="auto"/>
            </w:tcBorders>
            <w:vAlign w:val="center"/>
            <w:hideMark/>
          </w:tcPr>
          <w:p w:rsidR="001F5F96" w:rsidRDefault="001F5F96" w:rsidP="00E35585">
            <w:pPr>
              <w:widowControl w:val="0"/>
              <w:spacing w:after="0" w:line="240" w:lineRule="auto"/>
              <w:jc w:val="center"/>
              <w:rPr>
                <w:rFonts w:ascii="Arial" w:hAnsi="Arial" w:cs="Arial"/>
                <w:sz w:val="18"/>
                <w:szCs w:val="18"/>
              </w:rPr>
            </w:pPr>
            <w:r>
              <w:rPr>
                <w:rFonts w:ascii="Arial" w:hAnsi="Arial" w:cs="Arial"/>
                <w:sz w:val="18"/>
                <w:szCs w:val="18"/>
              </w:rPr>
              <w:t>27</w:t>
            </w:r>
          </w:p>
        </w:tc>
      </w:tr>
      <w:tr w:rsidR="001F5F96" w:rsidTr="00E35585">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rsidR="001F5F96" w:rsidRDefault="001F5F96" w:rsidP="00E35585">
            <w:pPr>
              <w:widowControl w:val="0"/>
              <w:spacing w:after="0" w:line="240" w:lineRule="auto"/>
              <w:jc w:val="center"/>
              <w:rPr>
                <w:rFonts w:ascii="Arial" w:hAnsi="Arial" w:cs="Arial"/>
                <w:sz w:val="18"/>
                <w:szCs w:val="18"/>
              </w:rPr>
            </w:pPr>
            <w:r>
              <w:rPr>
                <w:rFonts w:ascii="Arial" w:hAnsi="Arial" w:cs="Arial"/>
                <w:sz w:val="18"/>
                <w:szCs w:val="18"/>
              </w:rP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1F5F96" w:rsidRDefault="001F5F96" w:rsidP="00E35585">
            <w:pPr>
              <w:widowControl w:val="0"/>
              <w:spacing w:after="0" w:line="240" w:lineRule="auto"/>
              <w:rPr>
                <w:rFonts w:ascii="Arial" w:hAnsi="Arial" w:cs="Arial"/>
                <w:sz w:val="18"/>
                <w:szCs w:val="18"/>
              </w:rPr>
            </w:pPr>
            <w:r>
              <w:rPr>
                <w:rFonts w:ascii="Arial" w:hAnsi="Arial" w:cs="Arial"/>
                <w:sz w:val="18"/>
                <w:szCs w:val="18"/>
              </w:rPr>
              <w:t>Республика Алтай, Усть-Коксинский район, Талдинское сельское поселение, с. Сугаш, ул. Новая, 4</w:t>
            </w:r>
          </w:p>
        </w:tc>
        <w:tc>
          <w:tcPr>
            <w:tcW w:w="1765" w:type="dxa"/>
            <w:tcBorders>
              <w:top w:val="single" w:sz="4" w:space="0" w:color="auto"/>
              <w:left w:val="single" w:sz="4" w:space="0" w:color="auto"/>
              <w:bottom w:val="single" w:sz="4" w:space="0" w:color="auto"/>
              <w:right w:val="single" w:sz="4" w:space="0" w:color="auto"/>
            </w:tcBorders>
            <w:vAlign w:val="center"/>
            <w:hideMark/>
          </w:tcPr>
          <w:p w:rsidR="001F5F96" w:rsidRDefault="001F5F96" w:rsidP="00E35585">
            <w:pPr>
              <w:widowControl w:val="0"/>
              <w:spacing w:after="0" w:line="240" w:lineRule="auto"/>
              <w:jc w:val="center"/>
              <w:rPr>
                <w:rFonts w:ascii="Arial" w:hAnsi="Arial" w:cs="Arial"/>
                <w:sz w:val="18"/>
                <w:szCs w:val="18"/>
              </w:rPr>
            </w:pPr>
            <w:r>
              <w:rPr>
                <w:rFonts w:ascii="Arial" w:hAnsi="Arial" w:cs="Arial"/>
                <w:sz w:val="18"/>
                <w:szCs w:val="18"/>
              </w:rPr>
              <w:t>Котельная № 19</w:t>
            </w:r>
          </w:p>
        </w:tc>
        <w:tc>
          <w:tcPr>
            <w:tcW w:w="2611" w:type="dxa"/>
            <w:tcBorders>
              <w:top w:val="single" w:sz="4" w:space="0" w:color="auto"/>
              <w:left w:val="single" w:sz="4" w:space="0" w:color="auto"/>
              <w:bottom w:val="single" w:sz="4" w:space="0" w:color="auto"/>
              <w:right w:val="single" w:sz="4" w:space="0" w:color="auto"/>
            </w:tcBorders>
            <w:vAlign w:val="center"/>
            <w:hideMark/>
          </w:tcPr>
          <w:p w:rsidR="001F5F96" w:rsidRDefault="001F5F96" w:rsidP="00E35585">
            <w:pPr>
              <w:widowControl w:val="0"/>
              <w:spacing w:after="0" w:line="240" w:lineRule="auto"/>
              <w:jc w:val="center"/>
              <w:rPr>
                <w:rFonts w:ascii="Arial" w:hAnsi="Arial" w:cs="Arial"/>
                <w:sz w:val="18"/>
                <w:szCs w:val="18"/>
              </w:rPr>
            </w:pPr>
            <w:r>
              <w:rPr>
                <w:rFonts w:ascii="Arial" w:hAnsi="Arial" w:cs="Arial"/>
                <w:sz w:val="18"/>
                <w:szCs w:val="18"/>
              </w:rPr>
              <w:t>Котельная, школа, детский сад, гараж</w:t>
            </w:r>
          </w:p>
        </w:tc>
        <w:tc>
          <w:tcPr>
            <w:tcW w:w="0" w:type="auto"/>
            <w:tcBorders>
              <w:top w:val="single" w:sz="4" w:space="0" w:color="auto"/>
              <w:left w:val="single" w:sz="4" w:space="0" w:color="auto"/>
              <w:bottom w:val="single" w:sz="4" w:space="0" w:color="auto"/>
              <w:right w:val="single" w:sz="4" w:space="0" w:color="auto"/>
            </w:tcBorders>
            <w:vAlign w:val="center"/>
            <w:hideMark/>
          </w:tcPr>
          <w:p w:rsidR="001F5F96" w:rsidRDefault="001F5F96" w:rsidP="00E35585">
            <w:pPr>
              <w:widowControl w:val="0"/>
              <w:spacing w:after="0" w:line="240" w:lineRule="auto"/>
              <w:jc w:val="center"/>
              <w:rPr>
                <w:rFonts w:ascii="Arial" w:hAnsi="Arial" w:cs="Arial"/>
                <w:sz w:val="18"/>
                <w:szCs w:val="18"/>
              </w:rPr>
            </w:pPr>
            <w:r>
              <w:rPr>
                <w:rFonts w:ascii="Arial" w:hAnsi="Arial" w:cs="Arial"/>
                <w:sz w:val="18"/>
                <w:szCs w:val="18"/>
              </w:rPr>
              <w:t>5 359,67</w:t>
            </w:r>
          </w:p>
        </w:tc>
        <w:tc>
          <w:tcPr>
            <w:tcW w:w="0" w:type="auto"/>
            <w:tcBorders>
              <w:top w:val="single" w:sz="4" w:space="0" w:color="auto"/>
              <w:left w:val="single" w:sz="4" w:space="0" w:color="auto"/>
              <w:bottom w:val="single" w:sz="4" w:space="0" w:color="auto"/>
              <w:right w:val="single" w:sz="4" w:space="0" w:color="auto"/>
            </w:tcBorders>
            <w:vAlign w:val="center"/>
            <w:hideMark/>
          </w:tcPr>
          <w:p w:rsidR="001F5F96" w:rsidRDefault="001F5F96" w:rsidP="00E35585">
            <w:pPr>
              <w:widowControl w:val="0"/>
              <w:spacing w:after="0" w:line="240" w:lineRule="auto"/>
              <w:jc w:val="center"/>
              <w:rPr>
                <w:rFonts w:ascii="Arial" w:hAnsi="Arial" w:cs="Arial"/>
                <w:sz w:val="18"/>
                <w:szCs w:val="18"/>
              </w:rPr>
            </w:pPr>
            <w:r>
              <w:rPr>
                <w:rFonts w:ascii="Arial" w:hAnsi="Arial" w:cs="Arial"/>
                <w:sz w:val="18"/>
                <w:szCs w:val="18"/>
              </w:rPr>
              <w:t>25</w:t>
            </w:r>
          </w:p>
        </w:tc>
      </w:tr>
      <w:tr w:rsidR="001F5F96" w:rsidTr="00E35585">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rsidR="001F5F96" w:rsidRDefault="001F5F96" w:rsidP="00E35585">
            <w:pPr>
              <w:widowControl w:val="0"/>
              <w:spacing w:after="0" w:line="240" w:lineRule="auto"/>
              <w:jc w:val="center"/>
              <w:rPr>
                <w:rFonts w:ascii="Arial" w:hAnsi="Arial" w:cs="Arial"/>
                <w:sz w:val="18"/>
                <w:szCs w:val="18"/>
              </w:rPr>
            </w:pPr>
            <w:r>
              <w:rPr>
                <w:rFonts w:ascii="Arial" w:hAnsi="Arial" w:cs="Arial"/>
                <w:sz w:val="18"/>
                <w:szCs w:val="18"/>
              </w:rP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1F5F96" w:rsidRDefault="001F5F96" w:rsidP="00E35585">
            <w:pPr>
              <w:widowControl w:val="0"/>
              <w:spacing w:after="0" w:line="240" w:lineRule="auto"/>
              <w:rPr>
                <w:rFonts w:ascii="Arial" w:hAnsi="Arial" w:cs="Arial"/>
                <w:sz w:val="18"/>
                <w:szCs w:val="18"/>
              </w:rPr>
            </w:pPr>
            <w:r>
              <w:rPr>
                <w:rFonts w:ascii="Arial" w:hAnsi="Arial" w:cs="Arial"/>
                <w:sz w:val="18"/>
                <w:szCs w:val="18"/>
              </w:rPr>
              <w:t>Республика Алтай, Усть-Коксинский район, Карагайское сельское поселение, с. Банное, ул. Зелёная, 1</w:t>
            </w:r>
          </w:p>
        </w:tc>
        <w:tc>
          <w:tcPr>
            <w:tcW w:w="1765" w:type="dxa"/>
            <w:tcBorders>
              <w:top w:val="single" w:sz="4" w:space="0" w:color="auto"/>
              <w:left w:val="single" w:sz="4" w:space="0" w:color="auto"/>
              <w:bottom w:val="single" w:sz="4" w:space="0" w:color="auto"/>
              <w:right w:val="single" w:sz="4" w:space="0" w:color="auto"/>
            </w:tcBorders>
            <w:vAlign w:val="center"/>
            <w:hideMark/>
          </w:tcPr>
          <w:p w:rsidR="001F5F96" w:rsidRDefault="001F5F96" w:rsidP="00E35585">
            <w:pPr>
              <w:widowControl w:val="0"/>
              <w:spacing w:after="0" w:line="240" w:lineRule="auto"/>
              <w:jc w:val="center"/>
              <w:rPr>
                <w:rFonts w:ascii="Arial" w:hAnsi="Arial" w:cs="Arial"/>
                <w:sz w:val="18"/>
                <w:szCs w:val="18"/>
              </w:rPr>
            </w:pPr>
            <w:r>
              <w:rPr>
                <w:rFonts w:ascii="Arial" w:hAnsi="Arial" w:cs="Arial"/>
                <w:sz w:val="18"/>
                <w:szCs w:val="18"/>
              </w:rPr>
              <w:t>Котельная № 20</w:t>
            </w:r>
          </w:p>
        </w:tc>
        <w:tc>
          <w:tcPr>
            <w:tcW w:w="2611" w:type="dxa"/>
            <w:tcBorders>
              <w:top w:val="single" w:sz="4" w:space="0" w:color="auto"/>
              <w:left w:val="single" w:sz="4" w:space="0" w:color="auto"/>
              <w:bottom w:val="single" w:sz="4" w:space="0" w:color="auto"/>
              <w:right w:val="single" w:sz="4" w:space="0" w:color="auto"/>
            </w:tcBorders>
            <w:vAlign w:val="center"/>
            <w:hideMark/>
          </w:tcPr>
          <w:p w:rsidR="001F5F96" w:rsidRDefault="001F5F96" w:rsidP="00E35585">
            <w:pPr>
              <w:widowControl w:val="0"/>
              <w:spacing w:after="0" w:line="240" w:lineRule="auto"/>
              <w:jc w:val="center"/>
              <w:rPr>
                <w:rFonts w:ascii="Arial" w:hAnsi="Arial" w:cs="Arial"/>
                <w:sz w:val="18"/>
                <w:szCs w:val="18"/>
              </w:rPr>
            </w:pPr>
            <w:r>
              <w:rPr>
                <w:rFonts w:ascii="Arial" w:hAnsi="Arial" w:cs="Arial"/>
                <w:sz w:val="18"/>
                <w:szCs w:val="18"/>
              </w:rPr>
              <w:t>Котельная, школа</w:t>
            </w:r>
          </w:p>
        </w:tc>
        <w:tc>
          <w:tcPr>
            <w:tcW w:w="0" w:type="auto"/>
            <w:tcBorders>
              <w:top w:val="single" w:sz="4" w:space="0" w:color="auto"/>
              <w:left w:val="single" w:sz="4" w:space="0" w:color="auto"/>
              <w:bottom w:val="single" w:sz="4" w:space="0" w:color="auto"/>
              <w:right w:val="single" w:sz="4" w:space="0" w:color="auto"/>
            </w:tcBorders>
            <w:vAlign w:val="center"/>
            <w:hideMark/>
          </w:tcPr>
          <w:p w:rsidR="001F5F96" w:rsidRDefault="001F5F96" w:rsidP="00E35585">
            <w:pPr>
              <w:widowControl w:val="0"/>
              <w:spacing w:after="0" w:line="240" w:lineRule="auto"/>
              <w:jc w:val="center"/>
              <w:rPr>
                <w:rFonts w:ascii="Arial" w:hAnsi="Arial" w:cs="Arial"/>
                <w:sz w:val="18"/>
                <w:szCs w:val="18"/>
              </w:rPr>
            </w:pPr>
            <w:r>
              <w:rPr>
                <w:rFonts w:ascii="Arial" w:hAnsi="Arial" w:cs="Arial"/>
                <w:sz w:val="18"/>
                <w:szCs w:val="18"/>
              </w:rPr>
              <w:t>3 539,49</w:t>
            </w:r>
          </w:p>
        </w:tc>
        <w:tc>
          <w:tcPr>
            <w:tcW w:w="0" w:type="auto"/>
            <w:tcBorders>
              <w:top w:val="single" w:sz="4" w:space="0" w:color="auto"/>
              <w:left w:val="single" w:sz="4" w:space="0" w:color="auto"/>
              <w:bottom w:val="single" w:sz="4" w:space="0" w:color="auto"/>
              <w:right w:val="single" w:sz="4" w:space="0" w:color="auto"/>
            </w:tcBorders>
            <w:vAlign w:val="center"/>
            <w:hideMark/>
          </w:tcPr>
          <w:p w:rsidR="001F5F96" w:rsidRDefault="001F5F96" w:rsidP="00E35585">
            <w:pPr>
              <w:widowControl w:val="0"/>
              <w:spacing w:after="0" w:line="240" w:lineRule="auto"/>
              <w:jc w:val="center"/>
              <w:rPr>
                <w:rFonts w:ascii="Arial" w:hAnsi="Arial" w:cs="Arial"/>
                <w:sz w:val="18"/>
                <w:szCs w:val="18"/>
              </w:rPr>
            </w:pPr>
            <w:r>
              <w:rPr>
                <w:rFonts w:ascii="Arial" w:hAnsi="Arial" w:cs="Arial"/>
                <w:sz w:val="18"/>
                <w:szCs w:val="18"/>
              </w:rPr>
              <w:t>25</w:t>
            </w:r>
          </w:p>
        </w:tc>
      </w:tr>
      <w:tr w:rsidR="001F5F96" w:rsidTr="00E35585">
        <w:trPr>
          <w:cantSplit/>
          <w:trHeight w:val="1295"/>
        </w:trPr>
        <w:tc>
          <w:tcPr>
            <w:tcW w:w="0" w:type="auto"/>
            <w:tcBorders>
              <w:top w:val="single" w:sz="4" w:space="0" w:color="auto"/>
              <w:left w:val="single" w:sz="4" w:space="0" w:color="auto"/>
              <w:bottom w:val="single" w:sz="4" w:space="0" w:color="auto"/>
              <w:right w:val="single" w:sz="4" w:space="0" w:color="auto"/>
            </w:tcBorders>
            <w:vAlign w:val="center"/>
            <w:hideMark/>
          </w:tcPr>
          <w:p w:rsidR="001F5F96" w:rsidRDefault="001F5F96" w:rsidP="00E35585">
            <w:pPr>
              <w:widowControl w:val="0"/>
              <w:spacing w:after="0" w:line="240" w:lineRule="auto"/>
              <w:jc w:val="center"/>
              <w:rPr>
                <w:rFonts w:ascii="Arial" w:hAnsi="Arial" w:cs="Arial"/>
                <w:sz w:val="18"/>
                <w:szCs w:val="18"/>
              </w:rPr>
            </w:pPr>
            <w:r>
              <w:rPr>
                <w:rFonts w:ascii="Arial" w:hAnsi="Arial" w:cs="Arial"/>
                <w:sz w:val="18"/>
                <w:szCs w:val="18"/>
              </w:rP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1F5F96" w:rsidRDefault="001F5F96" w:rsidP="00E35585">
            <w:pPr>
              <w:widowControl w:val="0"/>
              <w:spacing w:after="0" w:line="240" w:lineRule="auto"/>
              <w:rPr>
                <w:rFonts w:ascii="Arial" w:hAnsi="Arial" w:cs="Arial"/>
                <w:sz w:val="18"/>
                <w:szCs w:val="18"/>
              </w:rPr>
            </w:pPr>
            <w:r>
              <w:rPr>
                <w:rFonts w:ascii="Arial" w:hAnsi="Arial" w:cs="Arial"/>
                <w:sz w:val="18"/>
                <w:szCs w:val="18"/>
              </w:rPr>
              <w:t>Республика Алтай, Усть-Коксинский район, Карагайское сельское поселение, с. Карагай, ул. Школьная, 1</w:t>
            </w:r>
          </w:p>
        </w:tc>
        <w:tc>
          <w:tcPr>
            <w:tcW w:w="1765" w:type="dxa"/>
            <w:tcBorders>
              <w:top w:val="single" w:sz="4" w:space="0" w:color="auto"/>
              <w:left w:val="single" w:sz="4" w:space="0" w:color="auto"/>
              <w:bottom w:val="single" w:sz="4" w:space="0" w:color="auto"/>
              <w:right w:val="single" w:sz="4" w:space="0" w:color="auto"/>
            </w:tcBorders>
            <w:vAlign w:val="center"/>
            <w:hideMark/>
          </w:tcPr>
          <w:p w:rsidR="001F5F96" w:rsidRDefault="001F5F96" w:rsidP="00E35585">
            <w:pPr>
              <w:widowControl w:val="0"/>
              <w:spacing w:after="0" w:line="240" w:lineRule="auto"/>
              <w:jc w:val="center"/>
              <w:rPr>
                <w:rFonts w:ascii="Arial" w:hAnsi="Arial" w:cs="Arial"/>
                <w:sz w:val="18"/>
                <w:szCs w:val="18"/>
              </w:rPr>
            </w:pPr>
            <w:r>
              <w:rPr>
                <w:rFonts w:ascii="Arial" w:hAnsi="Arial" w:cs="Arial"/>
                <w:sz w:val="18"/>
                <w:szCs w:val="18"/>
              </w:rPr>
              <w:t>Котельная № 21</w:t>
            </w:r>
          </w:p>
        </w:tc>
        <w:tc>
          <w:tcPr>
            <w:tcW w:w="2611" w:type="dxa"/>
            <w:tcBorders>
              <w:top w:val="single" w:sz="4" w:space="0" w:color="auto"/>
              <w:left w:val="single" w:sz="4" w:space="0" w:color="auto"/>
              <w:bottom w:val="single" w:sz="4" w:space="0" w:color="auto"/>
              <w:right w:val="single" w:sz="4" w:space="0" w:color="auto"/>
            </w:tcBorders>
            <w:vAlign w:val="center"/>
            <w:hideMark/>
          </w:tcPr>
          <w:p w:rsidR="001F5F96" w:rsidRDefault="001F5F96" w:rsidP="00E35585">
            <w:pPr>
              <w:widowControl w:val="0"/>
              <w:spacing w:after="0" w:line="240" w:lineRule="auto"/>
              <w:jc w:val="center"/>
              <w:rPr>
                <w:rFonts w:ascii="Arial" w:hAnsi="Arial" w:cs="Arial"/>
                <w:sz w:val="18"/>
                <w:szCs w:val="18"/>
              </w:rPr>
            </w:pPr>
            <w:r>
              <w:rPr>
                <w:rFonts w:ascii="Arial" w:hAnsi="Arial" w:cs="Arial"/>
                <w:sz w:val="18"/>
                <w:szCs w:val="18"/>
              </w:rPr>
              <w:t>Котельная, школа, щитовая, гараж</w:t>
            </w:r>
          </w:p>
        </w:tc>
        <w:tc>
          <w:tcPr>
            <w:tcW w:w="0" w:type="auto"/>
            <w:tcBorders>
              <w:top w:val="single" w:sz="4" w:space="0" w:color="auto"/>
              <w:left w:val="single" w:sz="4" w:space="0" w:color="auto"/>
              <w:bottom w:val="single" w:sz="4" w:space="0" w:color="auto"/>
              <w:right w:val="single" w:sz="4" w:space="0" w:color="auto"/>
            </w:tcBorders>
            <w:vAlign w:val="center"/>
            <w:hideMark/>
          </w:tcPr>
          <w:p w:rsidR="001F5F96" w:rsidRDefault="001F5F96" w:rsidP="00E35585">
            <w:pPr>
              <w:widowControl w:val="0"/>
              <w:spacing w:after="0" w:line="240" w:lineRule="auto"/>
              <w:jc w:val="center"/>
              <w:rPr>
                <w:rFonts w:ascii="Arial" w:hAnsi="Arial" w:cs="Arial"/>
                <w:sz w:val="18"/>
                <w:szCs w:val="18"/>
              </w:rPr>
            </w:pPr>
            <w:r>
              <w:rPr>
                <w:rFonts w:ascii="Arial" w:hAnsi="Arial" w:cs="Arial"/>
                <w:sz w:val="18"/>
                <w:szCs w:val="18"/>
              </w:rPr>
              <w:t>5 485,21</w:t>
            </w:r>
          </w:p>
        </w:tc>
        <w:tc>
          <w:tcPr>
            <w:tcW w:w="0" w:type="auto"/>
            <w:tcBorders>
              <w:top w:val="single" w:sz="4" w:space="0" w:color="auto"/>
              <w:left w:val="single" w:sz="4" w:space="0" w:color="auto"/>
              <w:bottom w:val="single" w:sz="4" w:space="0" w:color="auto"/>
              <w:right w:val="single" w:sz="4" w:space="0" w:color="auto"/>
            </w:tcBorders>
            <w:vAlign w:val="center"/>
            <w:hideMark/>
          </w:tcPr>
          <w:p w:rsidR="001F5F96" w:rsidRDefault="001F5F96" w:rsidP="00E35585">
            <w:pPr>
              <w:widowControl w:val="0"/>
              <w:spacing w:after="0" w:line="240" w:lineRule="auto"/>
              <w:jc w:val="center"/>
              <w:rPr>
                <w:rFonts w:ascii="Arial" w:hAnsi="Arial" w:cs="Arial"/>
                <w:sz w:val="18"/>
                <w:szCs w:val="18"/>
              </w:rPr>
            </w:pPr>
            <w:r>
              <w:rPr>
                <w:rFonts w:ascii="Arial" w:hAnsi="Arial" w:cs="Arial"/>
                <w:sz w:val="18"/>
                <w:szCs w:val="18"/>
              </w:rPr>
              <w:t>45</w:t>
            </w:r>
          </w:p>
        </w:tc>
      </w:tr>
      <w:tr w:rsidR="000F2B32" w:rsidTr="00BD6BF3">
        <w:trPr>
          <w:cantSplit/>
        </w:trPr>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0F2B32" w:rsidRDefault="000F2B32" w:rsidP="000F2B32">
            <w:pPr>
              <w:widowControl w:val="0"/>
              <w:spacing w:after="0" w:line="240" w:lineRule="auto"/>
              <w:jc w:val="center"/>
              <w:rPr>
                <w:rFonts w:ascii="Arial" w:hAnsi="Arial" w:cs="Arial"/>
                <w:b/>
                <w:sz w:val="18"/>
                <w:szCs w:val="18"/>
              </w:rPr>
            </w:pPr>
            <w:r>
              <w:rPr>
                <w:rFonts w:ascii="Arial" w:hAnsi="Arial" w:cs="Arial"/>
                <w:b/>
                <w:sz w:val="18"/>
                <w:szCs w:val="18"/>
              </w:rPr>
              <w:t>ИТОГО:</w:t>
            </w:r>
          </w:p>
        </w:tc>
        <w:tc>
          <w:tcPr>
            <w:tcW w:w="0" w:type="auto"/>
            <w:tcBorders>
              <w:top w:val="single" w:sz="4" w:space="0" w:color="auto"/>
              <w:left w:val="single" w:sz="4" w:space="0" w:color="auto"/>
              <w:bottom w:val="single" w:sz="4" w:space="0" w:color="auto"/>
              <w:right w:val="single" w:sz="4" w:space="0" w:color="auto"/>
            </w:tcBorders>
            <w:hideMark/>
          </w:tcPr>
          <w:p w:rsidR="000F2B32" w:rsidRPr="00C33F15" w:rsidRDefault="000F2B32" w:rsidP="000F2B32">
            <w:pPr>
              <w:widowControl w:val="0"/>
              <w:spacing w:after="0" w:line="240" w:lineRule="auto"/>
              <w:jc w:val="center"/>
              <w:rPr>
                <w:rFonts w:ascii="Arial" w:hAnsi="Arial" w:cs="Arial"/>
                <w:b/>
                <w:bCs/>
                <w:sz w:val="18"/>
                <w:szCs w:val="18"/>
              </w:rPr>
            </w:pPr>
            <w:r w:rsidRPr="00C33F15">
              <w:rPr>
                <w:rFonts w:ascii="Arial" w:hAnsi="Arial" w:cs="Arial"/>
                <w:b/>
                <w:bCs/>
                <w:sz w:val="18"/>
                <w:szCs w:val="18"/>
              </w:rPr>
              <w:t>214 139,05</w:t>
            </w:r>
          </w:p>
        </w:tc>
        <w:tc>
          <w:tcPr>
            <w:tcW w:w="0" w:type="auto"/>
            <w:tcBorders>
              <w:top w:val="single" w:sz="4" w:space="0" w:color="auto"/>
              <w:left w:val="single" w:sz="4" w:space="0" w:color="auto"/>
              <w:bottom w:val="single" w:sz="4" w:space="0" w:color="auto"/>
              <w:right w:val="single" w:sz="4" w:space="0" w:color="auto"/>
            </w:tcBorders>
            <w:hideMark/>
          </w:tcPr>
          <w:p w:rsidR="000F2B32" w:rsidRPr="00C33F15" w:rsidRDefault="000F2B32" w:rsidP="000F2B32">
            <w:pPr>
              <w:widowControl w:val="0"/>
              <w:spacing w:after="0" w:line="240" w:lineRule="auto"/>
              <w:jc w:val="center"/>
              <w:rPr>
                <w:rFonts w:ascii="Arial" w:hAnsi="Arial" w:cs="Arial"/>
                <w:b/>
                <w:bCs/>
                <w:sz w:val="18"/>
                <w:szCs w:val="18"/>
              </w:rPr>
            </w:pPr>
            <w:r w:rsidRPr="00C33F15">
              <w:rPr>
                <w:rFonts w:ascii="Arial" w:hAnsi="Arial" w:cs="Arial"/>
                <w:b/>
                <w:bCs/>
                <w:sz w:val="18"/>
                <w:szCs w:val="18"/>
              </w:rPr>
              <w:t>5 185</w:t>
            </w:r>
          </w:p>
        </w:tc>
      </w:tr>
    </w:tbl>
    <w:p w:rsidR="00434A87" w:rsidRDefault="00434A87" w:rsidP="00434A87">
      <w:pPr>
        <w:pStyle w:val="-2"/>
        <w:numPr>
          <w:ilvl w:val="1"/>
          <w:numId w:val="1"/>
        </w:numPr>
        <w:jc w:val="both"/>
      </w:pPr>
      <w:bookmarkStart w:id="852" w:name="_Toc31122279"/>
      <w:bookmarkStart w:id="853" w:name="_Toc31122508"/>
      <w:bookmarkStart w:id="854" w:name="_Toc102174447"/>
      <w:bookmarkEnd w:id="851"/>
      <w:r>
        <w:t>Основания, в том числе критерии, в соответствии с которыми теплоснабжающей организации присвоен статус единой теплоснабжающей организации</w:t>
      </w:r>
      <w:bookmarkEnd w:id="852"/>
      <w:bookmarkEnd w:id="853"/>
      <w:bookmarkEnd w:id="854"/>
    </w:p>
    <w:p w:rsidR="00434A87" w:rsidRDefault="00355C16" w:rsidP="00434A87">
      <w:pPr>
        <w:pStyle w:val="-5"/>
      </w:pPr>
      <w:r>
        <w:t>Присвоени</w:t>
      </w:r>
      <w:r w:rsidR="00813131">
        <w:t>е</w:t>
      </w:r>
      <w:r>
        <w:t xml:space="preserve"> теплоснабжающей организации МУП «Тепло Ресурс» статуса единой теплоснабжающей организации основано на отсутствии в сельском поселении иных теплоснабжающих организаций.</w:t>
      </w:r>
    </w:p>
    <w:p w:rsidR="00434A87" w:rsidRDefault="00434A87" w:rsidP="00434A87">
      <w:pPr>
        <w:pStyle w:val="-2"/>
        <w:numPr>
          <w:ilvl w:val="1"/>
          <w:numId w:val="1"/>
        </w:numPr>
        <w:jc w:val="both"/>
      </w:pPr>
      <w:bookmarkStart w:id="855" w:name="_Toc31122280"/>
      <w:bookmarkStart w:id="856" w:name="_Toc31122509"/>
      <w:bookmarkStart w:id="857" w:name="_Toc102174448"/>
      <w:r>
        <w:t>Заявки теплоснабжающих организаций, поданные в рамках разработки проекта схемы теплоснабжения, на присвоение статуса единой теплоснабжающей организации</w:t>
      </w:r>
      <w:bookmarkEnd w:id="855"/>
      <w:bookmarkEnd w:id="856"/>
      <w:bookmarkEnd w:id="857"/>
    </w:p>
    <w:p w:rsidR="00434A87" w:rsidRDefault="00355C16" w:rsidP="00434A87">
      <w:pPr>
        <w:pStyle w:val="-5"/>
      </w:pPr>
      <w:r w:rsidRPr="0062547A">
        <w:t>Заявки теплоснабжающих организаций</w:t>
      </w:r>
      <w:r w:rsidRPr="00033264">
        <w:t xml:space="preserve"> </w:t>
      </w:r>
      <w:r w:rsidRPr="0062547A">
        <w:t xml:space="preserve">на присвоение статуса единой теплоснабжающей организации, поданные в рамках разработки проекта схемы теплоснабжения, </w:t>
      </w:r>
      <w:r>
        <w:t>не поступали.</w:t>
      </w:r>
    </w:p>
    <w:p w:rsidR="00434A87" w:rsidRDefault="00434A87" w:rsidP="00434A87">
      <w:pPr>
        <w:pStyle w:val="-2"/>
        <w:numPr>
          <w:ilvl w:val="1"/>
          <w:numId w:val="1"/>
        </w:numPr>
        <w:jc w:val="both"/>
      </w:pPr>
      <w:bookmarkStart w:id="858" w:name="_Toc31122281"/>
      <w:bookmarkStart w:id="859" w:name="_Toc31122510"/>
      <w:bookmarkStart w:id="860" w:name="_Toc102174449"/>
      <w:r>
        <w:t>Описание границ зон деятельности единой теплоснабжающей организации</w:t>
      </w:r>
      <w:bookmarkEnd w:id="858"/>
      <w:bookmarkEnd w:id="859"/>
      <w:bookmarkEnd w:id="860"/>
    </w:p>
    <w:p w:rsidR="00434A87" w:rsidRDefault="00355C16" w:rsidP="00434A87">
      <w:pPr>
        <w:pStyle w:val="-5"/>
      </w:pPr>
      <w:r>
        <w:t>Границами зоны деятельности единой теплоснабжающей организации являются границы зон действия источников тепловой энергии, указанных в п 2.4.</w:t>
      </w:r>
    </w:p>
    <w:p w:rsidR="00434A87" w:rsidRDefault="00434A87" w:rsidP="00434A87">
      <w:pPr>
        <w:pStyle w:val="-2"/>
        <w:numPr>
          <w:ilvl w:val="1"/>
          <w:numId w:val="1"/>
        </w:numPr>
        <w:jc w:val="both"/>
      </w:pPr>
      <w:bookmarkStart w:id="861" w:name="_Toc31122282"/>
      <w:bookmarkStart w:id="862" w:name="_Toc31122511"/>
      <w:bookmarkStart w:id="863" w:name="_Toc102174450"/>
      <w:r>
        <w:lastRenderedPageBreak/>
        <w:t>О</w:t>
      </w:r>
      <w:r w:rsidRPr="00D171DE">
        <w:t>писание изменений в зонах деятельности единых теплоснабжающих организаций, произошедших за период, предшествующий актуализации схемы теплоснабжения, и актуализированные сведения в реестре систем теплоснабжения и реестре единых теплоснабжающих организаций с описанием оснований для внесения изменений</w:t>
      </w:r>
      <w:bookmarkEnd w:id="861"/>
      <w:bookmarkEnd w:id="862"/>
      <w:bookmarkEnd w:id="863"/>
    </w:p>
    <w:p w:rsidR="00434A87" w:rsidRDefault="001F5F96" w:rsidP="00434A87">
      <w:pPr>
        <w:pStyle w:val="-5"/>
      </w:pPr>
      <w:r w:rsidRPr="000F2B32">
        <w:t>За период, предшествующий актуализации схемы теплоснабжения Талдинского сельского поселения, произошли следующие изменения</w:t>
      </w:r>
      <w:r w:rsidR="00434A87" w:rsidRPr="000F2B32">
        <w:t>.</w:t>
      </w:r>
    </w:p>
    <w:p w:rsidR="00434A87" w:rsidRDefault="00434A87" w:rsidP="00434A87">
      <w:pPr>
        <w:pStyle w:val="-1"/>
        <w:numPr>
          <w:ilvl w:val="0"/>
          <w:numId w:val="1"/>
        </w:numPr>
      </w:pPr>
      <w:bookmarkStart w:id="864" w:name="_Toc31122283"/>
      <w:bookmarkStart w:id="865" w:name="_Toc31122512"/>
      <w:bookmarkStart w:id="866" w:name="_Toc102174451"/>
      <w:r>
        <w:lastRenderedPageBreak/>
        <w:t>Глава 16. Реестр мероприятий схемы теплоснабжения</w:t>
      </w:r>
      <w:bookmarkEnd w:id="864"/>
      <w:bookmarkEnd w:id="865"/>
      <w:bookmarkEnd w:id="866"/>
    </w:p>
    <w:p w:rsidR="00434A87" w:rsidRDefault="00434A87" w:rsidP="00434A87">
      <w:pPr>
        <w:pStyle w:val="-2"/>
        <w:numPr>
          <w:ilvl w:val="1"/>
          <w:numId w:val="1"/>
        </w:numPr>
        <w:jc w:val="both"/>
      </w:pPr>
      <w:bookmarkStart w:id="867" w:name="_Toc31122284"/>
      <w:bookmarkStart w:id="868" w:name="_Toc31122513"/>
      <w:bookmarkStart w:id="869" w:name="_Toc102174452"/>
      <w:r>
        <w:t>Перечень мероприятий по строительству, реконструкции, техническому перевооружению и модернизации источников тепловой энергии</w:t>
      </w:r>
      <w:bookmarkEnd w:id="867"/>
      <w:bookmarkEnd w:id="868"/>
      <w:bookmarkEnd w:id="869"/>
    </w:p>
    <w:p w:rsidR="00434A87" w:rsidRDefault="007F60A2" w:rsidP="00434A87">
      <w:pPr>
        <w:pStyle w:val="-5"/>
      </w:pPr>
      <w:r>
        <w:t>Перечень мероприятий по строительству, реконструкции, техническому перевооружению и модернизации источников тепловой энергии приведён в таблице ниже.</w:t>
      </w:r>
    </w:p>
    <w:p w:rsidR="000F2B32" w:rsidRDefault="000F2B32" w:rsidP="000F2B32">
      <w:pPr>
        <w:pStyle w:val="-2"/>
        <w:numPr>
          <w:ilvl w:val="1"/>
          <w:numId w:val="1"/>
        </w:numPr>
        <w:jc w:val="both"/>
      </w:pPr>
      <w:bookmarkStart w:id="870" w:name="_Toc31122285"/>
      <w:bookmarkStart w:id="871" w:name="_Toc31122514"/>
      <w:bookmarkStart w:id="872" w:name="_Toc102174453"/>
      <w:r>
        <w:t>Перечень мероприятий по строительству, реконструкции, техническому перевооружению и модернизации тепловых сетей и сооружений на них</w:t>
      </w:r>
      <w:bookmarkEnd w:id="870"/>
      <w:bookmarkEnd w:id="871"/>
      <w:bookmarkEnd w:id="872"/>
    </w:p>
    <w:p w:rsidR="000F2B32" w:rsidRDefault="000F2B32" w:rsidP="000F2B32">
      <w:pPr>
        <w:pStyle w:val="-5"/>
      </w:pPr>
      <w:r>
        <w:t>Мероприятия по строительству, реконструкции, техническому перевооружению и модернизации тепловых сетей отсутствуют.</w:t>
      </w:r>
    </w:p>
    <w:p w:rsidR="000F2B32" w:rsidRDefault="000F2B32" w:rsidP="000F2B32">
      <w:pPr>
        <w:pStyle w:val="-2"/>
        <w:numPr>
          <w:ilvl w:val="1"/>
          <w:numId w:val="1"/>
        </w:numPr>
        <w:jc w:val="both"/>
      </w:pPr>
      <w:bookmarkStart w:id="873" w:name="_Toc31122286"/>
      <w:bookmarkStart w:id="874" w:name="_Toc31122515"/>
      <w:bookmarkStart w:id="875" w:name="_Toc102174454"/>
      <w:r>
        <w:t>Перечень мероприятий, обеспечивающих переход от открытых систем теплоснабжения (горячего водоснабжения) на закрытые системы горячего водоснабжения</w:t>
      </w:r>
      <w:bookmarkEnd w:id="873"/>
      <w:bookmarkEnd w:id="874"/>
      <w:bookmarkEnd w:id="875"/>
    </w:p>
    <w:p w:rsidR="000F2B32" w:rsidRDefault="000F2B32" w:rsidP="000F2B32">
      <w:pPr>
        <w:pStyle w:val="-5"/>
      </w:pPr>
      <w:r w:rsidRPr="00A70CEF">
        <w:t>В системе теплоснабжения поселения открытые системы теплоснабжения (горячего водоснабжения) отсутствуют.</w:t>
      </w:r>
    </w:p>
    <w:p w:rsidR="000F2B32" w:rsidRDefault="000F2B32" w:rsidP="00434A87">
      <w:pPr>
        <w:pStyle w:val="-5"/>
      </w:pPr>
    </w:p>
    <w:p w:rsidR="007F60A2" w:rsidRDefault="007F60A2">
      <w:pPr>
        <w:rPr>
          <w:rFonts w:ascii="Arial" w:eastAsiaTheme="minorEastAsia" w:hAnsi="Arial"/>
          <w:lang w:eastAsia="ru-RU"/>
        </w:rPr>
      </w:pPr>
    </w:p>
    <w:p w:rsidR="007F60A2" w:rsidRDefault="007F60A2" w:rsidP="007F60A2">
      <w:pPr>
        <w:pStyle w:val="-f"/>
        <w:spacing w:before="0"/>
        <w:sectPr w:rsidR="007F60A2" w:rsidSect="006272DB">
          <w:pgSz w:w="11906" w:h="16838" w:code="9"/>
          <w:pgMar w:top="851" w:right="851" w:bottom="851" w:left="1418" w:header="709" w:footer="709" w:gutter="0"/>
          <w:cols w:space="708"/>
          <w:docGrid w:linePitch="360"/>
        </w:sectPr>
      </w:pPr>
    </w:p>
    <w:p w:rsidR="007F60A2" w:rsidRDefault="007F60A2" w:rsidP="007F60A2">
      <w:pPr>
        <w:pStyle w:val="-f"/>
        <w:spacing w:before="0"/>
      </w:pPr>
      <w:bookmarkStart w:id="876" w:name="_Toc101865008"/>
      <w:r w:rsidRPr="000F2B32">
        <w:lastRenderedPageBreak/>
        <w:t xml:space="preserve">Таблица </w:t>
      </w:r>
      <w:r w:rsidR="00F200A0">
        <w:fldChar w:fldCharType="begin"/>
      </w:r>
      <w:r w:rsidR="00F200A0">
        <w:instrText xml:space="preserve"> STYLEREF  \s "СТ - 1 заголовок" </w:instrText>
      </w:r>
      <w:r w:rsidR="00F200A0">
        <w:fldChar w:fldCharType="separate"/>
      </w:r>
      <w:r w:rsidR="00F200A0">
        <w:rPr>
          <w:noProof/>
        </w:rPr>
        <w:t>17</w:t>
      </w:r>
      <w:r w:rsidR="00F200A0">
        <w:rPr>
          <w:noProof/>
        </w:rPr>
        <w:fldChar w:fldCharType="end"/>
      </w:r>
      <w:r w:rsidRPr="000F2B32">
        <w:t>.</w:t>
      </w:r>
      <w:r w:rsidRPr="000F2B32">
        <w:fldChar w:fldCharType="begin"/>
      </w:r>
      <w:r w:rsidRPr="000F2B32">
        <w:instrText xml:space="preserve"> SEQ Таблица \* ARABIC \</w:instrText>
      </w:r>
      <w:r w:rsidRPr="000F2B32">
        <w:rPr>
          <w:lang w:val="en-US"/>
        </w:rPr>
        <w:instrText>r</w:instrText>
      </w:r>
      <w:r w:rsidRPr="000F2B32">
        <w:instrText xml:space="preserve"> 1 </w:instrText>
      </w:r>
      <w:r w:rsidRPr="000F2B32">
        <w:fldChar w:fldCharType="separate"/>
      </w:r>
      <w:r w:rsidR="00F200A0">
        <w:rPr>
          <w:noProof/>
        </w:rPr>
        <w:t>1</w:t>
      </w:r>
      <w:r w:rsidRPr="000F2B32">
        <w:rPr>
          <w:noProof/>
        </w:rPr>
        <w:fldChar w:fldCharType="end"/>
      </w:r>
      <w:r w:rsidRPr="000F2B32">
        <w:t xml:space="preserve"> </w:t>
      </w:r>
      <w:r w:rsidRPr="000F2B32">
        <w:sym w:font="Symbol" w:char="F02D"/>
      </w:r>
      <w:r w:rsidRPr="000F2B32">
        <w:t xml:space="preserve"> Перечень мероприятий по строительству, техническому перевооружению и реконструкции источников тепловой энергии</w:t>
      </w:r>
      <w:r w:rsidR="00300462" w:rsidRPr="000F2B32">
        <w:t>, тыс.руб</w:t>
      </w:r>
      <w:bookmarkEnd w:id="876"/>
    </w:p>
    <w:tbl>
      <w:tblPr>
        <w:tblW w:w="15156" w:type="dxa"/>
        <w:tblLook w:val="04A0" w:firstRow="1" w:lastRow="0" w:firstColumn="1" w:lastColumn="0" w:noHBand="0" w:noVBand="1"/>
      </w:tblPr>
      <w:tblGrid>
        <w:gridCol w:w="454"/>
        <w:gridCol w:w="3652"/>
        <w:gridCol w:w="850"/>
        <w:gridCol w:w="850"/>
        <w:gridCol w:w="850"/>
        <w:gridCol w:w="850"/>
        <w:gridCol w:w="850"/>
        <w:gridCol w:w="850"/>
        <w:gridCol w:w="850"/>
        <w:gridCol w:w="850"/>
        <w:gridCol w:w="850"/>
        <w:gridCol w:w="850"/>
        <w:gridCol w:w="850"/>
        <w:gridCol w:w="850"/>
        <w:gridCol w:w="850"/>
      </w:tblGrid>
      <w:tr w:rsidR="00300462" w:rsidRPr="00300462" w:rsidTr="000F2B32">
        <w:trPr>
          <w:trHeight w:val="240"/>
        </w:trPr>
        <w:tc>
          <w:tcPr>
            <w:tcW w:w="454" w:type="dxa"/>
            <w:tcBorders>
              <w:top w:val="single" w:sz="4" w:space="0" w:color="auto"/>
              <w:left w:val="single" w:sz="4" w:space="0" w:color="auto"/>
              <w:bottom w:val="single" w:sz="4" w:space="0" w:color="auto"/>
              <w:right w:val="single" w:sz="4" w:space="0" w:color="auto"/>
            </w:tcBorders>
            <w:shd w:val="clear" w:color="auto" w:fill="DAEEF3"/>
            <w:noWrap/>
            <w:vAlign w:val="center"/>
          </w:tcPr>
          <w:p w:rsidR="00300462" w:rsidRPr="00300462" w:rsidRDefault="00300462" w:rsidP="00300462">
            <w:pPr>
              <w:spacing w:after="0" w:line="240" w:lineRule="auto"/>
              <w:ind w:right="-57"/>
              <w:rPr>
                <w:rFonts w:ascii="Arial" w:hAnsi="Arial" w:cs="Arial"/>
                <w:b/>
                <w:bCs/>
                <w:color w:val="000000"/>
                <w:sz w:val="16"/>
                <w:szCs w:val="16"/>
              </w:rPr>
            </w:pPr>
            <w:r w:rsidRPr="00300462">
              <w:rPr>
                <w:rFonts w:ascii="Arial" w:hAnsi="Arial" w:cs="Arial"/>
                <w:b/>
                <w:bCs/>
                <w:color w:val="000000"/>
                <w:sz w:val="16"/>
                <w:szCs w:val="16"/>
              </w:rPr>
              <w:t>№ п/п</w:t>
            </w:r>
          </w:p>
        </w:tc>
        <w:tc>
          <w:tcPr>
            <w:tcW w:w="3652" w:type="dxa"/>
            <w:tcBorders>
              <w:top w:val="single" w:sz="4" w:space="0" w:color="auto"/>
              <w:left w:val="nil"/>
              <w:bottom w:val="single" w:sz="4" w:space="0" w:color="auto"/>
              <w:right w:val="single" w:sz="4" w:space="0" w:color="auto"/>
            </w:tcBorders>
            <w:shd w:val="clear" w:color="auto" w:fill="DAEEF3"/>
            <w:noWrap/>
            <w:vAlign w:val="center"/>
          </w:tcPr>
          <w:p w:rsidR="00300462" w:rsidRPr="00300462" w:rsidRDefault="00300462" w:rsidP="00300462">
            <w:pPr>
              <w:spacing w:after="0" w:line="240" w:lineRule="auto"/>
              <w:jc w:val="center"/>
              <w:rPr>
                <w:rFonts w:ascii="Arial" w:hAnsi="Arial" w:cs="Arial"/>
                <w:b/>
                <w:bCs/>
                <w:color w:val="000000"/>
                <w:sz w:val="16"/>
                <w:szCs w:val="16"/>
              </w:rPr>
            </w:pPr>
            <w:r w:rsidRPr="00300462">
              <w:rPr>
                <w:rFonts w:ascii="Arial" w:hAnsi="Arial" w:cs="Arial"/>
                <w:b/>
                <w:bCs/>
                <w:color w:val="000000"/>
                <w:sz w:val="16"/>
                <w:szCs w:val="16"/>
              </w:rPr>
              <w:t>Наименование проекта</w:t>
            </w:r>
            <w:r w:rsidRPr="00300462">
              <w:rPr>
                <w:rFonts w:ascii="Arial" w:hAnsi="Arial" w:cs="Arial"/>
                <w:b/>
                <w:bCs/>
                <w:color w:val="000000"/>
                <w:sz w:val="16"/>
                <w:szCs w:val="16"/>
              </w:rPr>
              <w:br/>
              <w:t>(стоимость в тыс. руб. с учётом НДС)</w:t>
            </w:r>
          </w:p>
        </w:tc>
        <w:tc>
          <w:tcPr>
            <w:tcW w:w="850" w:type="dxa"/>
            <w:tcBorders>
              <w:top w:val="single" w:sz="4" w:space="0" w:color="auto"/>
              <w:left w:val="nil"/>
              <w:bottom w:val="single" w:sz="4" w:space="0" w:color="auto"/>
              <w:right w:val="single" w:sz="4" w:space="0" w:color="auto"/>
            </w:tcBorders>
            <w:shd w:val="clear" w:color="auto" w:fill="DAEEF3"/>
            <w:noWrap/>
            <w:vAlign w:val="center"/>
          </w:tcPr>
          <w:p w:rsidR="00300462" w:rsidRDefault="00300462" w:rsidP="00300462">
            <w:pPr>
              <w:spacing w:after="0" w:line="240" w:lineRule="auto"/>
              <w:jc w:val="center"/>
              <w:rPr>
                <w:rFonts w:ascii="Arial" w:hAnsi="Arial" w:cs="Arial"/>
                <w:b/>
                <w:bCs/>
                <w:color w:val="000000"/>
                <w:sz w:val="18"/>
                <w:szCs w:val="18"/>
              </w:rPr>
            </w:pPr>
            <w:r>
              <w:rPr>
                <w:rFonts w:ascii="Arial" w:hAnsi="Arial" w:cs="Arial"/>
                <w:b/>
                <w:bCs/>
                <w:color w:val="000000"/>
                <w:sz w:val="18"/>
                <w:szCs w:val="18"/>
              </w:rPr>
              <w:t>2021</w:t>
            </w:r>
          </w:p>
        </w:tc>
        <w:tc>
          <w:tcPr>
            <w:tcW w:w="850" w:type="dxa"/>
            <w:tcBorders>
              <w:top w:val="single" w:sz="4" w:space="0" w:color="auto"/>
              <w:left w:val="nil"/>
              <w:bottom w:val="single" w:sz="4" w:space="0" w:color="auto"/>
              <w:right w:val="single" w:sz="4" w:space="0" w:color="auto"/>
            </w:tcBorders>
            <w:shd w:val="clear" w:color="auto" w:fill="DAEEF3"/>
            <w:noWrap/>
            <w:vAlign w:val="center"/>
          </w:tcPr>
          <w:p w:rsidR="00300462" w:rsidRDefault="00300462" w:rsidP="00300462">
            <w:pPr>
              <w:spacing w:after="0" w:line="240" w:lineRule="auto"/>
              <w:jc w:val="center"/>
              <w:rPr>
                <w:rFonts w:ascii="Arial" w:hAnsi="Arial" w:cs="Arial"/>
                <w:b/>
                <w:bCs/>
                <w:color w:val="000000"/>
                <w:sz w:val="18"/>
                <w:szCs w:val="18"/>
              </w:rPr>
            </w:pPr>
            <w:r>
              <w:rPr>
                <w:rFonts w:ascii="Arial" w:hAnsi="Arial" w:cs="Arial"/>
                <w:b/>
                <w:bCs/>
                <w:color w:val="000000"/>
                <w:sz w:val="18"/>
                <w:szCs w:val="18"/>
              </w:rPr>
              <w:t>2022</w:t>
            </w:r>
          </w:p>
        </w:tc>
        <w:tc>
          <w:tcPr>
            <w:tcW w:w="850" w:type="dxa"/>
            <w:tcBorders>
              <w:top w:val="single" w:sz="4" w:space="0" w:color="auto"/>
              <w:left w:val="nil"/>
              <w:bottom w:val="single" w:sz="4" w:space="0" w:color="auto"/>
              <w:right w:val="single" w:sz="4" w:space="0" w:color="auto"/>
            </w:tcBorders>
            <w:shd w:val="clear" w:color="auto" w:fill="DAEEF3"/>
            <w:noWrap/>
            <w:vAlign w:val="center"/>
          </w:tcPr>
          <w:p w:rsidR="00300462" w:rsidRDefault="00300462" w:rsidP="00300462">
            <w:pPr>
              <w:spacing w:after="0" w:line="240" w:lineRule="auto"/>
              <w:jc w:val="center"/>
              <w:rPr>
                <w:rFonts w:ascii="Arial" w:hAnsi="Arial" w:cs="Arial"/>
                <w:b/>
                <w:bCs/>
                <w:color w:val="000000"/>
                <w:sz w:val="18"/>
                <w:szCs w:val="18"/>
              </w:rPr>
            </w:pPr>
            <w:r>
              <w:rPr>
                <w:rFonts w:ascii="Arial" w:hAnsi="Arial" w:cs="Arial"/>
                <w:b/>
                <w:bCs/>
                <w:color w:val="000000"/>
                <w:sz w:val="18"/>
                <w:szCs w:val="18"/>
              </w:rPr>
              <w:t>2023</w:t>
            </w:r>
          </w:p>
        </w:tc>
        <w:tc>
          <w:tcPr>
            <w:tcW w:w="850" w:type="dxa"/>
            <w:tcBorders>
              <w:top w:val="single" w:sz="4" w:space="0" w:color="auto"/>
              <w:left w:val="nil"/>
              <w:bottom w:val="single" w:sz="4" w:space="0" w:color="auto"/>
              <w:right w:val="single" w:sz="4" w:space="0" w:color="auto"/>
            </w:tcBorders>
            <w:shd w:val="clear" w:color="auto" w:fill="DAEEF3"/>
            <w:noWrap/>
            <w:vAlign w:val="center"/>
          </w:tcPr>
          <w:p w:rsidR="00300462" w:rsidRDefault="00300462" w:rsidP="00300462">
            <w:pPr>
              <w:spacing w:after="0" w:line="240" w:lineRule="auto"/>
              <w:jc w:val="center"/>
              <w:rPr>
                <w:rFonts w:ascii="Arial" w:hAnsi="Arial" w:cs="Arial"/>
                <w:b/>
                <w:bCs/>
                <w:color w:val="000000"/>
                <w:sz w:val="18"/>
                <w:szCs w:val="18"/>
              </w:rPr>
            </w:pPr>
            <w:r>
              <w:rPr>
                <w:rFonts w:ascii="Arial" w:hAnsi="Arial" w:cs="Arial"/>
                <w:b/>
                <w:bCs/>
                <w:color w:val="000000"/>
                <w:sz w:val="18"/>
                <w:szCs w:val="18"/>
              </w:rPr>
              <w:t>2024</w:t>
            </w:r>
          </w:p>
        </w:tc>
        <w:tc>
          <w:tcPr>
            <w:tcW w:w="850" w:type="dxa"/>
            <w:tcBorders>
              <w:top w:val="single" w:sz="4" w:space="0" w:color="auto"/>
              <w:left w:val="nil"/>
              <w:bottom w:val="single" w:sz="4" w:space="0" w:color="auto"/>
              <w:right w:val="single" w:sz="4" w:space="0" w:color="auto"/>
            </w:tcBorders>
            <w:shd w:val="clear" w:color="auto" w:fill="DAEEF3"/>
            <w:noWrap/>
            <w:vAlign w:val="center"/>
          </w:tcPr>
          <w:p w:rsidR="00300462" w:rsidRDefault="00300462" w:rsidP="00300462">
            <w:pPr>
              <w:spacing w:after="0" w:line="240" w:lineRule="auto"/>
              <w:jc w:val="center"/>
              <w:rPr>
                <w:rFonts w:ascii="Arial" w:hAnsi="Arial" w:cs="Arial"/>
                <w:b/>
                <w:bCs/>
                <w:color w:val="000000"/>
                <w:sz w:val="18"/>
                <w:szCs w:val="18"/>
              </w:rPr>
            </w:pPr>
            <w:r>
              <w:rPr>
                <w:rFonts w:ascii="Arial" w:hAnsi="Arial" w:cs="Arial"/>
                <w:b/>
                <w:bCs/>
                <w:color w:val="000000"/>
                <w:sz w:val="18"/>
                <w:szCs w:val="18"/>
              </w:rPr>
              <w:t>2025</w:t>
            </w:r>
          </w:p>
        </w:tc>
        <w:tc>
          <w:tcPr>
            <w:tcW w:w="850" w:type="dxa"/>
            <w:tcBorders>
              <w:top w:val="single" w:sz="4" w:space="0" w:color="auto"/>
              <w:left w:val="nil"/>
              <w:bottom w:val="single" w:sz="4" w:space="0" w:color="auto"/>
              <w:right w:val="single" w:sz="4" w:space="0" w:color="auto"/>
            </w:tcBorders>
            <w:shd w:val="clear" w:color="auto" w:fill="DAEEF3"/>
            <w:noWrap/>
            <w:vAlign w:val="center"/>
          </w:tcPr>
          <w:p w:rsidR="00300462" w:rsidRDefault="00300462" w:rsidP="00300462">
            <w:pPr>
              <w:spacing w:after="0" w:line="240" w:lineRule="auto"/>
              <w:jc w:val="center"/>
              <w:rPr>
                <w:rFonts w:ascii="Arial" w:hAnsi="Arial" w:cs="Arial"/>
                <w:b/>
                <w:bCs/>
                <w:color w:val="000000"/>
                <w:sz w:val="18"/>
                <w:szCs w:val="18"/>
              </w:rPr>
            </w:pPr>
            <w:r>
              <w:rPr>
                <w:rFonts w:ascii="Arial" w:hAnsi="Arial" w:cs="Arial"/>
                <w:b/>
                <w:bCs/>
                <w:color w:val="000000"/>
                <w:sz w:val="18"/>
                <w:szCs w:val="18"/>
              </w:rPr>
              <w:t>2026</w:t>
            </w:r>
          </w:p>
        </w:tc>
        <w:tc>
          <w:tcPr>
            <w:tcW w:w="850" w:type="dxa"/>
            <w:tcBorders>
              <w:top w:val="single" w:sz="4" w:space="0" w:color="auto"/>
              <w:left w:val="nil"/>
              <w:bottom w:val="single" w:sz="4" w:space="0" w:color="auto"/>
              <w:right w:val="single" w:sz="4" w:space="0" w:color="auto"/>
            </w:tcBorders>
            <w:shd w:val="clear" w:color="auto" w:fill="DAEEF3"/>
            <w:noWrap/>
            <w:vAlign w:val="center"/>
          </w:tcPr>
          <w:p w:rsidR="00300462" w:rsidRDefault="00300462" w:rsidP="00300462">
            <w:pPr>
              <w:spacing w:after="0" w:line="240" w:lineRule="auto"/>
              <w:jc w:val="center"/>
              <w:rPr>
                <w:rFonts w:ascii="Arial" w:hAnsi="Arial" w:cs="Arial"/>
                <w:b/>
                <w:bCs/>
                <w:color w:val="000000"/>
                <w:sz w:val="18"/>
                <w:szCs w:val="18"/>
              </w:rPr>
            </w:pPr>
            <w:r>
              <w:rPr>
                <w:rFonts w:ascii="Arial" w:hAnsi="Arial" w:cs="Arial"/>
                <w:b/>
                <w:bCs/>
                <w:color w:val="000000"/>
                <w:sz w:val="18"/>
                <w:szCs w:val="18"/>
              </w:rPr>
              <w:t>2027</w:t>
            </w:r>
          </w:p>
        </w:tc>
        <w:tc>
          <w:tcPr>
            <w:tcW w:w="850" w:type="dxa"/>
            <w:tcBorders>
              <w:top w:val="single" w:sz="4" w:space="0" w:color="auto"/>
              <w:left w:val="nil"/>
              <w:bottom w:val="single" w:sz="4" w:space="0" w:color="auto"/>
              <w:right w:val="single" w:sz="4" w:space="0" w:color="auto"/>
            </w:tcBorders>
            <w:shd w:val="clear" w:color="auto" w:fill="DAEEF3"/>
            <w:noWrap/>
            <w:vAlign w:val="center"/>
          </w:tcPr>
          <w:p w:rsidR="00300462" w:rsidRDefault="00300462" w:rsidP="00300462">
            <w:pPr>
              <w:spacing w:after="0" w:line="240" w:lineRule="auto"/>
              <w:jc w:val="center"/>
              <w:rPr>
                <w:rFonts w:ascii="Arial" w:hAnsi="Arial" w:cs="Arial"/>
                <w:b/>
                <w:bCs/>
                <w:color w:val="000000"/>
                <w:sz w:val="18"/>
                <w:szCs w:val="18"/>
              </w:rPr>
            </w:pPr>
            <w:r>
              <w:rPr>
                <w:rFonts w:ascii="Arial" w:hAnsi="Arial" w:cs="Arial"/>
                <w:b/>
                <w:bCs/>
                <w:color w:val="000000"/>
                <w:sz w:val="18"/>
                <w:szCs w:val="18"/>
              </w:rPr>
              <w:t>2028</w:t>
            </w:r>
          </w:p>
        </w:tc>
        <w:tc>
          <w:tcPr>
            <w:tcW w:w="850" w:type="dxa"/>
            <w:tcBorders>
              <w:top w:val="single" w:sz="4" w:space="0" w:color="auto"/>
              <w:left w:val="nil"/>
              <w:bottom w:val="single" w:sz="4" w:space="0" w:color="auto"/>
              <w:right w:val="single" w:sz="4" w:space="0" w:color="auto"/>
            </w:tcBorders>
            <w:shd w:val="clear" w:color="auto" w:fill="DAEEF3"/>
            <w:noWrap/>
            <w:vAlign w:val="center"/>
          </w:tcPr>
          <w:p w:rsidR="00300462" w:rsidRDefault="00300462" w:rsidP="00300462">
            <w:pPr>
              <w:spacing w:after="0" w:line="240" w:lineRule="auto"/>
              <w:jc w:val="center"/>
              <w:rPr>
                <w:rFonts w:ascii="Arial" w:hAnsi="Arial" w:cs="Arial"/>
                <w:b/>
                <w:bCs/>
                <w:color w:val="000000"/>
                <w:sz w:val="18"/>
                <w:szCs w:val="18"/>
              </w:rPr>
            </w:pPr>
            <w:r>
              <w:rPr>
                <w:rFonts w:ascii="Arial" w:hAnsi="Arial" w:cs="Arial"/>
                <w:b/>
                <w:bCs/>
                <w:color w:val="000000"/>
                <w:sz w:val="18"/>
                <w:szCs w:val="18"/>
              </w:rPr>
              <w:t>2029</w:t>
            </w:r>
          </w:p>
        </w:tc>
        <w:tc>
          <w:tcPr>
            <w:tcW w:w="850" w:type="dxa"/>
            <w:tcBorders>
              <w:top w:val="single" w:sz="4" w:space="0" w:color="auto"/>
              <w:left w:val="nil"/>
              <w:bottom w:val="single" w:sz="4" w:space="0" w:color="auto"/>
              <w:right w:val="single" w:sz="4" w:space="0" w:color="auto"/>
            </w:tcBorders>
            <w:shd w:val="clear" w:color="auto" w:fill="DAEEF3"/>
            <w:noWrap/>
            <w:vAlign w:val="center"/>
          </w:tcPr>
          <w:p w:rsidR="00300462" w:rsidRDefault="00300462" w:rsidP="00300462">
            <w:pPr>
              <w:spacing w:after="0" w:line="240" w:lineRule="auto"/>
              <w:jc w:val="center"/>
              <w:rPr>
                <w:rFonts w:ascii="Arial" w:hAnsi="Arial" w:cs="Arial"/>
                <w:b/>
                <w:bCs/>
                <w:color w:val="000000"/>
                <w:sz w:val="18"/>
                <w:szCs w:val="18"/>
              </w:rPr>
            </w:pPr>
            <w:r>
              <w:rPr>
                <w:rFonts w:ascii="Arial" w:hAnsi="Arial" w:cs="Arial"/>
                <w:b/>
                <w:bCs/>
                <w:color w:val="000000"/>
                <w:sz w:val="18"/>
                <w:szCs w:val="18"/>
              </w:rPr>
              <w:t>2030</w:t>
            </w:r>
          </w:p>
        </w:tc>
        <w:tc>
          <w:tcPr>
            <w:tcW w:w="850" w:type="dxa"/>
            <w:tcBorders>
              <w:top w:val="single" w:sz="4" w:space="0" w:color="auto"/>
              <w:left w:val="nil"/>
              <w:bottom w:val="single" w:sz="4" w:space="0" w:color="auto"/>
              <w:right w:val="single" w:sz="4" w:space="0" w:color="auto"/>
            </w:tcBorders>
            <w:shd w:val="clear" w:color="auto" w:fill="DAEEF3"/>
            <w:noWrap/>
            <w:vAlign w:val="center"/>
          </w:tcPr>
          <w:p w:rsidR="00300462" w:rsidRDefault="00300462" w:rsidP="00300462">
            <w:pPr>
              <w:spacing w:after="0" w:line="240" w:lineRule="auto"/>
              <w:jc w:val="center"/>
              <w:rPr>
                <w:rFonts w:ascii="Arial" w:hAnsi="Arial" w:cs="Arial"/>
                <w:b/>
                <w:bCs/>
                <w:color w:val="000000"/>
                <w:sz w:val="18"/>
                <w:szCs w:val="18"/>
              </w:rPr>
            </w:pPr>
            <w:r>
              <w:rPr>
                <w:rFonts w:ascii="Arial" w:hAnsi="Arial" w:cs="Arial"/>
                <w:b/>
                <w:bCs/>
                <w:color w:val="000000"/>
                <w:sz w:val="18"/>
                <w:szCs w:val="18"/>
              </w:rPr>
              <w:t>2031</w:t>
            </w:r>
          </w:p>
        </w:tc>
        <w:tc>
          <w:tcPr>
            <w:tcW w:w="850" w:type="dxa"/>
            <w:tcBorders>
              <w:top w:val="single" w:sz="4" w:space="0" w:color="auto"/>
              <w:left w:val="nil"/>
              <w:bottom w:val="single" w:sz="4" w:space="0" w:color="auto"/>
              <w:right w:val="single" w:sz="4" w:space="0" w:color="auto"/>
            </w:tcBorders>
            <w:shd w:val="clear" w:color="auto" w:fill="DAEEF3"/>
            <w:noWrap/>
            <w:vAlign w:val="center"/>
          </w:tcPr>
          <w:p w:rsidR="00300462" w:rsidRDefault="00300462" w:rsidP="00300462">
            <w:pPr>
              <w:spacing w:after="0" w:line="240" w:lineRule="auto"/>
              <w:jc w:val="center"/>
              <w:rPr>
                <w:rFonts w:ascii="Arial" w:hAnsi="Arial" w:cs="Arial"/>
                <w:b/>
                <w:bCs/>
                <w:color w:val="000000"/>
                <w:sz w:val="18"/>
                <w:szCs w:val="18"/>
              </w:rPr>
            </w:pPr>
            <w:r>
              <w:rPr>
                <w:rFonts w:ascii="Arial" w:hAnsi="Arial" w:cs="Arial"/>
                <w:b/>
                <w:bCs/>
                <w:color w:val="000000"/>
                <w:sz w:val="18"/>
                <w:szCs w:val="18"/>
              </w:rPr>
              <w:t>2032</w:t>
            </w:r>
          </w:p>
        </w:tc>
        <w:tc>
          <w:tcPr>
            <w:tcW w:w="850" w:type="dxa"/>
            <w:tcBorders>
              <w:top w:val="single" w:sz="4" w:space="0" w:color="auto"/>
              <w:left w:val="nil"/>
              <w:bottom w:val="single" w:sz="4" w:space="0" w:color="auto"/>
              <w:right w:val="single" w:sz="4" w:space="0" w:color="auto"/>
            </w:tcBorders>
            <w:shd w:val="clear" w:color="auto" w:fill="DAEEF3"/>
            <w:noWrap/>
            <w:vAlign w:val="center"/>
          </w:tcPr>
          <w:p w:rsidR="00300462" w:rsidRDefault="00300462" w:rsidP="00300462">
            <w:pPr>
              <w:spacing w:after="0" w:line="240" w:lineRule="auto"/>
              <w:jc w:val="center"/>
              <w:rPr>
                <w:rFonts w:ascii="Arial" w:hAnsi="Arial" w:cs="Arial"/>
                <w:b/>
                <w:bCs/>
                <w:color w:val="000000"/>
                <w:sz w:val="18"/>
                <w:szCs w:val="18"/>
              </w:rPr>
            </w:pPr>
            <w:r>
              <w:rPr>
                <w:rFonts w:ascii="Arial" w:hAnsi="Arial" w:cs="Arial"/>
                <w:b/>
                <w:bCs/>
                <w:color w:val="000000"/>
                <w:sz w:val="18"/>
                <w:szCs w:val="18"/>
              </w:rPr>
              <w:t>ВСЕГО</w:t>
            </w:r>
            <w:r>
              <w:rPr>
                <w:rFonts w:ascii="Arial" w:hAnsi="Arial" w:cs="Arial"/>
                <w:b/>
                <w:bCs/>
                <w:color w:val="000000"/>
                <w:sz w:val="18"/>
                <w:szCs w:val="18"/>
              </w:rPr>
              <w:br/>
              <w:t xml:space="preserve"> (2022-2032)</w:t>
            </w:r>
          </w:p>
        </w:tc>
      </w:tr>
      <w:tr w:rsidR="00300462" w:rsidRPr="00300462" w:rsidTr="000F2B32">
        <w:trPr>
          <w:trHeight w:val="240"/>
        </w:trPr>
        <w:tc>
          <w:tcPr>
            <w:tcW w:w="454"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300462" w:rsidRPr="00300462" w:rsidRDefault="00300462" w:rsidP="00300462">
            <w:pPr>
              <w:spacing w:after="0" w:line="240" w:lineRule="auto"/>
              <w:rPr>
                <w:rFonts w:ascii="Arial" w:eastAsia="Times New Roman" w:hAnsi="Arial" w:cs="Arial"/>
                <w:color w:val="000000"/>
                <w:sz w:val="16"/>
                <w:szCs w:val="16"/>
                <w:lang w:eastAsia="ru-RU"/>
              </w:rPr>
            </w:pPr>
            <w:r w:rsidRPr="00300462">
              <w:rPr>
                <w:rFonts w:ascii="Arial" w:eastAsia="Times New Roman" w:hAnsi="Arial" w:cs="Arial"/>
                <w:color w:val="000000"/>
                <w:sz w:val="16"/>
                <w:szCs w:val="16"/>
                <w:lang w:eastAsia="ru-RU"/>
              </w:rPr>
              <w:t> </w:t>
            </w:r>
          </w:p>
        </w:tc>
        <w:tc>
          <w:tcPr>
            <w:tcW w:w="3652" w:type="dxa"/>
            <w:tcBorders>
              <w:top w:val="single" w:sz="4" w:space="0" w:color="auto"/>
              <w:left w:val="nil"/>
              <w:bottom w:val="single" w:sz="4" w:space="0" w:color="auto"/>
              <w:right w:val="single" w:sz="4" w:space="0" w:color="auto"/>
            </w:tcBorders>
            <w:shd w:val="clear" w:color="auto" w:fill="DAEEF3"/>
            <w:noWrap/>
            <w:vAlign w:val="center"/>
            <w:hideMark/>
          </w:tcPr>
          <w:p w:rsidR="00300462" w:rsidRPr="00300462" w:rsidRDefault="00300462" w:rsidP="00300462">
            <w:pPr>
              <w:spacing w:after="0" w:line="240" w:lineRule="auto"/>
              <w:jc w:val="center"/>
              <w:rPr>
                <w:rFonts w:ascii="Arial" w:eastAsia="Times New Roman" w:hAnsi="Arial" w:cs="Arial"/>
                <w:b/>
                <w:bCs/>
                <w:color w:val="000000"/>
                <w:sz w:val="16"/>
                <w:szCs w:val="16"/>
                <w:lang w:eastAsia="ru-RU"/>
              </w:rPr>
            </w:pPr>
            <w:r w:rsidRPr="00300462">
              <w:rPr>
                <w:rFonts w:ascii="Arial" w:eastAsia="Times New Roman" w:hAnsi="Arial" w:cs="Arial"/>
                <w:b/>
                <w:bCs/>
                <w:color w:val="000000"/>
                <w:sz w:val="16"/>
                <w:szCs w:val="16"/>
                <w:lang w:eastAsia="ru-RU"/>
              </w:rPr>
              <w:t>Талдинское сельское поселение</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300462" w:rsidRPr="00300462" w:rsidRDefault="00300462" w:rsidP="00300462">
            <w:pPr>
              <w:spacing w:after="0" w:line="240" w:lineRule="auto"/>
              <w:jc w:val="center"/>
              <w:rPr>
                <w:rFonts w:ascii="Arial" w:eastAsia="Times New Roman" w:hAnsi="Arial" w:cs="Arial"/>
                <w:b/>
                <w:bCs/>
                <w:color w:val="000000"/>
                <w:sz w:val="16"/>
                <w:szCs w:val="16"/>
                <w:lang w:eastAsia="ru-RU"/>
              </w:rPr>
            </w:pPr>
            <w:r w:rsidRPr="00300462">
              <w:rPr>
                <w:rFonts w:ascii="Arial" w:eastAsia="Times New Roman" w:hAnsi="Arial" w:cs="Arial"/>
                <w:b/>
                <w:bCs/>
                <w:color w:val="000000"/>
                <w:sz w:val="16"/>
                <w:szCs w:val="16"/>
                <w:lang w:eastAsia="ru-RU"/>
              </w:rPr>
              <w:t>0</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300462" w:rsidRPr="00300462" w:rsidRDefault="00300462" w:rsidP="00300462">
            <w:pPr>
              <w:spacing w:after="0" w:line="240" w:lineRule="auto"/>
              <w:jc w:val="center"/>
              <w:rPr>
                <w:rFonts w:ascii="Arial" w:eastAsia="Times New Roman" w:hAnsi="Arial" w:cs="Arial"/>
                <w:b/>
                <w:bCs/>
                <w:color w:val="000000"/>
                <w:sz w:val="16"/>
                <w:szCs w:val="16"/>
                <w:lang w:eastAsia="ru-RU"/>
              </w:rPr>
            </w:pPr>
            <w:r w:rsidRPr="00300462">
              <w:rPr>
                <w:rFonts w:ascii="Arial" w:eastAsia="Times New Roman" w:hAnsi="Arial" w:cs="Arial"/>
                <w:b/>
                <w:bCs/>
                <w:color w:val="000000"/>
                <w:sz w:val="16"/>
                <w:szCs w:val="16"/>
                <w:lang w:eastAsia="ru-RU"/>
              </w:rPr>
              <w:t>0</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300462" w:rsidRPr="00300462" w:rsidRDefault="00300462" w:rsidP="00300462">
            <w:pPr>
              <w:spacing w:after="0" w:line="240" w:lineRule="auto"/>
              <w:jc w:val="center"/>
              <w:rPr>
                <w:rFonts w:ascii="Arial" w:eastAsia="Times New Roman" w:hAnsi="Arial" w:cs="Arial"/>
                <w:b/>
                <w:bCs/>
                <w:color w:val="000000"/>
                <w:sz w:val="16"/>
                <w:szCs w:val="16"/>
                <w:lang w:eastAsia="ru-RU"/>
              </w:rPr>
            </w:pPr>
            <w:r w:rsidRPr="00300462">
              <w:rPr>
                <w:rFonts w:ascii="Arial" w:eastAsia="Times New Roman" w:hAnsi="Arial" w:cs="Arial"/>
                <w:b/>
                <w:bCs/>
                <w:color w:val="000000"/>
                <w:sz w:val="16"/>
                <w:szCs w:val="16"/>
                <w:lang w:eastAsia="ru-RU"/>
              </w:rPr>
              <w:t>0</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300462" w:rsidRPr="00300462" w:rsidRDefault="00300462" w:rsidP="00300462">
            <w:pPr>
              <w:spacing w:after="0" w:line="240" w:lineRule="auto"/>
              <w:jc w:val="center"/>
              <w:rPr>
                <w:rFonts w:ascii="Arial" w:eastAsia="Times New Roman" w:hAnsi="Arial" w:cs="Arial"/>
                <w:b/>
                <w:bCs/>
                <w:color w:val="000000"/>
                <w:sz w:val="16"/>
                <w:szCs w:val="16"/>
                <w:lang w:eastAsia="ru-RU"/>
              </w:rPr>
            </w:pPr>
            <w:r w:rsidRPr="00300462">
              <w:rPr>
                <w:rFonts w:ascii="Arial" w:eastAsia="Times New Roman" w:hAnsi="Arial" w:cs="Arial"/>
                <w:b/>
                <w:bCs/>
                <w:color w:val="000000"/>
                <w:sz w:val="16"/>
                <w:szCs w:val="16"/>
                <w:lang w:eastAsia="ru-RU"/>
              </w:rPr>
              <w:t>1160</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300462" w:rsidRPr="00300462" w:rsidRDefault="00300462" w:rsidP="00300462">
            <w:pPr>
              <w:spacing w:after="0" w:line="240" w:lineRule="auto"/>
              <w:jc w:val="center"/>
              <w:rPr>
                <w:rFonts w:ascii="Arial" w:eastAsia="Times New Roman" w:hAnsi="Arial" w:cs="Arial"/>
                <w:b/>
                <w:bCs/>
                <w:color w:val="000000"/>
                <w:sz w:val="16"/>
                <w:szCs w:val="16"/>
                <w:lang w:eastAsia="ru-RU"/>
              </w:rPr>
            </w:pPr>
            <w:r w:rsidRPr="00300462">
              <w:rPr>
                <w:rFonts w:ascii="Arial" w:eastAsia="Times New Roman" w:hAnsi="Arial" w:cs="Arial"/>
                <w:b/>
                <w:bCs/>
                <w:color w:val="000000"/>
                <w:sz w:val="16"/>
                <w:szCs w:val="16"/>
                <w:lang w:eastAsia="ru-RU"/>
              </w:rPr>
              <w:t>0</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300462" w:rsidRPr="00300462" w:rsidRDefault="00300462" w:rsidP="00300462">
            <w:pPr>
              <w:spacing w:after="0" w:line="240" w:lineRule="auto"/>
              <w:jc w:val="center"/>
              <w:rPr>
                <w:rFonts w:ascii="Arial" w:eastAsia="Times New Roman" w:hAnsi="Arial" w:cs="Arial"/>
                <w:b/>
                <w:bCs/>
                <w:color w:val="000000"/>
                <w:sz w:val="16"/>
                <w:szCs w:val="16"/>
                <w:lang w:eastAsia="ru-RU"/>
              </w:rPr>
            </w:pPr>
            <w:r w:rsidRPr="00300462">
              <w:rPr>
                <w:rFonts w:ascii="Arial" w:eastAsia="Times New Roman" w:hAnsi="Arial" w:cs="Arial"/>
                <w:b/>
                <w:bCs/>
                <w:color w:val="000000"/>
                <w:sz w:val="16"/>
                <w:szCs w:val="16"/>
                <w:lang w:eastAsia="ru-RU"/>
              </w:rPr>
              <w:t>0</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300462" w:rsidRPr="00300462" w:rsidRDefault="00300462" w:rsidP="00300462">
            <w:pPr>
              <w:spacing w:after="0" w:line="240" w:lineRule="auto"/>
              <w:jc w:val="center"/>
              <w:rPr>
                <w:rFonts w:ascii="Arial" w:eastAsia="Times New Roman" w:hAnsi="Arial" w:cs="Arial"/>
                <w:b/>
                <w:bCs/>
                <w:color w:val="000000"/>
                <w:sz w:val="16"/>
                <w:szCs w:val="16"/>
                <w:lang w:eastAsia="ru-RU"/>
              </w:rPr>
            </w:pPr>
            <w:r w:rsidRPr="00300462">
              <w:rPr>
                <w:rFonts w:ascii="Arial" w:eastAsia="Times New Roman" w:hAnsi="Arial" w:cs="Arial"/>
                <w:b/>
                <w:bCs/>
                <w:color w:val="000000"/>
                <w:sz w:val="16"/>
                <w:szCs w:val="16"/>
                <w:lang w:eastAsia="ru-RU"/>
              </w:rPr>
              <w:t>0</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300462" w:rsidRPr="00300462" w:rsidRDefault="00300462" w:rsidP="00300462">
            <w:pPr>
              <w:spacing w:after="0" w:line="240" w:lineRule="auto"/>
              <w:jc w:val="center"/>
              <w:rPr>
                <w:rFonts w:ascii="Arial" w:eastAsia="Times New Roman" w:hAnsi="Arial" w:cs="Arial"/>
                <w:b/>
                <w:bCs/>
                <w:color w:val="000000"/>
                <w:sz w:val="16"/>
                <w:szCs w:val="16"/>
                <w:lang w:eastAsia="ru-RU"/>
              </w:rPr>
            </w:pPr>
            <w:r w:rsidRPr="00300462">
              <w:rPr>
                <w:rFonts w:ascii="Arial" w:eastAsia="Times New Roman" w:hAnsi="Arial" w:cs="Arial"/>
                <w:b/>
                <w:bCs/>
                <w:color w:val="000000"/>
                <w:sz w:val="16"/>
                <w:szCs w:val="16"/>
                <w:lang w:eastAsia="ru-RU"/>
              </w:rPr>
              <w:t>0</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300462" w:rsidRPr="00300462" w:rsidRDefault="00300462" w:rsidP="00300462">
            <w:pPr>
              <w:spacing w:after="0" w:line="240" w:lineRule="auto"/>
              <w:jc w:val="center"/>
              <w:rPr>
                <w:rFonts w:ascii="Arial" w:eastAsia="Times New Roman" w:hAnsi="Arial" w:cs="Arial"/>
                <w:b/>
                <w:bCs/>
                <w:color w:val="000000"/>
                <w:sz w:val="16"/>
                <w:szCs w:val="16"/>
                <w:lang w:eastAsia="ru-RU"/>
              </w:rPr>
            </w:pPr>
            <w:r w:rsidRPr="00300462">
              <w:rPr>
                <w:rFonts w:ascii="Arial" w:eastAsia="Times New Roman" w:hAnsi="Arial" w:cs="Arial"/>
                <w:b/>
                <w:bCs/>
                <w:color w:val="000000"/>
                <w:sz w:val="16"/>
                <w:szCs w:val="16"/>
                <w:lang w:eastAsia="ru-RU"/>
              </w:rPr>
              <w:t>4435</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300462" w:rsidRPr="00300462" w:rsidRDefault="00300462" w:rsidP="00300462">
            <w:pPr>
              <w:spacing w:after="0" w:line="240" w:lineRule="auto"/>
              <w:jc w:val="center"/>
              <w:rPr>
                <w:rFonts w:ascii="Arial" w:eastAsia="Times New Roman" w:hAnsi="Arial" w:cs="Arial"/>
                <w:b/>
                <w:bCs/>
                <w:color w:val="000000"/>
                <w:sz w:val="16"/>
                <w:szCs w:val="16"/>
                <w:lang w:eastAsia="ru-RU"/>
              </w:rPr>
            </w:pPr>
            <w:r w:rsidRPr="00300462">
              <w:rPr>
                <w:rFonts w:ascii="Arial" w:eastAsia="Times New Roman" w:hAnsi="Arial" w:cs="Arial"/>
                <w:b/>
                <w:bCs/>
                <w:color w:val="000000"/>
                <w:sz w:val="16"/>
                <w:szCs w:val="16"/>
                <w:lang w:eastAsia="ru-RU"/>
              </w:rPr>
              <w:t>0</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300462" w:rsidRPr="00300462" w:rsidRDefault="00300462" w:rsidP="00300462">
            <w:pPr>
              <w:spacing w:after="0" w:line="240" w:lineRule="auto"/>
              <w:jc w:val="center"/>
              <w:rPr>
                <w:rFonts w:ascii="Arial" w:eastAsia="Times New Roman" w:hAnsi="Arial" w:cs="Arial"/>
                <w:b/>
                <w:bCs/>
                <w:color w:val="000000"/>
                <w:sz w:val="16"/>
                <w:szCs w:val="16"/>
                <w:lang w:eastAsia="ru-RU"/>
              </w:rPr>
            </w:pPr>
            <w:r w:rsidRPr="00300462">
              <w:rPr>
                <w:rFonts w:ascii="Arial" w:eastAsia="Times New Roman" w:hAnsi="Arial" w:cs="Arial"/>
                <w:b/>
                <w:bCs/>
                <w:color w:val="000000"/>
                <w:sz w:val="16"/>
                <w:szCs w:val="16"/>
                <w:lang w:eastAsia="ru-RU"/>
              </w:rPr>
              <w:t>0</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300462" w:rsidRPr="00300462" w:rsidRDefault="00300462" w:rsidP="00300462">
            <w:pPr>
              <w:spacing w:after="0" w:line="240" w:lineRule="auto"/>
              <w:jc w:val="center"/>
              <w:rPr>
                <w:rFonts w:ascii="Arial" w:eastAsia="Times New Roman" w:hAnsi="Arial" w:cs="Arial"/>
                <w:b/>
                <w:bCs/>
                <w:color w:val="000000"/>
                <w:sz w:val="16"/>
                <w:szCs w:val="16"/>
                <w:lang w:eastAsia="ru-RU"/>
              </w:rPr>
            </w:pPr>
            <w:r w:rsidRPr="00300462">
              <w:rPr>
                <w:rFonts w:ascii="Arial" w:eastAsia="Times New Roman" w:hAnsi="Arial" w:cs="Arial"/>
                <w:b/>
                <w:bCs/>
                <w:color w:val="000000"/>
                <w:sz w:val="16"/>
                <w:szCs w:val="16"/>
                <w:lang w:eastAsia="ru-RU"/>
              </w:rPr>
              <w:t>0</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300462" w:rsidRPr="00300462" w:rsidRDefault="00300462" w:rsidP="00300462">
            <w:pPr>
              <w:spacing w:after="0" w:line="240" w:lineRule="auto"/>
              <w:jc w:val="center"/>
              <w:rPr>
                <w:rFonts w:ascii="Arial" w:eastAsia="Times New Roman" w:hAnsi="Arial" w:cs="Arial"/>
                <w:b/>
                <w:bCs/>
                <w:color w:val="000000"/>
                <w:sz w:val="16"/>
                <w:szCs w:val="16"/>
                <w:lang w:eastAsia="ru-RU"/>
              </w:rPr>
            </w:pPr>
            <w:r w:rsidRPr="00300462">
              <w:rPr>
                <w:rFonts w:ascii="Arial" w:eastAsia="Times New Roman" w:hAnsi="Arial" w:cs="Arial"/>
                <w:b/>
                <w:bCs/>
                <w:color w:val="000000"/>
                <w:sz w:val="16"/>
                <w:szCs w:val="16"/>
                <w:lang w:eastAsia="ru-RU"/>
              </w:rPr>
              <w:t>5595</w:t>
            </w:r>
          </w:p>
        </w:tc>
      </w:tr>
      <w:tr w:rsidR="00300462" w:rsidRPr="00300462" w:rsidTr="00300462">
        <w:trPr>
          <w:trHeight w:val="720"/>
        </w:trPr>
        <w:tc>
          <w:tcPr>
            <w:tcW w:w="454" w:type="dxa"/>
            <w:tcBorders>
              <w:top w:val="nil"/>
              <w:left w:val="single" w:sz="4" w:space="0" w:color="auto"/>
              <w:bottom w:val="single" w:sz="4" w:space="0" w:color="auto"/>
              <w:right w:val="single" w:sz="4" w:space="0" w:color="auto"/>
            </w:tcBorders>
            <w:shd w:val="clear" w:color="auto" w:fill="auto"/>
            <w:noWrap/>
            <w:vAlign w:val="center"/>
            <w:hideMark/>
          </w:tcPr>
          <w:p w:rsidR="00300462" w:rsidRPr="00300462" w:rsidRDefault="00300462" w:rsidP="00300462">
            <w:pPr>
              <w:spacing w:after="0" w:line="240" w:lineRule="auto"/>
              <w:jc w:val="center"/>
              <w:outlineLvl w:val="0"/>
              <w:rPr>
                <w:rFonts w:ascii="Arial" w:eastAsia="Times New Roman" w:hAnsi="Arial" w:cs="Arial"/>
                <w:color w:val="000000"/>
                <w:sz w:val="16"/>
                <w:szCs w:val="16"/>
                <w:lang w:eastAsia="ru-RU"/>
              </w:rPr>
            </w:pPr>
            <w:bookmarkStart w:id="877" w:name="_Toc102174455"/>
            <w:r w:rsidRPr="00300462">
              <w:rPr>
                <w:rFonts w:ascii="Arial" w:eastAsia="Times New Roman" w:hAnsi="Arial" w:cs="Arial"/>
                <w:color w:val="000000"/>
                <w:sz w:val="16"/>
                <w:szCs w:val="16"/>
                <w:lang w:eastAsia="ru-RU"/>
              </w:rPr>
              <w:t>1</w:t>
            </w:r>
            <w:bookmarkEnd w:id="877"/>
          </w:p>
        </w:tc>
        <w:tc>
          <w:tcPr>
            <w:tcW w:w="3652" w:type="dxa"/>
            <w:tcBorders>
              <w:top w:val="nil"/>
              <w:left w:val="nil"/>
              <w:bottom w:val="single" w:sz="4" w:space="0" w:color="auto"/>
              <w:right w:val="single" w:sz="4" w:space="0" w:color="auto"/>
            </w:tcBorders>
            <w:shd w:val="clear" w:color="auto" w:fill="auto"/>
            <w:vAlign w:val="center"/>
            <w:hideMark/>
          </w:tcPr>
          <w:p w:rsidR="00300462" w:rsidRPr="00300462" w:rsidRDefault="00300462" w:rsidP="00300462">
            <w:pPr>
              <w:spacing w:after="0" w:line="240" w:lineRule="auto"/>
              <w:outlineLvl w:val="0"/>
              <w:rPr>
                <w:rFonts w:ascii="Arial" w:eastAsia="Times New Roman" w:hAnsi="Arial" w:cs="Arial"/>
                <w:color w:val="000000"/>
                <w:sz w:val="16"/>
                <w:szCs w:val="16"/>
                <w:lang w:eastAsia="ru-RU"/>
              </w:rPr>
            </w:pPr>
            <w:bookmarkStart w:id="878" w:name="_Toc102174456"/>
            <w:r w:rsidRPr="00300462">
              <w:rPr>
                <w:rFonts w:ascii="Arial" w:eastAsia="Times New Roman" w:hAnsi="Arial" w:cs="Arial"/>
                <w:color w:val="000000"/>
                <w:sz w:val="16"/>
                <w:szCs w:val="16"/>
                <w:lang w:eastAsia="ru-RU"/>
              </w:rPr>
              <w:t>Строительство котельной мощностью 0,3 Гкал/ч для школы (с. Сугаш)</w:t>
            </w:r>
            <w:bookmarkEnd w:id="878"/>
          </w:p>
        </w:tc>
        <w:tc>
          <w:tcPr>
            <w:tcW w:w="850" w:type="dxa"/>
            <w:tcBorders>
              <w:top w:val="nil"/>
              <w:left w:val="nil"/>
              <w:bottom w:val="single" w:sz="4" w:space="0" w:color="auto"/>
              <w:right w:val="single" w:sz="4" w:space="0" w:color="auto"/>
            </w:tcBorders>
            <w:shd w:val="clear" w:color="auto" w:fill="auto"/>
            <w:noWrap/>
            <w:vAlign w:val="center"/>
            <w:hideMark/>
          </w:tcPr>
          <w:p w:rsidR="00300462" w:rsidRPr="00300462" w:rsidRDefault="00300462" w:rsidP="00300462">
            <w:pPr>
              <w:spacing w:after="0" w:line="240" w:lineRule="auto"/>
              <w:jc w:val="center"/>
              <w:outlineLvl w:val="0"/>
              <w:rPr>
                <w:rFonts w:ascii="Arial" w:eastAsia="Times New Roman" w:hAnsi="Arial" w:cs="Arial"/>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rsidR="00300462" w:rsidRPr="00300462" w:rsidRDefault="00300462" w:rsidP="00300462">
            <w:pPr>
              <w:spacing w:after="0" w:line="240" w:lineRule="auto"/>
              <w:jc w:val="center"/>
              <w:outlineLvl w:val="0"/>
              <w:rPr>
                <w:rFonts w:ascii="Arial" w:eastAsia="Times New Roman" w:hAnsi="Arial" w:cs="Arial"/>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rsidR="00300462" w:rsidRPr="00300462" w:rsidRDefault="00300462" w:rsidP="00300462">
            <w:pPr>
              <w:spacing w:after="0" w:line="240" w:lineRule="auto"/>
              <w:jc w:val="center"/>
              <w:outlineLvl w:val="0"/>
              <w:rPr>
                <w:rFonts w:ascii="Arial" w:eastAsia="Times New Roman" w:hAnsi="Arial" w:cs="Arial"/>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rsidR="00300462" w:rsidRPr="00300462" w:rsidRDefault="00300462" w:rsidP="00300462">
            <w:pPr>
              <w:spacing w:after="0" w:line="240" w:lineRule="auto"/>
              <w:jc w:val="center"/>
              <w:outlineLvl w:val="0"/>
              <w:rPr>
                <w:rFonts w:ascii="Arial" w:eastAsia="Times New Roman" w:hAnsi="Arial" w:cs="Arial"/>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rsidR="00300462" w:rsidRPr="00300462" w:rsidRDefault="00300462" w:rsidP="00300462">
            <w:pPr>
              <w:spacing w:after="0" w:line="240" w:lineRule="auto"/>
              <w:jc w:val="center"/>
              <w:outlineLvl w:val="0"/>
              <w:rPr>
                <w:rFonts w:ascii="Arial" w:eastAsia="Times New Roman" w:hAnsi="Arial" w:cs="Arial"/>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rsidR="00300462" w:rsidRPr="00300462" w:rsidRDefault="00300462" w:rsidP="00300462">
            <w:pPr>
              <w:spacing w:after="0" w:line="240" w:lineRule="auto"/>
              <w:jc w:val="center"/>
              <w:outlineLvl w:val="0"/>
              <w:rPr>
                <w:rFonts w:ascii="Arial" w:eastAsia="Times New Roman" w:hAnsi="Arial" w:cs="Arial"/>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rsidR="00300462" w:rsidRPr="00300462" w:rsidRDefault="00300462" w:rsidP="00300462">
            <w:pPr>
              <w:spacing w:after="0" w:line="240" w:lineRule="auto"/>
              <w:jc w:val="center"/>
              <w:outlineLvl w:val="0"/>
              <w:rPr>
                <w:rFonts w:ascii="Arial" w:eastAsia="Times New Roman" w:hAnsi="Arial" w:cs="Arial"/>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rsidR="00300462" w:rsidRPr="00300462" w:rsidRDefault="00300462" w:rsidP="00300462">
            <w:pPr>
              <w:spacing w:after="0" w:line="240" w:lineRule="auto"/>
              <w:jc w:val="center"/>
              <w:outlineLvl w:val="0"/>
              <w:rPr>
                <w:rFonts w:ascii="Arial" w:eastAsia="Times New Roman" w:hAnsi="Arial" w:cs="Arial"/>
                <w:color w:val="000000"/>
                <w:sz w:val="16"/>
                <w:szCs w:val="16"/>
                <w:lang w:eastAsia="ru-RU"/>
              </w:rPr>
            </w:pPr>
          </w:p>
        </w:tc>
        <w:tc>
          <w:tcPr>
            <w:tcW w:w="850" w:type="dxa"/>
            <w:tcBorders>
              <w:top w:val="nil"/>
              <w:left w:val="nil"/>
              <w:bottom w:val="nil"/>
              <w:right w:val="nil"/>
            </w:tcBorders>
            <w:shd w:val="clear" w:color="auto" w:fill="auto"/>
            <w:noWrap/>
            <w:vAlign w:val="center"/>
            <w:hideMark/>
          </w:tcPr>
          <w:p w:rsidR="00300462" w:rsidRPr="00300462" w:rsidRDefault="00300462" w:rsidP="00300462">
            <w:pPr>
              <w:spacing w:after="0" w:line="240" w:lineRule="auto"/>
              <w:jc w:val="center"/>
              <w:outlineLvl w:val="0"/>
              <w:rPr>
                <w:rFonts w:ascii="Arial" w:eastAsia="Times New Roman" w:hAnsi="Arial" w:cs="Arial"/>
                <w:color w:val="000000"/>
                <w:sz w:val="16"/>
                <w:szCs w:val="16"/>
                <w:lang w:eastAsia="ru-RU"/>
              </w:rPr>
            </w:pPr>
            <w:bookmarkStart w:id="879" w:name="_Toc102174457"/>
            <w:r w:rsidRPr="00300462">
              <w:rPr>
                <w:rFonts w:ascii="Arial" w:eastAsia="Times New Roman" w:hAnsi="Arial" w:cs="Arial"/>
                <w:color w:val="000000"/>
                <w:sz w:val="16"/>
                <w:szCs w:val="16"/>
                <w:lang w:eastAsia="ru-RU"/>
              </w:rPr>
              <w:t>3411</w:t>
            </w:r>
            <w:bookmarkEnd w:id="879"/>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300462" w:rsidRPr="00300462" w:rsidRDefault="00300462" w:rsidP="00300462">
            <w:pPr>
              <w:spacing w:after="0" w:line="240" w:lineRule="auto"/>
              <w:jc w:val="center"/>
              <w:outlineLvl w:val="0"/>
              <w:rPr>
                <w:rFonts w:ascii="Arial" w:eastAsia="Times New Roman" w:hAnsi="Arial" w:cs="Arial"/>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rsidR="00300462" w:rsidRPr="00300462" w:rsidRDefault="00300462" w:rsidP="00300462">
            <w:pPr>
              <w:spacing w:after="0" w:line="240" w:lineRule="auto"/>
              <w:jc w:val="center"/>
              <w:outlineLvl w:val="0"/>
              <w:rPr>
                <w:rFonts w:ascii="Arial" w:eastAsia="Times New Roman" w:hAnsi="Arial" w:cs="Arial"/>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rsidR="00300462" w:rsidRPr="00300462" w:rsidRDefault="00300462" w:rsidP="00300462">
            <w:pPr>
              <w:spacing w:after="0" w:line="240" w:lineRule="auto"/>
              <w:jc w:val="center"/>
              <w:outlineLvl w:val="0"/>
              <w:rPr>
                <w:rFonts w:ascii="Arial" w:eastAsia="Times New Roman" w:hAnsi="Arial" w:cs="Arial"/>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rsidR="00300462" w:rsidRPr="00300462" w:rsidRDefault="00300462" w:rsidP="00300462">
            <w:pPr>
              <w:spacing w:after="0" w:line="240" w:lineRule="auto"/>
              <w:jc w:val="center"/>
              <w:outlineLvl w:val="0"/>
              <w:rPr>
                <w:rFonts w:ascii="Arial" w:eastAsia="Times New Roman" w:hAnsi="Arial" w:cs="Arial"/>
                <w:color w:val="000000"/>
                <w:sz w:val="16"/>
                <w:szCs w:val="16"/>
                <w:lang w:eastAsia="ru-RU"/>
              </w:rPr>
            </w:pPr>
            <w:bookmarkStart w:id="880" w:name="_Toc102174458"/>
            <w:r w:rsidRPr="00300462">
              <w:rPr>
                <w:rFonts w:ascii="Arial" w:eastAsia="Times New Roman" w:hAnsi="Arial" w:cs="Arial"/>
                <w:color w:val="000000"/>
                <w:sz w:val="16"/>
                <w:szCs w:val="16"/>
                <w:lang w:eastAsia="ru-RU"/>
              </w:rPr>
              <w:t>3411</w:t>
            </w:r>
            <w:bookmarkEnd w:id="880"/>
          </w:p>
        </w:tc>
      </w:tr>
      <w:tr w:rsidR="00300462" w:rsidRPr="00300462" w:rsidTr="00300462">
        <w:trPr>
          <w:trHeight w:val="480"/>
        </w:trPr>
        <w:tc>
          <w:tcPr>
            <w:tcW w:w="454" w:type="dxa"/>
            <w:tcBorders>
              <w:top w:val="nil"/>
              <w:left w:val="single" w:sz="4" w:space="0" w:color="auto"/>
              <w:bottom w:val="single" w:sz="4" w:space="0" w:color="auto"/>
              <w:right w:val="single" w:sz="4" w:space="0" w:color="auto"/>
            </w:tcBorders>
            <w:shd w:val="clear" w:color="000000" w:fill="DDEBF7"/>
            <w:noWrap/>
            <w:vAlign w:val="center"/>
            <w:hideMark/>
          </w:tcPr>
          <w:p w:rsidR="00300462" w:rsidRPr="00300462" w:rsidRDefault="00300462" w:rsidP="00300462">
            <w:pPr>
              <w:spacing w:after="0" w:line="240" w:lineRule="auto"/>
              <w:jc w:val="center"/>
              <w:rPr>
                <w:rFonts w:ascii="Arial" w:eastAsia="Times New Roman" w:hAnsi="Arial" w:cs="Arial"/>
                <w:color w:val="000000"/>
                <w:sz w:val="16"/>
                <w:szCs w:val="16"/>
                <w:lang w:eastAsia="ru-RU"/>
              </w:rPr>
            </w:pPr>
            <w:r w:rsidRPr="00300462">
              <w:rPr>
                <w:rFonts w:ascii="Arial" w:eastAsia="Times New Roman" w:hAnsi="Arial" w:cs="Arial"/>
                <w:color w:val="000000"/>
                <w:sz w:val="16"/>
                <w:szCs w:val="16"/>
                <w:lang w:eastAsia="ru-RU"/>
              </w:rPr>
              <w:t> </w:t>
            </w:r>
          </w:p>
        </w:tc>
        <w:tc>
          <w:tcPr>
            <w:tcW w:w="3652" w:type="dxa"/>
            <w:tcBorders>
              <w:top w:val="nil"/>
              <w:left w:val="nil"/>
              <w:bottom w:val="single" w:sz="4" w:space="0" w:color="auto"/>
              <w:right w:val="single" w:sz="4" w:space="0" w:color="auto"/>
            </w:tcBorders>
            <w:shd w:val="clear" w:color="000000" w:fill="DDEBF7"/>
            <w:vAlign w:val="center"/>
            <w:hideMark/>
          </w:tcPr>
          <w:p w:rsidR="00300462" w:rsidRPr="00300462" w:rsidRDefault="00300462" w:rsidP="00300462">
            <w:pPr>
              <w:spacing w:after="0" w:line="240" w:lineRule="auto"/>
              <w:rPr>
                <w:rFonts w:ascii="Arial" w:eastAsia="Times New Roman" w:hAnsi="Arial" w:cs="Arial"/>
                <w:b/>
                <w:bCs/>
                <w:color w:val="000000"/>
                <w:sz w:val="16"/>
                <w:szCs w:val="16"/>
                <w:lang w:eastAsia="ru-RU"/>
              </w:rPr>
            </w:pPr>
            <w:r w:rsidRPr="00300462">
              <w:rPr>
                <w:rFonts w:ascii="Arial" w:eastAsia="Times New Roman" w:hAnsi="Arial" w:cs="Arial"/>
                <w:b/>
                <w:bCs/>
                <w:color w:val="000000"/>
                <w:sz w:val="16"/>
                <w:szCs w:val="16"/>
                <w:lang w:eastAsia="ru-RU"/>
              </w:rPr>
              <w:t>Мероприятия по развитию схемы теплоснабжения сельского поселения</w:t>
            </w:r>
          </w:p>
        </w:tc>
        <w:tc>
          <w:tcPr>
            <w:tcW w:w="850" w:type="dxa"/>
            <w:tcBorders>
              <w:top w:val="nil"/>
              <w:left w:val="nil"/>
              <w:bottom w:val="single" w:sz="4" w:space="0" w:color="auto"/>
              <w:right w:val="single" w:sz="4" w:space="0" w:color="auto"/>
            </w:tcBorders>
            <w:shd w:val="clear" w:color="000000" w:fill="DDEBF7"/>
            <w:noWrap/>
            <w:vAlign w:val="center"/>
            <w:hideMark/>
          </w:tcPr>
          <w:p w:rsidR="00300462" w:rsidRPr="00300462" w:rsidRDefault="00300462" w:rsidP="00300462">
            <w:pPr>
              <w:spacing w:after="0" w:line="240" w:lineRule="auto"/>
              <w:jc w:val="center"/>
              <w:rPr>
                <w:rFonts w:ascii="Arial" w:eastAsia="Times New Roman" w:hAnsi="Arial" w:cs="Arial"/>
                <w:b/>
                <w:bCs/>
                <w:color w:val="000000"/>
                <w:sz w:val="16"/>
                <w:szCs w:val="16"/>
                <w:lang w:eastAsia="ru-RU"/>
              </w:rPr>
            </w:pPr>
            <w:r w:rsidRPr="00300462">
              <w:rPr>
                <w:rFonts w:ascii="Arial" w:eastAsia="Times New Roman" w:hAnsi="Arial" w:cs="Arial"/>
                <w:b/>
                <w:bCs/>
                <w:color w:val="000000"/>
                <w:sz w:val="16"/>
                <w:szCs w:val="16"/>
                <w:lang w:eastAsia="ru-RU"/>
              </w:rPr>
              <w:t>0</w:t>
            </w:r>
          </w:p>
        </w:tc>
        <w:tc>
          <w:tcPr>
            <w:tcW w:w="850" w:type="dxa"/>
            <w:tcBorders>
              <w:top w:val="nil"/>
              <w:left w:val="nil"/>
              <w:bottom w:val="single" w:sz="4" w:space="0" w:color="auto"/>
              <w:right w:val="single" w:sz="4" w:space="0" w:color="auto"/>
            </w:tcBorders>
            <w:shd w:val="clear" w:color="000000" w:fill="DDEBF7"/>
            <w:noWrap/>
            <w:vAlign w:val="center"/>
            <w:hideMark/>
          </w:tcPr>
          <w:p w:rsidR="00300462" w:rsidRPr="00300462" w:rsidRDefault="00300462" w:rsidP="00300462">
            <w:pPr>
              <w:spacing w:after="0" w:line="240" w:lineRule="auto"/>
              <w:jc w:val="center"/>
              <w:rPr>
                <w:rFonts w:ascii="Arial" w:eastAsia="Times New Roman" w:hAnsi="Arial" w:cs="Arial"/>
                <w:b/>
                <w:bCs/>
                <w:color w:val="000000"/>
                <w:sz w:val="16"/>
                <w:szCs w:val="16"/>
                <w:lang w:eastAsia="ru-RU"/>
              </w:rPr>
            </w:pPr>
            <w:r w:rsidRPr="00300462">
              <w:rPr>
                <w:rFonts w:ascii="Arial" w:eastAsia="Times New Roman" w:hAnsi="Arial" w:cs="Arial"/>
                <w:b/>
                <w:bCs/>
                <w:color w:val="000000"/>
                <w:sz w:val="16"/>
                <w:szCs w:val="16"/>
                <w:lang w:eastAsia="ru-RU"/>
              </w:rPr>
              <w:t>0</w:t>
            </w:r>
          </w:p>
        </w:tc>
        <w:tc>
          <w:tcPr>
            <w:tcW w:w="850" w:type="dxa"/>
            <w:tcBorders>
              <w:top w:val="nil"/>
              <w:left w:val="nil"/>
              <w:bottom w:val="single" w:sz="4" w:space="0" w:color="auto"/>
              <w:right w:val="single" w:sz="4" w:space="0" w:color="auto"/>
            </w:tcBorders>
            <w:shd w:val="clear" w:color="000000" w:fill="DDEBF7"/>
            <w:noWrap/>
            <w:vAlign w:val="center"/>
            <w:hideMark/>
          </w:tcPr>
          <w:p w:rsidR="00300462" w:rsidRPr="00300462" w:rsidRDefault="00300462" w:rsidP="00300462">
            <w:pPr>
              <w:spacing w:after="0" w:line="240" w:lineRule="auto"/>
              <w:jc w:val="center"/>
              <w:rPr>
                <w:rFonts w:ascii="Arial" w:eastAsia="Times New Roman" w:hAnsi="Arial" w:cs="Arial"/>
                <w:b/>
                <w:bCs/>
                <w:color w:val="000000"/>
                <w:sz w:val="16"/>
                <w:szCs w:val="16"/>
                <w:lang w:eastAsia="ru-RU"/>
              </w:rPr>
            </w:pPr>
            <w:r w:rsidRPr="00300462">
              <w:rPr>
                <w:rFonts w:ascii="Arial" w:eastAsia="Times New Roman" w:hAnsi="Arial" w:cs="Arial"/>
                <w:b/>
                <w:bCs/>
                <w:color w:val="000000"/>
                <w:sz w:val="16"/>
                <w:szCs w:val="16"/>
                <w:lang w:eastAsia="ru-RU"/>
              </w:rPr>
              <w:t>0</w:t>
            </w:r>
          </w:p>
        </w:tc>
        <w:tc>
          <w:tcPr>
            <w:tcW w:w="850" w:type="dxa"/>
            <w:tcBorders>
              <w:top w:val="nil"/>
              <w:left w:val="nil"/>
              <w:bottom w:val="single" w:sz="4" w:space="0" w:color="auto"/>
              <w:right w:val="single" w:sz="4" w:space="0" w:color="auto"/>
            </w:tcBorders>
            <w:shd w:val="clear" w:color="000000" w:fill="DDEBF7"/>
            <w:noWrap/>
            <w:vAlign w:val="center"/>
            <w:hideMark/>
          </w:tcPr>
          <w:p w:rsidR="00300462" w:rsidRPr="00300462" w:rsidRDefault="00300462" w:rsidP="00300462">
            <w:pPr>
              <w:spacing w:after="0" w:line="240" w:lineRule="auto"/>
              <w:jc w:val="center"/>
              <w:rPr>
                <w:rFonts w:ascii="Arial" w:eastAsia="Times New Roman" w:hAnsi="Arial" w:cs="Arial"/>
                <w:b/>
                <w:bCs/>
                <w:color w:val="000000"/>
                <w:sz w:val="16"/>
                <w:szCs w:val="16"/>
                <w:lang w:eastAsia="ru-RU"/>
              </w:rPr>
            </w:pPr>
            <w:r w:rsidRPr="00300462">
              <w:rPr>
                <w:rFonts w:ascii="Arial" w:eastAsia="Times New Roman" w:hAnsi="Arial" w:cs="Arial"/>
                <w:b/>
                <w:bCs/>
                <w:color w:val="000000"/>
                <w:sz w:val="16"/>
                <w:szCs w:val="16"/>
                <w:lang w:eastAsia="ru-RU"/>
              </w:rPr>
              <w:t>0</w:t>
            </w:r>
          </w:p>
        </w:tc>
        <w:tc>
          <w:tcPr>
            <w:tcW w:w="850" w:type="dxa"/>
            <w:tcBorders>
              <w:top w:val="nil"/>
              <w:left w:val="nil"/>
              <w:bottom w:val="single" w:sz="4" w:space="0" w:color="auto"/>
              <w:right w:val="single" w:sz="4" w:space="0" w:color="auto"/>
            </w:tcBorders>
            <w:shd w:val="clear" w:color="000000" w:fill="DDEBF7"/>
            <w:noWrap/>
            <w:vAlign w:val="center"/>
            <w:hideMark/>
          </w:tcPr>
          <w:p w:rsidR="00300462" w:rsidRPr="00300462" w:rsidRDefault="00300462" w:rsidP="00300462">
            <w:pPr>
              <w:spacing w:after="0" w:line="240" w:lineRule="auto"/>
              <w:jc w:val="center"/>
              <w:rPr>
                <w:rFonts w:ascii="Arial" w:eastAsia="Times New Roman" w:hAnsi="Arial" w:cs="Arial"/>
                <w:b/>
                <w:bCs/>
                <w:color w:val="000000"/>
                <w:sz w:val="16"/>
                <w:szCs w:val="16"/>
                <w:lang w:eastAsia="ru-RU"/>
              </w:rPr>
            </w:pPr>
            <w:r w:rsidRPr="00300462">
              <w:rPr>
                <w:rFonts w:ascii="Arial" w:eastAsia="Times New Roman" w:hAnsi="Arial" w:cs="Arial"/>
                <w:b/>
                <w:bCs/>
                <w:color w:val="000000"/>
                <w:sz w:val="16"/>
                <w:szCs w:val="16"/>
                <w:lang w:eastAsia="ru-RU"/>
              </w:rPr>
              <w:t>0</w:t>
            </w:r>
          </w:p>
        </w:tc>
        <w:tc>
          <w:tcPr>
            <w:tcW w:w="850" w:type="dxa"/>
            <w:tcBorders>
              <w:top w:val="nil"/>
              <w:left w:val="nil"/>
              <w:bottom w:val="single" w:sz="4" w:space="0" w:color="auto"/>
              <w:right w:val="single" w:sz="4" w:space="0" w:color="auto"/>
            </w:tcBorders>
            <w:shd w:val="clear" w:color="000000" w:fill="DDEBF7"/>
            <w:noWrap/>
            <w:vAlign w:val="center"/>
            <w:hideMark/>
          </w:tcPr>
          <w:p w:rsidR="00300462" w:rsidRPr="00300462" w:rsidRDefault="00300462" w:rsidP="00300462">
            <w:pPr>
              <w:spacing w:after="0" w:line="240" w:lineRule="auto"/>
              <w:jc w:val="center"/>
              <w:rPr>
                <w:rFonts w:ascii="Arial" w:eastAsia="Times New Roman" w:hAnsi="Arial" w:cs="Arial"/>
                <w:b/>
                <w:bCs/>
                <w:color w:val="000000"/>
                <w:sz w:val="16"/>
                <w:szCs w:val="16"/>
                <w:lang w:eastAsia="ru-RU"/>
              </w:rPr>
            </w:pPr>
            <w:r w:rsidRPr="00300462">
              <w:rPr>
                <w:rFonts w:ascii="Arial" w:eastAsia="Times New Roman" w:hAnsi="Arial" w:cs="Arial"/>
                <w:b/>
                <w:bCs/>
                <w:color w:val="000000"/>
                <w:sz w:val="16"/>
                <w:szCs w:val="16"/>
                <w:lang w:eastAsia="ru-RU"/>
              </w:rPr>
              <w:t>0</w:t>
            </w:r>
          </w:p>
        </w:tc>
        <w:tc>
          <w:tcPr>
            <w:tcW w:w="850" w:type="dxa"/>
            <w:tcBorders>
              <w:top w:val="nil"/>
              <w:left w:val="nil"/>
              <w:bottom w:val="single" w:sz="4" w:space="0" w:color="auto"/>
              <w:right w:val="single" w:sz="4" w:space="0" w:color="auto"/>
            </w:tcBorders>
            <w:shd w:val="clear" w:color="000000" w:fill="DDEBF7"/>
            <w:noWrap/>
            <w:vAlign w:val="center"/>
            <w:hideMark/>
          </w:tcPr>
          <w:p w:rsidR="00300462" w:rsidRPr="00300462" w:rsidRDefault="00300462" w:rsidP="00300462">
            <w:pPr>
              <w:spacing w:after="0" w:line="240" w:lineRule="auto"/>
              <w:jc w:val="center"/>
              <w:rPr>
                <w:rFonts w:ascii="Arial" w:eastAsia="Times New Roman" w:hAnsi="Arial" w:cs="Arial"/>
                <w:b/>
                <w:bCs/>
                <w:color w:val="000000"/>
                <w:sz w:val="16"/>
                <w:szCs w:val="16"/>
                <w:lang w:eastAsia="ru-RU"/>
              </w:rPr>
            </w:pPr>
            <w:r w:rsidRPr="00300462">
              <w:rPr>
                <w:rFonts w:ascii="Arial" w:eastAsia="Times New Roman" w:hAnsi="Arial" w:cs="Arial"/>
                <w:b/>
                <w:bCs/>
                <w:color w:val="000000"/>
                <w:sz w:val="16"/>
                <w:szCs w:val="16"/>
                <w:lang w:eastAsia="ru-RU"/>
              </w:rPr>
              <w:t>0</w:t>
            </w:r>
          </w:p>
        </w:tc>
        <w:tc>
          <w:tcPr>
            <w:tcW w:w="850" w:type="dxa"/>
            <w:tcBorders>
              <w:top w:val="nil"/>
              <w:left w:val="nil"/>
              <w:bottom w:val="single" w:sz="4" w:space="0" w:color="auto"/>
              <w:right w:val="single" w:sz="4" w:space="0" w:color="auto"/>
            </w:tcBorders>
            <w:shd w:val="clear" w:color="000000" w:fill="DDEBF7"/>
            <w:noWrap/>
            <w:vAlign w:val="center"/>
            <w:hideMark/>
          </w:tcPr>
          <w:p w:rsidR="00300462" w:rsidRPr="00300462" w:rsidRDefault="00300462" w:rsidP="00300462">
            <w:pPr>
              <w:spacing w:after="0" w:line="240" w:lineRule="auto"/>
              <w:jc w:val="center"/>
              <w:rPr>
                <w:rFonts w:ascii="Arial" w:eastAsia="Times New Roman" w:hAnsi="Arial" w:cs="Arial"/>
                <w:b/>
                <w:bCs/>
                <w:color w:val="000000"/>
                <w:sz w:val="16"/>
                <w:szCs w:val="16"/>
                <w:lang w:eastAsia="ru-RU"/>
              </w:rPr>
            </w:pPr>
            <w:r w:rsidRPr="00300462">
              <w:rPr>
                <w:rFonts w:ascii="Arial" w:eastAsia="Times New Roman" w:hAnsi="Arial" w:cs="Arial"/>
                <w:b/>
                <w:bCs/>
                <w:color w:val="000000"/>
                <w:sz w:val="16"/>
                <w:szCs w:val="16"/>
                <w:lang w:eastAsia="ru-RU"/>
              </w:rPr>
              <w:t>0</w:t>
            </w:r>
          </w:p>
        </w:tc>
        <w:tc>
          <w:tcPr>
            <w:tcW w:w="850" w:type="dxa"/>
            <w:tcBorders>
              <w:top w:val="single" w:sz="4" w:space="0" w:color="auto"/>
              <w:left w:val="nil"/>
              <w:bottom w:val="single" w:sz="4" w:space="0" w:color="auto"/>
              <w:right w:val="single" w:sz="4" w:space="0" w:color="auto"/>
            </w:tcBorders>
            <w:shd w:val="clear" w:color="000000" w:fill="DDEBF7"/>
            <w:noWrap/>
            <w:vAlign w:val="center"/>
            <w:hideMark/>
          </w:tcPr>
          <w:p w:rsidR="00300462" w:rsidRPr="00300462" w:rsidRDefault="00300462" w:rsidP="00300462">
            <w:pPr>
              <w:spacing w:after="0" w:line="240" w:lineRule="auto"/>
              <w:jc w:val="center"/>
              <w:rPr>
                <w:rFonts w:ascii="Arial" w:eastAsia="Times New Roman" w:hAnsi="Arial" w:cs="Arial"/>
                <w:b/>
                <w:bCs/>
                <w:color w:val="000000"/>
                <w:sz w:val="16"/>
                <w:szCs w:val="16"/>
                <w:lang w:eastAsia="ru-RU"/>
              </w:rPr>
            </w:pPr>
            <w:r w:rsidRPr="00300462">
              <w:rPr>
                <w:rFonts w:ascii="Arial" w:eastAsia="Times New Roman" w:hAnsi="Arial" w:cs="Arial"/>
                <w:b/>
                <w:bCs/>
                <w:color w:val="000000"/>
                <w:sz w:val="16"/>
                <w:szCs w:val="16"/>
                <w:lang w:eastAsia="ru-RU"/>
              </w:rPr>
              <w:t>3411</w:t>
            </w:r>
          </w:p>
        </w:tc>
        <w:tc>
          <w:tcPr>
            <w:tcW w:w="850" w:type="dxa"/>
            <w:tcBorders>
              <w:top w:val="nil"/>
              <w:left w:val="nil"/>
              <w:bottom w:val="single" w:sz="4" w:space="0" w:color="auto"/>
              <w:right w:val="single" w:sz="4" w:space="0" w:color="auto"/>
            </w:tcBorders>
            <w:shd w:val="clear" w:color="000000" w:fill="DDEBF7"/>
            <w:noWrap/>
            <w:vAlign w:val="center"/>
            <w:hideMark/>
          </w:tcPr>
          <w:p w:rsidR="00300462" w:rsidRPr="00300462" w:rsidRDefault="00300462" w:rsidP="00300462">
            <w:pPr>
              <w:spacing w:after="0" w:line="240" w:lineRule="auto"/>
              <w:jc w:val="center"/>
              <w:rPr>
                <w:rFonts w:ascii="Arial" w:eastAsia="Times New Roman" w:hAnsi="Arial" w:cs="Arial"/>
                <w:b/>
                <w:bCs/>
                <w:color w:val="000000"/>
                <w:sz w:val="16"/>
                <w:szCs w:val="16"/>
                <w:lang w:eastAsia="ru-RU"/>
              </w:rPr>
            </w:pPr>
            <w:r w:rsidRPr="00300462">
              <w:rPr>
                <w:rFonts w:ascii="Arial" w:eastAsia="Times New Roman" w:hAnsi="Arial" w:cs="Arial"/>
                <w:b/>
                <w:bCs/>
                <w:color w:val="000000"/>
                <w:sz w:val="16"/>
                <w:szCs w:val="16"/>
                <w:lang w:eastAsia="ru-RU"/>
              </w:rPr>
              <w:t>0</w:t>
            </w:r>
          </w:p>
        </w:tc>
        <w:tc>
          <w:tcPr>
            <w:tcW w:w="850" w:type="dxa"/>
            <w:tcBorders>
              <w:top w:val="nil"/>
              <w:left w:val="nil"/>
              <w:bottom w:val="single" w:sz="4" w:space="0" w:color="auto"/>
              <w:right w:val="single" w:sz="4" w:space="0" w:color="auto"/>
            </w:tcBorders>
            <w:shd w:val="clear" w:color="000000" w:fill="DDEBF7"/>
            <w:noWrap/>
            <w:vAlign w:val="center"/>
            <w:hideMark/>
          </w:tcPr>
          <w:p w:rsidR="00300462" w:rsidRPr="00300462" w:rsidRDefault="00300462" w:rsidP="00300462">
            <w:pPr>
              <w:spacing w:after="0" w:line="240" w:lineRule="auto"/>
              <w:jc w:val="center"/>
              <w:rPr>
                <w:rFonts w:ascii="Arial" w:eastAsia="Times New Roman" w:hAnsi="Arial" w:cs="Arial"/>
                <w:b/>
                <w:bCs/>
                <w:color w:val="000000"/>
                <w:sz w:val="16"/>
                <w:szCs w:val="16"/>
                <w:lang w:eastAsia="ru-RU"/>
              </w:rPr>
            </w:pPr>
            <w:r w:rsidRPr="00300462">
              <w:rPr>
                <w:rFonts w:ascii="Arial" w:eastAsia="Times New Roman" w:hAnsi="Arial" w:cs="Arial"/>
                <w:b/>
                <w:bCs/>
                <w:color w:val="000000"/>
                <w:sz w:val="16"/>
                <w:szCs w:val="16"/>
                <w:lang w:eastAsia="ru-RU"/>
              </w:rPr>
              <w:t>0</w:t>
            </w:r>
          </w:p>
        </w:tc>
        <w:tc>
          <w:tcPr>
            <w:tcW w:w="850" w:type="dxa"/>
            <w:tcBorders>
              <w:top w:val="nil"/>
              <w:left w:val="nil"/>
              <w:bottom w:val="single" w:sz="4" w:space="0" w:color="auto"/>
              <w:right w:val="single" w:sz="4" w:space="0" w:color="auto"/>
            </w:tcBorders>
            <w:shd w:val="clear" w:color="000000" w:fill="DDEBF7"/>
            <w:noWrap/>
            <w:vAlign w:val="center"/>
            <w:hideMark/>
          </w:tcPr>
          <w:p w:rsidR="00300462" w:rsidRPr="00300462" w:rsidRDefault="00300462" w:rsidP="00300462">
            <w:pPr>
              <w:spacing w:after="0" w:line="240" w:lineRule="auto"/>
              <w:jc w:val="center"/>
              <w:rPr>
                <w:rFonts w:ascii="Arial" w:eastAsia="Times New Roman" w:hAnsi="Arial" w:cs="Arial"/>
                <w:b/>
                <w:bCs/>
                <w:color w:val="000000"/>
                <w:sz w:val="16"/>
                <w:szCs w:val="16"/>
                <w:lang w:eastAsia="ru-RU"/>
              </w:rPr>
            </w:pPr>
            <w:r w:rsidRPr="00300462">
              <w:rPr>
                <w:rFonts w:ascii="Arial" w:eastAsia="Times New Roman" w:hAnsi="Arial" w:cs="Arial"/>
                <w:b/>
                <w:bCs/>
                <w:color w:val="000000"/>
                <w:sz w:val="16"/>
                <w:szCs w:val="16"/>
                <w:lang w:eastAsia="ru-RU"/>
              </w:rPr>
              <w:t>0</w:t>
            </w:r>
          </w:p>
        </w:tc>
        <w:tc>
          <w:tcPr>
            <w:tcW w:w="850" w:type="dxa"/>
            <w:tcBorders>
              <w:top w:val="nil"/>
              <w:left w:val="nil"/>
              <w:bottom w:val="single" w:sz="4" w:space="0" w:color="auto"/>
              <w:right w:val="single" w:sz="4" w:space="0" w:color="auto"/>
            </w:tcBorders>
            <w:shd w:val="clear" w:color="000000" w:fill="DDEBF7"/>
            <w:noWrap/>
            <w:vAlign w:val="center"/>
            <w:hideMark/>
          </w:tcPr>
          <w:p w:rsidR="00300462" w:rsidRPr="00300462" w:rsidRDefault="00300462" w:rsidP="00300462">
            <w:pPr>
              <w:spacing w:after="0" w:line="240" w:lineRule="auto"/>
              <w:jc w:val="center"/>
              <w:rPr>
                <w:rFonts w:ascii="Arial" w:eastAsia="Times New Roman" w:hAnsi="Arial" w:cs="Arial"/>
                <w:b/>
                <w:bCs/>
                <w:color w:val="000000"/>
                <w:sz w:val="16"/>
                <w:szCs w:val="16"/>
                <w:lang w:eastAsia="ru-RU"/>
              </w:rPr>
            </w:pPr>
            <w:r w:rsidRPr="00300462">
              <w:rPr>
                <w:rFonts w:ascii="Arial" w:eastAsia="Times New Roman" w:hAnsi="Arial" w:cs="Arial"/>
                <w:b/>
                <w:bCs/>
                <w:color w:val="000000"/>
                <w:sz w:val="16"/>
                <w:szCs w:val="16"/>
                <w:lang w:eastAsia="ru-RU"/>
              </w:rPr>
              <w:t>3411</w:t>
            </w:r>
          </w:p>
        </w:tc>
      </w:tr>
      <w:tr w:rsidR="00300462" w:rsidRPr="00300462" w:rsidTr="00300462">
        <w:trPr>
          <w:trHeight w:val="720"/>
        </w:trPr>
        <w:tc>
          <w:tcPr>
            <w:tcW w:w="454" w:type="dxa"/>
            <w:tcBorders>
              <w:top w:val="nil"/>
              <w:left w:val="single" w:sz="4" w:space="0" w:color="auto"/>
              <w:bottom w:val="single" w:sz="4" w:space="0" w:color="auto"/>
              <w:right w:val="single" w:sz="4" w:space="0" w:color="auto"/>
            </w:tcBorders>
            <w:shd w:val="clear" w:color="auto" w:fill="auto"/>
            <w:noWrap/>
            <w:vAlign w:val="center"/>
            <w:hideMark/>
          </w:tcPr>
          <w:p w:rsidR="00300462" w:rsidRPr="00300462" w:rsidRDefault="00300462" w:rsidP="00300462">
            <w:pPr>
              <w:spacing w:after="0" w:line="240" w:lineRule="auto"/>
              <w:jc w:val="center"/>
              <w:outlineLvl w:val="0"/>
              <w:rPr>
                <w:rFonts w:ascii="Arial" w:eastAsia="Times New Roman" w:hAnsi="Arial" w:cs="Arial"/>
                <w:color w:val="000000"/>
                <w:sz w:val="16"/>
                <w:szCs w:val="16"/>
                <w:lang w:eastAsia="ru-RU"/>
              </w:rPr>
            </w:pPr>
            <w:bookmarkStart w:id="881" w:name="_Toc102174459"/>
            <w:r w:rsidRPr="00300462">
              <w:rPr>
                <w:rFonts w:ascii="Arial" w:eastAsia="Times New Roman" w:hAnsi="Arial" w:cs="Arial"/>
                <w:color w:val="000000"/>
                <w:sz w:val="16"/>
                <w:szCs w:val="16"/>
                <w:lang w:eastAsia="ru-RU"/>
              </w:rPr>
              <w:t>2</w:t>
            </w:r>
            <w:bookmarkEnd w:id="881"/>
          </w:p>
        </w:tc>
        <w:tc>
          <w:tcPr>
            <w:tcW w:w="3652" w:type="dxa"/>
            <w:tcBorders>
              <w:top w:val="nil"/>
              <w:left w:val="nil"/>
              <w:bottom w:val="single" w:sz="4" w:space="0" w:color="auto"/>
              <w:right w:val="single" w:sz="4" w:space="0" w:color="auto"/>
            </w:tcBorders>
            <w:shd w:val="clear" w:color="auto" w:fill="auto"/>
            <w:noWrap/>
            <w:vAlign w:val="center"/>
            <w:hideMark/>
          </w:tcPr>
          <w:p w:rsidR="00300462" w:rsidRPr="00300462" w:rsidRDefault="00300462" w:rsidP="00300462">
            <w:pPr>
              <w:spacing w:after="0" w:line="240" w:lineRule="auto"/>
              <w:outlineLvl w:val="0"/>
              <w:rPr>
                <w:rFonts w:ascii="Arial" w:eastAsia="Times New Roman" w:hAnsi="Arial" w:cs="Arial"/>
                <w:color w:val="000000"/>
                <w:sz w:val="16"/>
                <w:szCs w:val="16"/>
                <w:lang w:eastAsia="ru-RU"/>
              </w:rPr>
            </w:pPr>
            <w:bookmarkStart w:id="882" w:name="_Toc102174460"/>
            <w:r w:rsidRPr="00300462">
              <w:rPr>
                <w:rFonts w:ascii="Arial" w:eastAsia="Times New Roman" w:hAnsi="Arial" w:cs="Arial"/>
                <w:color w:val="000000"/>
                <w:sz w:val="16"/>
                <w:szCs w:val="16"/>
                <w:lang w:eastAsia="ru-RU"/>
              </w:rPr>
              <w:t>Замена котла ст. №1 КВр-0,2 на котельной №18</w:t>
            </w:r>
            <w:bookmarkEnd w:id="882"/>
          </w:p>
        </w:tc>
        <w:tc>
          <w:tcPr>
            <w:tcW w:w="850" w:type="dxa"/>
            <w:tcBorders>
              <w:top w:val="nil"/>
              <w:left w:val="nil"/>
              <w:bottom w:val="single" w:sz="4" w:space="0" w:color="auto"/>
              <w:right w:val="single" w:sz="4" w:space="0" w:color="auto"/>
            </w:tcBorders>
            <w:shd w:val="clear" w:color="auto" w:fill="auto"/>
            <w:noWrap/>
            <w:vAlign w:val="center"/>
            <w:hideMark/>
          </w:tcPr>
          <w:p w:rsidR="00300462" w:rsidRPr="00300462" w:rsidRDefault="00300462" w:rsidP="00300462">
            <w:pPr>
              <w:spacing w:after="0" w:line="240" w:lineRule="auto"/>
              <w:jc w:val="center"/>
              <w:outlineLvl w:val="0"/>
              <w:rPr>
                <w:rFonts w:ascii="Arial" w:eastAsia="Times New Roman" w:hAnsi="Arial" w:cs="Arial"/>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rsidR="00300462" w:rsidRPr="00300462" w:rsidRDefault="00300462" w:rsidP="00300462">
            <w:pPr>
              <w:spacing w:after="0" w:line="240" w:lineRule="auto"/>
              <w:jc w:val="center"/>
              <w:outlineLvl w:val="0"/>
              <w:rPr>
                <w:rFonts w:ascii="Arial" w:eastAsia="Times New Roman" w:hAnsi="Arial" w:cs="Arial"/>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rsidR="00300462" w:rsidRPr="00300462" w:rsidRDefault="00300462" w:rsidP="00300462">
            <w:pPr>
              <w:spacing w:after="0" w:line="240" w:lineRule="auto"/>
              <w:jc w:val="center"/>
              <w:outlineLvl w:val="0"/>
              <w:rPr>
                <w:rFonts w:ascii="Arial" w:eastAsia="Times New Roman" w:hAnsi="Arial" w:cs="Arial"/>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rsidR="00300462" w:rsidRPr="00300462" w:rsidRDefault="00300462" w:rsidP="00300462">
            <w:pPr>
              <w:spacing w:after="0" w:line="240" w:lineRule="auto"/>
              <w:jc w:val="center"/>
              <w:outlineLvl w:val="0"/>
              <w:rPr>
                <w:rFonts w:ascii="Arial" w:eastAsia="Times New Roman" w:hAnsi="Arial" w:cs="Arial"/>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rsidR="00300462" w:rsidRPr="00300462" w:rsidRDefault="00300462" w:rsidP="00300462">
            <w:pPr>
              <w:spacing w:after="0" w:line="240" w:lineRule="auto"/>
              <w:jc w:val="center"/>
              <w:outlineLvl w:val="0"/>
              <w:rPr>
                <w:rFonts w:ascii="Arial" w:eastAsia="Times New Roman" w:hAnsi="Arial" w:cs="Arial"/>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rsidR="00300462" w:rsidRPr="00300462" w:rsidRDefault="00300462" w:rsidP="00300462">
            <w:pPr>
              <w:spacing w:after="0" w:line="240" w:lineRule="auto"/>
              <w:jc w:val="center"/>
              <w:outlineLvl w:val="0"/>
              <w:rPr>
                <w:rFonts w:ascii="Arial" w:eastAsia="Times New Roman" w:hAnsi="Arial" w:cs="Arial"/>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rsidR="00300462" w:rsidRPr="00300462" w:rsidRDefault="00300462" w:rsidP="00300462">
            <w:pPr>
              <w:spacing w:after="0" w:line="240" w:lineRule="auto"/>
              <w:jc w:val="center"/>
              <w:outlineLvl w:val="0"/>
              <w:rPr>
                <w:rFonts w:ascii="Arial" w:eastAsia="Times New Roman" w:hAnsi="Arial" w:cs="Arial"/>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rsidR="00300462" w:rsidRPr="00300462" w:rsidRDefault="00300462" w:rsidP="00300462">
            <w:pPr>
              <w:spacing w:after="0" w:line="240" w:lineRule="auto"/>
              <w:jc w:val="center"/>
              <w:outlineLvl w:val="0"/>
              <w:rPr>
                <w:rFonts w:ascii="Arial" w:eastAsia="Times New Roman" w:hAnsi="Arial" w:cs="Arial"/>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rsidR="00300462" w:rsidRPr="00300462" w:rsidRDefault="00300462" w:rsidP="00300462">
            <w:pPr>
              <w:spacing w:after="0" w:line="240" w:lineRule="auto"/>
              <w:jc w:val="center"/>
              <w:outlineLvl w:val="0"/>
              <w:rPr>
                <w:rFonts w:ascii="Arial" w:eastAsia="Times New Roman" w:hAnsi="Arial" w:cs="Arial"/>
                <w:color w:val="000000"/>
                <w:sz w:val="16"/>
                <w:szCs w:val="16"/>
                <w:lang w:eastAsia="ru-RU"/>
              </w:rPr>
            </w:pPr>
            <w:bookmarkStart w:id="883" w:name="_Toc102174461"/>
            <w:r w:rsidRPr="00300462">
              <w:rPr>
                <w:rFonts w:ascii="Arial" w:eastAsia="Times New Roman" w:hAnsi="Arial" w:cs="Arial"/>
                <w:color w:val="000000"/>
                <w:sz w:val="16"/>
                <w:szCs w:val="16"/>
                <w:lang w:eastAsia="ru-RU"/>
              </w:rPr>
              <w:t>512</w:t>
            </w:r>
            <w:bookmarkEnd w:id="883"/>
          </w:p>
        </w:tc>
        <w:tc>
          <w:tcPr>
            <w:tcW w:w="850" w:type="dxa"/>
            <w:tcBorders>
              <w:top w:val="nil"/>
              <w:left w:val="nil"/>
              <w:bottom w:val="single" w:sz="4" w:space="0" w:color="auto"/>
              <w:right w:val="single" w:sz="4" w:space="0" w:color="auto"/>
            </w:tcBorders>
            <w:shd w:val="clear" w:color="auto" w:fill="auto"/>
            <w:noWrap/>
            <w:vAlign w:val="center"/>
            <w:hideMark/>
          </w:tcPr>
          <w:p w:rsidR="00300462" w:rsidRPr="00300462" w:rsidRDefault="00300462" w:rsidP="00300462">
            <w:pPr>
              <w:spacing w:after="0" w:line="240" w:lineRule="auto"/>
              <w:jc w:val="center"/>
              <w:outlineLvl w:val="0"/>
              <w:rPr>
                <w:rFonts w:ascii="Arial" w:eastAsia="Times New Roman" w:hAnsi="Arial" w:cs="Arial"/>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rsidR="00300462" w:rsidRPr="00300462" w:rsidRDefault="00300462" w:rsidP="00300462">
            <w:pPr>
              <w:spacing w:after="0" w:line="240" w:lineRule="auto"/>
              <w:jc w:val="center"/>
              <w:outlineLvl w:val="0"/>
              <w:rPr>
                <w:rFonts w:ascii="Arial" w:eastAsia="Times New Roman" w:hAnsi="Arial" w:cs="Arial"/>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rsidR="00300462" w:rsidRPr="00300462" w:rsidRDefault="00300462" w:rsidP="00300462">
            <w:pPr>
              <w:spacing w:after="0" w:line="240" w:lineRule="auto"/>
              <w:jc w:val="center"/>
              <w:outlineLvl w:val="0"/>
              <w:rPr>
                <w:rFonts w:ascii="Arial" w:eastAsia="Times New Roman" w:hAnsi="Arial" w:cs="Arial"/>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rsidR="00300462" w:rsidRPr="00300462" w:rsidRDefault="00300462" w:rsidP="00300462">
            <w:pPr>
              <w:spacing w:after="0" w:line="240" w:lineRule="auto"/>
              <w:jc w:val="center"/>
              <w:outlineLvl w:val="0"/>
              <w:rPr>
                <w:rFonts w:ascii="Arial" w:eastAsia="Times New Roman" w:hAnsi="Arial" w:cs="Arial"/>
                <w:color w:val="000000"/>
                <w:sz w:val="16"/>
                <w:szCs w:val="16"/>
                <w:lang w:eastAsia="ru-RU"/>
              </w:rPr>
            </w:pPr>
            <w:bookmarkStart w:id="884" w:name="_Toc102174462"/>
            <w:r w:rsidRPr="00300462">
              <w:rPr>
                <w:rFonts w:ascii="Arial" w:eastAsia="Times New Roman" w:hAnsi="Arial" w:cs="Arial"/>
                <w:color w:val="000000"/>
                <w:sz w:val="16"/>
                <w:szCs w:val="16"/>
                <w:lang w:eastAsia="ru-RU"/>
              </w:rPr>
              <w:t>512</w:t>
            </w:r>
            <w:bookmarkEnd w:id="884"/>
          </w:p>
        </w:tc>
      </w:tr>
      <w:tr w:rsidR="00300462" w:rsidRPr="00300462" w:rsidTr="00300462">
        <w:trPr>
          <w:trHeight w:val="720"/>
        </w:trPr>
        <w:tc>
          <w:tcPr>
            <w:tcW w:w="454" w:type="dxa"/>
            <w:tcBorders>
              <w:top w:val="nil"/>
              <w:left w:val="single" w:sz="4" w:space="0" w:color="auto"/>
              <w:bottom w:val="single" w:sz="4" w:space="0" w:color="auto"/>
              <w:right w:val="single" w:sz="4" w:space="0" w:color="auto"/>
            </w:tcBorders>
            <w:shd w:val="clear" w:color="auto" w:fill="auto"/>
            <w:noWrap/>
            <w:vAlign w:val="center"/>
            <w:hideMark/>
          </w:tcPr>
          <w:p w:rsidR="00300462" w:rsidRPr="00300462" w:rsidRDefault="00300462" w:rsidP="00300462">
            <w:pPr>
              <w:spacing w:after="0" w:line="240" w:lineRule="auto"/>
              <w:jc w:val="center"/>
              <w:outlineLvl w:val="0"/>
              <w:rPr>
                <w:rFonts w:ascii="Arial" w:eastAsia="Times New Roman" w:hAnsi="Arial" w:cs="Arial"/>
                <w:color w:val="000000"/>
                <w:sz w:val="16"/>
                <w:szCs w:val="16"/>
                <w:lang w:eastAsia="ru-RU"/>
              </w:rPr>
            </w:pPr>
            <w:bookmarkStart w:id="885" w:name="_Toc102174463"/>
            <w:r w:rsidRPr="00300462">
              <w:rPr>
                <w:rFonts w:ascii="Arial" w:eastAsia="Times New Roman" w:hAnsi="Arial" w:cs="Arial"/>
                <w:color w:val="000000"/>
                <w:sz w:val="16"/>
                <w:szCs w:val="16"/>
                <w:lang w:eastAsia="ru-RU"/>
              </w:rPr>
              <w:t>3</w:t>
            </w:r>
            <w:bookmarkEnd w:id="885"/>
          </w:p>
        </w:tc>
        <w:tc>
          <w:tcPr>
            <w:tcW w:w="3652" w:type="dxa"/>
            <w:tcBorders>
              <w:top w:val="nil"/>
              <w:left w:val="nil"/>
              <w:bottom w:val="single" w:sz="4" w:space="0" w:color="auto"/>
              <w:right w:val="single" w:sz="4" w:space="0" w:color="auto"/>
            </w:tcBorders>
            <w:shd w:val="clear" w:color="auto" w:fill="auto"/>
            <w:noWrap/>
            <w:vAlign w:val="center"/>
            <w:hideMark/>
          </w:tcPr>
          <w:p w:rsidR="00300462" w:rsidRPr="00300462" w:rsidRDefault="00300462" w:rsidP="00300462">
            <w:pPr>
              <w:spacing w:after="0" w:line="240" w:lineRule="auto"/>
              <w:outlineLvl w:val="0"/>
              <w:rPr>
                <w:rFonts w:ascii="Arial" w:eastAsia="Times New Roman" w:hAnsi="Arial" w:cs="Arial"/>
                <w:color w:val="000000"/>
                <w:sz w:val="16"/>
                <w:szCs w:val="16"/>
                <w:lang w:eastAsia="ru-RU"/>
              </w:rPr>
            </w:pPr>
            <w:bookmarkStart w:id="886" w:name="_Toc102174464"/>
            <w:r w:rsidRPr="00300462">
              <w:rPr>
                <w:rFonts w:ascii="Arial" w:eastAsia="Times New Roman" w:hAnsi="Arial" w:cs="Arial"/>
                <w:color w:val="000000"/>
                <w:sz w:val="16"/>
                <w:szCs w:val="16"/>
                <w:lang w:eastAsia="ru-RU"/>
              </w:rPr>
              <w:t>Замена котла ст. №2 КВр-0,2 на котельной №18</w:t>
            </w:r>
            <w:bookmarkEnd w:id="886"/>
          </w:p>
        </w:tc>
        <w:tc>
          <w:tcPr>
            <w:tcW w:w="850" w:type="dxa"/>
            <w:tcBorders>
              <w:top w:val="nil"/>
              <w:left w:val="nil"/>
              <w:bottom w:val="single" w:sz="4" w:space="0" w:color="auto"/>
              <w:right w:val="single" w:sz="4" w:space="0" w:color="auto"/>
            </w:tcBorders>
            <w:shd w:val="clear" w:color="auto" w:fill="auto"/>
            <w:noWrap/>
            <w:vAlign w:val="center"/>
            <w:hideMark/>
          </w:tcPr>
          <w:p w:rsidR="00300462" w:rsidRPr="00300462" w:rsidRDefault="00300462" w:rsidP="00300462">
            <w:pPr>
              <w:spacing w:after="0" w:line="240" w:lineRule="auto"/>
              <w:jc w:val="center"/>
              <w:outlineLvl w:val="0"/>
              <w:rPr>
                <w:rFonts w:ascii="Arial" w:eastAsia="Times New Roman" w:hAnsi="Arial" w:cs="Arial"/>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rsidR="00300462" w:rsidRPr="00300462" w:rsidRDefault="00300462" w:rsidP="00300462">
            <w:pPr>
              <w:spacing w:after="0" w:line="240" w:lineRule="auto"/>
              <w:jc w:val="center"/>
              <w:outlineLvl w:val="0"/>
              <w:rPr>
                <w:rFonts w:ascii="Arial" w:eastAsia="Times New Roman" w:hAnsi="Arial" w:cs="Arial"/>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rsidR="00300462" w:rsidRPr="00300462" w:rsidRDefault="00300462" w:rsidP="00300462">
            <w:pPr>
              <w:spacing w:after="0" w:line="240" w:lineRule="auto"/>
              <w:jc w:val="center"/>
              <w:outlineLvl w:val="0"/>
              <w:rPr>
                <w:rFonts w:ascii="Arial" w:eastAsia="Times New Roman" w:hAnsi="Arial" w:cs="Arial"/>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rsidR="00300462" w:rsidRPr="00300462" w:rsidRDefault="00300462" w:rsidP="00300462">
            <w:pPr>
              <w:spacing w:after="0" w:line="240" w:lineRule="auto"/>
              <w:jc w:val="center"/>
              <w:outlineLvl w:val="0"/>
              <w:rPr>
                <w:rFonts w:ascii="Arial" w:eastAsia="Times New Roman" w:hAnsi="Arial" w:cs="Arial"/>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rsidR="00300462" w:rsidRPr="00300462" w:rsidRDefault="00300462" w:rsidP="00300462">
            <w:pPr>
              <w:spacing w:after="0" w:line="240" w:lineRule="auto"/>
              <w:jc w:val="center"/>
              <w:outlineLvl w:val="0"/>
              <w:rPr>
                <w:rFonts w:ascii="Arial" w:eastAsia="Times New Roman" w:hAnsi="Arial" w:cs="Arial"/>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rsidR="00300462" w:rsidRPr="00300462" w:rsidRDefault="00300462" w:rsidP="00300462">
            <w:pPr>
              <w:spacing w:after="0" w:line="240" w:lineRule="auto"/>
              <w:jc w:val="center"/>
              <w:outlineLvl w:val="0"/>
              <w:rPr>
                <w:rFonts w:ascii="Arial" w:eastAsia="Times New Roman" w:hAnsi="Arial" w:cs="Arial"/>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rsidR="00300462" w:rsidRPr="00300462" w:rsidRDefault="00300462" w:rsidP="00300462">
            <w:pPr>
              <w:spacing w:after="0" w:line="240" w:lineRule="auto"/>
              <w:jc w:val="center"/>
              <w:outlineLvl w:val="0"/>
              <w:rPr>
                <w:rFonts w:ascii="Arial" w:eastAsia="Times New Roman" w:hAnsi="Arial" w:cs="Arial"/>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rsidR="00300462" w:rsidRPr="00300462" w:rsidRDefault="00300462" w:rsidP="00300462">
            <w:pPr>
              <w:spacing w:after="0" w:line="240" w:lineRule="auto"/>
              <w:jc w:val="center"/>
              <w:outlineLvl w:val="0"/>
              <w:rPr>
                <w:rFonts w:ascii="Arial" w:eastAsia="Times New Roman" w:hAnsi="Arial" w:cs="Arial"/>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rsidR="00300462" w:rsidRPr="00300462" w:rsidRDefault="00300462" w:rsidP="00300462">
            <w:pPr>
              <w:spacing w:after="0" w:line="240" w:lineRule="auto"/>
              <w:jc w:val="center"/>
              <w:outlineLvl w:val="0"/>
              <w:rPr>
                <w:rFonts w:ascii="Arial" w:eastAsia="Times New Roman" w:hAnsi="Arial" w:cs="Arial"/>
                <w:color w:val="000000"/>
                <w:sz w:val="16"/>
                <w:szCs w:val="16"/>
                <w:lang w:eastAsia="ru-RU"/>
              </w:rPr>
            </w:pPr>
            <w:bookmarkStart w:id="887" w:name="_Toc102174465"/>
            <w:r w:rsidRPr="00300462">
              <w:rPr>
                <w:rFonts w:ascii="Arial" w:eastAsia="Times New Roman" w:hAnsi="Arial" w:cs="Arial"/>
                <w:color w:val="000000"/>
                <w:sz w:val="16"/>
                <w:szCs w:val="16"/>
                <w:lang w:eastAsia="ru-RU"/>
              </w:rPr>
              <w:t>512</w:t>
            </w:r>
            <w:bookmarkEnd w:id="887"/>
          </w:p>
        </w:tc>
        <w:tc>
          <w:tcPr>
            <w:tcW w:w="850" w:type="dxa"/>
            <w:tcBorders>
              <w:top w:val="nil"/>
              <w:left w:val="nil"/>
              <w:bottom w:val="single" w:sz="4" w:space="0" w:color="auto"/>
              <w:right w:val="single" w:sz="4" w:space="0" w:color="auto"/>
            </w:tcBorders>
            <w:shd w:val="clear" w:color="auto" w:fill="auto"/>
            <w:noWrap/>
            <w:vAlign w:val="center"/>
            <w:hideMark/>
          </w:tcPr>
          <w:p w:rsidR="00300462" w:rsidRPr="00300462" w:rsidRDefault="00300462" w:rsidP="00300462">
            <w:pPr>
              <w:spacing w:after="0" w:line="240" w:lineRule="auto"/>
              <w:jc w:val="center"/>
              <w:outlineLvl w:val="0"/>
              <w:rPr>
                <w:rFonts w:ascii="Arial" w:eastAsia="Times New Roman" w:hAnsi="Arial" w:cs="Arial"/>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rsidR="00300462" w:rsidRPr="00300462" w:rsidRDefault="00300462" w:rsidP="00300462">
            <w:pPr>
              <w:spacing w:after="0" w:line="240" w:lineRule="auto"/>
              <w:jc w:val="center"/>
              <w:outlineLvl w:val="0"/>
              <w:rPr>
                <w:rFonts w:ascii="Arial" w:eastAsia="Times New Roman" w:hAnsi="Arial" w:cs="Arial"/>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rsidR="00300462" w:rsidRPr="00300462" w:rsidRDefault="00300462" w:rsidP="00300462">
            <w:pPr>
              <w:spacing w:after="0" w:line="240" w:lineRule="auto"/>
              <w:jc w:val="center"/>
              <w:outlineLvl w:val="0"/>
              <w:rPr>
                <w:rFonts w:ascii="Arial" w:eastAsia="Times New Roman" w:hAnsi="Arial" w:cs="Arial"/>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rsidR="00300462" w:rsidRPr="00300462" w:rsidRDefault="00300462" w:rsidP="00300462">
            <w:pPr>
              <w:spacing w:after="0" w:line="240" w:lineRule="auto"/>
              <w:jc w:val="center"/>
              <w:outlineLvl w:val="0"/>
              <w:rPr>
                <w:rFonts w:ascii="Arial" w:eastAsia="Times New Roman" w:hAnsi="Arial" w:cs="Arial"/>
                <w:color w:val="000000"/>
                <w:sz w:val="16"/>
                <w:szCs w:val="16"/>
                <w:lang w:eastAsia="ru-RU"/>
              </w:rPr>
            </w:pPr>
            <w:bookmarkStart w:id="888" w:name="_Toc102174466"/>
            <w:r w:rsidRPr="00300462">
              <w:rPr>
                <w:rFonts w:ascii="Arial" w:eastAsia="Times New Roman" w:hAnsi="Arial" w:cs="Arial"/>
                <w:color w:val="000000"/>
                <w:sz w:val="16"/>
                <w:szCs w:val="16"/>
                <w:lang w:eastAsia="ru-RU"/>
              </w:rPr>
              <w:t>512</w:t>
            </w:r>
            <w:bookmarkEnd w:id="888"/>
          </w:p>
        </w:tc>
      </w:tr>
      <w:tr w:rsidR="00300462" w:rsidRPr="00300462" w:rsidTr="00300462">
        <w:trPr>
          <w:trHeight w:val="720"/>
        </w:trPr>
        <w:tc>
          <w:tcPr>
            <w:tcW w:w="454" w:type="dxa"/>
            <w:tcBorders>
              <w:top w:val="nil"/>
              <w:left w:val="single" w:sz="4" w:space="0" w:color="auto"/>
              <w:bottom w:val="single" w:sz="4" w:space="0" w:color="auto"/>
              <w:right w:val="single" w:sz="4" w:space="0" w:color="auto"/>
            </w:tcBorders>
            <w:shd w:val="clear" w:color="auto" w:fill="auto"/>
            <w:noWrap/>
            <w:vAlign w:val="center"/>
            <w:hideMark/>
          </w:tcPr>
          <w:p w:rsidR="00300462" w:rsidRPr="00300462" w:rsidRDefault="00300462" w:rsidP="00300462">
            <w:pPr>
              <w:spacing w:after="0" w:line="240" w:lineRule="auto"/>
              <w:jc w:val="center"/>
              <w:outlineLvl w:val="0"/>
              <w:rPr>
                <w:rFonts w:ascii="Arial" w:eastAsia="Times New Roman" w:hAnsi="Arial" w:cs="Arial"/>
                <w:color w:val="000000"/>
                <w:sz w:val="16"/>
                <w:szCs w:val="16"/>
                <w:lang w:eastAsia="ru-RU"/>
              </w:rPr>
            </w:pPr>
            <w:bookmarkStart w:id="889" w:name="_Toc102174467"/>
            <w:r w:rsidRPr="00300462">
              <w:rPr>
                <w:rFonts w:ascii="Arial" w:eastAsia="Times New Roman" w:hAnsi="Arial" w:cs="Arial"/>
                <w:color w:val="000000"/>
                <w:sz w:val="16"/>
                <w:szCs w:val="16"/>
                <w:lang w:eastAsia="ru-RU"/>
              </w:rPr>
              <w:t>4</w:t>
            </w:r>
            <w:bookmarkEnd w:id="889"/>
          </w:p>
        </w:tc>
        <w:tc>
          <w:tcPr>
            <w:tcW w:w="3652" w:type="dxa"/>
            <w:tcBorders>
              <w:top w:val="nil"/>
              <w:left w:val="nil"/>
              <w:bottom w:val="single" w:sz="4" w:space="0" w:color="auto"/>
              <w:right w:val="single" w:sz="4" w:space="0" w:color="auto"/>
            </w:tcBorders>
            <w:shd w:val="clear" w:color="auto" w:fill="auto"/>
            <w:noWrap/>
            <w:vAlign w:val="center"/>
            <w:hideMark/>
          </w:tcPr>
          <w:p w:rsidR="00300462" w:rsidRPr="00300462" w:rsidRDefault="00300462" w:rsidP="00300462">
            <w:pPr>
              <w:spacing w:after="0" w:line="240" w:lineRule="auto"/>
              <w:outlineLvl w:val="0"/>
              <w:rPr>
                <w:rFonts w:ascii="Arial" w:eastAsia="Times New Roman" w:hAnsi="Arial" w:cs="Arial"/>
                <w:color w:val="000000"/>
                <w:sz w:val="16"/>
                <w:szCs w:val="16"/>
                <w:lang w:eastAsia="ru-RU"/>
              </w:rPr>
            </w:pPr>
            <w:bookmarkStart w:id="890" w:name="_Toc102174468"/>
            <w:r w:rsidRPr="00300462">
              <w:rPr>
                <w:rFonts w:ascii="Arial" w:eastAsia="Times New Roman" w:hAnsi="Arial" w:cs="Arial"/>
                <w:color w:val="000000"/>
                <w:sz w:val="16"/>
                <w:szCs w:val="16"/>
                <w:lang w:eastAsia="ru-RU"/>
              </w:rPr>
              <w:t>Замена котла ст. №1 КВр-0,23 на котельной №19</w:t>
            </w:r>
            <w:bookmarkEnd w:id="890"/>
          </w:p>
        </w:tc>
        <w:tc>
          <w:tcPr>
            <w:tcW w:w="850" w:type="dxa"/>
            <w:tcBorders>
              <w:top w:val="nil"/>
              <w:left w:val="nil"/>
              <w:bottom w:val="single" w:sz="4" w:space="0" w:color="auto"/>
              <w:right w:val="single" w:sz="4" w:space="0" w:color="auto"/>
            </w:tcBorders>
            <w:shd w:val="clear" w:color="auto" w:fill="auto"/>
            <w:noWrap/>
            <w:vAlign w:val="center"/>
            <w:hideMark/>
          </w:tcPr>
          <w:p w:rsidR="00300462" w:rsidRPr="00300462" w:rsidRDefault="00300462" w:rsidP="00300462">
            <w:pPr>
              <w:spacing w:after="0" w:line="240" w:lineRule="auto"/>
              <w:jc w:val="center"/>
              <w:outlineLvl w:val="0"/>
              <w:rPr>
                <w:rFonts w:ascii="Arial" w:eastAsia="Times New Roman" w:hAnsi="Arial" w:cs="Arial"/>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rsidR="00300462" w:rsidRPr="00300462" w:rsidRDefault="00300462" w:rsidP="00300462">
            <w:pPr>
              <w:spacing w:after="0" w:line="240" w:lineRule="auto"/>
              <w:jc w:val="center"/>
              <w:outlineLvl w:val="0"/>
              <w:rPr>
                <w:rFonts w:ascii="Arial" w:eastAsia="Times New Roman" w:hAnsi="Arial" w:cs="Arial"/>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rsidR="00300462" w:rsidRPr="00300462" w:rsidRDefault="00300462" w:rsidP="00300462">
            <w:pPr>
              <w:spacing w:after="0" w:line="240" w:lineRule="auto"/>
              <w:jc w:val="center"/>
              <w:outlineLvl w:val="0"/>
              <w:rPr>
                <w:rFonts w:ascii="Arial" w:eastAsia="Times New Roman" w:hAnsi="Arial" w:cs="Arial"/>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rsidR="00300462" w:rsidRPr="00300462" w:rsidRDefault="00300462" w:rsidP="00300462">
            <w:pPr>
              <w:spacing w:after="0" w:line="240" w:lineRule="auto"/>
              <w:jc w:val="center"/>
              <w:outlineLvl w:val="0"/>
              <w:rPr>
                <w:rFonts w:ascii="Arial" w:eastAsia="Times New Roman" w:hAnsi="Arial" w:cs="Arial"/>
                <w:color w:val="000000"/>
                <w:sz w:val="16"/>
                <w:szCs w:val="16"/>
                <w:lang w:eastAsia="ru-RU"/>
              </w:rPr>
            </w:pPr>
            <w:bookmarkStart w:id="891" w:name="_Toc102174469"/>
            <w:r w:rsidRPr="00300462">
              <w:rPr>
                <w:rFonts w:ascii="Arial" w:eastAsia="Times New Roman" w:hAnsi="Arial" w:cs="Arial"/>
                <w:color w:val="000000"/>
                <w:sz w:val="16"/>
                <w:szCs w:val="16"/>
                <w:lang w:eastAsia="ru-RU"/>
              </w:rPr>
              <w:t>580</w:t>
            </w:r>
            <w:bookmarkEnd w:id="891"/>
          </w:p>
        </w:tc>
        <w:tc>
          <w:tcPr>
            <w:tcW w:w="850" w:type="dxa"/>
            <w:tcBorders>
              <w:top w:val="nil"/>
              <w:left w:val="nil"/>
              <w:bottom w:val="single" w:sz="4" w:space="0" w:color="auto"/>
              <w:right w:val="single" w:sz="4" w:space="0" w:color="auto"/>
            </w:tcBorders>
            <w:shd w:val="clear" w:color="auto" w:fill="auto"/>
            <w:noWrap/>
            <w:vAlign w:val="center"/>
            <w:hideMark/>
          </w:tcPr>
          <w:p w:rsidR="00300462" w:rsidRPr="00300462" w:rsidRDefault="00300462" w:rsidP="00300462">
            <w:pPr>
              <w:spacing w:after="0" w:line="240" w:lineRule="auto"/>
              <w:jc w:val="center"/>
              <w:outlineLvl w:val="0"/>
              <w:rPr>
                <w:rFonts w:ascii="Arial" w:eastAsia="Times New Roman" w:hAnsi="Arial" w:cs="Arial"/>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rsidR="00300462" w:rsidRPr="00300462" w:rsidRDefault="00300462" w:rsidP="00300462">
            <w:pPr>
              <w:spacing w:after="0" w:line="240" w:lineRule="auto"/>
              <w:jc w:val="center"/>
              <w:outlineLvl w:val="0"/>
              <w:rPr>
                <w:rFonts w:ascii="Arial" w:eastAsia="Times New Roman" w:hAnsi="Arial" w:cs="Arial"/>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rsidR="00300462" w:rsidRPr="00300462" w:rsidRDefault="00300462" w:rsidP="00300462">
            <w:pPr>
              <w:spacing w:after="0" w:line="240" w:lineRule="auto"/>
              <w:jc w:val="center"/>
              <w:outlineLvl w:val="0"/>
              <w:rPr>
                <w:rFonts w:ascii="Arial" w:eastAsia="Times New Roman" w:hAnsi="Arial" w:cs="Arial"/>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rsidR="00300462" w:rsidRPr="00300462" w:rsidRDefault="00300462" w:rsidP="00300462">
            <w:pPr>
              <w:spacing w:after="0" w:line="240" w:lineRule="auto"/>
              <w:jc w:val="center"/>
              <w:outlineLvl w:val="0"/>
              <w:rPr>
                <w:rFonts w:ascii="Arial" w:eastAsia="Times New Roman" w:hAnsi="Arial" w:cs="Arial"/>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rsidR="00300462" w:rsidRPr="00300462" w:rsidRDefault="00300462" w:rsidP="00300462">
            <w:pPr>
              <w:spacing w:after="0" w:line="240" w:lineRule="auto"/>
              <w:jc w:val="center"/>
              <w:outlineLvl w:val="0"/>
              <w:rPr>
                <w:rFonts w:ascii="Arial" w:eastAsia="Times New Roman" w:hAnsi="Arial" w:cs="Arial"/>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rsidR="00300462" w:rsidRPr="00300462" w:rsidRDefault="00300462" w:rsidP="00300462">
            <w:pPr>
              <w:spacing w:after="0" w:line="240" w:lineRule="auto"/>
              <w:jc w:val="center"/>
              <w:outlineLvl w:val="0"/>
              <w:rPr>
                <w:rFonts w:ascii="Arial" w:eastAsia="Times New Roman" w:hAnsi="Arial" w:cs="Arial"/>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rsidR="00300462" w:rsidRPr="00300462" w:rsidRDefault="00300462" w:rsidP="00300462">
            <w:pPr>
              <w:spacing w:after="0" w:line="240" w:lineRule="auto"/>
              <w:jc w:val="center"/>
              <w:outlineLvl w:val="0"/>
              <w:rPr>
                <w:rFonts w:ascii="Arial" w:eastAsia="Times New Roman" w:hAnsi="Arial" w:cs="Arial"/>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rsidR="00300462" w:rsidRPr="00300462" w:rsidRDefault="00300462" w:rsidP="00300462">
            <w:pPr>
              <w:spacing w:after="0" w:line="240" w:lineRule="auto"/>
              <w:jc w:val="center"/>
              <w:outlineLvl w:val="0"/>
              <w:rPr>
                <w:rFonts w:ascii="Arial" w:eastAsia="Times New Roman" w:hAnsi="Arial" w:cs="Arial"/>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rsidR="00300462" w:rsidRPr="00300462" w:rsidRDefault="00300462" w:rsidP="00300462">
            <w:pPr>
              <w:spacing w:after="0" w:line="240" w:lineRule="auto"/>
              <w:jc w:val="center"/>
              <w:outlineLvl w:val="0"/>
              <w:rPr>
                <w:rFonts w:ascii="Arial" w:eastAsia="Times New Roman" w:hAnsi="Arial" w:cs="Arial"/>
                <w:color w:val="000000"/>
                <w:sz w:val="16"/>
                <w:szCs w:val="16"/>
                <w:lang w:eastAsia="ru-RU"/>
              </w:rPr>
            </w:pPr>
            <w:bookmarkStart w:id="892" w:name="_Toc102174470"/>
            <w:r w:rsidRPr="00300462">
              <w:rPr>
                <w:rFonts w:ascii="Arial" w:eastAsia="Times New Roman" w:hAnsi="Arial" w:cs="Arial"/>
                <w:color w:val="000000"/>
                <w:sz w:val="16"/>
                <w:szCs w:val="16"/>
                <w:lang w:eastAsia="ru-RU"/>
              </w:rPr>
              <w:t>580</w:t>
            </w:r>
            <w:bookmarkEnd w:id="892"/>
          </w:p>
        </w:tc>
      </w:tr>
      <w:tr w:rsidR="00300462" w:rsidRPr="00300462" w:rsidTr="00300462">
        <w:trPr>
          <w:trHeight w:val="720"/>
        </w:trPr>
        <w:tc>
          <w:tcPr>
            <w:tcW w:w="454" w:type="dxa"/>
            <w:tcBorders>
              <w:top w:val="nil"/>
              <w:left w:val="single" w:sz="4" w:space="0" w:color="auto"/>
              <w:bottom w:val="single" w:sz="4" w:space="0" w:color="auto"/>
              <w:right w:val="single" w:sz="4" w:space="0" w:color="auto"/>
            </w:tcBorders>
            <w:shd w:val="clear" w:color="auto" w:fill="auto"/>
            <w:noWrap/>
            <w:vAlign w:val="center"/>
            <w:hideMark/>
          </w:tcPr>
          <w:p w:rsidR="00300462" w:rsidRPr="00300462" w:rsidRDefault="00300462" w:rsidP="00300462">
            <w:pPr>
              <w:spacing w:after="0" w:line="240" w:lineRule="auto"/>
              <w:jc w:val="center"/>
              <w:outlineLvl w:val="0"/>
              <w:rPr>
                <w:rFonts w:ascii="Arial" w:eastAsia="Times New Roman" w:hAnsi="Arial" w:cs="Arial"/>
                <w:color w:val="000000"/>
                <w:sz w:val="16"/>
                <w:szCs w:val="16"/>
                <w:lang w:eastAsia="ru-RU"/>
              </w:rPr>
            </w:pPr>
            <w:bookmarkStart w:id="893" w:name="_Toc102174471"/>
            <w:r w:rsidRPr="00300462">
              <w:rPr>
                <w:rFonts w:ascii="Arial" w:eastAsia="Times New Roman" w:hAnsi="Arial" w:cs="Arial"/>
                <w:color w:val="000000"/>
                <w:sz w:val="16"/>
                <w:szCs w:val="16"/>
                <w:lang w:eastAsia="ru-RU"/>
              </w:rPr>
              <w:t>5</w:t>
            </w:r>
            <w:bookmarkEnd w:id="893"/>
          </w:p>
        </w:tc>
        <w:tc>
          <w:tcPr>
            <w:tcW w:w="3652" w:type="dxa"/>
            <w:tcBorders>
              <w:top w:val="nil"/>
              <w:left w:val="nil"/>
              <w:bottom w:val="single" w:sz="4" w:space="0" w:color="auto"/>
              <w:right w:val="single" w:sz="4" w:space="0" w:color="auto"/>
            </w:tcBorders>
            <w:shd w:val="clear" w:color="auto" w:fill="auto"/>
            <w:noWrap/>
            <w:vAlign w:val="center"/>
            <w:hideMark/>
          </w:tcPr>
          <w:p w:rsidR="00300462" w:rsidRPr="00300462" w:rsidRDefault="00300462" w:rsidP="00300462">
            <w:pPr>
              <w:spacing w:after="0" w:line="240" w:lineRule="auto"/>
              <w:outlineLvl w:val="0"/>
              <w:rPr>
                <w:rFonts w:ascii="Arial" w:eastAsia="Times New Roman" w:hAnsi="Arial" w:cs="Arial"/>
                <w:color w:val="000000"/>
                <w:sz w:val="16"/>
                <w:szCs w:val="16"/>
                <w:lang w:eastAsia="ru-RU"/>
              </w:rPr>
            </w:pPr>
            <w:bookmarkStart w:id="894" w:name="_Toc102174472"/>
            <w:r w:rsidRPr="00300462">
              <w:rPr>
                <w:rFonts w:ascii="Arial" w:eastAsia="Times New Roman" w:hAnsi="Arial" w:cs="Arial"/>
                <w:color w:val="000000"/>
                <w:sz w:val="16"/>
                <w:szCs w:val="16"/>
                <w:lang w:eastAsia="ru-RU"/>
              </w:rPr>
              <w:t>Замена котла ст. №2 КВр-0,23 на котельной №19</w:t>
            </w:r>
            <w:bookmarkEnd w:id="894"/>
          </w:p>
        </w:tc>
        <w:tc>
          <w:tcPr>
            <w:tcW w:w="850" w:type="dxa"/>
            <w:tcBorders>
              <w:top w:val="nil"/>
              <w:left w:val="nil"/>
              <w:bottom w:val="single" w:sz="4" w:space="0" w:color="auto"/>
              <w:right w:val="single" w:sz="4" w:space="0" w:color="auto"/>
            </w:tcBorders>
            <w:shd w:val="clear" w:color="auto" w:fill="auto"/>
            <w:noWrap/>
            <w:vAlign w:val="center"/>
            <w:hideMark/>
          </w:tcPr>
          <w:p w:rsidR="00300462" w:rsidRPr="00300462" w:rsidRDefault="00300462" w:rsidP="00300462">
            <w:pPr>
              <w:spacing w:after="0" w:line="240" w:lineRule="auto"/>
              <w:jc w:val="center"/>
              <w:outlineLvl w:val="0"/>
              <w:rPr>
                <w:rFonts w:ascii="Arial" w:eastAsia="Times New Roman" w:hAnsi="Arial" w:cs="Arial"/>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rsidR="00300462" w:rsidRPr="00300462" w:rsidRDefault="00300462" w:rsidP="00300462">
            <w:pPr>
              <w:spacing w:after="0" w:line="240" w:lineRule="auto"/>
              <w:jc w:val="center"/>
              <w:outlineLvl w:val="0"/>
              <w:rPr>
                <w:rFonts w:ascii="Arial" w:eastAsia="Times New Roman" w:hAnsi="Arial" w:cs="Arial"/>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rsidR="00300462" w:rsidRPr="00300462" w:rsidRDefault="00300462" w:rsidP="00300462">
            <w:pPr>
              <w:spacing w:after="0" w:line="240" w:lineRule="auto"/>
              <w:jc w:val="center"/>
              <w:outlineLvl w:val="0"/>
              <w:rPr>
                <w:rFonts w:ascii="Arial" w:eastAsia="Times New Roman" w:hAnsi="Arial" w:cs="Arial"/>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rsidR="00300462" w:rsidRPr="00300462" w:rsidRDefault="00300462" w:rsidP="00300462">
            <w:pPr>
              <w:spacing w:after="0" w:line="240" w:lineRule="auto"/>
              <w:jc w:val="center"/>
              <w:outlineLvl w:val="0"/>
              <w:rPr>
                <w:rFonts w:ascii="Arial" w:eastAsia="Times New Roman" w:hAnsi="Arial" w:cs="Arial"/>
                <w:color w:val="000000"/>
                <w:sz w:val="16"/>
                <w:szCs w:val="16"/>
                <w:lang w:eastAsia="ru-RU"/>
              </w:rPr>
            </w:pPr>
            <w:bookmarkStart w:id="895" w:name="_Toc102174473"/>
            <w:r w:rsidRPr="00300462">
              <w:rPr>
                <w:rFonts w:ascii="Arial" w:eastAsia="Times New Roman" w:hAnsi="Arial" w:cs="Arial"/>
                <w:color w:val="000000"/>
                <w:sz w:val="16"/>
                <w:szCs w:val="16"/>
                <w:lang w:eastAsia="ru-RU"/>
              </w:rPr>
              <w:t>580</w:t>
            </w:r>
            <w:bookmarkEnd w:id="895"/>
          </w:p>
        </w:tc>
        <w:tc>
          <w:tcPr>
            <w:tcW w:w="850" w:type="dxa"/>
            <w:tcBorders>
              <w:top w:val="nil"/>
              <w:left w:val="nil"/>
              <w:bottom w:val="single" w:sz="4" w:space="0" w:color="auto"/>
              <w:right w:val="single" w:sz="4" w:space="0" w:color="auto"/>
            </w:tcBorders>
            <w:shd w:val="clear" w:color="auto" w:fill="auto"/>
            <w:noWrap/>
            <w:vAlign w:val="center"/>
            <w:hideMark/>
          </w:tcPr>
          <w:p w:rsidR="00300462" w:rsidRPr="00300462" w:rsidRDefault="00300462" w:rsidP="00300462">
            <w:pPr>
              <w:spacing w:after="0" w:line="240" w:lineRule="auto"/>
              <w:jc w:val="center"/>
              <w:outlineLvl w:val="0"/>
              <w:rPr>
                <w:rFonts w:ascii="Arial" w:eastAsia="Times New Roman" w:hAnsi="Arial" w:cs="Arial"/>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rsidR="00300462" w:rsidRPr="00300462" w:rsidRDefault="00300462" w:rsidP="00300462">
            <w:pPr>
              <w:spacing w:after="0" w:line="240" w:lineRule="auto"/>
              <w:jc w:val="center"/>
              <w:outlineLvl w:val="0"/>
              <w:rPr>
                <w:rFonts w:ascii="Arial" w:eastAsia="Times New Roman" w:hAnsi="Arial" w:cs="Arial"/>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rsidR="00300462" w:rsidRPr="00300462" w:rsidRDefault="00300462" w:rsidP="00300462">
            <w:pPr>
              <w:spacing w:after="0" w:line="240" w:lineRule="auto"/>
              <w:jc w:val="center"/>
              <w:outlineLvl w:val="0"/>
              <w:rPr>
                <w:rFonts w:ascii="Arial" w:eastAsia="Times New Roman" w:hAnsi="Arial" w:cs="Arial"/>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rsidR="00300462" w:rsidRPr="00300462" w:rsidRDefault="00300462" w:rsidP="00300462">
            <w:pPr>
              <w:spacing w:after="0" w:line="240" w:lineRule="auto"/>
              <w:jc w:val="center"/>
              <w:outlineLvl w:val="0"/>
              <w:rPr>
                <w:rFonts w:ascii="Arial" w:eastAsia="Times New Roman" w:hAnsi="Arial" w:cs="Arial"/>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rsidR="00300462" w:rsidRPr="00300462" w:rsidRDefault="00300462" w:rsidP="00300462">
            <w:pPr>
              <w:spacing w:after="0" w:line="240" w:lineRule="auto"/>
              <w:jc w:val="center"/>
              <w:outlineLvl w:val="0"/>
              <w:rPr>
                <w:rFonts w:ascii="Arial" w:eastAsia="Times New Roman" w:hAnsi="Arial" w:cs="Arial"/>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rsidR="00300462" w:rsidRPr="00300462" w:rsidRDefault="00300462" w:rsidP="00300462">
            <w:pPr>
              <w:spacing w:after="0" w:line="240" w:lineRule="auto"/>
              <w:jc w:val="center"/>
              <w:outlineLvl w:val="0"/>
              <w:rPr>
                <w:rFonts w:ascii="Arial" w:eastAsia="Times New Roman" w:hAnsi="Arial" w:cs="Arial"/>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rsidR="00300462" w:rsidRPr="00300462" w:rsidRDefault="00300462" w:rsidP="00300462">
            <w:pPr>
              <w:spacing w:after="0" w:line="240" w:lineRule="auto"/>
              <w:jc w:val="center"/>
              <w:outlineLvl w:val="0"/>
              <w:rPr>
                <w:rFonts w:ascii="Arial" w:eastAsia="Times New Roman" w:hAnsi="Arial" w:cs="Arial"/>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rsidR="00300462" w:rsidRPr="00300462" w:rsidRDefault="00300462" w:rsidP="00300462">
            <w:pPr>
              <w:spacing w:after="0" w:line="240" w:lineRule="auto"/>
              <w:jc w:val="center"/>
              <w:outlineLvl w:val="0"/>
              <w:rPr>
                <w:rFonts w:ascii="Arial" w:eastAsia="Times New Roman" w:hAnsi="Arial" w:cs="Arial"/>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rsidR="00300462" w:rsidRPr="00300462" w:rsidRDefault="00300462" w:rsidP="00300462">
            <w:pPr>
              <w:spacing w:after="0" w:line="240" w:lineRule="auto"/>
              <w:jc w:val="center"/>
              <w:outlineLvl w:val="0"/>
              <w:rPr>
                <w:rFonts w:ascii="Arial" w:eastAsia="Times New Roman" w:hAnsi="Arial" w:cs="Arial"/>
                <w:color w:val="000000"/>
                <w:sz w:val="16"/>
                <w:szCs w:val="16"/>
                <w:lang w:eastAsia="ru-RU"/>
              </w:rPr>
            </w:pPr>
            <w:bookmarkStart w:id="896" w:name="_Toc102174474"/>
            <w:r w:rsidRPr="00300462">
              <w:rPr>
                <w:rFonts w:ascii="Arial" w:eastAsia="Times New Roman" w:hAnsi="Arial" w:cs="Arial"/>
                <w:color w:val="000000"/>
                <w:sz w:val="16"/>
                <w:szCs w:val="16"/>
                <w:lang w:eastAsia="ru-RU"/>
              </w:rPr>
              <w:t>580</w:t>
            </w:r>
            <w:bookmarkEnd w:id="896"/>
          </w:p>
        </w:tc>
      </w:tr>
      <w:tr w:rsidR="00300462" w:rsidRPr="00300462" w:rsidTr="00300462">
        <w:trPr>
          <w:trHeight w:val="480"/>
        </w:trPr>
        <w:tc>
          <w:tcPr>
            <w:tcW w:w="454" w:type="dxa"/>
            <w:tcBorders>
              <w:top w:val="nil"/>
              <w:left w:val="single" w:sz="4" w:space="0" w:color="auto"/>
              <w:bottom w:val="single" w:sz="4" w:space="0" w:color="auto"/>
              <w:right w:val="single" w:sz="4" w:space="0" w:color="auto"/>
            </w:tcBorders>
            <w:shd w:val="clear" w:color="auto" w:fill="auto"/>
            <w:noWrap/>
            <w:vAlign w:val="center"/>
            <w:hideMark/>
          </w:tcPr>
          <w:p w:rsidR="00300462" w:rsidRPr="00300462" w:rsidRDefault="00300462" w:rsidP="00300462">
            <w:pPr>
              <w:spacing w:after="0" w:line="240" w:lineRule="auto"/>
              <w:jc w:val="center"/>
              <w:outlineLvl w:val="0"/>
              <w:rPr>
                <w:rFonts w:ascii="Arial" w:eastAsia="Times New Roman" w:hAnsi="Arial" w:cs="Arial"/>
                <w:color w:val="000000"/>
                <w:sz w:val="16"/>
                <w:szCs w:val="16"/>
                <w:lang w:eastAsia="ru-RU"/>
              </w:rPr>
            </w:pPr>
            <w:bookmarkStart w:id="897" w:name="_Toc102174475"/>
            <w:r w:rsidRPr="00300462">
              <w:rPr>
                <w:rFonts w:ascii="Arial" w:eastAsia="Times New Roman" w:hAnsi="Arial" w:cs="Arial"/>
                <w:color w:val="000000"/>
                <w:sz w:val="16"/>
                <w:szCs w:val="16"/>
                <w:lang w:eastAsia="ru-RU"/>
              </w:rPr>
              <w:t>6</w:t>
            </w:r>
            <w:bookmarkEnd w:id="897"/>
          </w:p>
        </w:tc>
        <w:tc>
          <w:tcPr>
            <w:tcW w:w="3652" w:type="dxa"/>
            <w:tcBorders>
              <w:top w:val="nil"/>
              <w:left w:val="nil"/>
              <w:bottom w:val="single" w:sz="4" w:space="0" w:color="auto"/>
              <w:right w:val="single" w:sz="4" w:space="0" w:color="auto"/>
            </w:tcBorders>
            <w:shd w:val="clear" w:color="auto" w:fill="auto"/>
            <w:noWrap/>
            <w:vAlign w:val="center"/>
            <w:hideMark/>
          </w:tcPr>
          <w:p w:rsidR="00300462" w:rsidRPr="00300462" w:rsidRDefault="00300462" w:rsidP="00300462">
            <w:pPr>
              <w:spacing w:after="0" w:line="240" w:lineRule="auto"/>
              <w:outlineLvl w:val="0"/>
              <w:rPr>
                <w:rFonts w:ascii="Arial" w:eastAsia="Times New Roman" w:hAnsi="Arial" w:cs="Arial"/>
                <w:color w:val="000000"/>
                <w:sz w:val="16"/>
                <w:szCs w:val="16"/>
                <w:lang w:eastAsia="ru-RU"/>
              </w:rPr>
            </w:pPr>
            <w:bookmarkStart w:id="898" w:name="_Toc102174476"/>
            <w:r w:rsidRPr="00300462">
              <w:rPr>
                <w:rFonts w:ascii="Arial" w:eastAsia="Times New Roman" w:hAnsi="Arial" w:cs="Arial"/>
                <w:color w:val="000000"/>
                <w:sz w:val="16"/>
                <w:szCs w:val="16"/>
                <w:lang w:eastAsia="ru-RU"/>
              </w:rPr>
              <w:t>Замена сетевого насоса 2,2 кВт на котельной №18</w:t>
            </w:r>
            <w:bookmarkEnd w:id="898"/>
          </w:p>
        </w:tc>
        <w:tc>
          <w:tcPr>
            <w:tcW w:w="850" w:type="dxa"/>
            <w:tcBorders>
              <w:top w:val="nil"/>
              <w:left w:val="nil"/>
              <w:bottom w:val="single" w:sz="4" w:space="0" w:color="auto"/>
              <w:right w:val="single" w:sz="4" w:space="0" w:color="auto"/>
            </w:tcBorders>
            <w:shd w:val="clear" w:color="auto" w:fill="auto"/>
            <w:noWrap/>
            <w:vAlign w:val="center"/>
            <w:hideMark/>
          </w:tcPr>
          <w:p w:rsidR="00300462" w:rsidRPr="00300462" w:rsidRDefault="00300462" w:rsidP="00300462">
            <w:pPr>
              <w:spacing w:after="0" w:line="240" w:lineRule="auto"/>
              <w:jc w:val="center"/>
              <w:outlineLvl w:val="0"/>
              <w:rPr>
                <w:rFonts w:ascii="Arial" w:eastAsia="Times New Roman" w:hAnsi="Arial" w:cs="Arial"/>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rsidR="00300462" w:rsidRPr="00300462" w:rsidRDefault="00300462" w:rsidP="00300462">
            <w:pPr>
              <w:spacing w:after="0" w:line="240" w:lineRule="auto"/>
              <w:jc w:val="center"/>
              <w:outlineLvl w:val="0"/>
              <w:rPr>
                <w:rFonts w:ascii="Arial" w:eastAsia="Times New Roman" w:hAnsi="Arial" w:cs="Arial"/>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rsidR="00300462" w:rsidRPr="00300462" w:rsidRDefault="00300462" w:rsidP="00300462">
            <w:pPr>
              <w:spacing w:after="0" w:line="240" w:lineRule="auto"/>
              <w:jc w:val="center"/>
              <w:outlineLvl w:val="0"/>
              <w:rPr>
                <w:rFonts w:ascii="Arial" w:eastAsia="Times New Roman" w:hAnsi="Arial" w:cs="Arial"/>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rsidR="00300462" w:rsidRPr="00300462" w:rsidRDefault="00300462" w:rsidP="00300462">
            <w:pPr>
              <w:spacing w:after="0" w:line="240" w:lineRule="auto"/>
              <w:jc w:val="center"/>
              <w:outlineLvl w:val="0"/>
              <w:rPr>
                <w:rFonts w:ascii="Arial" w:eastAsia="Times New Roman" w:hAnsi="Arial" w:cs="Arial"/>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rsidR="00300462" w:rsidRPr="00300462" w:rsidRDefault="00300462" w:rsidP="00300462">
            <w:pPr>
              <w:spacing w:after="0" w:line="240" w:lineRule="auto"/>
              <w:jc w:val="center"/>
              <w:outlineLvl w:val="0"/>
              <w:rPr>
                <w:rFonts w:ascii="Arial" w:eastAsia="Times New Roman" w:hAnsi="Arial" w:cs="Arial"/>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rsidR="00300462" w:rsidRPr="00300462" w:rsidRDefault="00300462" w:rsidP="00300462">
            <w:pPr>
              <w:spacing w:after="0" w:line="240" w:lineRule="auto"/>
              <w:jc w:val="center"/>
              <w:outlineLvl w:val="0"/>
              <w:rPr>
                <w:rFonts w:ascii="Arial" w:eastAsia="Times New Roman" w:hAnsi="Arial" w:cs="Arial"/>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rsidR="00300462" w:rsidRPr="00300462" w:rsidRDefault="00300462" w:rsidP="00300462">
            <w:pPr>
              <w:spacing w:after="0" w:line="240" w:lineRule="auto"/>
              <w:jc w:val="center"/>
              <w:outlineLvl w:val="0"/>
              <w:rPr>
                <w:rFonts w:ascii="Arial" w:eastAsia="Times New Roman" w:hAnsi="Arial" w:cs="Arial"/>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rsidR="00300462" w:rsidRPr="00300462" w:rsidRDefault="00300462" w:rsidP="00300462">
            <w:pPr>
              <w:spacing w:after="0" w:line="240" w:lineRule="auto"/>
              <w:jc w:val="center"/>
              <w:outlineLvl w:val="0"/>
              <w:rPr>
                <w:rFonts w:ascii="Arial" w:eastAsia="Times New Roman" w:hAnsi="Arial" w:cs="Arial"/>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rsidR="00300462" w:rsidRPr="00300462" w:rsidRDefault="00300462" w:rsidP="00300462">
            <w:pPr>
              <w:spacing w:after="0" w:line="240" w:lineRule="auto"/>
              <w:jc w:val="center"/>
              <w:outlineLvl w:val="0"/>
              <w:rPr>
                <w:rFonts w:ascii="Arial" w:eastAsia="Times New Roman" w:hAnsi="Arial" w:cs="Arial"/>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rsidR="00300462" w:rsidRPr="00300462" w:rsidRDefault="00300462" w:rsidP="00300462">
            <w:pPr>
              <w:spacing w:after="0" w:line="240" w:lineRule="auto"/>
              <w:jc w:val="center"/>
              <w:outlineLvl w:val="0"/>
              <w:rPr>
                <w:rFonts w:ascii="Arial" w:eastAsia="Times New Roman" w:hAnsi="Arial" w:cs="Arial"/>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rsidR="00300462" w:rsidRPr="00300462" w:rsidRDefault="00300462" w:rsidP="00300462">
            <w:pPr>
              <w:spacing w:after="0" w:line="240" w:lineRule="auto"/>
              <w:jc w:val="center"/>
              <w:outlineLvl w:val="0"/>
              <w:rPr>
                <w:rFonts w:ascii="Arial" w:eastAsia="Times New Roman" w:hAnsi="Arial" w:cs="Arial"/>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rsidR="00300462" w:rsidRPr="00300462" w:rsidRDefault="00300462" w:rsidP="00300462">
            <w:pPr>
              <w:spacing w:after="0" w:line="240" w:lineRule="auto"/>
              <w:jc w:val="center"/>
              <w:outlineLvl w:val="0"/>
              <w:rPr>
                <w:rFonts w:ascii="Arial" w:eastAsia="Times New Roman" w:hAnsi="Arial" w:cs="Arial"/>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rsidR="00300462" w:rsidRPr="00300462" w:rsidRDefault="00300462" w:rsidP="00300462">
            <w:pPr>
              <w:spacing w:after="0" w:line="240" w:lineRule="auto"/>
              <w:jc w:val="center"/>
              <w:outlineLvl w:val="0"/>
              <w:rPr>
                <w:rFonts w:ascii="Arial" w:eastAsia="Times New Roman" w:hAnsi="Arial" w:cs="Arial"/>
                <w:color w:val="000000"/>
                <w:sz w:val="16"/>
                <w:szCs w:val="16"/>
                <w:lang w:eastAsia="ru-RU"/>
              </w:rPr>
            </w:pPr>
            <w:r w:rsidRPr="00300462">
              <w:rPr>
                <w:rFonts w:ascii="Arial" w:eastAsia="Times New Roman" w:hAnsi="Arial" w:cs="Arial"/>
                <w:color w:val="000000"/>
                <w:sz w:val="16"/>
                <w:szCs w:val="16"/>
                <w:lang w:eastAsia="ru-RU"/>
              </w:rPr>
              <w:t> </w:t>
            </w:r>
          </w:p>
        </w:tc>
      </w:tr>
      <w:tr w:rsidR="00300462" w:rsidRPr="00300462" w:rsidTr="00300462">
        <w:trPr>
          <w:trHeight w:val="240"/>
        </w:trPr>
        <w:tc>
          <w:tcPr>
            <w:tcW w:w="454" w:type="dxa"/>
            <w:tcBorders>
              <w:top w:val="nil"/>
              <w:left w:val="single" w:sz="4" w:space="0" w:color="auto"/>
              <w:bottom w:val="single" w:sz="4" w:space="0" w:color="auto"/>
              <w:right w:val="single" w:sz="4" w:space="0" w:color="auto"/>
            </w:tcBorders>
            <w:shd w:val="clear" w:color="000000" w:fill="DDEBF7"/>
            <w:noWrap/>
            <w:vAlign w:val="center"/>
            <w:hideMark/>
          </w:tcPr>
          <w:p w:rsidR="00300462" w:rsidRPr="00300462" w:rsidRDefault="00300462" w:rsidP="00300462">
            <w:pPr>
              <w:spacing w:after="0" w:line="240" w:lineRule="auto"/>
              <w:jc w:val="center"/>
              <w:rPr>
                <w:rFonts w:ascii="Arial" w:eastAsia="Times New Roman" w:hAnsi="Arial" w:cs="Arial"/>
                <w:color w:val="000000"/>
                <w:sz w:val="16"/>
                <w:szCs w:val="16"/>
                <w:lang w:eastAsia="ru-RU"/>
              </w:rPr>
            </w:pPr>
            <w:r w:rsidRPr="00300462">
              <w:rPr>
                <w:rFonts w:ascii="Arial" w:eastAsia="Times New Roman" w:hAnsi="Arial" w:cs="Arial"/>
                <w:color w:val="000000"/>
                <w:sz w:val="16"/>
                <w:szCs w:val="16"/>
                <w:lang w:eastAsia="ru-RU"/>
              </w:rPr>
              <w:t> </w:t>
            </w:r>
          </w:p>
        </w:tc>
        <w:tc>
          <w:tcPr>
            <w:tcW w:w="3652" w:type="dxa"/>
            <w:tcBorders>
              <w:top w:val="nil"/>
              <w:left w:val="nil"/>
              <w:bottom w:val="single" w:sz="4" w:space="0" w:color="auto"/>
              <w:right w:val="single" w:sz="4" w:space="0" w:color="auto"/>
            </w:tcBorders>
            <w:shd w:val="clear" w:color="000000" w:fill="DDEBF7"/>
            <w:noWrap/>
            <w:vAlign w:val="center"/>
            <w:hideMark/>
          </w:tcPr>
          <w:p w:rsidR="00300462" w:rsidRPr="00300462" w:rsidRDefault="00300462" w:rsidP="00300462">
            <w:pPr>
              <w:spacing w:after="0" w:line="240" w:lineRule="auto"/>
              <w:rPr>
                <w:rFonts w:ascii="Arial" w:eastAsia="Times New Roman" w:hAnsi="Arial" w:cs="Arial"/>
                <w:b/>
                <w:bCs/>
                <w:color w:val="000000"/>
                <w:sz w:val="16"/>
                <w:szCs w:val="16"/>
                <w:lang w:eastAsia="ru-RU"/>
              </w:rPr>
            </w:pPr>
            <w:r w:rsidRPr="00300462">
              <w:rPr>
                <w:rFonts w:ascii="Arial" w:eastAsia="Times New Roman" w:hAnsi="Arial" w:cs="Arial"/>
                <w:b/>
                <w:bCs/>
                <w:color w:val="000000"/>
                <w:sz w:val="16"/>
                <w:szCs w:val="16"/>
                <w:lang w:eastAsia="ru-RU"/>
              </w:rPr>
              <w:t>Мероприятия по источникам тепловой энергии ЕТО</w:t>
            </w:r>
          </w:p>
        </w:tc>
        <w:tc>
          <w:tcPr>
            <w:tcW w:w="850" w:type="dxa"/>
            <w:tcBorders>
              <w:top w:val="nil"/>
              <w:left w:val="nil"/>
              <w:bottom w:val="single" w:sz="4" w:space="0" w:color="auto"/>
              <w:right w:val="single" w:sz="4" w:space="0" w:color="auto"/>
            </w:tcBorders>
            <w:shd w:val="clear" w:color="000000" w:fill="DDEBF7"/>
            <w:noWrap/>
            <w:vAlign w:val="center"/>
            <w:hideMark/>
          </w:tcPr>
          <w:p w:rsidR="00300462" w:rsidRPr="00300462" w:rsidRDefault="00300462" w:rsidP="00300462">
            <w:pPr>
              <w:spacing w:after="0" w:line="240" w:lineRule="auto"/>
              <w:jc w:val="center"/>
              <w:rPr>
                <w:rFonts w:ascii="Arial" w:eastAsia="Times New Roman" w:hAnsi="Arial" w:cs="Arial"/>
                <w:b/>
                <w:bCs/>
                <w:color w:val="000000"/>
                <w:sz w:val="16"/>
                <w:szCs w:val="16"/>
                <w:lang w:eastAsia="ru-RU"/>
              </w:rPr>
            </w:pPr>
            <w:r w:rsidRPr="00300462">
              <w:rPr>
                <w:rFonts w:ascii="Arial" w:eastAsia="Times New Roman" w:hAnsi="Arial" w:cs="Arial"/>
                <w:b/>
                <w:bCs/>
                <w:color w:val="000000"/>
                <w:sz w:val="16"/>
                <w:szCs w:val="16"/>
                <w:lang w:eastAsia="ru-RU"/>
              </w:rPr>
              <w:t>0</w:t>
            </w:r>
          </w:p>
        </w:tc>
        <w:tc>
          <w:tcPr>
            <w:tcW w:w="850" w:type="dxa"/>
            <w:tcBorders>
              <w:top w:val="nil"/>
              <w:left w:val="nil"/>
              <w:bottom w:val="single" w:sz="4" w:space="0" w:color="auto"/>
              <w:right w:val="single" w:sz="4" w:space="0" w:color="auto"/>
            </w:tcBorders>
            <w:shd w:val="clear" w:color="000000" w:fill="DDEBF7"/>
            <w:noWrap/>
            <w:vAlign w:val="center"/>
            <w:hideMark/>
          </w:tcPr>
          <w:p w:rsidR="00300462" w:rsidRPr="00300462" w:rsidRDefault="00300462" w:rsidP="00300462">
            <w:pPr>
              <w:spacing w:after="0" w:line="240" w:lineRule="auto"/>
              <w:jc w:val="center"/>
              <w:rPr>
                <w:rFonts w:ascii="Arial" w:eastAsia="Times New Roman" w:hAnsi="Arial" w:cs="Arial"/>
                <w:b/>
                <w:bCs/>
                <w:color w:val="000000"/>
                <w:sz w:val="16"/>
                <w:szCs w:val="16"/>
                <w:lang w:eastAsia="ru-RU"/>
              </w:rPr>
            </w:pPr>
            <w:r w:rsidRPr="00300462">
              <w:rPr>
                <w:rFonts w:ascii="Arial" w:eastAsia="Times New Roman" w:hAnsi="Arial" w:cs="Arial"/>
                <w:b/>
                <w:bCs/>
                <w:color w:val="000000"/>
                <w:sz w:val="16"/>
                <w:szCs w:val="16"/>
                <w:lang w:eastAsia="ru-RU"/>
              </w:rPr>
              <w:t>0</w:t>
            </w:r>
          </w:p>
        </w:tc>
        <w:tc>
          <w:tcPr>
            <w:tcW w:w="850" w:type="dxa"/>
            <w:tcBorders>
              <w:top w:val="nil"/>
              <w:left w:val="nil"/>
              <w:bottom w:val="single" w:sz="4" w:space="0" w:color="auto"/>
              <w:right w:val="single" w:sz="4" w:space="0" w:color="auto"/>
            </w:tcBorders>
            <w:shd w:val="clear" w:color="000000" w:fill="DDEBF7"/>
            <w:noWrap/>
            <w:vAlign w:val="center"/>
            <w:hideMark/>
          </w:tcPr>
          <w:p w:rsidR="00300462" w:rsidRPr="00300462" w:rsidRDefault="00300462" w:rsidP="00300462">
            <w:pPr>
              <w:spacing w:after="0" w:line="240" w:lineRule="auto"/>
              <w:jc w:val="center"/>
              <w:rPr>
                <w:rFonts w:ascii="Arial" w:eastAsia="Times New Roman" w:hAnsi="Arial" w:cs="Arial"/>
                <w:b/>
                <w:bCs/>
                <w:color w:val="000000"/>
                <w:sz w:val="16"/>
                <w:szCs w:val="16"/>
                <w:lang w:eastAsia="ru-RU"/>
              </w:rPr>
            </w:pPr>
            <w:r w:rsidRPr="00300462">
              <w:rPr>
                <w:rFonts w:ascii="Arial" w:eastAsia="Times New Roman" w:hAnsi="Arial" w:cs="Arial"/>
                <w:b/>
                <w:bCs/>
                <w:color w:val="000000"/>
                <w:sz w:val="16"/>
                <w:szCs w:val="16"/>
                <w:lang w:eastAsia="ru-RU"/>
              </w:rPr>
              <w:t>0</w:t>
            </w:r>
          </w:p>
        </w:tc>
        <w:tc>
          <w:tcPr>
            <w:tcW w:w="850" w:type="dxa"/>
            <w:tcBorders>
              <w:top w:val="nil"/>
              <w:left w:val="nil"/>
              <w:bottom w:val="single" w:sz="4" w:space="0" w:color="auto"/>
              <w:right w:val="single" w:sz="4" w:space="0" w:color="auto"/>
            </w:tcBorders>
            <w:shd w:val="clear" w:color="000000" w:fill="DDEBF7"/>
            <w:noWrap/>
            <w:vAlign w:val="center"/>
            <w:hideMark/>
          </w:tcPr>
          <w:p w:rsidR="00300462" w:rsidRPr="00300462" w:rsidRDefault="00300462" w:rsidP="00300462">
            <w:pPr>
              <w:spacing w:after="0" w:line="240" w:lineRule="auto"/>
              <w:jc w:val="center"/>
              <w:rPr>
                <w:rFonts w:ascii="Arial" w:eastAsia="Times New Roman" w:hAnsi="Arial" w:cs="Arial"/>
                <w:b/>
                <w:bCs/>
                <w:color w:val="000000"/>
                <w:sz w:val="16"/>
                <w:szCs w:val="16"/>
                <w:lang w:eastAsia="ru-RU"/>
              </w:rPr>
            </w:pPr>
            <w:r w:rsidRPr="00300462">
              <w:rPr>
                <w:rFonts w:ascii="Arial" w:eastAsia="Times New Roman" w:hAnsi="Arial" w:cs="Arial"/>
                <w:b/>
                <w:bCs/>
                <w:color w:val="000000"/>
                <w:sz w:val="16"/>
                <w:szCs w:val="16"/>
                <w:lang w:eastAsia="ru-RU"/>
              </w:rPr>
              <w:t>1160</w:t>
            </w:r>
          </w:p>
        </w:tc>
        <w:tc>
          <w:tcPr>
            <w:tcW w:w="850" w:type="dxa"/>
            <w:tcBorders>
              <w:top w:val="nil"/>
              <w:left w:val="nil"/>
              <w:bottom w:val="single" w:sz="4" w:space="0" w:color="auto"/>
              <w:right w:val="single" w:sz="4" w:space="0" w:color="auto"/>
            </w:tcBorders>
            <w:shd w:val="clear" w:color="000000" w:fill="DDEBF7"/>
            <w:noWrap/>
            <w:vAlign w:val="center"/>
            <w:hideMark/>
          </w:tcPr>
          <w:p w:rsidR="00300462" w:rsidRPr="00300462" w:rsidRDefault="00300462" w:rsidP="00300462">
            <w:pPr>
              <w:spacing w:after="0" w:line="240" w:lineRule="auto"/>
              <w:jc w:val="center"/>
              <w:rPr>
                <w:rFonts w:ascii="Arial" w:eastAsia="Times New Roman" w:hAnsi="Arial" w:cs="Arial"/>
                <w:b/>
                <w:bCs/>
                <w:color w:val="000000"/>
                <w:sz w:val="16"/>
                <w:szCs w:val="16"/>
                <w:lang w:eastAsia="ru-RU"/>
              </w:rPr>
            </w:pPr>
            <w:r w:rsidRPr="00300462">
              <w:rPr>
                <w:rFonts w:ascii="Arial" w:eastAsia="Times New Roman" w:hAnsi="Arial" w:cs="Arial"/>
                <w:b/>
                <w:bCs/>
                <w:color w:val="000000"/>
                <w:sz w:val="16"/>
                <w:szCs w:val="16"/>
                <w:lang w:eastAsia="ru-RU"/>
              </w:rPr>
              <w:t>0</w:t>
            </w:r>
          </w:p>
        </w:tc>
        <w:tc>
          <w:tcPr>
            <w:tcW w:w="850" w:type="dxa"/>
            <w:tcBorders>
              <w:top w:val="nil"/>
              <w:left w:val="nil"/>
              <w:bottom w:val="single" w:sz="4" w:space="0" w:color="auto"/>
              <w:right w:val="single" w:sz="4" w:space="0" w:color="auto"/>
            </w:tcBorders>
            <w:shd w:val="clear" w:color="000000" w:fill="DDEBF7"/>
            <w:noWrap/>
            <w:vAlign w:val="center"/>
            <w:hideMark/>
          </w:tcPr>
          <w:p w:rsidR="00300462" w:rsidRPr="00300462" w:rsidRDefault="00300462" w:rsidP="00300462">
            <w:pPr>
              <w:spacing w:after="0" w:line="240" w:lineRule="auto"/>
              <w:jc w:val="center"/>
              <w:rPr>
                <w:rFonts w:ascii="Arial" w:eastAsia="Times New Roman" w:hAnsi="Arial" w:cs="Arial"/>
                <w:b/>
                <w:bCs/>
                <w:color w:val="000000"/>
                <w:sz w:val="16"/>
                <w:szCs w:val="16"/>
                <w:lang w:eastAsia="ru-RU"/>
              </w:rPr>
            </w:pPr>
            <w:r w:rsidRPr="00300462">
              <w:rPr>
                <w:rFonts w:ascii="Arial" w:eastAsia="Times New Roman" w:hAnsi="Arial" w:cs="Arial"/>
                <w:b/>
                <w:bCs/>
                <w:color w:val="000000"/>
                <w:sz w:val="16"/>
                <w:szCs w:val="16"/>
                <w:lang w:eastAsia="ru-RU"/>
              </w:rPr>
              <w:t>0</w:t>
            </w:r>
          </w:p>
        </w:tc>
        <w:tc>
          <w:tcPr>
            <w:tcW w:w="850" w:type="dxa"/>
            <w:tcBorders>
              <w:top w:val="nil"/>
              <w:left w:val="nil"/>
              <w:bottom w:val="single" w:sz="4" w:space="0" w:color="auto"/>
              <w:right w:val="single" w:sz="4" w:space="0" w:color="auto"/>
            </w:tcBorders>
            <w:shd w:val="clear" w:color="000000" w:fill="DDEBF7"/>
            <w:noWrap/>
            <w:vAlign w:val="center"/>
            <w:hideMark/>
          </w:tcPr>
          <w:p w:rsidR="00300462" w:rsidRPr="00300462" w:rsidRDefault="00300462" w:rsidP="00300462">
            <w:pPr>
              <w:spacing w:after="0" w:line="240" w:lineRule="auto"/>
              <w:jc w:val="center"/>
              <w:rPr>
                <w:rFonts w:ascii="Arial" w:eastAsia="Times New Roman" w:hAnsi="Arial" w:cs="Arial"/>
                <w:b/>
                <w:bCs/>
                <w:color w:val="000000"/>
                <w:sz w:val="16"/>
                <w:szCs w:val="16"/>
                <w:lang w:eastAsia="ru-RU"/>
              </w:rPr>
            </w:pPr>
            <w:r w:rsidRPr="00300462">
              <w:rPr>
                <w:rFonts w:ascii="Arial" w:eastAsia="Times New Roman" w:hAnsi="Arial" w:cs="Arial"/>
                <w:b/>
                <w:bCs/>
                <w:color w:val="000000"/>
                <w:sz w:val="16"/>
                <w:szCs w:val="16"/>
                <w:lang w:eastAsia="ru-RU"/>
              </w:rPr>
              <w:t>0</w:t>
            </w:r>
          </w:p>
        </w:tc>
        <w:tc>
          <w:tcPr>
            <w:tcW w:w="850" w:type="dxa"/>
            <w:tcBorders>
              <w:top w:val="nil"/>
              <w:left w:val="nil"/>
              <w:bottom w:val="single" w:sz="4" w:space="0" w:color="auto"/>
              <w:right w:val="single" w:sz="4" w:space="0" w:color="auto"/>
            </w:tcBorders>
            <w:shd w:val="clear" w:color="000000" w:fill="DDEBF7"/>
            <w:noWrap/>
            <w:vAlign w:val="center"/>
            <w:hideMark/>
          </w:tcPr>
          <w:p w:rsidR="00300462" w:rsidRPr="00300462" w:rsidRDefault="00300462" w:rsidP="00300462">
            <w:pPr>
              <w:spacing w:after="0" w:line="240" w:lineRule="auto"/>
              <w:jc w:val="center"/>
              <w:rPr>
                <w:rFonts w:ascii="Arial" w:eastAsia="Times New Roman" w:hAnsi="Arial" w:cs="Arial"/>
                <w:b/>
                <w:bCs/>
                <w:color w:val="000000"/>
                <w:sz w:val="16"/>
                <w:szCs w:val="16"/>
                <w:lang w:eastAsia="ru-RU"/>
              </w:rPr>
            </w:pPr>
            <w:r w:rsidRPr="00300462">
              <w:rPr>
                <w:rFonts w:ascii="Arial" w:eastAsia="Times New Roman" w:hAnsi="Arial" w:cs="Arial"/>
                <w:b/>
                <w:bCs/>
                <w:color w:val="000000"/>
                <w:sz w:val="16"/>
                <w:szCs w:val="16"/>
                <w:lang w:eastAsia="ru-RU"/>
              </w:rPr>
              <w:t>0</w:t>
            </w:r>
          </w:p>
        </w:tc>
        <w:tc>
          <w:tcPr>
            <w:tcW w:w="850" w:type="dxa"/>
            <w:tcBorders>
              <w:top w:val="nil"/>
              <w:left w:val="nil"/>
              <w:bottom w:val="single" w:sz="4" w:space="0" w:color="auto"/>
              <w:right w:val="single" w:sz="4" w:space="0" w:color="auto"/>
            </w:tcBorders>
            <w:shd w:val="clear" w:color="000000" w:fill="DDEBF7"/>
            <w:noWrap/>
            <w:vAlign w:val="center"/>
            <w:hideMark/>
          </w:tcPr>
          <w:p w:rsidR="00300462" w:rsidRPr="00300462" w:rsidRDefault="00300462" w:rsidP="00300462">
            <w:pPr>
              <w:spacing w:after="0" w:line="240" w:lineRule="auto"/>
              <w:jc w:val="center"/>
              <w:rPr>
                <w:rFonts w:ascii="Arial" w:eastAsia="Times New Roman" w:hAnsi="Arial" w:cs="Arial"/>
                <w:b/>
                <w:bCs/>
                <w:color w:val="000000"/>
                <w:sz w:val="16"/>
                <w:szCs w:val="16"/>
                <w:lang w:eastAsia="ru-RU"/>
              </w:rPr>
            </w:pPr>
            <w:r w:rsidRPr="00300462">
              <w:rPr>
                <w:rFonts w:ascii="Arial" w:eastAsia="Times New Roman" w:hAnsi="Arial" w:cs="Arial"/>
                <w:b/>
                <w:bCs/>
                <w:color w:val="000000"/>
                <w:sz w:val="16"/>
                <w:szCs w:val="16"/>
                <w:lang w:eastAsia="ru-RU"/>
              </w:rPr>
              <w:t>1023</w:t>
            </w:r>
          </w:p>
        </w:tc>
        <w:tc>
          <w:tcPr>
            <w:tcW w:w="850" w:type="dxa"/>
            <w:tcBorders>
              <w:top w:val="nil"/>
              <w:left w:val="nil"/>
              <w:bottom w:val="single" w:sz="4" w:space="0" w:color="auto"/>
              <w:right w:val="single" w:sz="4" w:space="0" w:color="auto"/>
            </w:tcBorders>
            <w:shd w:val="clear" w:color="000000" w:fill="DDEBF7"/>
            <w:noWrap/>
            <w:vAlign w:val="center"/>
            <w:hideMark/>
          </w:tcPr>
          <w:p w:rsidR="00300462" w:rsidRPr="00300462" w:rsidRDefault="00300462" w:rsidP="00300462">
            <w:pPr>
              <w:spacing w:after="0" w:line="240" w:lineRule="auto"/>
              <w:jc w:val="center"/>
              <w:rPr>
                <w:rFonts w:ascii="Arial" w:eastAsia="Times New Roman" w:hAnsi="Arial" w:cs="Arial"/>
                <w:b/>
                <w:bCs/>
                <w:color w:val="000000"/>
                <w:sz w:val="16"/>
                <w:szCs w:val="16"/>
                <w:lang w:eastAsia="ru-RU"/>
              </w:rPr>
            </w:pPr>
            <w:r w:rsidRPr="00300462">
              <w:rPr>
                <w:rFonts w:ascii="Arial" w:eastAsia="Times New Roman" w:hAnsi="Arial" w:cs="Arial"/>
                <w:b/>
                <w:bCs/>
                <w:color w:val="000000"/>
                <w:sz w:val="16"/>
                <w:szCs w:val="16"/>
                <w:lang w:eastAsia="ru-RU"/>
              </w:rPr>
              <w:t>0</w:t>
            </w:r>
          </w:p>
        </w:tc>
        <w:tc>
          <w:tcPr>
            <w:tcW w:w="850" w:type="dxa"/>
            <w:tcBorders>
              <w:top w:val="nil"/>
              <w:left w:val="nil"/>
              <w:bottom w:val="single" w:sz="4" w:space="0" w:color="auto"/>
              <w:right w:val="single" w:sz="4" w:space="0" w:color="auto"/>
            </w:tcBorders>
            <w:shd w:val="clear" w:color="000000" w:fill="DDEBF7"/>
            <w:noWrap/>
            <w:vAlign w:val="center"/>
            <w:hideMark/>
          </w:tcPr>
          <w:p w:rsidR="00300462" w:rsidRPr="00300462" w:rsidRDefault="00300462" w:rsidP="00300462">
            <w:pPr>
              <w:spacing w:after="0" w:line="240" w:lineRule="auto"/>
              <w:jc w:val="center"/>
              <w:rPr>
                <w:rFonts w:ascii="Arial" w:eastAsia="Times New Roman" w:hAnsi="Arial" w:cs="Arial"/>
                <w:b/>
                <w:bCs/>
                <w:color w:val="000000"/>
                <w:sz w:val="16"/>
                <w:szCs w:val="16"/>
                <w:lang w:eastAsia="ru-RU"/>
              </w:rPr>
            </w:pPr>
            <w:r w:rsidRPr="00300462">
              <w:rPr>
                <w:rFonts w:ascii="Arial" w:eastAsia="Times New Roman" w:hAnsi="Arial" w:cs="Arial"/>
                <w:b/>
                <w:bCs/>
                <w:color w:val="000000"/>
                <w:sz w:val="16"/>
                <w:szCs w:val="16"/>
                <w:lang w:eastAsia="ru-RU"/>
              </w:rPr>
              <w:t>0</w:t>
            </w:r>
          </w:p>
        </w:tc>
        <w:tc>
          <w:tcPr>
            <w:tcW w:w="850" w:type="dxa"/>
            <w:tcBorders>
              <w:top w:val="nil"/>
              <w:left w:val="nil"/>
              <w:bottom w:val="single" w:sz="4" w:space="0" w:color="auto"/>
              <w:right w:val="single" w:sz="4" w:space="0" w:color="auto"/>
            </w:tcBorders>
            <w:shd w:val="clear" w:color="000000" w:fill="DDEBF7"/>
            <w:noWrap/>
            <w:vAlign w:val="center"/>
            <w:hideMark/>
          </w:tcPr>
          <w:p w:rsidR="00300462" w:rsidRPr="00300462" w:rsidRDefault="00300462" w:rsidP="00300462">
            <w:pPr>
              <w:spacing w:after="0" w:line="240" w:lineRule="auto"/>
              <w:jc w:val="center"/>
              <w:rPr>
                <w:rFonts w:ascii="Arial" w:eastAsia="Times New Roman" w:hAnsi="Arial" w:cs="Arial"/>
                <w:b/>
                <w:bCs/>
                <w:color w:val="000000"/>
                <w:sz w:val="16"/>
                <w:szCs w:val="16"/>
                <w:lang w:eastAsia="ru-RU"/>
              </w:rPr>
            </w:pPr>
            <w:r w:rsidRPr="00300462">
              <w:rPr>
                <w:rFonts w:ascii="Arial" w:eastAsia="Times New Roman" w:hAnsi="Arial" w:cs="Arial"/>
                <w:b/>
                <w:bCs/>
                <w:color w:val="000000"/>
                <w:sz w:val="16"/>
                <w:szCs w:val="16"/>
                <w:lang w:eastAsia="ru-RU"/>
              </w:rPr>
              <w:t>0</w:t>
            </w:r>
          </w:p>
        </w:tc>
        <w:tc>
          <w:tcPr>
            <w:tcW w:w="850" w:type="dxa"/>
            <w:tcBorders>
              <w:top w:val="nil"/>
              <w:left w:val="nil"/>
              <w:bottom w:val="single" w:sz="4" w:space="0" w:color="auto"/>
              <w:right w:val="single" w:sz="4" w:space="0" w:color="auto"/>
            </w:tcBorders>
            <w:shd w:val="clear" w:color="000000" w:fill="DDEBF7"/>
            <w:noWrap/>
            <w:vAlign w:val="center"/>
            <w:hideMark/>
          </w:tcPr>
          <w:p w:rsidR="00300462" w:rsidRPr="00300462" w:rsidRDefault="00300462" w:rsidP="00300462">
            <w:pPr>
              <w:spacing w:after="0" w:line="240" w:lineRule="auto"/>
              <w:jc w:val="center"/>
              <w:rPr>
                <w:rFonts w:ascii="Arial" w:eastAsia="Times New Roman" w:hAnsi="Arial" w:cs="Arial"/>
                <w:b/>
                <w:bCs/>
                <w:color w:val="000000"/>
                <w:sz w:val="16"/>
                <w:szCs w:val="16"/>
                <w:lang w:eastAsia="ru-RU"/>
              </w:rPr>
            </w:pPr>
            <w:r w:rsidRPr="00300462">
              <w:rPr>
                <w:rFonts w:ascii="Arial" w:eastAsia="Times New Roman" w:hAnsi="Arial" w:cs="Arial"/>
                <w:b/>
                <w:bCs/>
                <w:color w:val="000000"/>
                <w:sz w:val="16"/>
                <w:szCs w:val="16"/>
                <w:lang w:eastAsia="ru-RU"/>
              </w:rPr>
              <w:t>2183</w:t>
            </w:r>
          </w:p>
        </w:tc>
      </w:tr>
      <w:tr w:rsidR="00300462" w:rsidRPr="00300462" w:rsidTr="00300462">
        <w:trPr>
          <w:trHeight w:val="240"/>
        </w:trPr>
        <w:tc>
          <w:tcPr>
            <w:tcW w:w="454" w:type="dxa"/>
            <w:tcBorders>
              <w:top w:val="nil"/>
              <w:left w:val="single" w:sz="4" w:space="0" w:color="auto"/>
              <w:bottom w:val="single" w:sz="4" w:space="0" w:color="auto"/>
              <w:right w:val="single" w:sz="4" w:space="0" w:color="auto"/>
            </w:tcBorders>
            <w:shd w:val="clear" w:color="000000" w:fill="DDEBF7"/>
            <w:noWrap/>
            <w:vAlign w:val="center"/>
            <w:hideMark/>
          </w:tcPr>
          <w:p w:rsidR="00300462" w:rsidRPr="00300462" w:rsidRDefault="00300462" w:rsidP="00300462">
            <w:pPr>
              <w:spacing w:after="0" w:line="240" w:lineRule="auto"/>
              <w:jc w:val="center"/>
              <w:outlineLvl w:val="0"/>
              <w:rPr>
                <w:rFonts w:ascii="Arial" w:eastAsia="Times New Roman" w:hAnsi="Arial" w:cs="Arial"/>
                <w:color w:val="000000"/>
                <w:sz w:val="16"/>
                <w:szCs w:val="16"/>
                <w:lang w:eastAsia="ru-RU"/>
              </w:rPr>
            </w:pPr>
            <w:r w:rsidRPr="00300462">
              <w:rPr>
                <w:rFonts w:ascii="Arial" w:eastAsia="Times New Roman" w:hAnsi="Arial" w:cs="Arial"/>
                <w:color w:val="000000"/>
                <w:sz w:val="16"/>
                <w:szCs w:val="16"/>
                <w:lang w:eastAsia="ru-RU"/>
              </w:rPr>
              <w:t> </w:t>
            </w:r>
          </w:p>
        </w:tc>
        <w:tc>
          <w:tcPr>
            <w:tcW w:w="3652" w:type="dxa"/>
            <w:tcBorders>
              <w:top w:val="nil"/>
              <w:left w:val="nil"/>
              <w:bottom w:val="single" w:sz="4" w:space="0" w:color="auto"/>
              <w:right w:val="single" w:sz="4" w:space="0" w:color="auto"/>
            </w:tcBorders>
            <w:shd w:val="clear" w:color="000000" w:fill="DDEBF7"/>
            <w:noWrap/>
            <w:vAlign w:val="center"/>
            <w:hideMark/>
          </w:tcPr>
          <w:p w:rsidR="00300462" w:rsidRPr="00300462" w:rsidRDefault="00300462" w:rsidP="00300462">
            <w:pPr>
              <w:spacing w:after="0" w:line="240" w:lineRule="auto"/>
              <w:outlineLvl w:val="0"/>
              <w:rPr>
                <w:rFonts w:ascii="Arial" w:eastAsia="Times New Roman" w:hAnsi="Arial" w:cs="Arial"/>
                <w:color w:val="000000"/>
                <w:sz w:val="16"/>
                <w:szCs w:val="16"/>
                <w:lang w:eastAsia="ru-RU"/>
              </w:rPr>
            </w:pPr>
            <w:bookmarkStart w:id="899" w:name="_Toc102174477"/>
            <w:r w:rsidRPr="00300462">
              <w:rPr>
                <w:rFonts w:ascii="Arial" w:eastAsia="Times New Roman" w:hAnsi="Arial" w:cs="Arial"/>
                <w:color w:val="000000"/>
                <w:sz w:val="16"/>
                <w:szCs w:val="16"/>
                <w:lang w:eastAsia="ru-RU"/>
              </w:rPr>
              <w:t>Котельная № 18 (с. Талда)</w:t>
            </w:r>
            <w:bookmarkEnd w:id="899"/>
          </w:p>
        </w:tc>
        <w:tc>
          <w:tcPr>
            <w:tcW w:w="850" w:type="dxa"/>
            <w:tcBorders>
              <w:top w:val="nil"/>
              <w:left w:val="nil"/>
              <w:bottom w:val="single" w:sz="4" w:space="0" w:color="auto"/>
              <w:right w:val="single" w:sz="4" w:space="0" w:color="auto"/>
            </w:tcBorders>
            <w:shd w:val="clear" w:color="000000" w:fill="DDEBF7"/>
            <w:noWrap/>
            <w:vAlign w:val="center"/>
            <w:hideMark/>
          </w:tcPr>
          <w:p w:rsidR="00300462" w:rsidRPr="00300462" w:rsidRDefault="00300462" w:rsidP="00300462">
            <w:pPr>
              <w:spacing w:after="0" w:line="240" w:lineRule="auto"/>
              <w:jc w:val="center"/>
              <w:outlineLvl w:val="0"/>
              <w:rPr>
                <w:rFonts w:ascii="Arial" w:eastAsia="Times New Roman" w:hAnsi="Arial" w:cs="Arial"/>
                <w:color w:val="000000"/>
                <w:sz w:val="16"/>
                <w:szCs w:val="16"/>
                <w:lang w:eastAsia="ru-RU"/>
              </w:rPr>
            </w:pPr>
            <w:bookmarkStart w:id="900" w:name="_Toc102174478"/>
            <w:r w:rsidRPr="00300462">
              <w:rPr>
                <w:rFonts w:ascii="Arial" w:eastAsia="Times New Roman" w:hAnsi="Arial" w:cs="Arial"/>
                <w:color w:val="000000"/>
                <w:sz w:val="16"/>
                <w:szCs w:val="16"/>
                <w:lang w:eastAsia="ru-RU"/>
              </w:rPr>
              <w:t>0</w:t>
            </w:r>
            <w:bookmarkEnd w:id="900"/>
          </w:p>
        </w:tc>
        <w:tc>
          <w:tcPr>
            <w:tcW w:w="850" w:type="dxa"/>
            <w:tcBorders>
              <w:top w:val="nil"/>
              <w:left w:val="nil"/>
              <w:bottom w:val="single" w:sz="4" w:space="0" w:color="auto"/>
              <w:right w:val="single" w:sz="4" w:space="0" w:color="auto"/>
            </w:tcBorders>
            <w:shd w:val="clear" w:color="000000" w:fill="DDEBF7"/>
            <w:noWrap/>
            <w:vAlign w:val="center"/>
            <w:hideMark/>
          </w:tcPr>
          <w:p w:rsidR="00300462" w:rsidRPr="00300462" w:rsidRDefault="00300462" w:rsidP="00300462">
            <w:pPr>
              <w:spacing w:after="0" w:line="240" w:lineRule="auto"/>
              <w:jc w:val="center"/>
              <w:outlineLvl w:val="0"/>
              <w:rPr>
                <w:rFonts w:ascii="Arial" w:eastAsia="Times New Roman" w:hAnsi="Arial" w:cs="Arial"/>
                <w:color w:val="000000"/>
                <w:sz w:val="16"/>
                <w:szCs w:val="16"/>
                <w:lang w:eastAsia="ru-RU"/>
              </w:rPr>
            </w:pPr>
            <w:bookmarkStart w:id="901" w:name="_Toc102174479"/>
            <w:r w:rsidRPr="00300462">
              <w:rPr>
                <w:rFonts w:ascii="Arial" w:eastAsia="Times New Roman" w:hAnsi="Arial" w:cs="Arial"/>
                <w:color w:val="000000"/>
                <w:sz w:val="16"/>
                <w:szCs w:val="16"/>
                <w:lang w:eastAsia="ru-RU"/>
              </w:rPr>
              <w:t>0</w:t>
            </w:r>
            <w:bookmarkEnd w:id="901"/>
          </w:p>
        </w:tc>
        <w:tc>
          <w:tcPr>
            <w:tcW w:w="850" w:type="dxa"/>
            <w:tcBorders>
              <w:top w:val="nil"/>
              <w:left w:val="nil"/>
              <w:bottom w:val="single" w:sz="4" w:space="0" w:color="auto"/>
              <w:right w:val="single" w:sz="4" w:space="0" w:color="auto"/>
            </w:tcBorders>
            <w:shd w:val="clear" w:color="000000" w:fill="DDEBF7"/>
            <w:noWrap/>
            <w:vAlign w:val="center"/>
            <w:hideMark/>
          </w:tcPr>
          <w:p w:rsidR="00300462" w:rsidRPr="00300462" w:rsidRDefault="00300462" w:rsidP="00300462">
            <w:pPr>
              <w:spacing w:after="0" w:line="240" w:lineRule="auto"/>
              <w:jc w:val="center"/>
              <w:outlineLvl w:val="0"/>
              <w:rPr>
                <w:rFonts w:ascii="Arial" w:eastAsia="Times New Roman" w:hAnsi="Arial" w:cs="Arial"/>
                <w:color w:val="000000"/>
                <w:sz w:val="16"/>
                <w:szCs w:val="16"/>
                <w:lang w:eastAsia="ru-RU"/>
              </w:rPr>
            </w:pPr>
            <w:bookmarkStart w:id="902" w:name="_Toc102174480"/>
            <w:r w:rsidRPr="00300462">
              <w:rPr>
                <w:rFonts w:ascii="Arial" w:eastAsia="Times New Roman" w:hAnsi="Arial" w:cs="Arial"/>
                <w:color w:val="000000"/>
                <w:sz w:val="16"/>
                <w:szCs w:val="16"/>
                <w:lang w:eastAsia="ru-RU"/>
              </w:rPr>
              <w:t>0</w:t>
            </w:r>
            <w:bookmarkEnd w:id="902"/>
          </w:p>
        </w:tc>
        <w:tc>
          <w:tcPr>
            <w:tcW w:w="850" w:type="dxa"/>
            <w:tcBorders>
              <w:top w:val="nil"/>
              <w:left w:val="nil"/>
              <w:bottom w:val="single" w:sz="4" w:space="0" w:color="auto"/>
              <w:right w:val="single" w:sz="4" w:space="0" w:color="auto"/>
            </w:tcBorders>
            <w:shd w:val="clear" w:color="000000" w:fill="DDEBF7"/>
            <w:noWrap/>
            <w:vAlign w:val="center"/>
            <w:hideMark/>
          </w:tcPr>
          <w:p w:rsidR="00300462" w:rsidRPr="00300462" w:rsidRDefault="00300462" w:rsidP="00300462">
            <w:pPr>
              <w:spacing w:after="0" w:line="240" w:lineRule="auto"/>
              <w:jc w:val="center"/>
              <w:outlineLvl w:val="0"/>
              <w:rPr>
                <w:rFonts w:ascii="Arial" w:eastAsia="Times New Roman" w:hAnsi="Arial" w:cs="Arial"/>
                <w:color w:val="000000"/>
                <w:sz w:val="16"/>
                <w:szCs w:val="16"/>
                <w:lang w:eastAsia="ru-RU"/>
              </w:rPr>
            </w:pPr>
            <w:bookmarkStart w:id="903" w:name="_Toc102174481"/>
            <w:r w:rsidRPr="00300462">
              <w:rPr>
                <w:rFonts w:ascii="Arial" w:eastAsia="Times New Roman" w:hAnsi="Arial" w:cs="Arial"/>
                <w:color w:val="000000"/>
                <w:sz w:val="16"/>
                <w:szCs w:val="16"/>
                <w:lang w:eastAsia="ru-RU"/>
              </w:rPr>
              <w:t>0</w:t>
            </w:r>
            <w:bookmarkEnd w:id="903"/>
          </w:p>
        </w:tc>
        <w:tc>
          <w:tcPr>
            <w:tcW w:w="850" w:type="dxa"/>
            <w:tcBorders>
              <w:top w:val="nil"/>
              <w:left w:val="nil"/>
              <w:bottom w:val="single" w:sz="4" w:space="0" w:color="auto"/>
              <w:right w:val="single" w:sz="4" w:space="0" w:color="auto"/>
            </w:tcBorders>
            <w:shd w:val="clear" w:color="000000" w:fill="DDEBF7"/>
            <w:noWrap/>
            <w:vAlign w:val="center"/>
            <w:hideMark/>
          </w:tcPr>
          <w:p w:rsidR="00300462" w:rsidRPr="00300462" w:rsidRDefault="00300462" w:rsidP="00300462">
            <w:pPr>
              <w:spacing w:after="0" w:line="240" w:lineRule="auto"/>
              <w:jc w:val="center"/>
              <w:outlineLvl w:val="0"/>
              <w:rPr>
                <w:rFonts w:ascii="Arial" w:eastAsia="Times New Roman" w:hAnsi="Arial" w:cs="Arial"/>
                <w:color w:val="000000"/>
                <w:sz w:val="16"/>
                <w:szCs w:val="16"/>
                <w:lang w:eastAsia="ru-RU"/>
              </w:rPr>
            </w:pPr>
            <w:bookmarkStart w:id="904" w:name="_Toc102174482"/>
            <w:r w:rsidRPr="00300462">
              <w:rPr>
                <w:rFonts w:ascii="Arial" w:eastAsia="Times New Roman" w:hAnsi="Arial" w:cs="Arial"/>
                <w:color w:val="000000"/>
                <w:sz w:val="16"/>
                <w:szCs w:val="16"/>
                <w:lang w:eastAsia="ru-RU"/>
              </w:rPr>
              <w:t>0</w:t>
            </w:r>
            <w:bookmarkEnd w:id="904"/>
          </w:p>
        </w:tc>
        <w:tc>
          <w:tcPr>
            <w:tcW w:w="850" w:type="dxa"/>
            <w:tcBorders>
              <w:top w:val="nil"/>
              <w:left w:val="nil"/>
              <w:bottom w:val="single" w:sz="4" w:space="0" w:color="auto"/>
              <w:right w:val="single" w:sz="4" w:space="0" w:color="auto"/>
            </w:tcBorders>
            <w:shd w:val="clear" w:color="000000" w:fill="DDEBF7"/>
            <w:noWrap/>
            <w:vAlign w:val="center"/>
            <w:hideMark/>
          </w:tcPr>
          <w:p w:rsidR="00300462" w:rsidRPr="00300462" w:rsidRDefault="00300462" w:rsidP="00300462">
            <w:pPr>
              <w:spacing w:after="0" w:line="240" w:lineRule="auto"/>
              <w:jc w:val="center"/>
              <w:outlineLvl w:val="0"/>
              <w:rPr>
                <w:rFonts w:ascii="Arial" w:eastAsia="Times New Roman" w:hAnsi="Arial" w:cs="Arial"/>
                <w:color w:val="000000"/>
                <w:sz w:val="16"/>
                <w:szCs w:val="16"/>
                <w:lang w:eastAsia="ru-RU"/>
              </w:rPr>
            </w:pPr>
            <w:bookmarkStart w:id="905" w:name="_Toc102174483"/>
            <w:r w:rsidRPr="00300462">
              <w:rPr>
                <w:rFonts w:ascii="Arial" w:eastAsia="Times New Roman" w:hAnsi="Arial" w:cs="Arial"/>
                <w:color w:val="000000"/>
                <w:sz w:val="16"/>
                <w:szCs w:val="16"/>
                <w:lang w:eastAsia="ru-RU"/>
              </w:rPr>
              <w:t>0</w:t>
            </w:r>
            <w:bookmarkEnd w:id="905"/>
          </w:p>
        </w:tc>
        <w:tc>
          <w:tcPr>
            <w:tcW w:w="850" w:type="dxa"/>
            <w:tcBorders>
              <w:top w:val="nil"/>
              <w:left w:val="nil"/>
              <w:bottom w:val="single" w:sz="4" w:space="0" w:color="auto"/>
              <w:right w:val="single" w:sz="4" w:space="0" w:color="auto"/>
            </w:tcBorders>
            <w:shd w:val="clear" w:color="000000" w:fill="DDEBF7"/>
            <w:noWrap/>
            <w:vAlign w:val="center"/>
            <w:hideMark/>
          </w:tcPr>
          <w:p w:rsidR="00300462" w:rsidRPr="00300462" w:rsidRDefault="00300462" w:rsidP="00300462">
            <w:pPr>
              <w:spacing w:after="0" w:line="240" w:lineRule="auto"/>
              <w:jc w:val="center"/>
              <w:outlineLvl w:val="0"/>
              <w:rPr>
                <w:rFonts w:ascii="Arial" w:eastAsia="Times New Roman" w:hAnsi="Arial" w:cs="Arial"/>
                <w:color w:val="000000"/>
                <w:sz w:val="16"/>
                <w:szCs w:val="16"/>
                <w:lang w:eastAsia="ru-RU"/>
              </w:rPr>
            </w:pPr>
            <w:bookmarkStart w:id="906" w:name="_Toc102174484"/>
            <w:r w:rsidRPr="00300462">
              <w:rPr>
                <w:rFonts w:ascii="Arial" w:eastAsia="Times New Roman" w:hAnsi="Arial" w:cs="Arial"/>
                <w:color w:val="000000"/>
                <w:sz w:val="16"/>
                <w:szCs w:val="16"/>
                <w:lang w:eastAsia="ru-RU"/>
              </w:rPr>
              <w:t>0</w:t>
            </w:r>
            <w:bookmarkEnd w:id="906"/>
          </w:p>
        </w:tc>
        <w:tc>
          <w:tcPr>
            <w:tcW w:w="850" w:type="dxa"/>
            <w:tcBorders>
              <w:top w:val="nil"/>
              <w:left w:val="nil"/>
              <w:bottom w:val="single" w:sz="4" w:space="0" w:color="auto"/>
              <w:right w:val="single" w:sz="4" w:space="0" w:color="auto"/>
            </w:tcBorders>
            <w:shd w:val="clear" w:color="000000" w:fill="DDEBF7"/>
            <w:noWrap/>
            <w:vAlign w:val="center"/>
            <w:hideMark/>
          </w:tcPr>
          <w:p w:rsidR="00300462" w:rsidRPr="00300462" w:rsidRDefault="00300462" w:rsidP="00300462">
            <w:pPr>
              <w:spacing w:after="0" w:line="240" w:lineRule="auto"/>
              <w:jc w:val="center"/>
              <w:outlineLvl w:val="0"/>
              <w:rPr>
                <w:rFonts w:ascii="Arial" w:eastAsia="Times New Roman" w:hAnsi="Arial" w:cs="Arial"/>
                <w:color w:val="000000"/>
                <w:sz w:val="16"/>
                <w:szCs w:val="16"/>
                <w:lang w:eastAsia="ru-RU"/>
              </w:rPr>
            </w:pPr>
            <w:bookmarkStart w:id="907" w:name="_Toc102174485"/>
            <w:r w:rsidRPr="00300462">
              <w:rPr>
                <w:rFonts w:ascii="Arial" w:eastAsia="Times New Roman" w:hAnsi="Arial" w:cs="Arial"/>
                <w:color w:val="000000"/>
                <w:sz w:val="16"/>
                <w:szCs w:val="16"/>
                <w:lang w:eastAsia="ru-RU"/>
              </w:rPr>
              <w:t>0</w:t>
            </w:r>
            <w:bookmarkEnd w:id="907"/>
          </w:p>
        </w:tc>
        <w:tc>
          <w:tcPr>
            <w:tcW w:w="850" w:type="dxa"/>
            <w:tcBorders>
              <w:top w:val="nil"/>
              <w:left w:val="nil"/>
              <w:bottom w:val="single" w:sz="4" w:space="0" w:color="auto"/>
              <w:right w:val="single" w:sz="4" w:space="0" w:color="auto"/>
            </w:tcBorders>
            <w:shd w:val="clear" w:color="000000" w:fill="DDEBF7"/>
            <w:noWrap/>
            <w:vAlign w:val="center"/>
            <w:hideMark/>
          </w:tcPr>
          <w:p w:rsidR="00300462" w:rsidRPr="00300462" w:rsidRDefault="00300462" w:rsidP="00300462">
            <w:pPr>
              <w:spacing w:after="0" w:line="240" w:lineRule="auto"/>
              <w:jc w:val="center"/>
              <w:outlineLvl w:val="0"/>
              <w:rPr>
                <w:rFonts w:ascii="Arial" w:eastAsia="Times New Roman" w:hAnsi="Arial" w:cs="Arial"/>
                <w:color w:val="000000"/>
                <w:sz w:val="16"/>
                <w:szCs w:val="16"/>
                <w:lang w:eastAsia="ru-RU"/>
              </w:rPr>
            </w:pPr>
            <w:bookmarkStart w:id="908" w:name="_Toc102174486"/>
            <w:r w:rsidRPr="00300462">
              <w:rPr>
                <w:rFonts w:ascii="Arial" w:eastAsia="Times New Roman" w:hAnsi="Arial" w:cs="Arial"/>
                <w:color w:val="000000"/>
                <w:sz w:val="16"/>
                <w:szCs w:val="16"/>
                <w:lang w:eastAsia="ru-RU"/>
              </w:rPr>
              <w:t>1023</w:t>
            </w:r>
            <w:bookmarkEnd w:id="908"/>
          </w:p>
        </w:tc>
        <w:tc>
          <w:tcPr>
            <w:tcW w:w="850" w:type="dxa"/>
            <w:tcBorders>
              <w:top w:val="nil"/>
              <w:left w:val="nil"/>
              <w:bottom w:val="single" w:sz="4" w:space="0" w:color="auto"/>
              <w:right w:val="single" w:sz="4" w:space="0" w:color="auto"/>
            </w:tcBorders>
            <w:shd w:val="clear" w:color="000000" w:fill="DDEBF7"/>
            <w:noWrap/>
            <w:vAlign w:val="center"/>
            <w:hideMark/>
          </w:tcPr>
          <w:p w:rsidR="00300462" w:rsidRPr="00300462" w:rsidRDefault="00300462" w:rsidP="00300462">
            <w:pPr>
              <w:spacing w:after="0" w:line="240" w:lineRule="auto"/>
              <w:jc w:val="center"/>
              <w:outlineLvl w:val="0"/>
              <w:rPr>
                <w:rFonts w:ascii="Arial" w:eastAsia="Times New Roman" w:hAnsi="Arial" w:cs="Arial"/>
                <w:color w:val="000000"/>
                <w:sz w:val="16"/>
                <w:szCs w:val="16"/>
                <w:lang w:eastAsia="ru-RU"/>
              </w:rPr>
            </w:pPr>
            <w:bookmarkStart w:id="909" w:name="_Toc102174487"/>
            <w:r w:rsidRPr="00300462">
              <w:rPr>
                <w:rFonts w:ascii="Arial" w:eastAsia="Times New Roman" w:hAnsi="Arial" w:cs="Arial"/>
                <w:color w:val="000000"/>
                <w:sz w:val="16"/>
                <w:szCs w:val="16"/>
                <w:lang w:eastAsia="ru-RU"/>
              </w:rPr>
              <w:t>0</w:t>
            </w:r>
            <w:bookmarkEnd w:id="909"/>
          </w:p>
        </w:tc>
        <w:tc>
          <w:tcPr>
            <w:tcW w:w="850" w:type="dxa"/>
            <w:tcBorders>
              <w:top w:val="nil"/>
              <w:left w:val="nil"/>
              <w:bottom w:val="single" w:sz="4" w:space="0" w:color="auto"/>
              <w:right w:val="single" w:sz="4" w:space="0" w:color="auto"/>
            </w:tcBorders>
            <w:shd w:val="clear" w:color="000000" w:fill="DDEBF7"/>
            <w:noWrap/>
            <w:vAlign w:val="center"/>
            <w:hideMark/>
          </w:tcPr>
          <w:p w:rsidR="00300462" w:rsidRPr="00300462" w:rsidRDefault="00300462" w:rsidP="00300462">
            <w:pPr>
              <w:spacing w:after="0" w:line="240" w:lineRule="auto"/>
              <w:jc w:val="center"/>
              <w:outlineLvl w:val="0"/>
              <w:rPr>
                <w:rFonts w:ascii="Arial" w:eastAsia="Times New Roman" w:hAnsi="Arial" w:cs="Arial"/>
                <w:color w:val="000000"/>
                <w:sz w:val="16"/>
                <w:szCs w:val="16"/>
                <w:lang w:eastAsia="ru-RU"/>
              </w:rPr>
            </w:pPr>
            <w:bookmarkStart w:id="910" w:name="_Toc102174488"/>
            <w:r w:rsidRPr="00300462">
              <w:rPr>
                <w:rFonts w:ascii="Arial" w:eastAsia="Times New Roman" w:hAnsi="Arial" w:cs="Arial"/>
                <w:color w:val="000000"/>
                <w:sz w:val="16"/>
                <w:szCs w:val="16"/>
                <w:lang w:eastAsia="ru-RU"/>
              </w:rPr>
              <w:t>0</w:t>
            </w:r>
            <w:bookmarkEnd w:id="910"/>
          </w:p>
        </w:tc>
        <w:tc>
          <w:tcPr>
            <w:tcW w:w="850" w:type="dxa"/>
            <w:tcBorders>
              <w:top w:val="nil"/>
              <w:left w:val="nil"/>
              <w:bottom w:val="single" w:sz="4" w:space="0" w:color="auto"/>
              <w:right w:val="single" w:sz="4" w:space="0" w:color="auto"/>
            </w:tcBorders>
            <w:shd w:val="clear" w:color="000000" w:fill="DDEBF7"/>
            <w:noWrap/>
            <w:vAlign w:val="center"/>
            <w:hideMark/>
          </w:tcPr>
          <w:p w:rsidR="00300462" w:rsidRPr="00300462" w:rsidRDefault="00300462" w:rsidP="00300462">
            <w:pPr>
              <w:spacing w:after="0" w:line="240" w:lineRule="auto"/>
              <w:jc w:val="center"/>
              <w:outlineLvl w:val="0"/>
              <w:rPr>
                <w:rFonts w:ascii="Arial" w:eastAsia="Times New Roman" w:hAnsi="Arial" w:cs="Arial"/>
                <w:color w:val="000000"/>
                <w:sz w:val="16"/>
                <w:szCs w:val="16"/>
                <w:lang w:eastAsia="ru-RU"/>
              </w:rPr>
            </w:pPr>
            <w:bookmarkStart w:id="911" w:name="_Toc102174489"/>
            <w:r w:rsidRPr="00300462">
              <w:rPr>
                <w:rFonts w:ascii="Arial" w:eastAsia="Times New Roman" w:hAnsi="Arial" w:cs="Arial"/>
                <w:color w:val="000000"/>
                <w:sz w:val="16"/>
                <w:szCs w:val="16"/>
                <w:lang w:eastAsia="ru-RU"/>
              </w:rPr>
              <w:t>0</w:t>
            </w:r>
            <w:bookmarkEnd w:id="911"/>
          </w:p>
        </w:tc>
        <w:tc>
          <w:tcPr>
            <w:tcW w:w="850" w:type="dxa"/>
            <w:tcBorders>
              <w:top w:val="nil"/>
              <w:left w:val="nil"/>
              <w:bottom w:val="single" w:sz="4" w:space="0" w:color="auto"/>
              <w:right w:val="single" w:sz="4" w:space="0" w:color="auto"/>
            </w:tcBorders>
            <w:shd w:val="clear" w:color="000000" w:fill="DDEBF7"/>
            <w:noWrap/>
            <w:vAlign w:val="center"/>
            <w:hideMark/>
          </w:tcPr>
          <w:p w:rsidR="00300462" w:rsidRPr="00300462" w:rsidRDefault="00300462" w:rsidP="00300462">
            <w:pPr>
              <w:spacing w:after="0" w:line="240" w:lineRule="auto"/>
              <w:jc w:val="center"/>
              <w:outlineLvl w:val="0"/>
              <w:rPr>
                <w:rFonts w:ascii="Arial" w:eastAsia="Times New Roman" w:hAnsi="Arial" w:cs="Arial"/>
                <w:color w:val="000000"/>
                <w:sz w:val="16"/>
                <w:szCs w:val="16"/>
                <w:lang w:eastAsia="ru-RU"/>
              </w:rPr>
            </w:pPr>
            <w:bookmarkStart w:id="912" w:name="_Toc102174490"/>
            <w:r w:rsidRPr="00300462">
              <w:rPr>
                <w:rFonts w:ascii="Arial" w:eastAsia="Times New Roman" w:hAnsi="Arial" w:cs="Arial"/>
                <w:color w:val="000000"/>
                <w:sz w:val="16"/>
                <w:szCs w:val="16"/>
                <w:lang w:eastAsia="ru-RU"/>
              </w:rPr>
              <w:t>1023</w:t>
            </w:r>
            <w:bookmarkEnd w:id="912"/>
          </w:p>
        </w:tc>
      </w:tr>
      <w:tr w:rsidR="00300462" w:rsidRPr="00300462" w:rsidTr="00300462">
        <w:trPr>
          <w:trHeight w:val="240"/>
        </w:trPr>
        <w:tc>
          <w:tcPr>
            <w:tcW w:w="454" w:type="dxa"/>
            <w:tcBorders>
              <w:top w:val="nil"/>
              <w:left w:val="single" w:sz="4" w:space="0" w:color="auto"/>
              <w:bottom w:val="single" w:sz="4" w:space="0" w:color="auto"/>
              <w:right w:val="single" w:sz="4" w:space="0" w:color="auto"/>
            </w:tcBorders>
            <w:shd w:val="clear" w:color="000000" w:fill="DDEBF7"/>
            <w:noWrap/>
            <w:vAlign w:val="center"/>
            <w:hideMark/>
          </w:tcPr>
          <w:p w:rsidR="00300462" w:rsidRPr="00300462" w:rsidRDefault="00300462" w:rsidP="00300462">
            <w:pPr>
              <w:spacing w:after="0" w:line="240" w:lineRule="auto"/>
              <w:jc w:val="center"/>
              <w:outlineLvl w:val="0"/>
              <w:rPr>
                <w:rFonts w:ascii="Arial" w:eastAsia="Times New Roman" w:hAnsi="Arial" w:cs="Arial"/>
                <w:color w:val="000000"/>
                <w:sz w:val="16"/>
                <w:szCs w:val="16"/>
                <w:lang w:eastAsia="ru-RU"/>
              </w:rPr>
            </w:pPr>
            <w:r w:rsidRPr="00300462">
              <w:rPr>
                <w:rFonts w:ascii="Arial" w:eastAsia="Times New Roman" w:hAnsi="Arial" w:cs="Arial"/>
                <w:color w:val="000000"/>
                <w:sz w:val="16"/>
                <w:szCs w:val="16"/>
                <w:lang w:eastAsia="ru-RU"/>
              </w:rPr>
              <w:t> </w:t>
            </w:r>
          </w:p>
        </w:tc>
        <w:tc>
          <w:tcPr>
            <w:tcW w:w="3652" w:type="dxa"/>
            <w:tcBorders>
              <w:top w:val="nil"/>
              <w:left w:val="nil"/>
              <w:bottom w:val="single" w:sz="4" w:space="0" w:color="auto"/>
              <w:right w:val="single" w:sz="4" w:space="0" w:color="auto"/>
            </w:tcBorders>
            <w:shd w:val="clear" w:color="000000" w:fill="DDEBF7"/>
            <w:noWrap/>
            <w:vAlign w:val="center"/>
            <w:hideMark/>
          </w:tcPr>
          <w:p w:rsidR="00300462" w:rsidRPr="00300462" w:rsidRDefault="00300462" w:rsidP="00300462">
            <w:pPr>
              <w:spacing w:after="0" w:line="240" w:lineRule="auto"/>
              <w:outlineLvl w:val="0"/>
              <w:rPr>
                <w:rFonts w:ascii="Arial" w:eastAsia="Times New Roman" w:hAnsi="Arial" w:cs="Arial"/>
                <w:color w:val="000000"/>
                <w:sz w:val="16"/>
                <w:szCs w:val="16"/>
                <w:lang w:eastAsia="ru-RU"/>
              </w:rPr>
            </w:pPr>
            <w:bookmarkStart w:id="913" w:name="_Toc102174491"/>
            <w:r w:rsidRPr="00300462">
              <w:rPr>
                <w:rFonts w:ascii="Arial" w:eastAsia="Times New Roman" w:hAnsi="Arial" w:cs="Arial"/>
                <w:color w:val="000000"/>
                <w:sz w:val="16"/>
                <w:szCs w:val="16"/>
                <w:lang w:eastAsia="ru-RU"/>
              </w:rPr>
              <w:t>Котельная № 19 (с. Сугаш)</w:t>
            </w:r>
            <w:bookmarkEnd w:id="913"/>
          </w:p>
        </w:tc>
        <w:tc>
          <w:tcPr>
            <w:tcW w:w="850" w:type="dxa"/>
            <w:tcBorders>
              <w:top w:val="nil"/>
              <w:left w:val="nil"/>
              <w:bottom w:val="single" w:sz="4" w:space="0" w:color="auto"/>
              <w:right w:val="single" w:sz="4" w:space="0" w:color="auto"/>
            </w:tcBorders>
            <w:shd w:val="clear" w:color="000000" w:fill="DDEBF7"/>
            <w:noWrap/>
            <w:vAlign w:val="center"/>
            <w:hideMark/>
          </w:tcPr>
          <w:p w:rsidR="00300462" w:rsidRPr="00300462" w:rsidRDefault="00300462" w:rsidP="00300462">
            <w:pPr>
              <w:spacing w:after="0" w:line="240" w:lineRule="auto"/>
              <w:jc w:val="center"/>
              <w:outlineLvl w:val="0"/>
              <w:rPr>
                <w:rFonts w:ascii="Arial" w:eastAsia="Times New Roman" w:hAnsi="Arial" w:cs="Arial"/>
                <w:color w:val="000000"/>
                <w:sz w:val="16"/>
                <w:szCs w:val="16"/>
                <w:lang w:eastAsia="ru-RU"/>
              </w:rPr>
            </w:pPr>
            <w:bookmarkStart w:id="914" w:name="_Toc102174492"/>
            <w:r w:rsidRPr="00300462">
              <w:rPr>
                <w:rFonts w:ascii="Arial" w:eastAsia="Times New Roman" w:hAnsi="Arial" w:cs="Arial"/>
                <w:color w:val="000000"/>
                <w:sz w:val="16"/>
                <w:szCs w:val="16"/>
                <w:lang w:eastAsia="ru-RU"/>
              </w:rPr>
              <w:t>0</w:t>
            </w:r>
            <w:bookmarkEnd w:id="914"/>
          </w:p>
        </w:tc>
        <w:tc>
          <w:tcPr>
            <w:tcW w:w="850" w:type="dxa"/>
            <w:tcBorders>
              <w:top w:val="nil"/>
              <w:left w:val="nil"/>
              <w:bottom w:val="single" w:sz="4" w:space="0" w:color="auto"/>
              <w:right w:val="single" w:sz="4" w:space="0" w:color="auto"/>
            </w:tcBorders>
            <w:shd w:val="clear" w:color="000000" w:fill="DDEBF7"/>
            <w:noWrap/>
            <w:vAlign w:val="center"/>
            <w:hideMark/>
          </w:tcPr>
          <w:p w:rsidR="00300462" w:rsidRPr="00300462" w:rsidRDefault="00300462" w:rsidP="00300462">
            <w:pPr>
              <w:spacing w:after="0" w:line="240" w:lineRule="auto"/>
              <w:jc w:val="center"/>
              <w:outlineLvl w:val="0"/>
              <w:rPr>
                <w:rFonts w:ascii="Arial" w:eastAsia="Times New Roman" w:hAnsi="Arial" w:cs="Arial"/>
                <w:color w:val="000000"/>
                <w:sz w:val="16"/>
                <w:szCs w:val="16"/>
                <w:lang w:eastAsia="ru-RU"/>
              </w:rPr>
            </w:pPr>
            <w:bookmarkStart w:id="915" w:name="_Toc102174493"/>
            <w:r w:rsidRPr="00300462">
              <w:rPr>
                <w:rFonts w:ascii="Arial" w:eastAsia="Times New Roman" w:hAnsi="Arial" w:cs="Arial"/>
                <w:color w:val="000000"/>
                <w:sz w:val="16"/>
                <w:szCs w:val="16"/>
                <w:lang w:eastAsia="ru-RU"/>
              </w:rPr>
              <w:t>0</w:t>
            </w:r>
            <w:bookmarkEnd w:id="915"/>
          </w:p>
        </w:tc>
        <w:tc>
          <w:tcPr>
            <w:tcW w:w="850" w:type="dxa"/>
            <w:tcBorders>
              <w:top w:val="nil"/>
              <w:left w:val="nil"/>
              <w:bottom w:val="single" w:sz="4" w:space="0" w:color="auto"/>
              <w:right w:val="single" w:sz="4" w:space="0" w:color="auto"/>
            </w:tcBorders>
            <w:shd w:val="clear" w:color="000000" w:fill="DDEBF7"/>
            <w:noWrap/>
            <w:vAlign w:val="center"/>
            <w:hideMark/>
          </w:tcPr>
          <w:p w:rsidR="00300462" w:rsidRPr="00300462" w:rsidRDefault="00300462" w:rsidP="00300462">
            <w:pPr>
              <w:spacing w:after="0" w:line="240" w:lineRule="auto"/>
              <w:jc w:val="center"/>
              <w:outlineLvl w:val="0"/>
              <w:rPr>
                <w:rFonts w:ascii="Arial" w:eastAsia="Times New Roman" w:hAnsi="Arial" w:cs="Arial"/>
                <w:color w:val="000000"/>
                <w:sz w:val="16"/>
                <w:szCs w:val="16"/>
                <w:lang w:eastAsia="ru-RU"/>
              </w:rPr>
            </w:pPr>
            <w:bookmarkStart w:id="916" w:name="_Toc102174494"/>
            <w:r w:rsidRPr="00300462">
              <w:rPr>
                <w:rFonts w:ascii="Arial" w:eastAsia="Times New Roman" w:hAnsi="Arial" w:cs="Arial"/>
                <w:color w:val="000000"/>
                <w:sz w:val="16"/>
                <w:szCs w:val="16"/>
                <w:lang w:eastAsia="ru-RU"/>
              </w:rPr>
              <w:t>0</w:t>
            </w:r>
            <w:bookmarkEnd w:id="916"/>
          </w:p>
        </w:tc>
        <w:tc>
          <w:tcPr>
            <w:tcW w:w="850" w:type="dxa"/>
            <w:tcBorders>
              <w:top w:val="nil"/>
              <w:left w:val="nil"/>
              <w:bottom w:val="single" w:sz="4" w:space="0" w:color="auto"/>
              <w:right w:val="single" w:sz="4" w:space="0" w:color="auto"/>
            </w:tcBorders>
            <w:shd w:val="clear" w:color="000000" w:fill="DDEBF7"/>
            <w:noWrap/>
            <w:vAlign w:val="center"/>
            <w:hideMark/>
          </w:tcPr>
          <w:p w:rsidR="00300462" w:rsidRPr="00300462" w:rsidRDefault="00300462" w:rsidP="00300462">
            <w:pPr>
              <w:spacing w:after="0" w:line="240" w:lineRule="auto"/>
              <w:jc w:val="center"/>
              <w:outlineLvl w:val="0"/>
              <w:rPr>
                <w:rFonts w:ascii="Arial" w:eastAsia="Times New Roman" w:hAnsi="Arial" w:cs="Arial"/>
                <w:color w:val="000000"/>
                <w:sz w:val="16"/>
                <w:szCs w:val="16"/>
                <w:lang w:eastAsia="ru-RU"/>
              </w:rPr>
            </w:pPr>
            <w:bookmarkStart w:id="917" w:name="_Toc102174495"/>
            <w:r w:rsidRPr="00300462">
              <w:rPr>
                <w:rFonts w:ascii="Arial" w:eastAsia="Times New Roman" w:hAnsi="Arial" w:cs="Arial"/>
                <w:color w:val="000000"/>
                <w:sz w:val="16"/>
                <w:szCs w:val="16"/>
                <w:lang w:eastAsia="ru-RU"/>
              </w:rPr>
              <w:t>1160</w:t>
            </w:r>
            <w:bookmarkEnd w:id="917"/>
          </w:p>
        </w:tc>
        <w:tc>
          <w:tcPr>
            <w:tcW w:w="850" w:type="dxa"/>
            <w:tcBorders>
              <w:top w:val="nil"/>
              <w:left w:val="nil"/>
              <w:bottom w:val="single" w:sz="4" w:space="0" w:color="auto"/>
              <w:right w:val="single" w:sz="4" w:space="0" w:color="auto"/>
            </w:tcBorders>
            <w:shd w:val="clear" w:color="000000" w:fill="DDEBF7"/>
            <w:noWrap/>
            <w:vAlign w:val="center"/>
            <w:hideMark/>
          </w:tcPr>
          <w:p w:rsidR="00300462" w:rsidRPr="00300462" w:rsidRDefault="00300462" w:rsidP="00300462">
            <w:pPr>
              <w:spacing w:after="0" w:line="240" w:lineRule="auto"/>
              <w:jc w:val="center"/>
              <w:outlineLvl w:val="0"/>
              <w:rPr>
                <w:rFonts w:ascii="Arial" w:eastAsia="Times New Roman" w:hAnsi="Arial" w:cs="Arial"/>
                <w:color w:val="000000"/>
                <w:sz w:val="16"/>
                <w:szCs w:val="16"/>
                <w:lang w:eastAsia="ru-RU"/>
              </w:rPr>
            </w:pPr>
            <w:bookmarkStart w:id="918" w:name="_Toc102174496"/>
            <w:r w:rsidRPr="00300462">
              <w:rPr>
                <w:rFonts w:ascii="Arial" w:eastAsia="Times New Roman" w:hAnsi="Arial" w:cs="Arial"/>
                <w:color w:val="000000"/>
                <w:sz w:val="16"/>
                <w:szCs w:val="16"/>
                <w:lang w:eastAsia="ru-RU"/>
              </w:rPr>
              <w:t>0</w:t>
            </w:r>
            <w:bookmarkEnd w:id="918"/>
          </w:p>
        </w:tc>
        <w:tc>
          <w:tcPr>
            <w:tcW w:w="850" w:type="dxa"/>
            <w:tcBorders>
              <w:top w:val="nil"/>
              <w:left w:val="nil"/>
              <w:bottom w:val="single" w:sz="4" w:space="0" w:color="auto"/>
              <w:right w:val="single" w:sz="4" w:space="0" w:color="auto"/>
            </w:tcBorders>
            <w:shd w:val="clear" w:color="000000" w:fill="DDEBF7"/>
            <w:noWrap/>
            <w:vAlign w:val="center"/>
            <w:hideMark/>
          </w:tcPr>
          <w:p w:rsidR="00300462" w:rsidRPr="00300462" w:rsidRDefault="00300462" w:rsidP="00300462">
            <w:pPr>
              <w:spacing w:after="0" w:line="240" w:lineRule="auto"/>
              <w:jc w:val="center"/>
              <w:outlineLvl w:val="0"/>
              <w:rPr>
                <w:rFonts w:ascii="Arial" w:eastAsia="Times New Roman" w:hAnsi="Arial" w:cs="Arial"/>
                <w:color w:val="000000"/>
                <w:sz w:val="16"/>
                <w:szCs w:val="16"/>
                <w:lang w:eastAsia="ru-RU"/>
              </w:rPr>
            </w:pPr>
            <w:bookmarkStart w:id="919" w:name="_Toc102174497"/>
            <w:r w:rsidRPr="00300462">
              <w:rPr>
                <w:rFonts w:ascii="Arial" w:eastAsia="Times New Roman" w:hAnsi="Arial" w:cs="Arial"/>
                <w:color w:val="000000"/>
                <w:sz w:val="16"/>
                <w:szCs w:val="16"/>
                <w:lang w:eastAsia="ru-RU"/>
              </w:rPr>
              <w:t>0</w:t>
            </w:r>
            <w:bookmarkEnd w:id="919"/>
          </w:p>
        </w:tc>
        <w:tc>
          <w:tcPr>
            <w:tcW w:w="850" w:type="dxa"/>
            <w:tcBorders>
              <w:top w:val="nil"/>
              <w:left w:val="nil"/>
              <w:bottom w:val="single" w:sz="4" w:space="0" w:color="auto"/>
              <w:right w:val="single" w:sz="4" w:space="0" w:color="auto"/>
            </w:tcBorders>
            <w:shd w:val="clear" w:color="000000" w:fill="DDEBF7"/>
            <w:noWrap/>
            <w:vAlign w:val="center"/>
            <w:hideMark/>
          </w:tcPr>
          <w:p w:rsidR="00300462" w:rsidRPr="00300462" w:rsidRDefault="00300462" w:rsidP="00300462">
            <w:pPr>
              <w:spacing w:after="0" w:line="240" w:lineRule="auto"/>
              <w:jc w:val="center"/>
              <w:outlineLvl w:val="0"/>
              <w:rPr>
                <w:rFonts w:ascii="Arial" w:eastAsia="Times New Roman" w:hAnsi="Arial" w:cs="Arial"/>
                <w:color w:val="000000"/>
                <w:sz w:val="16"/>
                <w:szCs w:val="16"/>
                <w:lang w:eastAsia="ru-RU"/>
              </w:rPr>
            </w:pPr>
            <w:bookmarkStart w:id="920" w:name="_Toc102174498"/>
            <w:r w:rsidRPr="00300462">
              <w:rPr>
                <w:rFonts w:ascii="Arial" w:eastAsia="Times New Roman" w:hAnsi="Arial" w:cs="Arial"/>
                <w:color w:val="000000"/>
                <w:sz w:val="16"/>
                <w:szCs w:val="16"/>
                <w:lang w:eastAsia="ru-RU"/>
              </w:rPr>
              <w:t>0</w:t>
            </w:r>
            <w:bookmarkEnd w:id="920"/>
          </w:p>
        </w:tc>
        <w:tc>
          <w:tcPr>
            <w:tcW w:w="850" w:type="dxa"/>
            <w:tcBorders>
              <w:top w:val="nil"/>
              <w:left w:val="nil"/>
              <w:bottom w:val="single" w:sz="4" w:space="0" w:color="auto"/>
              <w:right w:val="single" w:sz="4" w:space="0" w:color="auto"/>
            </w:tcBorders>
            <w:shd w:val="clear" w:color="000000" w:fill="DDEBF7"/>
            <w:noWrap/>
            <w:vAlign w:val="center"/>
            <w:hideMark/>
          </w:tcPr>
          <w:p w:rsidR="00300462" w:rsidRPr="00300462" w:rsidRDefault="00300462" w:rsidP="00300462">
            <w:pPr>
              <w:spacing w:after="0" w:line="240" w:lineRule="auto"/>
              <w:jc w:val="center"/>
              <w:outlineLvl w:val="0"/>
              <w:rPr>
                <w:rFonts w:ascii="Arial" w:eastAsia="Times New Roman" w:hAnsi="Arial" w:cs="Arial"/>
                <w:color w:val="000000"/>
                <w:sz w:val="16"/>
                <w:szCs w:val="16"/>
                <w:lang w:eastAsia="ru-RU"/>
              </w:rPr>
            </w:pPr>
            <w:bookmarkStart w:id="921" w:name="_Toc102174499"/>
            <w:r w:rsidRPr="00300462">
              <w:rPr>
                <w:rFonts w:ascii="Arial" w:eastAsia="Times New Roman" w:hAnsi="Arial" w:cs="Arial"/>
                <w:color w:val="000000"/>
                <w:sz w:val="16"/>
                <w:szCs w:val="16"/>
                <w:lang w:eastAsia="ru-RU"/>
              </w:rPr>
              <w:t>0</w:t>
            </w:r>
            <w:bookmarkEnd w:id="921"/>
          </w:p>
        </w:tc>
        <w:tc>
          <w:tcPr>
            <w:tcW w:w="850" w:type="dxa"/>
            <w:tcBorders>
              <w:top w:val="nil"/>
              <w:left w:val="nil"/>
              <w:bottom w:val="single" w:sz="4" w:space="0" w:color="auto"/>
              <w:right w:val="single" w:sz="4" w:space="0" w:color="auto"/>
            </w:tcBorders>
            <w:shd w:val="clear" w:color="000000" w:fill="DDEBF7"/>
            <w:noWrap/>
            <w:vAlign w:val="center"/>
            <w:hideMark/>
          </w:tcPr>
          <w:p w:rsidR="00300462" w:rsidRPr="00300462" w:rsidRDefault="00300462" w:rsidP="00300462">
            <w:pPr>
              <w:spacing w:after="0" w:line="240" w:lineRule="auto"/>
              <w:jc w:val="center"/>
              <w:outlineLvl w:val="0"/>
              <w:rPr>
                <w:rFonts w:ascii="Arial" w:eastAsia="Times New Roman" w:hAnsi="Arial" w:cs="Arial"/>
                <w:color w:val="000000"/>
                <w:sz w:val="16"/>
                <w:szCs w:val="16"/>
                <w:lang w:eastAsia="ru-RU"/>
              </w:rPr>
            </w:pPr>
            <w:bookmarkStart w:id="922" w:name="_Toc102174500"/>
            <w:r w:rsidRPr="00300462">
              <w:rPr>
                <w:rFonts w:ascii="Arial" w:eastAsia="Times New Roman" w:hAnsi="Arial" w:cs="Arial"/>
                <w:color w:val="000000"/>
                <w:sz w:val="16"/>
                <w:szCs w:val="16"/>
                <w:lang w:eastAsia="ru-RU"/>
              </w:rPr>
              <w:t>0</w:t>
            </w:r>
            <w:bookmarkEnd w:id="922"/>
          </w:p>
        </w:tc>
        <w:tc>
          <w:tcPr>
            <w:tcW w:w="850" w:type="dxa"/>
            <w:tcBorders>
              <w:top w:val="nil"/>
              <w:left w:val="nil"/>
              <w:bottom w:val="single" w:sz="4" w:space="0" w:color="auto"/>
              <w:right w:val="single" w:sz="4" w:space="0" w:color="auto"/>
            </w:tcBorders>
            <w:shd w:val="clear" w:color="000000" w:fill="DDEBF7"/>
            <w:noWrap/>
            <w:vAlign w:val="center"/>
            <w:hideMark/>
          </w:tcPr>
          <w:p w:rsidR="00300462" w:rsidRPr="00300462" w:rsidRDefault="00300462" w:rsidP="00300462">
            <w:pPr>
              <w:spacing w:after="0" w:line="240" w:lineRule="auto"/>
              <w:jc w:val="center"/>
              <w:outlineLvl w:val="0"/>
              <w:rPr>
                <w:rFonts w:ascii="Arial" w:eastAsia="Times New Roman" w:hAnsi="Arial" w:cs="Arial"/>
                <w:color w:val="000000"/>
                <w:sz w:val="16"/>
                <w:szCs w:val="16"/>
                <w:lang w:eastAsia="ru-RU"/>
              </w:rPr>
            </w:pPr>
            <w:bookmarkStart w:id="923" w:name="_Toc102174501"/>
            <w:r w:rsidRPr="00300462">
              <w:rPr>
                <w:rFonts w:ascii="Arial" w:eastAsia="Times New Roman" w:hAnsi="Arial" w:cs="Arial"/>
                <w:color w:val="000000"/>
                <w:sz w:val="16"/>
                <w:szCs w:val="16"/>
                <w:lang w:eastAsia="ru-RU"/>
              </w:rPr>
              <w:t>0</w:t>
            </w:r>
            <w:bookmarkEnd w:id="923"/>
          </w:p>
        </w:tc>
        <w:tc>
          <w:tcPr>
            <w:tcW w:w="850" w:type="dxa"/>
            <w:tcBorders>
              <w:top w:val="nil"/>
              <w:left w:val="nil"/>
              <w:bottom w:val="single" w:sz="4" w:space="0" w:color="auto"/>
              <w:right w:val="single" w:sz="4" w:space="0" w:color="auto"/>
            </w:tcBorders>
            <w:shd w:val="clear" w:color="000000" w:fill="DDEBF7"/>
            <w:noWrap/>
            <w:vAlign w:val="center"/>
            <w:hideMark/>
          </w:tcPr>
          <w:p w:rsidR="00300462" w:rsidRPr="00300462" w:rsidRDefault="00300462" w:rsidP="00300462">
            <w:pPr>
              <w:spacing w:after="0" w:line="240" w:lineRule="auto"/>
              <w:jc w:val="center"/>
              <w:outlineLvl w:val="0"/>
              <w:rPr>
                <w:rFonts w:ascii="Arial" w:eastAsia="Times New Roman" w:hAnsi="Arial" w:cs="Arial"/>
                <w:color w:val="000000"/>
                <w:sz w:val="16"/>
                <w:szCs w:val="16"/>
                <w:lang w:eastAsia="ru-RU"/>
              </w:rPr>
            </w:pPr>
            <w:bookmarkStart w:id="924" w:name="_Toc102174502"/>
            <w:r w:rsidRPr="00300462">
              <w:rPr>
                <w:rFonts w:ascii="Arial" w:eastAsia="Times New Roman" w:hAnsi="Arial" w:cs="Arial"/>
                <w:color w:val="000000"/>
                <w:sz w:val="16"/>
                <w:szCs w:val="16"/>
                <w:lang w:eastAsia="ru-RU"/>
              </w:rPr>
              <w:t>0</w:t>
            </w:r>
            <w:bookmarkEnd w:id="924"/>
          </w:p>
        </w:tc>
        <w:tc>
          <w:tcPr>
            <w:tcW w:w="850" w:type="dxa"/>
            <w:tcBorders>
              <w:top w:val="nil"/>
              <w:left w:val="nil"/>
              <w:bottom w:val="single" w:sz="4" w:space="0" w:color="auto"/>
              <w:right w:val="single" w:sz="4" w:space="0" w:color="auto"/>
            </w:tcBorders>
            <w:shd w:val="clear" w:color="000000" w:fill="DDEBF7"/>
            <w:noWrap/>
            <w:vAlign w:val="center"/>
            <w:hideMark/>
          </w:tcPr>
          <w:p w:rsidR="00300462" w:rsidRPr="00300462" w:rsidRDefault="00300462" w:rsidP="00300462">
            <w:pPr>
              <w:spacing w:after="0" w:line="240" w:lineRule="auto"/>
              <w:jc w:val="center"/>
              <w:outlineLvl w:val="0"/>
              <w:rPr>
                <w:rFonts w:ascii="Arial" w:eastAsia="Times New Roman" w:hAnsi="Arial" w:cs="Arial"/>
                <w:color w:val="000000"/>
                <w:sz w:val="16"/>
                <w:szCs w:val="16"/>
                <w:lang w:eastAsia="ru-RU"/>
              </w:rPr>
            </w:pPr>
            <w:bookmarkStart w:id="925" w:name="_Toc102174503"/>
            <w:r w:rsidRPr="00300462">
              <w:rPr>
                <w:rFonts w:ascii="Arial" w:eastAsia="Times New Roman" w:hAnsi="Arial" w:cs="Arial"/>
                <w:color w:val="000000"/>
                <w:sz w:val="16"/>
                <w:szCs w:val="16"/>
                <w:lang w:eastAsia="ru-RU"/>
              </w:rPr>
              <w:t>0</w:t>
            </w:r>
            <w:bookmarkEnd w:id="925"/>
          </w:p>
        </w:tc>
        <w:tc>
          <w:tcPr>
            <w:tcW w:w="850" w:type="dxa"/>
            <w:tcBorders>
              <w:top w:val="nil"/>
              <w:left w:val="nil"/>
              <w:bottom w:val="single" w:sz="4" w:space="0" w:color="auto"/>
              <w:right w:val="single" w:sz="4" w:space="0" w:color="auto"/>
            </w:tcBorders>
            <w:shd w:val="clear" w:color="000000" w:fill="DDEBF7"/>
            <w:noWrap/>
            <w:vAlign w:val="center"/>
            <w:hideMark/>
          </w:tcPr>
          <w:p w:rsidR="00300462" w:rsidRPr="00300462" w:rsidRDefault="00300462" w:rsidP="00300462">
            <w:pPr>
              <w:spacing w:after="0" w:line="240" w:lineRule="auto"/>
              <w:jc w:val="center"/>
              <w:outlineLvl w:val="0"/>
              <w:rPr>
                <w:rFonts w:ascii="Arial" w:eastAsia="Times New Roman" w:hAnsi="Arial" w:cs="Arial"/>
                <w:color w:val="000000"/>
                <w:sz w:val="16"/>
                <w:szCs w:val="16"/>
                <w:lang w:eastAsia="ru-RU"/>
              </w:rPr>
            </w:pPr>
            <w:bookmarkStart w:id="926" w:name="_Toc102174504"/>
            <w:r w:rsidRPr="00300462">
              <w:rPr>
                <w:rFonts w:ascii="Arial" w:eastAsia="Times New Roman" w:hAnsi="Arial" w:cs="Arial"/>
                <w:color w:val="000000"/>
                <w:sz w:val="16"/>
                <w:szCs w:val="16"/>
                <w:lang w:eastAsia="ru-RU"/>
              </w:rPr>
              <w:t>1160</w:t>
            </w:r>
            <w:bookmarkEnd w:id="926"/>
          </w:p>
        </w:tc>
      </w:tr>
    </w:tbl>
    <w:p w:rsidR="00300462" w:rsidRPr="00300462" w:rsidRDefault="00300462" w:rsidP="00300462">
      <w:pPr>
        <w:pStyle w:val="-5"/>
      </w:pPr>
    </w:p>
    <w:p w:rsidR="007F60A2" w:rsidRDefault="007F60A2" w:rsidP="00434A87">
      <w:pPr>
        <w:pStyle w:val="-5"/>
        <w:sectPr w:rsidR="007F60A2" w:rsidSect="007F60A2">
          <w:pgSz w:w="16838" w:h="11906" w:orient="landscape" w:code="9"/>
          <w:pgMar w:top="1418" w:right="851" w:bottom="851" w:left="851" w:header="709" w:footer="709" w:gutter="0"/>
          <w:cols w:space="708"/>
          <w:docGrid w:linePitch="360"/>
        </w:sectPr>
      </w:pPr>
    </w:p>
    <w:p w:rsidR="00434A87" w:rsidRPr="00D171DE" w:rsidRDefault="00434A87" w:rsidP="00434A87">
      <w:pPr>
        <w:pStyle w:val="-1"/>
        <w:numPr>
          <w:ilvl w:val="0"/>
          <w:numId w:val="1"/>
        </w:numPr>
      </w:pPr>
      <w:bookmarkStart w:id="927" w:name="_Toc31122287"/>
      <w:bookmarkStart w:id="928" w:name="_Toc31122516"/>
      <w:bookmarkStart w:id="929" w:name="_Toc102174505"/>
      <w:r>
        <w:lastRenderedPageBreak/>
        <w:t xml:space="preserve">Глава 17. </w:t>
      </w:r>
      <w:r w:rsidRPr="00D171DE">
        <w:t>Замечания и предложения к пр</w:t>
      </w:r>
      <w:r>
        <w:t>оекту схемы теплоснабжения</w:t>
      </w:r>
      <w:bookmarkEnd w:id="927"/>
      <w:bookmarkEnd w:id="928"/>
      <w:bookmarkEnd w:id="929"/>
    </w:p>
    <w:p w:rsidR="00434A87" w:rsidRDefault="00434A87" w:rsidP="00434A87">
      <w:pPr>
        <w:pStyle w:val="-2"/>
        <w:numPr>
          <w:ilvl w:val="1"/>
          <w:numId w:val="1"/>
        </w:numPr>
        <w:jc w:val="both"/>
      </w:pPr>
      <w:bookmarkStart w:id="930" w:name="_Toc31122288"/>
      <w:bookmarkStart w:id="931" w:name="_Toc31122517"/>
      <w:bookmarkStart w:id="932" w:name="_Toc102174506"/>
      <w:r>
        <w:t>Перечень всех замечаний и предложений, поступивших при разработке, утверждении и актуализации схемы теплоснабжения</w:t>
      </w:r>
      <w:bookmarkEnd w:id="930"/>
      <w:bookmarkEnd w:id="931"/>
      <w:bookmarkEnd w:id="932"/>
    </w:p>
    <w:p w:rsidR="00434A87" w:rsidRPr="000F2B32" w:rsidRDefault="007D4CB3" w:rsidP="00434A87">
      <w:pPr>
        <w:pStyle w:val="-5"/>
      </w:pPr>
      <w:r w:rsidRPr="000F2B32">
        <w:t>Замечания и предложения к разработанной схеме теплоснабжения Талдинского сельского поселения не поступали</w:t>
      </w:r>
      <w:r w:rsidR="00132F03" w:rsidRPr="000F2B32">
        <w:t>.</w:t>
      </w:r>
    </w:p>
    <w:p w:rsidR="00434A87" w:rsidRPr="000F2B32" w:rsidRDefault="00434A87" w:rsidP="00434A87">
      <w:pPr>
        <w:pStyle w:val="-2"/>
        <w:numPr>
          <w:ilvl w:val="1"/>
          <w:numId w:val="1"/>
        </w:numPr>
        <w:jc w:val="both"/>
      </w:pPr>
      <w:bookmarkStart w:id="933" w:name="_Toc31122289"/>
      <w:bookmarkStart w:id="934" w:name="_Toc31122518"/>
      <w:bookmarkStart w:id="935" w:name="_Toc102174507"/>
      <w:r w:rsidRPr="000F2B32">
        <w:t>Ответы разработчиков проекта схемы теплоснабжения на замечания и предложения</w:t>
      </w:r>
      <w:bookmarkEnd w:id="933"/>
      <w:bookmarkEnd w:id="934"/>
      <w:bookmarkEnd w:id="935"/>
    </w:p>
    <w:p w:rsidR="00434A87" w:rsidRPr="000F2B32" w:rsidRDefault="007D4CB3" w:rsidP="00434A87">
      <w:pPr>
        <w:pStyle w:val="-5"/>
      </w:pPr>
      <w:r w:rsidRPr="000F2B32">
        <w:t>Замечания и предложения к разработанной схеме теплоснабжения Талдинского сельского поселения не поступали</w:t>
      </w:r>
      <w:r w:rsidR="00132F03" w:rsidRPr="000F2B32">
        <w:t>.</w:t>
      </w:r>
    </w:p>
    <w:p w:rsidR="00434A87" w:rsidRPr="000F2B32" w:rsidRDefault="00434A87" w:rsidP="00434A87">
      <w:pPr>
        <w:pStyle w:val="-2"/>
        <w:numPr>
          <w:ilvl w:val="1"/>
          <w:numId w:val="1"/>
        </w:numPr>
        <w:jc w:val="both"/>
      </w:pPr>
      <w:bookmarkStart w:id="936" w:name="_Toc31122290"/>
      <w:bookmarkStart w:id="937" w:name="_Toc31122519"/>
      <w:bookmarkStart w:id="938" w:name="_Toc102174508"/>
      <w:r w:rsidRPr="000F2B32">
        <w:t>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bookmarkEnd w:id="936"/>
      <w:bookmarkEnd w:id="937"/>
      <w:bookmarkEnd w:id="938"/>
    </w:p>
    <w:p w:rsidR="00434A87" w:rsidRDefault="007D4CB3" w:rsidP="00434A87">
      <w:pPr>
        <w:pStyle w:val="-5"/>
      </w:pPr>
      <w:r w:rsidRPr="000F2B32">
        <w:t>Замечания и предложения к разработанной схеме теплоснабжения Талдинского сельского поселения не поступали</w:t>
      </w:r>
      <w:r w:rsidR="00132F03" w:rsidRPr="000F2B32">
        <w:t>.</w:t>
      </w:r>
    </w:p>
    <w:p w:rsidR="00B4795E" w:rsidRPr="00B4795E" w:rsidRDefault="00B4795E" w:rsidP="007D4CB3">
      <w:pPr>
        <w:pStyle w:val="-5"/>
      </w:pPr>
      <w:bookmarkStart w:id="939" w:name="_GoBack"/>
      <w:bookmarkEnd w:id="18"/>
      <w:bookmarkEnd w:id="939"/>
    </w:p>
    <w:sectPr w:rsidR="00B4795E" w:rsidRPr="00B4795E" w:rsidSect="006272DB">
      <w:pgSz w:w="11906" w:h="16838" w:code="9"/>
      <w:pgMar w:top="851" w:right="851" w:bottom="85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D6BF3" w:rsidRDefault="00BD6BF3" w:rsidP="008E2756">
      <w:pPr>
        <w:spacing w:after="0" w:line="240" w:lineRule="auto"/>
      </w:pPr>
      <w:r>
        <w:separator/>
      </w:r>
    </w:p>
  </w:endnote>
  <w:endnote w:type="continuationSeparator" w:id="0">
    <w:p w:rsidR="00BD6BF3" w:rsidRDefault="00BD6BF3" w:rsidP="008E27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Calibri Light">
    <w:panose1 w:val="020F0302020204030204"/>
    <w:charset w:val="00"/>
    <w:family w:val="swiss"/>
    <w:pitch w:val="variable"/>
    <w:sig w:usb0="A00002EF" w:usb1="4000207B"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Microsoft YaHei">
    <w:panose1 w:val="020B0503020204020204"/>
    <w:charset w:val="86"/>
    <w:family w:val="swiss"/>
    <w:pitch w:val="variable"/>
    <w:sig w:usb0="80000287" w:usb1="2ACF3C52" w:usb2="00000016" w:usb3="00000000" w:csb0="0004001F" w:csb1="00000000"/>
  </w:font>
  <w:font w:name="Helvetica">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6BF3" w:rsidRPr="00FF66CB" w:rsidRDefault="00BD6BF3" w:rsidP="008E2756">
    <w:pPr>
      <w:pStyle w:val="-8"/>
      <w:tabs>
        <w:tab w:val="clear" w:pos="9355"/>
        <w:tab w:val="right" w:pos="9639"/>
      </w:tabs>
      <w:rPr>
        <w:rFonts w:cs="Arial"/>
      </w:rPr>
    </w:pPr>
    <w:r>
      <w:rPr>
        <w:rFonts w:cs="Arial"/>
        <w:lang w:val="en-US"/>
      </w:rPr>
      <w:ptab w:relativeTo="margin" w:alignment="center" w:leader="none"/>
    </w:r>
    <w:r>
      <w:rPr>
        <w:rFonts w:cs="Arial"/>
        <w:szCs w:val="18"/>
      </w:rPr>
      <w:t>8424086</w:t>
    </w:r>
    <w:r w:rsidRPr="00BF7024">
      <w:rPr>
        <w:rFonts w:cs="Arial"/>
        <w:szCs w:val="18"/>
      </w:rPr>
      <w:t>5000</w:t>
    </w:r>
    <w:r w:rsidRPr="00FF66CB">
      <w:rPr>
        <w:rFonts w:cs="Arial"/>
      </w:rPr>
      <w:t>.ОМ-ПСТ.00</w:t>
    </w:r>
    <w:r>
      <w:rPr>
        <w:rFonts w:cs="Arial"/>
      </w:rPr>
      <w:t>2</w:t>
    </w:r>
    <w:r w:rsidRPr="00FF66CB">
      <w:rPr>
        <w:rFonts w:cs="Arial"/>
      </w:rPr>
      <w:t>.000</w:t>
    </w:r>
    <w:r>
      <w:rPr>
        <w:rFonts w:cs="Arial"/>
      </w:rPr>
      <w:ptab w:relativeTo="margin" w:alignment="right" w:leader="none"/>
    </w:r>
    <w:r w:rsidRPr="00FF66CB">
      <w:rPr>
        <w:rFonts w:cs="Arial"/>
      </w:rPr>
      <w:fldChar w:fldCharType="begin"/>
    </w:r>
    <w:r w:rsidRPr="00FF66CB">
      <w:rPr>
        <w:rFonts w:cs="Arial"/>
      </w:rPr>
      <w:instrText xml:space="preserve"> PAGE   \* MERGEFORMAT </w:instrText>
    </w:r>
    <w:r w:rsidRPr="00FF66CB">
      <w:rPr>
        <w:rFonts w:cs="Arial"/>
      </w:rPr>
      <w:fldChar w:fldCharType="separate"/>
    </w:r>
    <w:r w:rsidR="00F200A0">
      <w:rPr>
        <w:rFonts w:cs="Arial"/>
        <w:noProof/>
      </w:rPr>
      <w:t>156</w:t>
    </w:r>
    <w:r w:rsidRPr="00FF66CB">
      <w:rPr>
        <w:rFonts w:cs="Arial"/>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D6BF3" w:rsidRDefault="00BD6BF3" w:rsidP="008E2756">
      <w:pPr>
        <w:spacing w:after="0" w:line="240" w:lineRule="auto"/>
      </w:pPr>
      <w:r>
        <w:separator/>
      </w:r>
    </w:p>
  </w:footnote>
  <w:footnote w:type="continuationSeparator" w:id="0">
    <w:p w:rsidR="00BD6BF3" w:rsidRDefault="00BD6BF3" w:rsidP="008E27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6BF3" w:rsidRDefault="00BD6BF3" w:rsidP="00E32EDD">
    <w:pPr>
      <w:pStyle w:val="-3"/>
    </w:pPr>
    <w:bookmarkStart w:id="48" w:name="_Hlk514849821"/>
    <w:r>
      <w:t xml:space="preserve">ОБОСНОВЫВАЮЩИЕ МАТЕРИАЛЫ К </w:t>
    </w:r>
    <w:r w:rsidRPr="00DC63DD">
      <w:t>СХЕМ</w:t>
    </w:r>
    <w:r>
      <w:t>Е</w:t>
    </w:r>
    <w:r w:rsidRPr="00DC63DD">
      <w:t xml:space="preserve"> ТЕПЛОСНАБЖЕНИЯ</w:t>
    </w:r>
  </w:p>
  <w:p w:rsidR="00BD6BF3" w:rsidRPr="00DC63DD" w:rsidRDefault="00BD6BF3" w:rsidP="00E32EDD">
    <w:pPr>
      <w:pStyle w:val="-3"/>
    </w:pPr>
    <w:r>
      <w:t xml:space="preserve"> ТАЛДИНСКОГО СЕЛЬСКОГО ПОСЕЛЕНИЯ</w:t>
    </w:r>
    <w:r w:rsidRPr="00DC63DD">
      <w:t xml:space="preserve"> ДО 2032 Г.</w:t>
    </w:r>
  </w:p>
  <w:bookmarkEnd w:id="48"/>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9318C6"/>
    <w:multiLevelType w:val="hybridMultilevel"/>
    <w:tmpl w:val="2B5E061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15:restartNumberingAfterBreak="0">
    <w:nsid w:val="08EF6262"/>
    <w:multiLevelType w:val="hybridMultilevel"/>
    <w:tmpl w:val="2F02BA86"/>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15:restartNumberingAfterBreak="0">
    <w:nsid w:val="0B0A41F7"/>
    <w:multiLevelType w:val="hybridMultilevel"/>
    <w:tmpl w:val="B1A23528"/>
    <w:lvl w:ilvl="0" w:tplc="5DCE15B0">
      <w:start w:val="1"/>
      <w:numFmt w:val="decimal"/>
      <w:pStyle w:val="1"/>
      <w:lvlText w:val="%1."/>
      <w:lvlJc w:val="left"/>
      <w:pPr>
        <w:ind w:left="1040" w:hanging="360"/>
      </w:pPr>
      <w:rPr>
        <w:rFonts w:hint="default"/>
      </w:rPr>
    </w:lvl>
    <w:lvl w:ilvl="1" w:tplc="466E54EC" w:tentative="1">
      <w:start w:val="1"/>
      <w:numFmt w:val="lowerLetter"/>
      <w:lvlText w:val="%2."/>
      <w:lvlJc w:val="left"/>
      <w:pPr>
        <w:ind w:left="2500" w:hanging="360"/>
      </w:pPr>
    </w:lvl>
    <w:lvl w:ilvl="2" w:tplc="3B5A502C" w:tentative="1">
      <w:start w:val="1"/>
      <w:numFmt w:val="lowerRoman"/>
      <w:lvlText w:val="%3."/>
      <w:lvlJc w:val="right"/>
      <w:pPr>
        <w:ind w:left="3220" w:hanging="180"/>
      </w:pPr>
    </w:lvl>
    <w:lvl w:ilvl="3" w:tplc="39C0E410" w:tentative="1">
      <w:start w:val="1"/>
      <w:numFmt w:val="decimal"/>
      <w:lvlText w:val="%4."/>
      <w:lvlJc w:val="left"/>
      <w:pPr>
        <w:ind w:left="3940" w:hanging="360"/>
      </w:pPr>
    </w:lvl>
    <w:lvl w:ilvl="4" w:tplc="C4E4EF36" w:tentative="1">
      <w:start w:val="1"/>
      <w:numFmt w:val="lowerLetter"/>
      <w:lvlText w:val="%5."/>
      <w:lvlJc w:val="left"/>
      <w:pPr>
        <w:ind w:left="4660" w:hanging="360"/>
      </w:pPr>
    </w:lvl>
    <w:lvl w:ilvl="5" w:tplc="8E8070D8" w:tentative="1">
      <w:start w:val="1"/>
      <w:numFmt w:val="lowerRoman"/>
      <w:lvlText w:val="%6."/>
      <w:lvlJc w:val="right"/>
      <w:pPr>
        <w:ind w:left="5380" w:hanging="180"/>
      </w:pPr>
    </w:lvl>
    <w:lvl w:ilvl="6" w:tplc="890611E8" w:tentative="1">
      <w:start w:val="1"/>
      <w:numFmt w:val="decimal"/>
      <w:lvlText w:val="%7."/>
      <w:lvlJc w:val="left"/>
      <w:pPr>
        <w:ind w:left="6100" w:hanging="360"/>
      </w:pPr>
    </w:lvl>
    <w:lvl w:ilvl="7" w:tplc="4BAC5E3C" w:tentative="1">
      <w:start w:val="1"/>
      <w:numFmt w:val="lowerLetter"/>
      <w:lvlText w:val="%8."/>
      <w:lvlJc w:val="left"/>
      <w:pPr>
        <w:ind w:left="6820" w:hanging="360"/>
      </w:pPr>
    </w:lvl>
    <w:lvl w:ilvl="8" w:tplc="7D326C3E" w:tentative="1">
      <w:start w:val="1"/>
      <w:numFmt w:val="lowerRoman"/>
      <w:lvlText w:val="%9."/>
      <w:lvlJc w:val="right"/>
      <w:pPr>
        <w:ind w:left="7540" w:hanging="180"/>
      </w:pPr>
    </w:lvl>
  </w:abstractNum>
  <w:abstractNum w:abstractNumId="3" w15:restartNumberingAfterBreak="0">
    <w:nsid w:val="0C955780"/>
    <w:multiLevelType w:val="hybridMultilevel"/>
    <w:tmpl w:val="39D03FF2"/>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15:restartNumberingAfterBreak="0">
    <w:nsid w:val="0CAA0BDB"/>
    <w:multiLevelType w:val="hybridMultilevel"/>
    <w:tmpl w:val="2550F5D2"/>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0DE06D2C"/>
    <w:multiLevelType w:val="hybridMultilevel"/>
    <w:tmpl w:val="1396A5D4"/>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0DFB1103"/>
    <w:multiLevelType w:val="hybridMultilevel"/>
    <w:tmpl w:val="CAC0C69E"/>
    <w:lvl w:ilvl="0" w:tplc="CCF46B28">
      <w:start w:val="1"/>
      <w:numFmt w:val="bullet"/>
      <w:lvlText w:val=""/>
      <w:lvlJc w:val="left"/>
      <w:pPr>
        <w:ind w:left="2007" w:hanging="360"/>
      </w:pPr>
      <w:rPr>
        <w:rFonts w:ascii="Symbol" w:hAnsi="Symbol" w:hint="default"/>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7" w15:restartNumberingAfterBreak="0">
    <w:nsid w:val="0EA6178F"/>
    <w:multiLevelType w:val="hybridMultilevel"/>
    <w:tmpl w:val="47B09BC2"/>
    <w:lvl w:ilvl="0" w:tplc="767C03AE">
      <w:start w:val="1"/>
      <w:numFmt w:val="bullet"/>
      <w:pStyle w:val="a"/>
      <w:lvlText w:val=""/>
      <w:lvlJc w:val="left"/>
      <w:pPr>
        <w:ind w:left="1854" w:hanging="360"/>
      </w:pPr>
      <w:rPr>
        <w:rFonts w:ascii="Symbol" w:hAnsi="Symbol" w:hint="default"/>
      </w:rPr>
    </w:lvl>
    <w:lvl w:ilvl="1" w:tplc="8ACAEFD6" w:tentative="1">
      <w:start w:val="1"/>
      <w:numFmt w:val="bullet"/>
      <w:lvlText w:val="o"/>
      <w:lvlJc w:val="left"/>
      <w:pPr>
        <w:ind w:left="2574" w:hanging="360"/>
      </w:pPr>
      <w:rPr>
        <w:rFonts w:ascii="Courier New" w:hAnsi="Courier New" w:cs="Courier New" w:hint="default"/>
      </w:rPr>
    </w:lvl>
    <w:lvl w:ilvl="2" w:tplc="8626C1CC" w:tentative="1">
      <w:start w:val="1"/>
      <w:numFmt w:val="bullet"/>
      <w:lvlText w:val=""/>
      <w:lvlJc w:val="left"/>
      <w:pPr>
        <w:ind w:left="3294" w:hanging="360"/>
      </w:pPr>
      <w:rPr>
        <w:rFonts w:ascii="Wingdings" w:hAnsi="Wingdings" w:hint="default"/>
      </w:rPr>
    </w:lvl>
    <w:lvl w:ilvl="3" w:tplc="4B402D02" w:tentative="1">
      <w:start w:val="1"/>
      <w:numFmt w:val="bullet"/>
      <w:lvlText w:val=""/>
      <w:lvlJc w:val="left"/>
      <w:pPr>
        <w:ind w:left="4014" w:hanging="360"/>
      </w:pPr>
      <w:rPr>
        <w:rFonts w:ascii="Symbol" w:hAnsi="Symbol" w:hint="default"/>
      </w:rPr>
    </w:lvl>
    <w:lvl w:ilvl="4" w:tplc="2AB83EF0" w:tentative="1">
      <w:start w:val="1"/>
      <w:numFmt w:val="bullet"/>
      <w:lvlText w:val="o"/>
      <w:lvlJc w:val="left"/>
      <w:pPr>
        <w:ind w:left="4734" w:hanging="360"/>
      </w:pPr>
      <w:rPr>
        <w:rFonts w:ascii="Courier New" w:hAnsi="Courier New" w:cs="Courier New" w:hint="default"/>
      </w:rPr>
    </w:lvl>
    <w:lvl w:ilvl="5" w:tplc="D7267A60" w:tentative="1">
      <w:start w:val="1"/>
      <w:numFmt w:val="bullet"/>
      <w:lvlText w:val=""/>
      <w:lvlJc w:val="left"/>
      <w:pPr>
        <w:ind w:left="5454" w:hanging="360"/>
      </w:pPr>
      <w:rPr>
        <w:rFonts w:ascii="Wingdings" w:hAnsi="Wingdings" w:hint="default"/>
      </w:rPr>
    </w:lvl>
    <w:lvl w:ilvl="6" w:tplc="0FF0E25C" w:tentative="1">
      <w:start w:val="1"/>
      <w:numFmt w:val="bullet"/>
      <w:lvlText w:val=""/>
      <w:lvlJc w:val="left"/>
      <w:pPr>
        <w:ind w:left="6174" w:hanging="360"/>
      </w:pPr>
      <w:rPr>
        <w:rFonts w:ascii="Symbol" w:hAnsi="Symbol" w:hint="default"/>
      </w:rPr>
    </w:lvl>
    <w:lvl w:ilvl="7" w:tplc="61D6EDD6" w:tentative="1">
      <w:start w:val="1"/>
      <w:numFmt w:val="bullet"/>
      <w:lvlText w:val="o"/>
      <w:lvlJc w:val="left"/>
      <w:pPr>
        <w:ind w:left="6894" w:hanging="360"/>
      </w:pPr>
      <w:rPr>
        <w:rFonts w:ascii="Courier New" w:hAnsi="Courier New" w:cs="Courier New" w:hint="default"/>
      </w:rPr>
    </w:lvl>
    <w:lvl w:ilvl="8" w:tplc="E2603CE6" w:tentative="1">
      <w:start w:val="1"/>
      <w:numFmt w:val="bullet"/>
      <w:lvlText w:val=""/>
      <w:lvlJc w:val="left"/>
      <w:pPr>
        <w:ind w:left="7614" w:hanging="360"/>
      </w:pPr>
      <w:rPr>
        <w:rFonts w:ascii="Wingdings" w:hAnsi="Wingdings" w:hint="default"/>
      </w:rPr>
    </w:lvl>
  </w:abstractNum>
  <w:abstractNum w:abstractNumId="8" w15:restartNumberingAfterBreak="0">
    <w:nsid w:val="0FA54CE8"/>
    <w:multiLevelType w:val="hybridMultilevel"/>
    <w:tmpl w:val="CCC08BF2"/>
    <w:lvl w:ilvl="0" w:tplc="2572CBB2">
      <w:start w:val="1"/>
      <w:numFmt w:val="bullet"/>
      <w:pStyle w:val="-"/>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107F0553"/>
    <w:multiLevelType w:val="hybridMultilevel"/>
    <w:tmpl w:val="D18EC10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11831458"/>
    <w:multiLevelType w:val="hybridMultilevel"/>
    <w:tmpl w:val="6142B87E"/>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15FD2FC1"/>
    <w:multiLevelType w:val="hybridMultilevel"/>
    <w:tmpl w:val="5502B4F2"/>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195A5245"/>
    <w:multiLevelType w:val="hybridMultilevel"/>
    <w:tmpl w:val="816EE090"/>
    <w:lvl w:ilvl="0" w:tplc="84DC6E5C">
      <w:start w:val="1"/>
      <w:numFmt w:val="decimal"/>
      <w:pStyle w:val="-0"/>
      <w:lvlText w:val="%1."/>
      <w:lvlJc w:val="left"/>
      <w:pPr>
        <w:ind w:left="92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 w15:restartNumberingAfterBreak="0">
    <w:nsid w:val="21DC374B"/>
    <w:multiLevelType w:val="hybridMultilevel"/>
    <w:tmpl w:val="E7FE9052"/>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15:restartNumberingAfterBreak="0">
    <w:nsid w:val="29392DB6"/>
    <w:multiLevelType w:val="hybridMultilevel"/>
    <w:tmpl w:val="A7D65C30"/>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2AC57CE9"/>
    <w:multiLevelType w:val="hybridMultilevel"/>
    <w:tmpl w:val="A6523A48"/>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2B2D1F48"/>
    <w:multiLevelType w:val="multilevel"/>
    <w:tmpl w:val="7B669A00"/>
    <w:lvl w:ilvl="0">
      <w:start w:val="1"/>
      <w:numFmt w:val="decimal"/>
      <w:pStyle w:val="-1"/>
      <w:lvlText w:val="%1."/>
      <w:lvlJc w:val="left"/>
      <w:pPr>
        <w:tabs>
          <w:tab w:val="num" w:pos="397"/>
        </w:tabs>
        <w:ind w:left="397" w:hanging="397"/>
      </w:pPr>
      <w:rPr>
        <w:rFonts w:ascii="Arial" w:hAnsi="Arial" w:hint="default"/>
        <w:b/>
        <w:i w:val="0"/>
        <w:caps w:val="0"/>
        <w:strike w:val="0"/>
        <w:dstrike w:val="0"/>
        <w:vanish w:val="0"/>
        <w:sz w:val="24"/>
        <w:vertAlign w:val="baseline"/>
      </w:rPr>
    </w:lvl>
    <w:lvl w:ilvl="1">
      <w:start w:val="1"/>
      <w:numFmt w:val="decimal"/>
      <w:pStyle w:val="-2"/>
      <w:lvlText w:val="%1.%2."/>
      <w:lvlJc w:val="left"/>
      <w:pPr>
        <w:tabs>
          <w:tab w:val="num" w:pos="567"/>
        </w:tabs>
        <w:ind w:left="567" w:hanging="567"/>
      </w:pPr>
      <w:rPr>
        <w:rFonts w:ascii="Arial" w:hAnsi="Arial" w:hint="default"/>
        <w:b/>
        <w:i w:val="0"/>
        <w:caps w:val="0"/>
        <w:strike w:val="0"/>
        <w:dstrike w:val="0"/>
        <w:vanish w:val="0"/>
        <w:sz w:val="24"/>
        <w:vertAlign w:val="baseline"/>
      </w:rPr>
    </w:lvl>
    <w:lvl w:ilvl="2">
      <w:start w:val="1"/>
      <w:numFmt w:val="decimal"/>
      <w:pStyle w:val="-1"/>
      <w:lvlText w:val="%1.%2.%3."/>
      <w:lvlJc w:val="left"/>
      <w:pPr>
        <w:tabs>
          <w:tab w:val="num" w:pos="851"/>
        </w:tabs>
        <w:ind w:left="851" w:hanging="851"/>
      </w:pPr>
      <w:rPr>
        <w:rFonts w:hint="default"/>
      </w:rPr>
    </w:lvl>
    <w:lvl w:ilvl="3">
      <w:start w:val="1"/>
      <w:numFmt w:val="decimal"/>
      <w:lvlText w:val="%4."/>
      <w:lvlJc w:val="left"/>
      <w:pPr>
        <w:ind w:left="3447" w:hanging="36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17" w15:restartNumberingAfterBreak="0">
    <w:nsid w:val="2EA520A3"/>
    <w:multiLevelType w:val="hybridMultilevel"/>
    <w:tmpl w:val="6508565A"/>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31653233"/>
    <w:multiLevelType w:val="hybridMultilevel"/>
    <w:tmpl w:val="0760670C"/>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15:restartNumberingAfterBreak="0">
    <w:nsid w:val="37586A46"/>
    <w:multiLevelType w:val="hybridMultilevel"/>
    <w:tmpl w:val="A59A7AC4"/>
    <w:lvl w:ilvl="0" w:tplc="1D1C38FA">
      <w:start w:val="1"/>
      <w:numFmt w:val="bullet"/>
      <w:pStyle w:val="a0"/>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0" w15:restartNumberingAfterBreak="0">
    <w:nsid w:val="3A3D0766"/>
    <w:multiLevelType w:val="hybridMultilevel"/>
    <w:tmpl w:val="109EC484"/>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15:restartNumberingAfterBreak="0">
    <w:nsid w:val="4430387C"/>
    <w:multiLevelType w:val="hybridMultilevel"/>
    <w:tmpl w:val="7B0283B2"/>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15:restartNumberingAfterBreak="0">
    <w:nsid w:val="476C45D1"/>
    <w:multiLevelType w:val="hybridMultilevel"/>
    <w:tmpl w:val="4B7E6E7C"/>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15:restartNumberingAfterBreak="0">
    <w:nsid w:val="4CEE78F4"/>
    <w:multiLevelType w:val="hybridMultilevel"/>
    <w:tmpl w:val="02BC43E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15:restartNumberingAfterBreak="0">
    <w:nsid w:val="4D700C72"/>
    <w:multiLevelType w:val="hybridMultilevel"/>
    <w:tmpl w:val="2362BD10"/>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15:restartNumberingAfterBreak="0">
    <w:nsid w:val="541B617D"/>
    <w:multiLevelType w:val="hybridMultilevel"/>
    <w:tmpl w:val="67DCBE0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15:restartNumberingAfterBreak="0">
    <w:nsid w:val="54BE573C"/>
    <w:multiLevelType w:val="hybridMultilevel"/>
    <w:tmpl w:val="DF88F48C"/>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15:restartNumberingAfterBreak="0">
    <w:nsid w:val="63284F9B"/>
    <w:multiLevelType w:val="hybridMultilevel"/>
    <w:tmpl w:val="40B26210"/>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15:restartNumberingAfterBreak="0">
    <w:nsid w:val="66301424"/>
    <w:multiLevelType w:val="hybridMultilevel"/>
    <w:tmpl w:val="B400E036"/>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15:restartNumberingAfterBreak="0">
    <w:nsid w:val="6A6901BE"/>
    <w:multiLevelType w:val="hybridMultilevel"/>
    <w:tmpl w:val="F7788082"/>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15:restartNumberingAfterBreak="0">
    <w:nsid w:val="6E126BF8"/>
    <w:multiLevelType w:val="hybridMultilevel"/>
    <w:tmpl w:val="D41E0DB2"/>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15:restartNumberingAfterBreak="0">
    <w:nsid w:val="6F5F6347"/>
    <w:multiLevelType w:val="multilevel"/>
    <w:tmpl w:val="467A1058"/>
    <w:lvl w:ilvl="0">
      <w:start w:val="1"/>
      <w:numFmt w:val="none"/>
      <w:pStyle w:val="10"/>
      <w:suff w:val="space"/>
      <w:lvlText w:val="1"/>
      <w:lvlJc w:val="left"/>
      <w:pPr>
        <w:ind w:left="142" w:firstLine="709"/>
      </w:pPr>
      <w:rPr>
        <w:rFonts w:hint="default"/>
      </w:rPr>
    </w:lvl>
    <w:lvl w:ilvl="1">
      <w:start w:val="1"/>
      <w:numFmt w:val="none"/>
      <w:pStyle w:val="2"/>
      <w:suff w:val="space"/>
      <w:lvlText w:val="1.1"/>
      <w:lvlJc w:val="left"/>
      <w:pPr>
        <w:ind w:left="0" w:firstLine="709"/>
      </w:pPr>
      <w:rPr>
        <w:rFonts w:ascii="Times New Roman" w:hAnsi="Times New Roman" w:cs="Times New Roman" w:hint="default"/>
        <w:b/>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Restart w:val="1"/>
      <w:suff w:val="space"/>
      <w:lvlText w:val="1.2.%3"/>
      <w:lvlJc w:val="left"/>
      <w:pPr>
        <w:ind w:left="0" w:firstLine="709"/>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suff w:val="space"/>
      <w:lvlText w:val="%4.1.1.1"/>
      <w:lvlJc w:val="left"/>
      <w:pPr>
        <w:ind w:left="0" w:firstLine="709"/>
      </w:pPr>
      <w:rPr>
        <w:rFonts w:ascii="Times New Roman" w:hAnsi="Times New Roman" w:cs="Times New Roman" w:hint="default"/>
        <w:b/>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suff w:val="space"/>
      <w:lvlText w:val="%1.%2.%3.%4.%5"/>
      <w:lvlJc w:val="left"/>
      <w:pPr>
        <w:ind w:left="0" w:firstLine="709"/>
      </w:pPr>
      <w:rPr>
        <w:rFonts w:hint="default"/>
      </w:rPr>
    </w:lvl>
    <w:lvl w:ilvl="5">
      <w:start w:val="1"/>
      <w:numFmt w:val="decimal"/>
      <w:suff w:val="space"/>
      <w:lvlText w:val="%1.%2.%3.%4.%5.%6"/>
      <w:lvlJc w:val="left"/>
      <w:pPr>
        <w:ind w:left="0" w:firstLine="709"/>
      </w:pPr>
      <w:rPr>
        <w:rFonts w:hint="default"/>
      </w:rPr>
    </w:lvl>
    <w:lvl w:ilvl="6">
      <w:start w:val="1"/>
      <w:numFmt w:val="decimal"/>
      <w:suff w:val="space"/>
      <w:lvlText w:val="%1.%2.%3.%4.%5.%6.%7"/>
      <w:lvlJc w:val="left"/>
      <w:pPr>
        <w:ind w:left="0" w:firstLine="709"/>
      </w:pPr>
      <w:rPr>
        <w:rFonts w:hint="default"/>
      </w:rPr>
    </w:lvl>
    <w:lvl w:ilvl="7">
      <w:start w:val="1"/>
      <w:numFmt w:val="decimal"/>
      <w:suff w:val="space"/>
      <w:lvlText w:val="%1.%2.%3.%4.%5.%6.%7.%8"/>
      <w:lvlJc w:val="left"/>
      <w:pPr>
        <w:ind w:left="0" w:firstLine="709"/>
      </w:pPr>
      <w:rPr>
        <w:rFonts w:hint="default"/>
      </w:rPr>
    </w:lvl>
    <w:lvl w:ilvl="8">
      <w:start w:val="1"/>
      <w:numFmt w:val="decimal"/>
      <w:suff w:val="space"/>
      <w:lvlText w:val="%1.%2.%3.%4.%5.%6.%7.%8.%9"/>
      <w:lvlJc w:val="left"/>
      <w:pPr>
        <w:ind w:left="0" w:firstLine="709"/>
      </w:pPr>
      <w:rPr>
        <w:rFonts w:hint="default"/>
      </w:rPr>
    </w:lvl>
  </w:abstractNum>
  <w:abstractNum w:abstractNumId="32" w15:restartNumberingAfterBreak="0">
    <w:nsid w:val="72C4119A"/>
    <w:multiLevelType w:val="hybridMultilevel"/>
    <w:tmpl w:val="C98CAA0C"/>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15:restartNumberingAfterBreak="0">
    <w:nsid w:val="785063EC"/>
    <w:multiLevelType w:val="hybridMultilevel"/>
    <w:tmpl w:val="4888195A"/>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15:restartNumberingAfterBreak="0">
    <w:nsid w:val="794D4E7E"/>
    <w:multiLevelType w:val="hybridMultilevel"/>
    <w:tmpl w:val="AF248146"/>
    <w:lvl w:ilvl="0" w:tplc="DB281030">
      <w:start w:val="1"/>
      <w:numFmt w:val="bullet"/>
      <w:pStyle w:val="a1"/>
      <w:suff w:val="space"/>
      <w:lvlText w:val=""/>
      <w:lvlJc w:val="left"/>
      <w:pPr>
        <w:ind w:left="4537" w:firstLine="0"/>
      </w:pPr>
      <w:rPr>
        <w:rFonts w:ascii="Symbol" w:hAnsi="Symbol" w:hint="default"/>
      </w:rPr>
    </w:lvl>
    <w:lvl w:ilvl="1" w:tplc="04190003" w:tentative="1">
      <w:start w:val="1"/>
      <w:numFmt w:val="bullet"/>
      <w:lvlText w:val="o"/>
      <w:lvlJc w:val="left"/>
      <w:pPr>
        <w:ind w:left="2715" w:hanging="360"/>
      </w:pPr>
      <w:rPr>
        <w:rFonts w:ascii="Courier New" w:hAnsi="Courier New" w:cs="Courier New" w:hint="default"/>
      </w:rPr>
    </w:lvl>
    <w:lvl w:ilvl="2" w:tplc="04190005" w:tentative="1">
      <w:start w:val="1"/>
      <w:numFmt w:val="bullet"/>
      <w:lvlText w:val=""/>
      <w:lvlJc w:val="left"/>
      <w:pPr>
        <w:ind w:left="3435" w:hanging="360"/>
      </w:pPr>
      <w:rPr>
        <w:rFonts w:ascii="Wingdings" w:hAnsi="Wingdings" w:hint="default"/>
      </w:rPr>
    </w:lvl>
    <w:lvl w:ilvl="3" w:tplc="04190001" w:tentative="1">
      <w:start w:val="1"/>
      <w:numFmt w:val="bullet"/>
      <w:lvlText w:val=""/>
      <w:lvlJc w:val="left"/>
      <w:pPr>
        <w:ind w:left="4155" w:hanging="360"/>
      </w:pPr>
      <w:rPr>
        <w:rFonts w:ascii="Symbol" w:hAnsi="Symbol" w:hint="default"/>
      </w:rPr>
    </w:lvl>
    <w:lvl w:ilvl="4" w:tplc="04190003" w:tentative="1">
      <w:start w:val="1"/>
      <w:numFmt w:val="bullet"/>
      <w:lvlText w:val="o"/>
      <w:lvlJc w:val="left"/>
      <w:pPr>
        <w:ind w:left="4875" w:hanging="360"/>
      </w:pPr>
      <w:rPr>
        <w:rFonts w:ascii="Courier New" w:hAnsi="Courier New" w:cs="Courier New" w:hint="default"/>
      </w:rPr>
    </w:lvl>
    <w:lvl w:ilvl="5" w:tplc="04190005" w:tentative="1">
      <w:start w:val="1"/>
      <w:numFmt w:val="bullet"/>
      <w:lvlText w:val=""/>
      <w:lvlJc w:val="left"/>
      <w:pPr>
        <w:ind w:left="5595" w:hanging="360"/>
      </w:pPr>
      <w:rPr>
        <w:rFonts w:ascii="Wingdings" w:hAnsi="Wingdings" w:hint="default"/>
      </w:rPr>
    </w:lvl>
    <w:lvl w:ilvl="6" w:tplc="04190001" w:tentative="1">
      <w:start w:val="1"/>
      <w:numFmt w:val="bullet"/>
      <w:lvlText w:val=""/>
      <w:lvlJc w:val="left"/>
      <w:pPr>
        <w:ind w:left="6315" w:hanging="360"/>
      </w:pPr>
      <w:rPr>
        <w:rFonts w:ascii="Symbol" w:hAnsi="Symbol" w:hint="default"/>
      </w:rPr>
    </w:lvl>
    <w:lvl w:ilvl="7" w:tplc="04190003" w:tentative="1">
      <w:start w:val="1"/>
      <w:numFmt w:val="bullet"/>
      <w:lvlText w:val="o"/>
      <w:lvlJc w:val="left"/>
      <w:pPr>
        <w:ind w:left="7035" w:hanging="360"/>
      </w:pPr>
      <w:rPr>
        <w:rFonts w:ascii="Courier New" w:hAnsi="Courier New" w:cs="Courier New" w:hint="default"/>
      </w:rPr>
    </w:lvl>
    <w:lvl w:ilvl="8" w:tplc="04190005" w:tentative="1">
      <w:start w:val="1"/>
      <w:numFmt w:val="bullet"/>
      <w:lvlText w:val=""/>
      <w:lvlJc w:val="left"/>
      <w:pPr>
        <w:ind w:left="7755" w:hanging="360"/>
      </w:pPr>
      <w:rPr>
        <w:rFonts w:ascii="Wingdings" w:hAnsi="Wingdings" w:hint="default"/>
      </w:rPr>
    </w:lvl>
  </w:abstractNum>
  <w:abstractNum w:abstractNumId="35" w15:restartNumberingAfterBreak="0">
    <w:nsid w:val="7F6D5FD4"/>
    <w:multiLevelType w:val="hybridMultilevel"/>
    <w:tmpl w:val="0E58A2A2"/>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16"/>
  </w:num>
  <w:num w:numId="2">
    <w:abstractNumId w:val="8"/>
  </w:num>
  <w:num w:numId="3">
    <w:abstractNumId w:val="12"/>
  </w:num>
  <w:num w:numId="4">
    <w:abstractNumId w:val="8"/>
  </w:num>
  <w:num w:numId="5">
    <w:abstractNumId w:val="12"/>
  </w:num>
  <w:num w:numId="6">
    <w:abstractNumId w:val="31"/>
  </w:num>
  <w:num w:numId="7">
    <w:abstractNumId w:val="34"/>
  </w:num>
  <w:num w:numId="8">
    <w:abstractNumId w:val="16"/>
  </w:num>
  <w:num w:numId="9">
    <w:abstractNumId w:val="7"/>
  </w:num>
  <w:num w:numId="10">
    <w:abstractNumId w:val="2"/>
  </w:num>
  <w:num w:numId="11">
    <w:abstractNumId w:val="19"/>
  </w:num>
  <w:num w:numId="12">
    <w:abstractNumId w:val="29"/>
  </w:num>
  <w:num w:numId="13">
    <w:abstractNumId w:val="22"/>
  </w:num>
  <w:num w:numId="14">
    <w:abstractNumId w:val="6"/>
  </w:num>
  <w:num w:numId="15">
    <w:abstractNumId w:val="1"/>
  </w:num>
  <w:num w:numId="16">
    <w:abstractNumId w:val="21"/>
  </w:num>
  <w:num w:numId="17">
    <w:abstractNumId w:val="27"/>
  </w:num>
  <w:num w:numId="18">
    <w:abstractNumId w:val="35"/>
  </w:num>
  <w:num w:numId="19">
    <w:abstractNumId w:val="26"/>
  </w:num>
  <w:num w:numId="20">
    <w:abstractNumId w:val="24"/>
  </w:num>
  <w:num w:numId="21">
    <w:abstractNumId w:val="17"/>
  </w:num>
  <w:num w:numId="22">
    <w:abstractNumId w:val="28"/>
  </w:num>
  <w:num w:numId="23">
    <w:abstractNumId w:val="32"/>
  </w:num>
  <w:num w:numId="24">
    <w:abstractNumId w:val="20"/>
  </w:num>
  <w:num w:numId="25">
    <w:abstractNumId w:val="3"/>
  </w:num>
  <w:num w:numId="26">
    <w:abstractNumId w:val="10"/>
  </w:num>
  <w:num w:numId="27">
    <w:abstractNumId w:val="5"/>
  </w:num>
  <w:num w:numId="28">
    <w:abstractNumId w:val="18"/>
  </w:num>
  <w:num w:numId="29">
    <w:abstractNumId w:val="4"/>
  </w:num>
  <w:num w:numId="30">
    <w:abstractNumId w:val="14"/>
  </w:num>
  <w:num w:numId="31">
    <w:abstractNumId w:val="30"/>
  </w:num>
  <w:num w:numId="32">
    <w:abstractNumId w:val="15"/>
  </w:num>
  <w:num w:numId="33">
    <w:abstractNumId w:val="11"/>
  </w:num>
  <w:num w:numId="34">
    <w:abstractNumId w:val="33"/>
  </w:num>
  <w:num w:numId="35">
    <w:abstractNumId w:val="13"/>
  </w:num>
  <w:num w:numId="36">
    <w:abstractNumId w:val="9"/>
  </w:num>
  <w:num w:numId="37">
    <w:abstractNumId w:val="25"/>
  </w:num>
  <w:num w:numId="38">
    <w:abstractNumId w:val="23"/>
  </w:num>
  <w:num w:numId="39">
    <w:abstractNumId w:val="0"/>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6B55"/>
    <w:rsid w:val="00006A7B"/>
    <w:rsid w:val="000114D7"/>
    <w:rsid w:val="00016E62"/>
    <w:rsid w:val="00044B8F"/>
    <w:rsid w:val="00056C8D"/>
    <w:rsid w:val="00057180"/>
    <w:rsid w:val="00063DD6"/>
    <w:rsid w:val="00063F5D"/>
    <w:rsid w:val="000727AD"/>
    <w:rsid w:val="000741A2"/>
    <w:rsid w:val="00080EEC"/>
    <w:rsid w:val="0008730E"/>
    <w:rsid w:val="00091C65"/>
    <w:rsid w:val="000A2434"/>
    <w:rsid w:val="000A2C2A"/>
    <w:rsid w:val="000E45BF"/>
    <w:rsid w:val="000E7D4E"/>
    <w:rsid w:val="000F2B32"/>
    <w:rsid w:val="000F39CF"/>
    <w:rsid w:val="000F3EFE"/>
    <w:rsid w:val="0012004B"/>
    <w:rsid w:val="00123CE6"/>
    <w:rsid w:val="00125A55"/>
    <w:rsid w:val="00131EA1"/>
    <w:rsid w:val="00132F03"/>
    <w:rsid w:val="001552B9"/>
    <w:rsid w:val="00156076"/>
    <w:rsid w:val="00156991"/>
    <w:rsid w:val="001724C0"/>
    <w:rsid w:val="00183F28"/>
    <w:rsid w:val="001930B1"/>
    <w:rsid w:val="001A0474"/>
    <w:rsid w:val="001A1515"/>
    <w:rsid w:val="001A6778"/>
    <w:rsid w:val="001B3354"/>
    <w:rsid w:val="001D1E0E"/>
    <w:rsid w:val="001D30B4"/>
    <w:rsid w:val="001E645F"/>
    <w:rsid w:val="001F11A2"/>
    <w:rsid w:val="001F5F96"/>
    <w:rsid w:val="00207DED"/>
    <w:rsid w:val="002123D1"/>
    <w:rsid w:val="00214FF0"/>
    <w:rsid w:val="0021528E"/>
    <w:rsid w:val="0021648D"/>
    <w:rsid w:val="002204C3"/>
    <w:rsid w:val="00237EEB"/>
    <w:rsid w:val="00244F45"/>
    <w:rsid w:val="0027259C"/>
    <w:rsid w:val="00287CC3"/>
    <w:rsid w:val="00290CB8"/>
    <w:rsid w:val="00291466"/>
    <w:rsid w:val="00292802"/>
    <w:rsid w:val="002A03E9"/>
    <w:rsid w:val="002A507C"/>
    <w:rsid w:val="002A7E5C"/>
    <w:rsid w:val="002B0436"/>
    <w:rsid w:val="002B12E2"/>
    <w:rsid w:val="002C07BD"/>
    <w:rsid w:val="002C4B9B"/>
    <w:rsid w:val="002D3DA2"/>
    <w:rsid w:val="002E5B2F"/>
    <w:rsid w:val="002F1C03"/>
    <w:rsid w:val="002F4556"/>
    <w:rsid w:val="00300462"/>
    <w:rsid w:val="003075EC"/>
    <w:rsid w:val="00307943"/>
    <w:rsid w:val="00313C0D"/>
    <w:rsid w:val="00323865"/>
    <w:rsid w:val="00326313"/>
    <w:rsid w:val="003302C1"/>
    <w:rsid w:val="00337F47"/>
    <w:rsid w:val="00355C16"/>
    <w:rsid w:val="00356CA3"/>
    <w:rsid w:val="00357D7B"/>
    <w:rsid w:val="0036736F"/>
    <w:rsid w:val="00375B3C"/>
    <w:rsid w:val="00376C6B"/>
    <w:rsid w:val="003956F8"/>
    <w:rsid w:val="003A45FF"/>
    <w:rsid w:val="003B1838"/>
    <w:rsid w:val="003B1ADB"/>
    <w:rsid w:val="003B2EA4"/>
    <w:rsid w:val="003C215D"/>
    <w:rsid w:val="003D3C7F"/>
    <w:rsid w:val="003D5FA6"/>
    <w:rsid w:val="003F173C"/>
    <w:rsid w:val="004042EA"/>
    <w:rsid w:val="00412A6E"/>
    <w:rsid w:val="00414ED2"/>
    <w:rsid w:val="00434A87"/>
    <w:rsid w:val="00471E86"/>
    <w:rsid w:val="00495045"/>
    <w:rsid w:val="004A13B1"/>
    <w:rsid w:val="004A5E77"/>
    <w:rsid w:val="004D0CF9"/>
    <w:rsid w:val="004D53C9"/>
    <w:rsid w:val="004F17E9"/>
    <w:rsid w:val="004F1B79"/>
    <w:rsid w:val="004F658A"/>
    <w:rsid w:val="004F7828"/>
    <w:rsid w:val="00502C78"/>
    <w:rsid w:val="00511FA1"/>
    <w:rsid w:val="00514451"/>
    <w:rsid w:val="00515284"/>
    <w:rsid w:val="00517E57"/>
    <w:rsid w:val="00521603"/>
    <w:rsid w:val="005364E2"/>
    <w:rsid w:val="0055544C"/>
    <w:rsid w:val="005709A6"/>
    <w:rsid w:val="00577235"/>
    <w:rsid w:val="005809AC"/>
    <w:rsid w:val="005945C7"/>
    <w:rsid w:val="005A2CC8"/>
    <w:rsid w:val="005A6B55"/>
    <w:rsid w:val="005B12BC"/>
    <w:rsid w:val="005E1FAF"/>
    <w:rsid w:val="005E4996"/>
    <w:rsid w:val="005F36DA"/>
    <w:rsid w:val="005F7ABD"/>
    <w:rsid w:val="00602821"/>
    <w:rsid w:val="006243B3"/>
    <w:rsid w:val="006272DB"/>
    <w:rsid w:val="00641B6B"/>
    <w:rsid w:val="00646142"/>
    <w:rsid w:val="00654B7C"/>
    <w:rsid w:val="00661B9D"/>
    <w:rsid w:val="00676756"/>
    <w:rsid w:val="00676BA3"/>
    <w:rsid w:val="00690BDB"/>
    <w:rsid w:val="006B119D"/>
    <w:rsid w:val="006C3456"/>
    <w:rsid w:val="006C4702"/>
    <w:rsid w:val="006C58C1"/>
    <w:rsid w:val="006F3FF5"/>
    <w:rsid w:val="007031A0"/>
    <w:rsid w:val="00703221"/>
    <w:rsid w:val="00704A57"/>
    <w:rsid w:val="0070560B"/>
    <w:rsid w:val="00716DFD"/>
    <w:rsid w:val="00732B96"/>
    <w:rsid w:val="0074131F"/>
    <w:rsid w:val="00741BA7"/>
    <w:rsid w:val="00751E0B"/>
    <w:rsid w:val="00752A16"/>
    <w:rsid w:val="0075462E"/>
    <w:rsid w:val="007604E4"/>
    <w:rsid w:val="00760C44"/>
    <w:rsid w:val="00765DAA"/>
    <w:rsid w:val="007744CE"/>
    <w:rsid w:val="0077596D"/>
    <w:rsid w:val="0077762C"/>
    <w:rsid w:val="00780572"/>
    <w:rsid w:val="00794B4E"/>
    <w:rsid w:val="007B0FA0"/>
    <w:rsid w:val="007B498C"/>
    <w:rsid w:val="007B53D1"/>
    <w:rsid w:val="007C5F37"/>
    <w:rsid w:val="007D4CB3"/>
    <w:rsid w:val="007F376C"/>
    <w:rsid w:val="007F60A2"/>
    <w:rsid w:val="008006C5"/>
    <w:rsid w:val="00813131"/>
    <w:rsid w:val="00813DDA"/>
    <w:rsid w:val="00815981"/>
    <w:rsid w:val="00815FCC"/>
    <w:rsid w:val="0082496C"/>
    <w:rsid w:val="00862A2B"/>
    <w:rsid w:val="00864A03"/>
    <w:rsid w:val="00870DBF"/>
    <w:rsid w:val="008837BE"/>
    <w:rsid w:val="008A22DD"/>
    <w:rsid w:val="008A5B05"/>
    <w:rsid w:val="008B484E"/>
    <w:rsid w:val="008C54A9"/>
    <w:rsid w:val="008E0650"/>
    <w:rsid w:val="008E2756"/>
    <w:rsid w:val="008E36B6"/>
    <w:rsid w:val="008F1E06"/>
    <w:rsid w:val="008F29D9"/>
    <w:rsid w:val="00911D1E"/>
    <w:rsid w:val="0091270B"/>
    <w:rsid w:val="0092790A"/>
    <w:rsid w:val="00927C9B"/>
    <w:rsid w:val="00937F00"/>
    <w:rsid w:val="009410B5"/>
    <w:rsid w:val="00952F02"/>
    <w:rsid w:val="00954BA7"/>
    <w:rsid w:val="00961004"/>
    <w:rsid w:val="009707E4"/>
    <w:rsid w:val="00973E36"/>
    <w:rsid w:val="00984F98"/>
    <w:rsid w:val="00993D65"/>
    <w:rsid w:val="009A0E0D"/>
    <w:rsid w:val="009A5CFA"/>
    <w:rsid w:val="009C0D5B"/>
    <w:rsid w:val="009D4EBB"/>
    <w:rsid w:val="009F1029"/>
    <w:rsid w:val="009F79DB"/>
    <w:rsid w:val="00A329D0"/>
    <w:rsid w:val="00A32AA9"/>
    <w:rsid w:val="00A34535"/>
    <w:rsid w:val="00A35758"/>
    <w:rsid w:val="00A40ACC"/>
    <w:rsid w:val="00A52482"/>
    <w:rsid w:val="00A52DA0"/>
    <w:rsid w:val="00A70520"/>
    <w:rsid w:val="00A72115"/>
    <w:rsid w:val="00A815C6"/>
    <w:rsid w:val="00A94B90"/>
    <w:rsid w:val="00A95CDD"/>
    <w:rsid w:val="00AA7D9A"/>
    <w:rsid w:val="00AB5E4A"/>
    <w:rsid w:val="00AD4E9B"/>
    <w:rsid w:val="00AE276A"/>
    <w:rsid w:val="00AE2BC5"/>
    <w:rsid w:val="00AF5A1A"/>
    <w:rsid w:val="00B02442"/>
    <w:rsid w:val="00B138E3"/>
    <w:rsid w:val="00B218A0"/>
    <w:rsid w:val="00B27AC0"/>
    <w:rsid w:val="00B3102E"/>
    <w:rsid w:val="00B37924"/>
    <w:rsid w:val="00B4795E"/>
    <w:rsid w:val="00B52210"/>
    <w:rsid w:val="00B53043"/>
    <w:rsid w:val="00B55565"/>
    <w:rsid w:val="00B64DD8"/>
    <w:rsid w:val="00B73951"/>
    <w:rsid w:val="00B76F0C"/>
    <w:rsid w:val="00B8196C"/>
    <w:rsid w:val="00B8667C"/>
    <w:rsid w:val="00B86A2A"/>
    <w:rsid w:val="00B95F67"/>
    <w:rsid w:val="00BA2040"/>
    <w:rsid w:val="00BA4734"/>
    <w:rsid w:val="00BB5F71"/>
    <w:rsid w:val="00BD6BF3"/>
    <w:rsid w:val="00BF170B"/>
    <w:rsid w:val="00C066F2"/>
    <w:rsid w:val="00C10087"/>
    <w:rsid w:val="00C138F3"/>
    <w:rsid w:val="00C16474"/>
    <w:rsid w:val="00C41941"/>
    <w:rsid w:val="00C572A1"/>
    <w:rsid w:val="00C66FF8"/>
    <w:rsid w:val="00C80400"/>
    <w:rsid w:val="00C85FA9"/>
    <w:rsid w:val="00C97E28"/>
    <w:rsid w:val="00CB5317"/>
    <w:rsid w:val="00CC15E6"/>
    <w:rsid w:val="00CC24B7"/>
    <w:rsid w:val="00CC7B77"/>
    <w:rsid w:val="00CE21FB"/>
    <w:rsid w:val="00CF4B81"/>
    <w:rsid w:val="00CF4E67"/>
    <w:rsid w:val="00D14F6D"/>
    <w:rsid w:val="00D171DE"/>
    <w:rsid w:val="00D25228"/>
    <w:rsid w:val="00D300E0"/>
    <w:rsid w:val="00D34D1F"/>
    <w:rsid w:val="00D47497"/>
    <w:rsid w:val="00D57185"/>
    <w:rsid w:val="00D63564"/>
    <w:rsid w:val="00D6565B"/>
    <w:rsid w:val="00DA082D"/>
    <w:rsid w:val="00DA2FAA"/>
    <w:rsid w:val="00DC4296"/>
    <w:rsid w:val="00DC59B0"/>
    <w:rsid w:val="00DD12E1"/>
    <w:rsid w:val="00DE285B"/>
    <w:rsid w:val="00DE2D24"/>
    <w:rsid w:val="00DE51BD"/>
    <w:rsid w:val="00E17DEB"/>
    <w:rsid w:val="00E32EDD"/>
    <w:rsid w:val="00E35585"/>
    <w:rsid w:val="00E37390"/>
    <w:rsid w:val="00E45C75"/>
    <w:rsid w:val="00E4724F"/>
    <w:rsid w:val="00E5292F"/>
    <w:rsid w:val="00E619E2"/>
    <w:rsid w:val="00E72DB4"/>
    <w:rsid w:val="00E9664A"/>
    <w:rsid w:val="00EA13C6"/>
    <w:rsid w:val="00EA42D2"/>
    <w:rsid w:val="00EC5D46"/>
    <w:rsid w:val="00ED4FF8"/>
    <w:rsid w:val="00F04B77"/>
    <w:rsid w:val="00F0762D"/>
    <w:rsid w:val="00F11089"/>
    <w:rsid w:val="00F200A0"/>
    <w:rsid w:val="00F43100"/>
    <w:rsid w:val="00F64D58"/>
    <w:rsid w:val="00F6797D"/>
    <w:rsid w:val="00F74F13"/>
    <w:rsid w:val="00F75A45"/>
    <w:rsid w:val="00FB3947"/>
    <w:rsid w:val="00FB5CC2"/>
    <w:rsid w:val="00FD11AE"/>
    <w:rsid w:val="00FD3A39"/>
    <w:rsid w:val="00FE40D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00125CA8"/>
  <w15:chartTrackingRefBased/>
  <w15:docId w15:val="{683A2BA7-E2F5-4017-8893-4957575102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style>
  <w:style w:type="paragraph" w:styleId="10">
    <w:name w:val="heading 1"/>
    <w:basedOn w:val="a2"/>
    <w:next w:val="a2"/>
    <w:link w:val="11"/>
    <w:uiPriority w:val="9"/>
    <w:qFormat/>
    <w:rsid w:val="006B119D"/>
    <w:pPr>
      <w:keepNext/>
      <w:keepLines/>
      <w:numPr>
        <w:numId w:val="6"/>
      </w:numPr>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2"/>
    <w:next w:val="a2"/>
    <w:link w:val="20"/>
    <w:uiPriority w:val="9"/>
    <w:unhideWhenUsed/>
    <w:qFormat/>
    <w:rsid w:val="006B119D"/>
    <w:pPr>
      <w:keepNext/>
      <w:keepLines/>
      <w:numPr>
        <w:ilvl w:val="1"/>
        <w:numId w:val="6"/>
      </w:numPr>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2"/>
    <w:next w:val="a2"/>
    <w:link w:val="30"/>
    <w:uiPriority w:val="9"/>
    <w:unhideWhenUsed/>
    <w:qFormat/>
    <w:rsid w:val="006B119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8">
    <w:name w:val="heading 8"/>
    <w:basedOn w:val="a2"/>
    <w:next w:val="a2"/>
    <w:link w:val="80"/>
    <w:uiPriority w:val="9"/>
    <w:semiHidden/>
    <w:unhideWhenUsed/>
    <w:qFormat/>
    <w:rsid w:val="00F64D58"/>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
    <w:name w:val="Заголовок 1 Знак"/>
    <w:basedOn w:val="a3"/>
    <w:link w:val="10"/>
    <w:uiPriority w:val="9"/>
    <w:rsid w:val="006B119D"/>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3"/>
    <w:link w:val="2"/>
    <w:uiPriority w:val="9"/>
    <w:rsid w:val="006B119D"/>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3"/>
    <w:link w:val="3"/>
    <w:uiPriority w:val="9"/>
    <w:rsid w:val="006B119D"/>
    <w:rPr>
      <w:rFonts w:asciiTheme="majorHAnsi" w:eastAsiaTheme="majorEastAsia" w:hAnsiTheme="majorHAnsi" w:cstheme="majorBidi"/>
      <w:color w:val="1F4D78" w:themeColor="accent1" w:themeShade="7F"/>
      <w:sz w:val="24"/>
      <w:szCs w:val="24"/>
    </w:rPr>
  </w:style>
  <w:style w:type="character" w:customStyle="1" w:styleId="80">
    <w:name w:val="Заголовок 8 Знак"/>
    <w:basedOn w:val="a3"/>
    <w:link w:val="8"/>
    <w:rsid w:val="00F64D58"/>
    <w:rPr>
      <w:rFonts w:asciiTheme="majorHAnsi" w:eastAsiaTheme="majorEastAsia" w:hAnsiTheme="majorHAnsi" w:cstheme="majorBidi"/>
      <w:color w:val="272727" w:themeColor="text1" w:themeTint="D8"/>
      <w:sz w:val="21"/>
      <w:szCs w:val="21"/>
    </w:rPr>
  </w:style>
  <w:style w:type="paragraph" w:customStyle="1" w:styleId="-3">
    <w:name w:val="СТ - верхний колонтитул"/>
    <w:basedOn w:val="a6"/>
    <w:link w:val="-4"/>
    <w:qFormat/>
    <w:rsid w:val="007F376C"/>
    <w:pPr>
      <w:pBdr>
        <w:bottom w:val="thickThinSmallGap" w:sz="24" w:space="1" w:color="823B0B" w:themeColor="accent2" w:themeShade="7F"/>
      </w:pBdr>
      <w:jc w:val="center"/>
    </w:pPr>
    <w:rPr>
      <w:rFonts w:ascii="Arial" w:eastAsiaTheme="majorEastAsia" w:hAnsi="Arial" w:cstheme="majorBidi"/>
      <w:sz w:val="18"/>
      <w:szCs w:val="32"/>
      <w:lang w:eastAsia="ru-RU"/>
    </w:rPr>
  </w:style>
  <w:style w:type="paragraph" w:styleId="a6">
    <w:name w:val="header"/>
    <w:basedOn w:val="a2"/>
    <w:link w:val="a7"/>
    <w:uiPriority w:val="99"/>
    <w:unhideWhenUsed/>
    <w:rsid w:val="006B119D"/>
    <w:pPr>
      <w:tabs>
        <w:tab w:val="center" w:pos="4677"/>
        <w:tab w:val="right" w:pos="9355"/>
      </w:tabs>
      <w:spacing w:after="0" w:line="240" w:lineRule="auto"/>
    </w:pPr>
  </w:style>
  <w:style w:type="character" w:customStyle="1" w:styleId="a7">
    <w:name w:val="Верхний колонтитул Знак"/>
    <w:basedOn w:val="a3"/>
    <w:link w:val="a6"/>
    <w:uiPriority w:val="99"/>
    <w:rsid w:val="006B119D"/>
  </w:style>
  <w:style w:type="character" w:customStyle="1" w:styleId="-4">
    <w:name w:val="СТ - верхний колонтитул Знак"/>
    <w:basedOn w:val="a7"/>
    <w:link w:val="-3"/>
    <w:rsid w:val="007F376C"/>
    <w:rPr>
      <w:rFonts w:ascii="Arial" w:eastAsiaTheme="majorEastAsia" w:hAnsi="Arial" w:cstheme="majorBidi"/>
      <w:sz w:val="18"/>
      <w:szCs w:val="32"/>
      <w:lang w:eastAsia="ru-RU"/>
    </w:rPr>
  </w:style>
  <w:style w:type="paragraph" w:customStyle="1" w:styleId="-5">
    <w:name w:val="СТ - основной текст"/>
    <w:basedOn w:val="a2"/>
    <w:link w:val="-6"/>
    <w:qFormat/>
    <w:rsid w:val="007F376C"/>
    <w:pPr>
      <w:widowControl w:val="0"/>
      <w:spacing w:before="120" w:after="120" w:line="360" w:lineRule="atLeast"/>
      <w:ind w:firstLine="567"/>
      <w:jc w:val="both"/>
    </w:pPr>
    <w:rPr>
      <w:rFonts w:ascii="Arial" w:eastAsiaTheme="minorEastAsia" w:hAnsi="Arial"/>
      <w:lang w:eastAsia="ru-RU"/>
    </w:rPr>
  </w:style>
  <w:style w:type="character" w:customStyle="1" w:styleId="-6">
    <w:name w:val="СТ - основной текст Знак"/>
    <w:basedOn w:val="a3"/>
    <w:link w:val="-5"/>
    <w:rsid w:val="007F376C"/>
    <w:rPr>
      <w:rFonts w:ascii="Arial" w:eastAsiaTheme="minorEastAsia" w:hAnsi="Arial"/>
      <w:lang w:eastAsia="ru-RU"/>
    </w:rPr>
  </w:style>
  <w:style w:type="paragraph" w:customStyle="1" w:styleId="-">
    <w:name w:val="СТ - ненумерованный список"/>
    <w:basedOn w:val="-5"/>
    <w:link w:val="-7"/>
    <w:qFormat/>
    <w:rsid w:val="007F376C"/>
    <w:pPr>
      <w:numPr>
        <w:numId w:val="4"/>
      </w:numPr>
    </w:pPr>
  </w:style>
  <w:style w:type="character" w:customStyle="1" w:styleId="-7">
    <w:name w:val="СТ - ненумерованный список Знак"/>
    <w:basedOn w:val="-6"/>
    <w:link w:val="-"/>
    <w:rsid w:val="007F376C"/>
    <w:rPr>
      <w:rFonts w:ascii="Arial" w:eastAsiaTheme="minorEastAsia" w:hAnsi="Arial"/>
      <w:lang w:eastAsia="ru-RU"/>
    </w:rPr>
  </w:style>
  <w:style w:type="paragraph" w:customStyle="1" w:styleId="-8">
    <w:name w:val="СТ - нижний колонтитул"/>
    <w:basedOn w:val="a8"/>
    <w:link w:val="-9"/>
    <w:qFormat/>
    <w:rsid w:val="007F376C"/>
    <w:pPr>
      <w:pBdr>
        <w:top w:val="thinThickSmallGap" w:sz="24" w:space="1" w:color="823B0B" w:themeColor="accent2" w:themeShade="7F"/>
      </w:pBdr>
    </w:pPr>
    <w:rPr>
      <w:rFonts w:ascii="Arial" w:eastAsiaTheme="majorEastAsia" w:hAnsi="Arial" w:cstheme="majorBidi"/>
      <w:sz w:val="18"/>
      <w:lang w:eastAsia="ru-RU"/>
    </w:rPr>
  </w:style>
  <w:style w:type="paragraph" w:styleId="a8">
    <w:name w:val="footer"/>
    <w:basedOn w:val="a2"/>
    <w:link w:val="a9"/>
    <w:uiPriority w:val="99"/>
    <w:unhideWhenUsed/>
    <w:rsid w:val="006B119D"/>
    <w:pPr>
      <w:tabs>
        <w:tab w:val="center" w:pos="4677"/>
        <w:tab w:val="right" w:pos="9355"/>
      </w:tabs>
      <w:spacing w:after="0" w:line="240" w:lineRule="auto"/>
    </w:pPr>
  </w:style>
  <w:style w:type="character" w:customStyle="1" w:styleId="a9">
    <w:name w:val="Нижний колонтитул Знак"/>
    <w:basedOn w:val="a3"/>
    <w:link w:val="a8"/>
    <w:uiPriority w:val="99"/>
    <w:rsid w:val="006B119D"/>
  </w:style>
  <w:style w:type="character" w:customStyle="1" w:styleId="-9">
    <w:name w:val="СТ - нижний колонтитул Знак"/>
    <w:basedOn w:val="a9"/>
    <w:link w:val="-8"/>
    <w:rsid w:val="007F376C"/>
    <w:rPr>
      <w:rFonts w:ascii="Arial" w:eastAsiaTheme="majorEastAsia" w:hAnsi="Arial" w:cstheme="majorBidi"/>
      <w:sz w:val="18"/>
      <w:lang w:eastAsia="ru-RU"/>
    </w:rPr>
  </w:style>
  <w:style w:type="paragraph" w:customStyle="1" w:styleId="-0">
    <w:name w:val="СТ - нумерованный список"/>
    <w:basedOn w:val="-5"/>
    <w:link w:val="-a"/>
    <w:qFormat/>
    <w:rsid w:val="007F376C"/>
    <w:pPr>
      <w:numPr>
        <w:numId w:val="5"/>
      </w:numPr>
    </w:pPr>
  </w:style>
  <w:style w:type="character" w:customStyle="1" w:styleId="-a">
    <w:name w:val="СТ - нумерованный список Знак"/>
    <w:basedOn w:val="-6"/>
    <w:link w:val="-0"/>
    <w:rsid w:val="007F376C"/>
    <w:rPr>
      <w:rFonts w:ascii="Arial" w:eastAsiaTheme="minorEastAsia" w:hAnsi="Arial"/>
      <w:lang w:eastAsia="ru-RU"/>
    </w:rPr>
  </w:style>
  <w:style w:type="paragraph" w:customStyle="1" w:styleId="-b">
    <w:name w:val="СТ - осн.рисунок"/>
    <w:basedOn w:val="-5"/>
    <w:next w:val="-5"/>
    <w:link w:val="-c"/>
    <w:qFormat/>
    <w:rsid w:val="007F376C"/>
    <w:pPr>
      <w:spacing w:after="0"/>
      <w:ind w:firstLine="0"/>
      <w:jc w:val="center"/>
    </w:pPr>
  </w:style>
  <w:style w:type="character" w:customStyle="1" w:styleId="-c">
    <w:name w:val="СТ - осн.рисунок Знак"/>
    <w:basedOn w:val="-6"/>
    <w:link w:val="-b"/>
    <w:rsid w:val="007F376C"/>
    <w:rPr>
      <w:rFonts w:ascii="Arial" w:eastAsiaTheme="minorEastAsia" w:hAnsi="Arial"/>
      <w:lang w:eastAsia="ru-RU"/>
    </w:rPr>
  </w:style>
  <w:style w:type="paragraph" w:customStyle="1" w:styleId="-d">
    <w:name w:val="СТ - подзаголовок"/>
    <w:basedOn w:val="aa"/>
    <w:next w:val="-5"/>
    <w:link w:val="-e"/>
    <w:qFormat/>
    <w:rsid w:val="007F376C"/>
    <w:pPr>
      <w:keepNext/>
      <w:widowControl w:val="0"/>
      <w:spacing w:before="120" w:after="120" w:line="360" w:lineRule="atLeast"/>
      <w:ind w:firstLine="567"/>
    </w:pPr>
    <w:rPr>
      <w:rFonts w:ascii="Arial" w:eastAsiaTheme="majorEastAsia" w:hAnsi="Arial" w:cstheme="majorBidi"/>
      <w:b/>
      <w:iCs/>
      <w:szCs w:val="24"/>
      <w:lang w:val="en-US" w:eastAsia="ru-RU"/>
    </w:rPr>
  </w:style>
  <w:style w:type="paragraph" w:styleId="aa">
    <w:name w:val="Subtitle"/>
    <w:basedOn w:val="a2"/>
    <w:next w:val="a2"/>
    <w:link w:val="ab"/>
    <w:uiPriority w:val="11"/>
    <w:qFormat/>
    <w:rsid w:val="006B119D"/>
    <w:pPr>
      <w:numPr>
        <w:ilvl w:val="1"/>
      </w:numPr>
    </w:pPr>
    <w:rPr>
      <w:rFonts w:eastAsiaTheme="minorEastAsia"/>
      <w:color w:val="5A5A5A" w:themeColor="text1" w:themeTint="A5"/>
      <w:spacing w:val="15"/>
    </w:rPr>
  </w:style>
  <w:style w:type="character" w:customStyle="1" w:styleId="ab">
    <w:name w:val="Подзаголовок Знак"/>
    <w:basedOn w:val="a3"/>
    <w:link w:val="aa"/>
    <w:uiPriority w:val="11"/>
    <w:rsid w:val="006B119D"/>
    <w:rPr>
      <w:rFonts w:eastAsiaTheme="minorEastAsia"/>
      <w:color w:val="5A5A5A" w:themeColor="text1" w:themeTint="A5"/>
      <w:spacing w:val="15"/>
    </w:rPr>
  </w:style>
  <w:style w:type="character" w:customStyle="1" w:styleId="-e">
    <w:name w:val="СТ - подзаголовок Знак"/>
    <w:basedOn w:val="ab"/>
    <w:link w:val="-d"/>
    <w:rsid w:val="007F376C"/>
    <w:rPr>
      <w:rFonts w:ascii="Arial" w:eastAsiaTheme="majorEastAsia" w:hAnsi="Arial" w:cstheme="majorBidi"/>
      <w:b/>
      <w:iCs/>
      <w:color w:val="5A5A5A" w:themeColor="text1" w:themeTint="A5"/>
      <w:spacing w:val="15"/>
      <w:szCs w:val="24"/>
      <w:lang w:val="en-US" w:eastAsia="ru-RU"/>
    </w:rPr>
  </w:style>
  <w:style w:type="paragraph" w:customStyle="1" w:styleId="-f">
    <w:name w:val="СТ - таблица"/>
    <w:basedOn w:val="a2"/>
    <w:next w:val="-5"/>
    <w:uiPriority w:val="99"/>
    <w:qFormat/>
    <w:rsid w:val="007F376C"/>
    <w:pPr>
      <w:keepNext/>
      <w:widowControl w:val="0"/>
      <w:spacing w:before="120" w:after="0" w:line="360" w:lineRule="atLeast"/>
    </w:pPr>
    <w:rPr>
      <w:rFonts w:ascii="Arial" w:eastAsiaTheme="majorEastAsia" w:hAnsi="Arial" w:cstheme="majorBidi"/>
      <w:b/>
      <w:bCs/>
      <w:sz w:val="20"/>
      <w:szCs w:val="18"/>
      <w:lang w:eastAsia="ru-RU"/>
    </w:rPr>
  </w:style>
  <w:style w:type="paragraph" w:customStyle="1" w:styleId="-f0">
    <w:name w:val="СТ - рисунок"/>
    <w:basedOn w:val="-f"/>
    <w:next w:val="-5"/>
    <w:qFormat/>
    <w:rsid w:val="007F376C"/>
    <w:pPr>
      <w:keepNext w:val="0"/>
      <w:spacing w:before="0" w:after="120" w:line="240" w:lineRule="auto"/>
      <w:jc w:val="center"/>
    </w:pPr>
  </w:style>
  <w:style w:type="paragraph" w:customStyle="1" w:styleId="-f1">
    <w:name w:val="СТ - табличный текст"/>
    <w:basedOn w:val="-5"/>
    <w:link w:val="-f2"/>
    <w:qFormat/>
    <w:rsid w:val="007F376C"/>
    <w:pPr>
      <w:spacing w:before="0" w:after="0" w:line="240" w:lineRule="auto"/>
      <w:ind w:firstLine="0"/>
      <w:jc w:val="left"/>
    </w:pPr>
    <w:rPr>
      <w:sz w:val="20"/>
    </w:rPr>
  </w:style>
  <w:style w:type="character" w:customStyle="1" w:styleId="-f2">
    <w:name w:val="СТ - табличный текст Знак"/>
    <w:basedOn w:val="-6"/>
    <w:link w:val="-f1"/>
    <w:rsid w:val="007F376C"/>
    <w:rPr>
      <w:rFonts w:ascii="Arial" w:eastAsiaTheme="minorEastAsia" w:hAnsi="Arial"/>
      <w:sz w:val="20"/>
      <w:lang w:eastAsia="ru-RU"/>
    </w:rPr>
  </w:style>
  <w:style w:type="paragraph" w:customStyle="1" w:styleId="12">
    <w:name w:val="1 ПЭТ"/>
    <w:basedOn w:val="a2"/>
    <w:link w:val="13"/>
    <w:rsid w:val="00D6565B"/>
    <w:pPr>
      <w:pageBreakBefore/>
      <w:spacing w:before="240" w:after="120" w:line="240" w:lineRule="auto"/>
      <w:ind w:left="142" w:firstLine="709"/>
      <w:outlineLvl w:val="0"/>
    </w:pPr>
    <w:rPr>
      <w:rFonts w:ascii="Times New Roman" w:eastAsia="Calibri" w:hAnsi="Times New Roman" w:cs="Times New Roman"/>
      <w:b/>
      <w:bCs/>
      <w:caps/>
      <w:sz w:val="28"/>
      <w:szCs w:val="20"/>
    </w:rPr>
  </w:style>
  <w:style w:type="character" w:customStyle="1" w:styleId="13">
    <w:name w:val="1 ПЭТ Знак"/>
    <w:basedOn w:val="a3"/>
    <w:link w:val="12"/>
    <w:rsid w:val="00D6565B"/>
    <w:rPr>
      <w:rFonts w:ascii="Times New Roman" w:eastAsia="Calibri" w:hAnsi="Times New Roman" w:cs="Times New Roman"/>
      <w:b/>
      <w:bCs/>
      <w:caps/>
      <w:sz w:val="28"/>
      <w:szCs w:val="20"/>
    </w:rPr>
  </w:style>
  <w:style w:type="paragraph" w:customStyle="1" w:styleId="110">
    <w:name w:val="1.1 ПЭТ"/>
    <w:basedOn w:val="2"/>
    <w:link w:val="111"/>
    <w:rsid w:val="00D6565B"/>
    <w:pPr>
      <w:keepNext w:val="0"/>
      <w:keepLines w:val="0"/>
      <w:spacing w:before="180" w:after="60" w:line="240" w:lineRule="auto"/>
    </w:pPr>
    <w:rPr>
      <w:rFonts w:ascii="Times New Roman" w:eastAsia="Calibri" w:hAnsi="Times New Roman" w:cs="Times New Roman"/>
      <w:b/>
      <w:bCs/>
      <w:sz w:val="28"/>
      <w:szCs w:val="20"/>
    </w:rPr>
  </w:style>
  <w:style w:type="character" w:customStyle="1" w:styleId="111">
    <w:name w:val="1.1 ПЭТ Знак"/>
    <w:basedOn w:val="20"/>
    <w:link w:val="110"/>
    <w:rsid w:val="00D6565B"/>
    <w:rPr>
      <w:rFonts w:ascii="Times New Roman" w:eastAsia="Calibri" w:hAnsi="Times New Roman" w:cs="Times New Roman"/>
      <w:b/>
      <w:bCs/>
      <w:color w:val="2E74B5" w:themeColor="accent1" w:themeShade="BF"/>
      <w:sz w:val="28"/>
      <w:szCs w:val="20"/>
    </w:rPr>
  </w:style>
  <w:style w:type="paragraph" w:customStyle="1" w:styleId="ac">
    <w:name w:val="Назв рис ПТЭ"/>
    <w:basedOn w:val="ad"/>
    <w:link w:val="ae"/>
    <w:rsid w:val="00D6565B"/>
    <w:pPr>
      <w:spacing w:before="120" w:after="120" w:line="276" w:lineRule="auto"/>
      <w:jc w:val="center"/>
    </w:pPr>
    <w:rPr>
      <w:rFonts w:ascii="Times New Roman" w:eastAsia="Calibri" w:hAnsi="Times New Roman" w:cs="Times New Roman"/>
      <w:b/>
      <w:i w:val="0"/>
      <w:iCs w:val="0"/>
      <w:color w:val="auto"/>
      <w:sz w:val="24"/>
    </w:rPr>
  </w:style>
  <w:style w:type="paragraph" w:styleId="ad">
    <w:name w:val="caption"/>
    <w:aliases w:val="Знак,Таблица - Название объекта,!! Object Novogor !!,Caption Char,Caption Char1 Char1 Char Char,Caption Char Char2 Char1 Char Char,Caption Char Char Char Char Char1 Char1 Char Char1 Char,Caption Char Char Char1 Char Char Char, Знак"/>
    <w:basedOn w:val="a2"/>
    <w:next w:val="a2"/>
    <w:link w:val="af"/>
    <w:uiPriority w:val="35"/>
    <w:unhideWhenUsed/>
    <w:qFormat/>
    <w:rsid w:val="00D6565B"/>
    <w:pPr>
      <w:spacing w:after="200" w:line="240" w:lineRule="auto"/>
    </w:pPr>
    <w:rPr>
      <w:i/>
      <w:iCs/>
      <w:color w:val="44546A" w:themeColor="text2"/>
      <w:sz w:val="18"/>
      <w:szCs w:val="18"/>
    </w:rPr>
  </w:style>
  <w:style w:type="character" w:customStyle="1" w:styleId="af">
    <w:name w:val="Название объекта Знак"/>
    <w:aliases w:val="Знак Знак,Таблица - Название объекта Знак,!! Object Novogor !! Знак,Caption Char Знак,Caption Char1 Char1 Char Char Знак,Caption Char Char2 Char1 Char Char Знак,Caption Char Char Char Char Char1 Char1 Char Char1 Char Знак"/>
    <w:basedOn w:val="a3"/>
    <w:link w:val="ad"/>
    <w:uiPriority w:val="35"/>
    <w:locked/>
    <w:rsid w:val="00B3102E"/>
    <w:rPr>
      <w:i/>
      <w:iCs/>
      <w:color w:val="44546A" w:themeColor="text2"/>
      <w:sz w:val="18"/>
      <w:szCs w:val="18"/>
    </w:rPr>
  </w:style>
  <w:style w:type="character" w:customStyle="1" w:styleId="ae">
    <w:name w:val="Назв рис ПТЭ Знак"/>
    <w:basedOn w:val="a3"/>
    <w:link w:val="ac"/>
    <w:rsid w:val="00D6565B"/>
    <w:rPr>
      <w:rFonts w:ascii="Times New Roman" w:eastAsia="Calibri" w:hAnsi="Times New Roman" w:cs="Times New Roman"/>
      <w:b/>
      <w:sz w:val="24"/>
      <w:szCs w:val="18"/>
    </w:rPr>
  </w:style>
  <w:style w:type="paragraph" w:customStyle="1" w:styleId="af0">
    <w:name w:val="Назв табл ПЭТ"/>
    <w:basedOn w:val="a2"/>
    <w:link w:val="af1"/>
    <w:rsid w:val="00D6565B"/>
    <w:pPr>
      <w:keepNext/>
      <w:spacing w:after="0" w:line="240" w:lineRule="auto"/>
    </w:pPr>
    <w:rPr>
      <w:rFonts w:ascii="Times New Roman" w:eastAsia="Times New Roman" w:hAnsi="Times New Roman" w:cs="Times New Roman"/>
      <w:b/>
      <w:bCs/>
      <w:sz w:val="24"/>
      <w:szCs w:val="24"/>
      <w:lang w:eastAsia="ru-RU"/>
    </w:rPr>
  </w:style>
  <w:style w:type="character" w:customStyle="1" w:styleId="af1">
    <w:name w:val="Назв табл ПЭТ Знак"/>
    <w:basedOn w:val="a3"/>
    <w:link w:val="af0"/>
    <w:rsid w:val="00D6565B"/>
    <w:rPr>
      <w:rFonts w:ascii="Times New Roman" w:eastAsia="Times New Roman" w:hAnsi="Times New Roman" w:cs="Times New Roman"/>
      <w:b/>
      <w:bCs/>
      <w:sz w:val="24"/>
      <w:szCs w:val="24"/>
      <w:lang w:eastAsia="ru-RU"/>
    </w:rPr>
  </w:style>
  <w:style w:type="paragraph" w:customStyle="1" w:styleId="af2">
    <w:name w:val="Список ПЭТ"/>
    <w:basedOn w:val="a1"/>
    <w:link w:val="af3"/>
    <w:rsid w:val="00D6565B"/>
    <w:pPr>
      <w:numPr>
        <w:numId w:val="0"/>
      </w:numPr>
      <w:spacing w:before="120" w:after="60" w:line="276" w:lineRule="auto"/>
      <w:ind w:firstLine="709"/>
      <w:jc w:val="both"/>
    </w:pPr>
    <w:rPr>
      <w:rFonts w:ascii="Times New Roman" w:eastAsia="Calibri" w:hAnsi="Times New Roman" w:cs="Times New Roman"/>
      <w:bCs/>
      <w:sz w:val="24"/>
      <w:szCs w:val="20"/>
    </w:rPr>
  </w:style>
  <w:style w:type="paragraph" w:styleId="a1">
    <w:name w:val="List"/>
    <w:basedOn w:val="a2"/>
    <w:uiPriority w:val="99"/>
    <w:semiHidden/>
    <w:unhideWhenUsed/>
    <w:rsid w:val="00D6565B"/>
    <w:pPr>
      <w:numPr>
        <w:numId w:val="7"/>
      </w:numPr>
      <w:contextualSpacing/>
    </w:pPr>
  </w:style>
  <w:style w:type="character" w:customStyle="1" w:styleId="af3">
    <w:name w:val="Список ПЭТ Знак"/>
    <w:basedOn w:val="a3"/>
    <w:link w:val="af2"/>
    <w:rsid w:val="00D6565B"/>
    <w:rPr>
      <w:rFonts w:ascii="Times New Roman" w:eastAsia="Calibri" w:hAnsi="Times New Roman" w:cs="Times New Roman"/>
      <w:bCs/>
      <w:sz w:val="24"/>
      <w:szCs w:val="20"/>
    </w:rPr>
  </w:style>
  <w:style w:type="paragraph" w:customStyle="1" w:styleId="af4">
    <w:name w:val="Текст ПЭТ"/>
    <w:basedOn w:val="a2"/>
    <w:link w:val="af5"/>
    <w:rsid w:val="00D6565B"/>
    <w:pPr>
      <w:spacing w:before="120" w:after="60" w:line="276" w:lineRule="auto"/>
      <w:ind w:firstLine="709"/>
      <w:jc w:val="both"/>
    </w:pPr>
    <w:rPr>
      <w:rFonts w:ascii="Times New Roman" w:eastAsia="Calibri" w:hAnsi="Times New Roman" w:cs="Times New Roman"/>
      <w:bCs/>
      <w:sz w:val="24"/>
      <w:szCs w:val="20"/>
    </w:rPr>
  </w:style>
  <w:style w:type="character" w:customStyle="1" w:styleId="af5">
    <w:name w:val="Текст ПЭТ Знак"/>
    <w:basedOn w:val="a3"/>
    <w:link w:val="af4"/>
    <w:rsid w:val="00D6565B"/>
    <w:rPr>
      <w:rFonts w:ascii="Times New Roman" w:eastAsia="Calibri" w:hAnsi="Times New Roman" w:cs="Times New Roman"/>
      <w:bCs/>
      <w:sz w:val="24"/>
      <w:szCs w:val="20"/>
    </w:rPr>
  </w:style>
  <w:style w:type="paragraph" w:customStyle="1" w:styleId="af6">
    <w:name w:val="Текст табл ПЭТ"/>
    <w:basedOn w:val="a2"/>
    <w:link w:val="af7"/>
    <w:rsid w:val="00D6565B"/>
    <w:pPr>
      <w:spacing w:after="0" w:line="276" w:lineRule="auto"/>
      <w:contextualSpacing/>
      <w:jc w:val="center"/>
    </w:pPr>
    <w:rPr>
      <w:rFonts w:ascii="Times New Roman" w:eastAsia="Calibri" w:hAnsi="Times New Roman" w:cs="Times New Roman"/>
      <w:bCs/>
      <w:sz w:val="20"/>
      <w:szCs w:val="20"/>
    </w:rPr>
  </w:style>
  <w:style w:type="character" w:customStyle="1" w:styleId="af7">
    <w:name w:val="Текст табл ПЭТ Знак"/>
    <w:basedOn w:val="a3"/>
    <w:link w:val="af6"/>
    <w:rsid w:val="00D6565B"/>
    <w:rPr>
      <w:rFonts w:ascii="Times New Roman" w:eastAsia="Calibri" w:hAnsi="Times New Roman" w:cs="Times New Roman"/>
      <w:bCs/>
      <w:sz w:val="20"/>
      <w:szCs w:val="20"/>
    </w:rPr>
  </w:style>
  <w:style w:type="paragraph" w:customStyle="1" w:styleId="ConsPlusNormal">
    <w:name w:val="ConsPlusNormal"/>
    <w:rsid w:val="006C3456"/>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1">
    <w:name w:val="СТ - 1 заголовок"/>
    <w:basedOn w:val="10"/>
    <w:next w:val="a2"/>
    <w:qFormat/>
    <w:rsid w:val="00CE21FB"/>
    <w:pPr>
      <w:pageBreakBefore/>
      <w:numPr>
        <w:numId w:val="8"/>
      </w:numPr>
      <w:spacing w:before="120" w:after="120" w:line="360" w:lineRule="atLeast"/>
    </w:pPr>
    <w:rPr>
      <w:rFonts w:ascii="Arial" w:eastAsia="Times New Roman" w:hAnsi="Arial" w:cs="Times New Roman"/>
      <w:b/>
      <w:bCs/>
      <w:caps/>
      <w:color w:val="auto"/>
      <w:sz w:val="24"/>
      <w:szCs w:val="28"/>
      <w:lang w:eastAsia="ru-RU"/>
    </w:rPr>
  </w:style>
  <w:style w:type="paragraph" w:customStyle="1" w:styleId="-2">
    <w:name w:val="СТ - 2 заголовок"/>
    <w:basedOn w:val="2"/>
    <w:next w:val="a2"/>
    <w:qFormat/>
    <w:rsid w:val="00CE21FB"/>
    <w:pPr>
      <w:numPr>
        <w:numId w:val="8"/>
      </w:numPr>
      <w:spacing w:before="120" w:after="120" w:line="360" w:lineRule="atLeast"/>
    </w:pPr>
    <w:rPr>
      <w:rFonts w:ascii="Arial" w:eastAsia="Times New Roman" w:hAnsi="Arial" w:cs="Times New Roman"/>
      <w:b/>
      <w:bCs/>
      <w:color w:val="auto"/>
      <w:sz w:val="24"/>
      <w:lang w:eastAsia="ru-RU"/>
    </w:rPr>
  </w:style>
  <w:style w:type="paragraph" w:customStyle="1" w:styleId="-30">
    <w:name w:val="СТ - 3 заголовок"/>
    <w:basedOn w:val="3"/>
    <w:next w:val="a2"/>
    <w:link w:val="-31"/>
    <w:qFormat/>
    <w:rsid w:val="00CE21FB"/>
    <w:pPr>
      <w:tabs>
        <w:tab w:val="num" w:pos="851"/>
      </w:tabs>
      <w:spacing w:before="120" w:after="120" w:line="360" w:lineRule="atLeast"/>
      <w:ind w:left="851" w:hanging="851"/>
    </w:pPr>
    <w:rPr>
      <w:rFonts w:ascii="Arial" w:eastAsia="Times New Roman" w:hAnsi="Arial" w:cs="Times New Roman"/>
      <w:b/>
      <w:bCs/>
      <w:color w:val="auto"/>
      <w:sz w:val="22"/>
      <w:szCs w:val="22"/>
      <w:lang w:eastAsia="ru-RU"/>
    </w:rPr>
  </w:style>
  <w:style w:type="character" w:customStyle="1" w:styleId="-31">
    <w:name w:val="СТ - 3 заголовок Знак"/>
    <w:basedOn w:val="a3"/>
    <w:link w:val="-30"/>
    <w:rsid w:val="00CE21FB"/>
    <w:rPr>
      <w:rFonts w:ascii="Arial" w:eastAsia="Times New Roman" w:hAnsi="Arial" w:cs="Times New Roman"/>
      <w:b/>
      <w:bCs/>
      <w:lang w:eastAsia="ru-RU"/>
    </w:rPr>
  </w:style>
  <w:style w:type="paragraph" w:styleId="14">
    <w:name w:val="toc 1"/>
    <w:basedOn w:val="a2"/>
    <w:next w:val="a2"/>
    <w:autoRedefine/>
    <w:uiPriority w:val="39"/>
    <w:unhideWhenUsed/>
    <w:rsid w:val="007F60A2"/>
    <w:pPr>
      <w:tabs>
        <w:tab w:val="right" w:leader="dot" w:pos="9627"/>
      </w:tabs>
      <w:spacing w:after="100"/>
    </w:pPr>
  </w:style>
  <w:style w:type="paragraph" w:styleId="21">
    <w:name w:val="toc 2"/>
    <w:basedOn w:val="a2"/>
    <w:next w:val="a2"/>
    <w:autoRedefine/>
    <w:uiPriority w:val="39"/>
    <w:unhideWhenUsed/>
    <w:rsid w:val="008E2756"/>
    <w:pPr>
      <w:spacing w:after="100"/>
      <w:ind w:left="220"/>
    </w:pPr>
  </w:style>
  <w:style w:type="paragraph" w:styleId="31">
    <w:name w:val="toc 3"/>
    <w:basedOn w:val="a2"/>
    <w:next w:val="a2"/>
    <w:autoRedefine/>
    <w:uiPriority w:val="39"/>
    <w:unhideWhenUsed/>
    <w:rsid w:val="008E2756"/>
    <w:pPr>
      <w:spacing w:after="100"/>
      <w:ind w:left="440"/>
    </w:pPr>
  </w:style>
  <w:style w:type="character" w:styleId="af8">
    <w:name w:val="Hyperlink"/>
    <w:basedOn w:val="a3"/>
    <w:uiPriority w:val="99"/>
    <w:unhideWhenUsed/>
    <w:rsid w:val="008E2756"/>
    <w:rPr>
      <w:color w:val="0563C1" w:themeColor="hyperlink"/>
      <w:u w:val="single"/>
    </w:rPr>
  </w:style>
  <w:style w:type="paragraph" w:styleId="4">
    <w:name w:val="toc 4"/>
    <w:basedOn w:val="a2"/>
    <w:next w:val="a2"/>
    <w:autoRedefine/>
    <w:uiPriority w:val="39"/>
    <w:unhideWhenUsed/>
    <w:rsid w:val="00F64D58"/>
    <w:pPr>
      <w:spacing w:after="100"/>
      <w:ind w:left="660"/>
    </w:pPr>
    <w:rPr>
      <w:rFonts w:eastAsiaTheme="minorEastAsia"/>
      <w:lang w:eastAsia="ru-RU"/>
    </w:rPr>
  </w:style>
  <w:style w:type="paragraph" w:styleId="5">
    <w:name w:val="toc 5"/>
    <w:basedOn w:val="a2"/>
    <w:next w:val="a2"/>
    <w:autoRedefine/>
    <w:uiPriority w:val="39"/>
    <w:unhideWhenUsed/>
    <w:rsid w:val="00F64D58"/>
    <w:pPr>
      <w:spacing w:after="100"/>
      <w:ind w:left="880"/>
    </w:pPr>
    <w:rPr>
      <w:rFonts w:eastAsiaTheme="minorEastAsia"/>
      <w:lang w:eastAsia="ru-RU"/>
    </w:rPr>
  </w:style>
  <w:style w:type="paragraph" w:styleId="6">
    <w:name w:val="toc 6"/>
    <w:basedOn w:val="a2"/>
    <w:next w:val="a2"/>
    <w:autoRedefine/>
    <w:uiPriority w:val="39"/>
    <w:unhideWhenUsed/>
    <w:rsid w:val="00F64D58"/>
    <w:pPr>
      <w:spacing w:after="100"/>
      <w:ind w:left="1100"/>
    </w:pPr>
    <w:rPr>
      <w:rFonts w:eastAsiaTheme="minorEastAsia"/>
      <w:lang w:eastAsia="ru-RU"/>
    </w:rPr>
  </w:style>
  <w:style w:type="paragraph" w:styleId="7">
    <w:name w:val="toc 7"/>
    <w:basedOn w:val="a2"/>
    <w:next w:val="a2"/>
    <w:autoRedefine/>
    <w:uiPriority w:val="39"/>
    <w:unhideWhenUsed/>
    <w:rsid w:val="00F64D58"/>
    <w:pPr>
      <w:spacing w:after="100"/>
      <w:ind w:left="1320"/>
    </w:pPr>
    <w:rPr>
      <w:rFonts w:eastAsiaTheme="minorEastAsia"/>
      <w:lang w:eastAsia="ru-RU"/>
    </w:rPr>
  </w:style>
  <w:style w:type="paragraph" w:styleId="81">
    <w:name w:val="toc 8"/>
    <w:basedOn w:val="a2"/>
    <w:next w:val="a2"/>
    <w:autoRedefine/>
    <w:uiPriority w:val="39"/>
    <w:unhideWhenUsed/>
    <w:rsid w:val="00F64D58"/>
    <w:pPr>
      <w:spacing w:after="100"/>
      <w:ind w:left="1540"/>
    </w:pPr>
    <w:rPr>
      <w:rFonts w:eastAsiaTheme="minorEastAsia"/>
      <w:lang w:eastAsia="ru-RU"/>
    </w:rPr>
  </w:style>
  <w:style w:type="paragraph" w:styleId="9">
    <w:name w:val="toc 9"/>
    <w:basedOn w:val="a2"/>
    <w:next w:val="a2"/>
    <w:autoRedefine/>
    <w:uiPriority w:val="39"/>
    <w:unhideWhenUsed/>
    <w:rsid w:val="00F64D58"/>
    <w:pPr>
      <w:spacing w:after="100"/>
      <w:ind w:left="1760"/>
    </w:pPr>
    <w:rPr>
      <w:rFonts w:eastAsiaTheme="minorEastAsia"/>
      <w:lang w:eastAsia="ru-RU"/>
    </w:rPr>
  </w:style>
  <w:style w:type="paragraph" w:customStyle="1" w:styleId="af9">
    <w:name w:val="обычный отчета"/>
    <w:basedOn w:val="afa"/>
    <w:link w:val="afb"/>
    <w:rsid w:val="00B3102E"/>
    <w:pPr>
      <w:keepNext/>
      <w:adjustRightInd w:val="0"/>
      <w:spacing w:before="120" w:line="360" w:lineRule="atLeast"/>
      <w:ind w:firstLine="567"/>
      <w:jc w:val="both"/>
      <w:textAlignment w:val="baseline"/>
    </w:pPr>
    <w:rPr>
      <w:rFonts w:ascii="Arial" w:eastAsia="Times New Roman" w:hAnsi="Arial" w:cs="Arial"/>
      <w:spacing w:val="-5"/>
    </w:rPr>
  </w:style>
  <w:style w:type="paragraph" w:styleId="afa">
    <w:name w:val="Body Text"/>
    <w:basedOn w:val="a2"/>
    <w:link w:val="afc"/>
    <w:uiPriority w:val="99"/>
    <w:semiHidden/>
    <w:unhideWhenUsed/>
    <w:rsid w:val="00B3102E"/>
    <w:pPr>
      <w:spacing w:after="120"/>
    </w:pPr>
  </w:style>
  <w:style w:type="character" w:customStyle="1" w:styleId="afc">
    <w:name w:val="Основной текст Знак"/>
    <w:basedOn w:val="a3"/>
    <w:link w:val="afa"/>
    <w:uiPriority w:val="99"/>
    <w:semiHidden/>
    <w:rsid w:val="00B3102E"/>
  </w:style>
  <w:style w:type="character" w:customStyle="1" w:styleId="afb">
    <w:name w:val="обычный отчета Знак"/>
    <w:basedOn w:val="a3"/>
    <w:link w:val="af9"/>
    <w:rsid w:val="00B3102E"/>
    <w:rPr>
      <w:rFonts w:ascii="Arial" w:eastAsia="Times New Roman" w:hAnsi="Arial" w:cs="Arial"/>
      <w:spacing w:val="-5"/>
    </w:rPr>
  </w:style>
  <w:style w:type="paragraph" w:customStyle="1" w:styleId="a">
    <w:name w:val="Маркированный точка"/>
    <w:basedOn w:val="a2"/>
    <w:link w:val="afd"/>
    <w:autoRedefine/>
    <w:rsid w:val="00B3102E"/>
    <w:pPr>
      <w:keepNext/>
      <w:numPr>
        <w:numId w:val="9"/>
      </w:numPr>
      <w:spacing w:after="0" w:line="240" w:lineRule="auto"/>
      <w:ind w:left="993" w:hanging="357"/>
      <w:jc w:val="both"/>
    </w:pPr>
    <w:rPr>
      <w:rFonts w:ascii="Arial" w:eastAsia="Calibri" w:hAnsi="Arial" w:cs="Times New Roman"/>
      <w:lang w:bidi="en-US"/>
    </w:rPr>
  </w:style>
  <w:style w:type="character" w:customStyle="1" w:styleId="afd">
    <w:name w:val="Маркированный точка Знак"/>
    <w:basedOn w:val="a3"/>
    <w:link w:val="a"/>
    <w:rsid w:val="00B3102E"/>
    <w:rPr>
      <w:rFonts w:ascii="Arial" w:eastAsia="Calibri" w:hAnsi="Arial" w:cs="Times New Roman"/>
      <w:lang w:bidi="en-US"/>
    </w:rPr>
  </w:style>
  <w:style w:type="paragraph" w:styleId="afe">
    <w:name w:val="Normal (Web)"/>
    <w:aliases w:val="Обычный (Web),Обычный (веб)3,Обычный (Web)1,Обычный (веб)31,Обычный (Web)2,Обычный (веб)32,Обычный (Web)11,Обычный (веб)311,Обычный (Web)3,Обычный (веб)33,Обычный (Web)12,Обычный (веб)312"/>
    <w:basedOn w:val="a2"/>
    <w:qFormat/>
    <w:rsid w:val="00B3102E"/>
    <w:pPr>
      <w:keepNext/>
      <w:adjustRightInd w:val="0"/>
      <w:spacing w:after="120" w:line="360" w:lineRule="atLeast"/>
      <w:ind w:firstLine="709"/>
      <w:jc w:val="both"/>
      <w:textAlignment w:val="baseline"/>
    </w:pPr>
    <w:rPr>
      <w:rFonts w:ascii="Arial" w:eastAsia="Times New Roman" w:hAnsi="Arial" w:cs="Arial"/>
      <w:lang w:eastAsia="ru-RU"/>
    </w:rPr>
  </w:style>
  <w:style w:type="paragraph" w:customStyle="1" w:styleId="a0">
    <w:name w:val="маркированный штрих"/>
    <w:basedOn w:val="50"/>
    <w:link w:val="aff"/>
    <w:autoRedefine/>
    <w:rsid w:val="00B3102E"/>
    <w:pPr>
      <w:keepNext/>
      <w:numPr>
        <w:numId w:val="11"/>
      </w:numPr>
      <w:tabs>
        <w:tab w:val="left" w:pos="1418"/>
      </w:tabs>
      <w:spacing w:after="0" w:line="360" w:lineRule="auto"/>
      <w:ind w:left="1491" w:hanging="357"/>
      <w:contextualSpacing w:val="0"/>
      <w:jc w:val="both"/>
    </w:pPr>
    <w:rPr>
      <w:rFonts w:ascii="Arial" w:eastAsia="Calibri" w:hAnsi="Arial" w:cs="Arial"/>
      <w:szCs w:val="24"/>
      <w:lang w:bidi="en-US"/>
    </w:rPr>
  </w:style>
  <w:style w:type="paragraph" w:styleId="50">
    <w:name w:val="List Bullet 5"/>
    <w:basedOn w:val="a2"/>
    <w:uiPriority w:val="99"/>
    <w:semiHidden/>
    <w:unhideWhenUsed/>
    <w:rsid w:val="00B3102E"/>
    <w:pPr>
      <w:ind w:left="2072" w:hanging="360"/>
      <w:contextualSpacing/>
    </w:pPr>
  </w:style>
  <w:style w:type="character" w:customStyle="1" w:styleId="aff">
    <w:name w:val="маркированный штрих Знак"/>
    <w:basedOn w:val="a3"/>
    <w:link w:val="a0"/>
    <w:rsid w:val="00B3102E"/>
    <w:rPr>
      <w:rFonts w:ascii="Arial" w:eastAsia="Calibri" w:hAnsi="Arial" w:cs="Arial"/>
      <w:szCs w:val="24"/>
      <w:lang w:bidi="en-US"/>
    </w:rPr>
  </w:style>
  <w:style w:type="paragraph" w:customStyle="1" w:styleId="1">
    <w:name w:val="1.нумерованный"/>
    <w:basedOn w:val="a2"/>
    <w:next w:val="a2"/>
    <w:link w:val="15"/>
    <w:rsid w:val="00B3102E"/>
    <w:pPr>
      <w:keepNext/>
      <w:numPr>
        <w:numId w:val="10"/>
      </w:numPr>
      <w:spacing w:before="120" w:after="120" w:line="360" w:lineRule="atLeast"/>
      <w:jc w:val="both"/>
    </w:pPr>
    <w:rPr>
      <w:rFonts w:ascii="Arial" w:eastAsia="Calibri" w:hAnsi="Arial" w:cs="Times New Roman"/>
      <w:position w:val="-6"/>
      <w:szCs w:val="24"/>
      <w:lang w:bidi="en-US"/>
    </w:rPr>
  </w:style>
  <w:style w:type="character" w:customStyle="1" w:styleId="15">
    <w:name w:val="1.нумерованный Знак"/>
    <w:basedOn w:val="a3"/>
    <w:link w:val="1"/>
    <w:rsid w:val="00B3102E"/>
    <w:rPr>
      <w:rFonts w:ascii="Arial" w:eastAsia="Calibri" w:hAnsi="Arial" w:cs="Times New Roman"/>
      <w:position w:val="-6"/>
      <w:szCs w:val="24"/>
      <w:lang w:bidi="en-US"/>
    </w:rPr>
  </w:style>
  <w:style w:type="paragraph" w:customStyle="1" w:styleId="Style1">
    <w:name w:val="Style1"/>
    <w:basedOn w:val="a2"/>
    <w:uiPriority w:val="99"/>
    <w:rsid w:val="00B3102E"/>
    <w:pPr>
      <w:tabs>
        <w:tab w:val="left" w:pos="1134"/>
      </w:tabs>
      <w:autoSpaceDE w:val="0"/>
      <w:autoSpaceDN w:val="0"/>
      <w:adjustRightInd w:val="0"/>
      <w:spacing w:after="0" w:line="360" w:lineRule="auto"/>
      <w:jc w:val="both"/>
    </w:pPr>
    <w:rPr>
      <w:rFonts w:ascii="Arial" w:eastAsia="Times New Roman" w:hAnsi="Arial" w:cs="Arial"/>
      <w:noProof/>
      <w:spacing w:val="-5"/>
    </w:rPr>
  </w:style>
  <w:style w:type="paragraph" w:customStyle="1" w:styleId="Style2">
    <w:name w:val="Style2"/>
    <w:basedOn w:val="a2"/>
    <w:uiPriority w:val="99"/>
    <w:rsid w:val="00B3102E"/>
    <w:pPr>
      <w:keepNext/>
      <w:tabs>
        <w:tab w:val="num" w:pos="851"/>
      </w:tabs>
      <w:spacing w:before="120" w:after="120" w:line="240" w:lineRule="auto"/>
      <w:ind w:left="964" w:hanging="567"/>
      <w:jc w:val="both"/>
    </w:pPr>
    <w:rPr>
      <w:rFonts w:ascii="Arial" w:eastAsia="Times New Roman" w:hAnsi="Arial" w:cs="Arial"/>
      <w:spacing w:val="-5"/>
    </w:rPr>
  </w:style>
  <w:style w:type="paragraph" w:customStyle="1" w:styleId="Default">
    <w:name w:val="Default"/>
    <w:rsid w:val="00B3102E"/>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FontStyle11">
    <w:name w:val="Font Style11"/>
    <w:uiPriority w:val="99"/>
    <w:rsid w:val="00B3102E"/>
    <w:rPr>
      <w:rFonts w:ascii="Times New Roman" w:hAnsi="Times New Roman"/>
      <w:sz w:val="18"/>
    </w:rPr>
  </w:style>
  <w:style w:type="paragraph" w:styleId="aff0">
    <w:name w:val="List Paragraph"/>
    <w:basedOn w:val="a2"/>
    <w:uiPriority w:val="34"/>
    <w:qFormat/>
    <w:rsid w:val="00B3102E"/>
    <w:pPr>
      <w:ind w:left="720"/>
      <w:contextualSpacing/>
    </w:pPr>
  </w:style>
  <w:style w:type="table" w:styleId="aff1">
    <w:name w:val="Table Grid"/>
    <w:basedOn w:val="a4"/>
    <w:uiPriority w:val="39"/>
    <w:rsid w:val="00B310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2">
    <w:name w:val="Название рисунка"/>
    <w:basedOn w:val="ad"/>
    <w:link w:val="aff3"/>
    <w:rsid w:val="00B3102E"/>
    <w:pPr>
      <w:keepNext/>
      <w:spacing w:after="120" w:line="276" w:lineRule="auto"/>
      <w:ind w:left="1134" w:hanging="1134"/>
      <w:jc w:val="center"/>
    </w:pPr>
    <w:rPr>
      <w:rFonts w:ascii="Arial Narrow" w:eastAsia="Times New Roman" w:hAnsi="Arial Narrow" w:cs="Times New Roman"/>
      <w:b/>
      <w:bCs/>
      <w:i w:val="0"/>
      <w:iCs w:val="0"/>
      <w:color w:val="auto"/>
      <w:sz w:val="22"/>
      <w:szCs w:val="20"/>
      <w:lang w:val="x-none" w:eastAsia="x-none"/>
    </w:rPr>
  </w:style>
  <w:style w:type="character" w:customStyle="1" w:styleId="aff3">
    <w:name w:val="Название рисунка Знак"/>
    <w:link w:val="aff2"/>
    <w:locked/>
    <w:rsid w:val="00B3102E"/>
    <w:rPr>
      <w:rFonts w:ascii="Arial Narrow" w:eastAsia="Times New Roman" w:hAnsi="Arial Narrow" w:cs="Times New Roman"/>
      <w:b/>
      <w:bCs/>
      <w:szCs w:val="20"/>
      <w:lang w:val="x-none" w:eastAsia="x-none"/>
    </w:rPr>
  </w:style>
  <w:style w:type="paragraph" w:styleId="aff4">
    <w:name w:val="table of figures"/>
    <w:basedOn w:val="a2"/>
    <w:next w:val="a2"/>
    <w:uiPriority w:val="99"/>
    <w:unhideWhenUsed/>
    <w:rsid w:val="00B3102E"/>
    <w:pPr>
      <w:spacing w:after="0"/>
    </w:pPr>
  </w:style>
  <w:style w:type="table" w:customStyle="1" w:styleId="16">
    <w:name w:val="Сетка таблицы1"/>
    <w:basedOn w:val="a4"/>
    <w:next w:val="aff1"/>
    <w:uiPriority w:val="39"/>
    <w:rsid w:val="001A04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4"/>
    <w:next w:val="aff1"/>
    <w:uiPriority w:val="39"/>
    <w:rsid w:val="00B819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5">
    <w:name w:val="FollowedHyperlink"/>
    <w:basedOn w:val="a3"/>
    <w:uiPriority w:val="99"/>
    <w:semiHidden/>
    <w:unhideWhenUsed/>
    <w:rsid w:val="00DC4296"/>
    <w:rPr>
      <w:color w:val="954F72"/>
      <w:u w:val="single"/>
    </w:rPr>
  </w:style>
  <w:style w:type="paragraph" w:customStyle="1" w:styleId="msonormal0">
    <w:name w:val="msonormal"/>
    <w:basedOn w:val="a2"/>
    <w:rsid w:val="00DC429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5">
    <w:name w:val="xl65"/>
    <w:basedOn w:val="a2"/>
    <w:rsid w:val="00DC429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ru-RU"/>
    </w:rPr>
  </w:style>
  <w:style w:type="paragraph" w:customStyle="1" w:styleId="xl66">
    <w:name w:val="xl66"/>
    <w:basedOn w:val="a2"/>
    <w:rsid w:val="00DC429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8"/>
      <w:szCs w:val="18"/>
      <w:lang w:eastAsia="ru-RU"/>
    </w:rPr>
  </w:style>
  <w:style w:type="paragraph" w:customStyle="1" w:styleId="xl67">
    <w:name w:val="xl67"/>
    <w:basedOn w:val="a2"/>
    <w:rsid w:val="00DC4296"/>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ru-RU"/>
    </w:rPr>
  </w:style>
  <w:style w:type="paragraph" w:customStyle="1" w:styleId="xl68">
    <w:name w:val="xl68"/>
    <w:basedOn w:val="a2"/>
    <w:rsid w:val="00DC4296"/>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69">
    <w:name w:val="xl69"/>
    <w:basedOn w:val="a2"/>
    <w:rsid w:val="00DC4296"/>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Arial" w:eastAsia="Times New Roman" w:hAnsi="Arial" w:cs="Arial"/>
      <w:b/>
      <w:bCs/>
      <w:sz w:val="18"/>
      <w:szCs w:val="18"/>
      <w:lang w:eastAsia="ru-RU"/>
    </w:rPr>
  </w:style>
  <w:style w:type="paragraph" w:customStyle="1" w:styleId="xl70">
    <w:name w:val="xl70"/>
    <w:basedOn w:val="a2"/>
    <w:rsid w:val="00DC4296"/>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71">
    <w:name w:val="xl71"/>
    <w:basedOn w:val="a2"/>
    <w:rsid w:val="00DC4296"/>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8"/>
      <w:szCs w:val="18"/>
      <w:lang w:eastAsia="ru-RU"/>
    </w:rPr>
  </w:style>
  <w:style w:type="paragraph" w:customStyle="1" w:styleId="xl72">
    <w:name w:val="xl72"/>
    <w:basedOn w:val="a2"/>
    <w:rsid w:val="00DC4296"/>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jc w:val="center"/>
      <w:textAlignment w:val="center"/>
    </w:pPr>
    <w:rPr>
      <w:rFonts w:ascii="Arial" w:eastAsia="Times New Roman" w:hAnsi="Arial" w:cs="Arial"/>
      <w:b/>
      <w:bCs/>
      <w:sz w:val="28"/>
      <w:szCs w:val="28"/>
      <w:lang w:eastAsia="ru-RU"/>
    </w:rPr>
  </w:style>
  <w:style w:type="paragraph" w:customStyle="1" w:styleId="xl73">
    <w:name w:val="xl73"/>
    <w:basedOn w:val="a2"/>
    <w:rsid w:val="00DC4296"/>
    <w:pPr>
      <w:pBdr>
        <w:top w:val="single" w:sz="4" w:space="0" w:color="auto"/>
        <w:left w:val="single" w:sz="4" w:space="0" w:color="auto"/>
        <w:right w:val="single" w:sz="4" w:space="0" w:color="auto"/>
      </w:pBdr>
      <w:shd w:val="clear" w:color="000000" w:fill="FFE699"/>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4">
    <w:name w:val="xl74"/>
    <w:basedOn w:val="a2"/>
    <w:rsid w:val="00DC4296"/>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5">
    <w:name w:val="xl75"/>
    <w:basedOn w:val="a2"/>
    <w:rsid w:val="00DC4296"/>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76">
    <w:name w:val="xl76"/>
    <w:basedOn w:val="a2"/>
    <w:rsid w:val="00DC429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77">
    <w:name w:val="xl77"/>
    <w:basedOn w:val="a2"/>
    <w:rsid w:val="00DC4296"/>
    <w:pP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78">
    <w:name w:val="xl78"/>
    <w:basedOn w:val="a2"/>
    <w:rsid w:val="00DC4296"/>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textAlignment w:val="center"/>
    </w:pPr>
    <w:rPr>
      <w:rFonts w:ascii="Arial" w:eastAsia="Times New Roman" w:hAnsi="Arial" w:cs="Arial"/>
      <w:sz w:val="18"/>
      <w:szCs w:val="18"/>
      <w:lang w:eastAsia="ru-RU"/>
    </w:rPr>
  </w:style>
  <w:style w:type="paragraph" w:customStyle="1" w:styleId="xl79">
    <w:name w:val="xl79"/>
    <w:basedOn w:val="a2"/>
    <w:rsid w:val="00DC4296"/>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textAlignment w:val="center"/>
    </w:pPr>
    <w:rPr>
      <w:rFonts w:ascii="Arial" w:eastAsia="Times New Roman" w:hAnsi="Arial" w:cs="Arial"/>
      <w:sz w:val="18"/>
      <w:szCs w:val="18"/>
      <w:lang w:eastAsia="ru-RU"/>
    </w:rPr>
  </w:style>
  <w:style w:type="paragraph" w:customStyle="1" w:styleId="xl80">
    <w:name w:val="xl80"/>
    <w:basedOn w:val="a2"/>
    <w:rsid w:val="00DC4296"/>
    <w:pPr>
      <w:shd w:val="clear" w:color="000000" w:fill="DDEBF7"/>
      <w:spacing w:before="100" w:beforeAutospacing="1" w:after="100" w:afterAutospacing="1" w:line="240" w:lineRule="auto"/>
      <w:textAlignment w:val="center"/>
    </w:pPr>
    <w:rPr>
      <w:rFonts w:ascii="Arial" w:eastAsia="Times New Roman" w:hAnsi="Arial" w:cs="Arial"/>
      <w:sz w:val="18"/>
      <w:szCs w:val="18"/>
      <w:lang w:eastAsia="ru-RU"/>
    </w:rPr>
  </w:style>
  <w:style w:type="paragraph" w:customStyle="1" w:styleId="xl81">
    <w:name w:val="xl81"/>
    <w:basedOn w:val="a2"/>
    <w:rsid w:val="00DC4296"/>
    <w:pPr>
      <w:spacing w:before="100" w:beforeAutospacing="1" w:after="100" w:afterAutospacing="1" w:line="240" w:lineRule="auto"/>
      <w:textAlignment w:val="center"/>
    </w:pPr>
    <w:rPr>
      <w:rFonts w:ascii="Arial" w:eastAsia="Times New Roman" w:hAnsi="Arial" w:cs="Arial"/>
      <w:sz w:val="18"/>
      <w:szCs w:val="18"/>
      <w:lang w:eastAsia="ru-RU"/>
    </w:rPr>
  </w:style>
  <w:style w:type="paragraph" w:customStyle="1" w:styleId="xl82">
    <w:name w:val="xl82"/>
    <w:basedOn w:val="a2"/>
    <w:rsid w:val="00DC4296"/>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textAlignment w:val="center"/>
    </w:pPr>
    <w:rPr>
      <w:rFonts w:ascii="Arial" w:eastAsia="Times New Roman" w:hAnsi="Arial" w:cs="Arial"/>
      <w:sz w:val="18"/>
      <w:szCs w:val="18"/>
      <w:lang w:eastAsia="ru-RU"/>
    </w:rPr>
  </w:style>
  <w:style w:type="paragraph" w:customStyle="1" w:styleId="xl83">
    <w:name w:val="xl83"/>
    <w:basedOn w:val="a2"/>
    <w:rsid w:val="00DC4296"/>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84">
    <w:name w:val="xl84"/>
    <w:basedOn w:val="a2"/>
    <w:rsid w:val="00DC429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85">
    <w:name w:val="xl85"/>
    <w:basedOn w:val="a2"/>
    <w:rsid w:val="00DC4296"/>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86">
    <w:name w:val="xl86"/>
    <w:basedOn w:val="a2"/>
    <w:rsid w:val="00AD4E9B"/>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87">
    <w:name w:val="xl87"/>
    <w:basedOn w:val="a2"/>
    <w:rsid w:val="00AD4E9B"/>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88">
    <w:name w:val="xl88"/>
    <w:basedOn w:val="a2"/>
    <w:rsid w:val="00AD4E9B"/>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89">
    <w:name w:val="xl89"/>
    <w:basedOn w:val="a2"/>
    <w:rsid w:val="00DA082D"/>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textAlignment w:val="center"/>
    </w:pPr>
    <w:rPr>
      <w:rFonts w:ascii="Arial" w:eastAsia="Times New Roman" w:hAnsi="Arial" w:cs="Arial"/>
      <w:sz w:val="18"/>
      <w:szCs w:val="18"/>
      <w:lang w:eastAsia="ru-RU"/>
    </w:rPr>
  </w:style>
  <w:style w:type="paragraph" w:customStyle="1" w:styleId="xl90">
    <w:name w:val="xl90"/>
    <w:basedOn w:val="a2"/>
    <w:rsid w:val="00DA082D"/>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91">
    <w:name w:val="xl91"/>
    <w:basedOn w:val="a2"/>
    <w:rsid w:val="00DA08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92">
    <w:name w:val="xl92"/>
    <w:basedOn w:val="a2"/>
    <w:rsid w:val="00DA082D"/>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93">
    <w:name w:val="xl93"/>
    <w:basedOn w:val="a2"/>
    <w:rsid w:val="00DA08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94">
    <w:name w:val="xl94"/>
    <w:basedOn w:val="a2"/>
    <w:rsid w:val="00DA082D"/>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95">
    <w:name w:val="xl95"/>
    <w:basedOn w:val="a2"/>
    <w:rsid w:val="00DA082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96">
    <w:name w:val="xl96"/>
    <w:basedOn w:val="a2"/>
    <w:rsid w:val="00DA082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character" w:customStyle="1" w:styleId="aff6">
    <w:name w:val="Текст примечания Знак"/>
    <w:basedOn w:val="a3"/>
    <w:link w:val="aff7"/>
    <w:uiPriority w:val="99"/>
    <w:semiHidden/>
    <w:locked/>
    <w:rsid w:val="00356CA3"/>
    <w:rPr>
      <w:sz w:val="20"/>
      <w:szCs w:val="20"/>
    </w:rPr>
  </w:style>
  <w:style w:type="paragraph" w:styleId="aff7">
    <w:name w:val="annotation text"/>
    <w:basedOn w:val="a2"/>
    <w:link w:val="aff6"/>
    <w:uiPriority w:val="99"/>
    <w:semiHidden/>
    <w:unhideWhenUsed/>
    <w:rsid w:val="00356CA3"/>
    <w:pPr>
      <w:spacing w:line="240" w:lineRule="auto"/>
    </w:pPr>
    <w:rPr>
      <w:sz w:val="20"/>
      <w:szCs w:val="20"/>
    </w:rPr>
  </w:style>
  <w:style w:type="character" w:customStyle="1" w:styleId="17">
    <w:name w:val="Текст примечания Знак1"/>
    <w:basedOn w:val="a3"/>
    <w:uiPriority w:val="99"/>
    <w:semiHidden/>
    <w:rsid w:val="00356CA3"/>
    <w:rPr>
      <w:sz w:val="20"/>
      <w:szCs w:val="20"/>
    </w:rPr>
  </w:style>
  <w:style w:type="character" w:customStyle="1" w:styleId="aff8">
    <w:name w:val="Тема примечания Знак"/>
    <w:basedOn w:val="aff6"/>
    <w:link w:val="aff9"/>
    <w:uiPriority w:val="99"/>
    <w:semiHidden/>
    <w:locked/>
    <w:rsid w:val="00356CA3"/>
    <w:rPr>
      <w:b/>
      <w:bCs/>
      <w:sz w:val="20"/>
      <w:szCs w:val="20"/>
    </w:rPr>
  </w:style>
  <w:style w:type="character" w:customStyle="1" w:styleId="affa">
    <w:name w:val="Текст выноски Знак"/>
    <w:basedOn w:val="a3"/>
    <w:link w:val="affb"/>
    <w:uiPriority w:val="99"/>
    <w:semiHidden/>
    <w:locked/>
    <w:rsid w:val="00356CA3"/>
    <w:rPr>
      <w:rFonts w:ascii="Segoe UI" w:hAnsi="Segoe UI" w:cs="Segoe UI"/>
      <w:sz w:val="18"/>
      <w:szCs w:val="18"/>
    </w:rPr>
  </w:style>
  <w:style w:type="character" w:customStyle="1" w:styleId="18">
    <w:name w:val="Верхний колонтитул Знак1"/>
    <w:basedOn w:val="a3"/>
    <w:uiPriority w:val="99"/>
    <w:semiHidden/>
    <w:rsid w:val="00356CA3"/>
  </w:style>
  <w:style w:type="character" w:customStyle="1" w:styleId="19">
    <w:name w:val="Нижний колонтитул Знак1"/>
    <w:basedOn w:val="a3"/>
    <w:uiPriority w:val="99"/>
    <w:semiHidden/>
    <w:rsid w:val="00356CA3"/>
  </w:style>
  <w:style w:type="character" w:customStyle="1" w:styleId="1a">
    <w:name w:val="Подзаголовок Знак1"/>
    <w:basedOn w:val="a3"/>
    <w:uiPriority w:val="11"/>
    <w:rsid w:val="00356CA3"/>
    <w:rPr>
      <w:rFonts w:eastAsiaTheme="minorEastAsia"/>
      <w:color w:val="5A5A5A" w:themeColor="text1" w:themeTint="A5"/>
      <w:spacing w:val="15"/>
    </w:rPr>
  </w:style>
  <w:style w:type="character" w:customStyle="1" w:styleId="1b">
    <w:name w:val="Основной текст Знак1"/>
    <w:basedOn w:val="a3"/>
    <w:uiPriority w:val="99"/>
    <w:semiHidden/>
    <w:rsid w:val="00356CA3"/>
  </w:style>
  <w:style w:type="paragraph" w:customStyle="1" w:styleId="xl97">
    <w:name w:val="xl97"/>
    <w:basedOn w:val="a2"/>
    <w:rsid w:val="00356CA3"/>
    <w:pPr>
      <w:pBdr>
        <w:top w:val="single" w:sz="4" w:space="0" w:color="auto"/>
        <w:left w:val="single" w:sz="4" w:space="18" w:color="auto"/>
        <w:bottom w:val="single" w:sz="4" w:space="0" w:color="auto"/>
        <w:right w:val="single" w:sz="4" w:space="0" w:color="auto"/>
      </w:pBdr>
      <w:shd w:val="clear" w:color="auto" w:fill="FFFFFF"/>
      <w:spacing w:before="100" w:beforeAutospacing="1" w:after="100" w:afterAutospacing="1" w:line="240" w:lineRule="auto"/>
      <w:ind w:firstLineChars="200" w:firstLine="200"/>
    </w:pPr>
    <w:rPr>
      <w:rFonts w:ascii="Arial" w:eastAsia="Times New Roman" w:hAnsi="Arial" w:cs="Arial"/>
      <w:sz w:val="24"/>
      <w:szCs w:val="24"/>
      <w:lang w:eastAsia="ru-RU"/>
    </w:rPr>
  </w:style>
  <w:style w:type="paragraph" w:customStyle="1" w:styleId="xl98">
    <w:name w:val="xl98"/>
    <w:basedOn w:val="a2"/>
    <w:rsid w:val="00356CA3"/>
    <w:pPr>
      <w:pBdr>
        <w:top w:val="single" w:sz="4" w:space="0" w:color="auto"/>
        <w:left w:val="single" w:sz="4" w:space="27" w:color="auto"/>
        <w:bottom w:val="single" w:sz="4" w:space="0" w:color="auto"/>
      </w:pBdr>
      <w:shd w:val="clear" w:color="auto" w:fill="FFFFFF"/>
      <w:spacing w:before="100" w:beforeAutospacing="1" w:after="100" w:afterAutospacing="1" w:line="240" w:lineRule="auto"/>
      <w:ind w:firstLineChars="300" w:firstLine="300"/>
    </w:pPr>
    <w:rPr>
      <w:rFonts w:ascii="Arial" w:eastAsia="Times New Roman" w:hAnsi="Arial" w:cs="Arial"/>
      <w:sz w:val="24"/>
      <w:szCs w:val="24"/>
      <w:lang w:eastAsia="ru-RU"/>
    </w:rPr>
  </w:style>
  <w:style w:type="paragraph" w:customStyle="1" w:styleId="xl99">
    <w:name w:val="xl99"/>
    <w:basedOn w:val="a2"/>
    <w:rsid w:val="00356CA3"/>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00">
    <w:name w:val="xl100"/>
    <w:basedOn w:val="a2"/>
    <w:rsid w:val="00356CA3"/>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01">
    <w:name w:val="xl101"/>
    <w:basedOn w:val="a2"/>
    <w:rsid w:val="00356C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02">
    <w:name w:val="xl102"/>
    <w:basedOn w:val="a2"/>
    <w:rsid w:val="00356CA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3">
    <w:name w:val="xl103"/>
    <w:basedOn w:val="a2"/>
    <w:rsid w:val="00356CA3"/>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4">
    <w:name w:val="xl104"/>
    <w:basedOn w:val="a2"/>
    <w:rsid w:val="00356CA3"/>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5">
    <w:name w:val="xl105"/>
    <w:basedOn w:val="a2"/>
    <w:rsid w:val="00356C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6">
    <w:name w:val="xl106"/>
    <w:basedOn w:val="a2"/>
    <w:rsid w:val="00356C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07">
    <w:name w:val="xl107"/>
    <w:basedOn w:val="a2"/>
    <w:rsid w:val="00356CA3"/>
    <w:pPr>
      <w:pBdr>
        <w:bottom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08">
    <w:name w:val="xl108"/>
    <w:basedOn w:val="a2"/>
    <w:rsid w:val="00356CA3"/>
    <w:pPr>
      <w:pBdr>
        <w:left w:val="single" w:sz="4" w:space="0" w:color="auto"/>
        <w:bottom w:val="single" w:sz="4" w:space="0" w:color="auto"/>
        <w:right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09">
    <w:name w:val="xl109"/>
    <w:basedOn w:val="a2"/>
    <w:rsid w:val="00356CA3"/>
    <w:pPr>
      <w:pBdr>
        <w:top w:val="single" w:sz="4" w:space="0" w:color="auto"/>
        <w:left w:val="single" w:sz="4" w:space="0" w:color="auto"/>
        <w:bottom w:val="single" w:sz="4" w:space="0" w:color="auto"/>
        <w:right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10">
    <w:name w:val="xl110"/>
    <w:basedOn w:val="a2"/>
    <w:rsid w:val="00356CA3"/>
    <w:pPr>
      <w:pBdr>
        <w:top w:val="single" w:sz="4" w:space="0" w:color="auto"/>
        <w:left w:val="single" w:sz="4" w:space="0" w:color="auto"/>
        <w:bottom w:val="single" w:sz="4" w:space="0" w:color="auto"/>
        <w:right w:val="single" w:sz="4" w:space="0" w:color="auto"/>
      </w:pBdr>
      <w:shd w:val="clear" w:color="auto" w:fill="EEECE1"/>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11">
    <w:name w:val="xl111"/>
    <w:basedOn w:val="a2"/>
    <w:rsid w:val="00356C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12">
    <w:name w:val="xl112"/>
    <w:basedOn w:val="a2"/>
    <w:rsid w:val="00356CA3"/>
    <w:pPr>
      <w:spacing w:before="100" w:beforeAutospacing="1" w:after="100" w:afterAutospacing="1" w:line="240" w:lineRule="auto"/>
    </w:pPr>
    <w:rPr>
      <w:rFonts w:ascii="Arial" w:eastAsia="Times New Roman" w:hAnsi="Arial" w:cs="Arial"/>
      <w:sz w:val="24"/>
      <w:szCs w:val="24"/>
      <w:lang w:eastAsia="ru-RU"/>
    </w:rPr>
  </w:style>
  <w:style w:type="paragraph" w:customStyle="1" w:styleId="xl113">
    <w:name w:val="xl113"/>
    <w:basedOn w:val="a2"/>
    <w:rsid w:val="00356CA3"/>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14">
    <w:name w:val="xl114"/>
    <w:basedOn w:val="a2"/>
    <w:rsid w:val="00356CA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5">
    <w:name w:val="xl115"/>
    <w:basedOn w:val="a2"/>
    <w:rsid w:val="00356CA3"/>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16">
    <w:name w:val="xl116"/>
    <w:basedOn w:val="a2"/>
    <w:rsid w:val="00356CA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7">
    <w:name w:val="xl117"/>
    <w:basedOn w:val="a2"/>
    <w:rsid w:val="00356CA3"/>
    <w:pPr>
      <w:pBdr>
        <w:bottom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18">
    <w:name w:val="xl118"/>
    <w:basedOn w:val="a2"/>
    <w:rsid w:val="00356CA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19">
    <w:name w:val="xl119"/>
    <w:basedOn w:val="a2"/>
    <w:rsid w:val="00356CA3"/>
    <w:pPr>
      <w:pBdr>
        <w:top w:val="single" w:sz="4" w:space="0" w:color="auto"/>
        <w:left w:val="single" w:sz="4" w:space="0" w:color="auto"/>
        <w:bottom w:val="single" w:sz="4" w:space="0" w:color="auto"/>
      </w:pBdr>
      <w:shd w:val="clear" w:color="auto" w:fill="EEECE1"/>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20">
    <w:name w:val="xl120"/>
    <w:basedOn w:val="a2"/>
    <w:rsid w:val="00356CA3"/>
    <w:pPr>
      <w:pBdr>
        <w:top w:val="single" w:sz="4" w:space="0" w:color="auto"/>
        <w:bottom w:val="single" w:sz="4" w:space="0" w:color="auto"/>
        <w:right w:val="single" w:sz="4" w:space="0" w:color="auto"/>
      </w:pBdr>
      <w:shd w:val="clear" w:color="auto" w:fill="EEECE1"/>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21">
    <w:name w:val="xl121"/>
    <w:basedOn w:val="a2"/>
    <w:rsid w:val="00356CA3"/>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2">
    <w:name w:val="xl122"/>
    <w:basedOn w:val="a2"/>
    <w:rsid w:val="00356CA3"/>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23">
    <w:name w:val="xl123"/>
    <w:basedOn w:val="a2"/>
    <w:rsid w:val="00356CA3"/>
    <w:pPr>
      <w:pBdr>
        <w:top w:val="single" w:sz="4" w:space="0" w:color="auto"/>
        <w:left w:val="single" w:sz="4" w:space="0" w:color="auto"/>
        <w:right w:val="single" w:sz="4" w:space="0" w:color="auto"/>
      </w:pBdr>
      <w:shd w:val="clear" w:color="auto"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24">
    <w:name w:val="xl124"/>
    <w:basedOn w:val="a2"/>
    <w:rsid w:val="00356CA3"/>
    <w:pPr>
      <w:pBdr>
        <w:top w:val="single" w:sz="4" w:space="0" w:color="auto"/>
        <w:left w:val="single" w:sz="4" w:space="0" w:color="auto"/>
        <w:right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25">
    <w:name w:val="xl125"/>
    <w:basedOn w:val="a2"/>
    <w:rsid w:val="00356CA3"/>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26">
    <w:name w:val="xl126"/>
    <w:basedOn w:val="a2"/>
    <w:rsid w:val="00356CA3"/>
    <w:pPr>
      <w:pBdr>
        <w:top w:val="single" w:sz="4" w:space="0" w:color="auto"/>
        <w:left w:val="single" w:sz="4" w:space="0" w:color="auto"/>
        <w:bottom w:val="single" w:sz="4" w:space="0" w:color="auto"/>
        <w:right w:val="single" w:sz="4" w:space="0" w:color="auto"/>
      </w:pBdr>
      <w:shd w:val="clear" w:color="auto" w:fill="FFFFCC"/>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27">
    <w:name w:val="xl127"/>
    <w:basedOn w:val="a2"/>
    <w:rsid w:val="00356C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8">
    <w:name w:val="xl128"/>
    <w:basedOn w:val="a2"/>
    <w:rsid w:val="00356CA3"/>
    <w:pPr>
      <w:pBdr>
        <w:left w:val="single" w:sz="4" w:space="0" w:color="auto"/>
        <w:bottom w:val="single" w:sz="4" w:space="0" w:color="auto"/>
        <w:right w:val="single" w:sz="4" w:space="0" w:color="auto"/>
      </w:pBdr>
      <w:shd w:val="clear" w:color="auto" w:fill="FFFFCC"/>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29">
    <w:name w:val="xl129"/>
    <w:basedOn w:val="a2"/>
    <w:rsid w:val="00356CA3"/>
    <w:pPr>
      <w:spacing w:before="100" w:beforeAutospacing="1" w:after="100" w:afterAutospacing="1" w:line="240" w:lineRule="auto"/>
    </w:pPr>
    <w:rPr>
      <w:rFonts w:ascii="Arial" w:eastAsia="Times New Roman" w:hAnsi="Arial" w:cs="Arial"/>
      <w:sz w:val="24"/>
      <w:szCs w:val="24"/>
      <w:lang w:eastAsia="ru-RU"/>
    </w:rPr>
  </w:style>
  <w:style w:type="paragraph" w:customStyle="1" w:styleId="xl130">
    <w:name w:val="xl130"/>
    <w:basedOn w:val="a2"/>
    <w:rsid w:val="00356CA3"/>
    <w:pPr>
      <w:pBdr>
        <w:top w:val="single" w:sz="4" w:space="0" w:color="auto"/>
        <w:left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31">
    <w:name w:val="xl131"/>
    <w:basedOn w:val="a2"/>
    <w:rsid w:val="00356CA3"/>
    <w:pPr>
      <w:pBdr>
        <w:top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32">
    <w:name w:val="xl132"/>
    <w:basedOn w:val="a2"/>
    <w:rsid w:val="00356CA3"/>
    <w:pPr>
      <w:pBdr>
        <w:top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33">
    <w:name w:val="xl133"/>
    <w:basedOn w:val="a2"/>
    <w:rsid w:val="00356CA3"/>
    <w:pPr>
      <w:pBdr>
        <w:left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34">
    <w:name w:val="xl134"/>
    <w:basedOn w:val="a2"/>
    <w:rsid w:val="00356CA3"/>
    <w:pP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35">
    <w:name w:val="xl135"/>
    <w:basedOn w:val="a2"/>
    <w:rsid w:val="00356CA3"/>
    <w:pPr>
      <w:pBdr>
        <w:right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36">
    <w:name w:val="xl136"/>
    <w:basedOn w:val="a2"/>
    <w:rsid w:val="00356CA3"/>
    <w:pPr>
      <w:pBdr>
        <w:top w:val="single" w:sz="4" w:space="0" w:color="auto"/>
        <w:left w:val="single" w:sz="4" w:space="0" w:color="auto"/>
        <w:bottom w:val="single" w:sz="4" w:space="0" w:color="auto"/>
        <w:right w:val="single" w:sz="4" w:space="0" w:color="auto"/>
      </w:pBdr>
      <w:shd w:val="clear" w:color="auto" w:fill="E4DFEC"/>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37">
    <w:name w:val="xl137"/>
    <w:basedOn w:val="a2"/>
    <w:rsid w:val="00356CA3"/>
    <w:pPr>
      <w:pBdr>
        <w:left w:val="single" w:sz="4" w:space="0" w:color="auto"/>
        <w:bottom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38">
    <w:name w:val="xl138"/>
    <w:basedOn w:val="a2"/>
    <w:rsid w:val="00356CA3"/>
    <w:pPr>
      <w:pBdr>
        <w:bottom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39">
    <w:name w:val="xl139"/>
    <w:basedOn w:val="a2"/>
    <w:rsid w:val="00356CA3"/>
    <w:pPr>
      <w:pBdr>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40">
    <w:name w:val="xl140"/>
    <w:basedOn w:val="a2"/>
    <w:rsid w:val="00356CA3"/>
    <w:pPr>
      <w:pBdr>
        <w:top w:val="single" w:sz="4" w:space="0" w:color="auto"/>
        <w:left w:val="single" w:sz="4" w:space="0" w:color="auto"/>
        <w:bottom w:val="single" w:sz="4" w:space="0" w:color="auto"/>
        <w:right w:val="single" w:sz="4" w:space="0" w:color="auto"/>
      </w:pBdr>
      <w:shd w:val="clear" w:color="auto" w:fill="E6B8B7"/>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41">
    <w:name w:val="xl141"/>
    <w:basedOn w:val="a2"/>
    <w:rsid w:val="00356CA3"/>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42">
    <w:name w:val="xl142"/>
    <w:basedOn w:val="a2"/>
    <w:rsid w:val="00356CA3"/>
    <w:pPr>
      <w:pBdr>
        <w:bottom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43">
    <w:name w:val="xl143"/>
    <w:basedOn w:val="a2"/>
    <w:rsid w:val="00356CA3"/>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44">
    <w:name w:val="xl144"/>
    <w:basedOn w:val="a2"/>
    <w:rsid w:val="00356C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45">
    <w:name w:val="xl145"/>
    <w:basedOn w:val="a2"/>
    <w:rsid w:val="00356CA3"/>
    <w:pPr>
      <w:pBdr>
        <w:top w:val="single" w:sz="4" w:space="0" w:color="auto"/>
        <w:left w:val="single" w:sz="4" w:space="0" w:color="auto"/>
        <w:right w:val="single" w:sz="4" w:space="0" w:color="auto"/>
      </w:pBdr>
      <w:shd w:val="clear" w:color="auto" w:fill="FFFFFF"/>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46">
    <w:name w:val="xl146"/>
    <w:basedOn w:val="a2"/>
    <w:rsid w:val="00356CA3"/>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47">
    <w:name w:val="xl147"/>
    <w:basedOn w:val="a2"/>
    <w:rsid w:val="00356C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48">
    <w:name w:val="xl148"/>
    <w:basedOn w:val="a2"/>
    <w:rsid w:val="00356CA3"/>
    <w:pPr>
      <w:pBdr>
        <w:top w:val="single" w:sz="4" w:space="0" w:color="auto"/>
        <w:bottom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49">
    <w:name w:val="xl149"/>
    <w:basedOn w:val="a2"/>
    <w:rsid w:val="00356CA3"/>
    <w:pPr>
      <w:pBdr>
        <w:top w:val="single" w:sz="4" w:space="0" w:color="auto"/>
        <w:bottom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50">
    <w:name w:val="xl150"/>
    <w:basedOn w:val="a2"/>
    <w:rsid w:val="00356CA3"/>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51">
    <w:name w:val="xl151"/>
    <w:basedOn w:val="a2"/>
    <w:rsid w:val="00356CA3"/>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52">
    <w:name w:val="xl152"/>
    <w:basedOn w:val="a2"/>
    <w:rsid w:val="00356CA3"/>
    <w:pPr>
      <w:pBdr>
        <w:top w:val="single" w:sz="4" w:space="0" w:color="auto"/>
        <w:bottom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53">
    <w:name w:val="xl153"/>
    <w:basedOn w:val="a2"/>
    <w:rsid w:val="00356CA3"/>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54">
    <w:name w:val="xl154"/>
    <w:basedOn w:val="a2"/>
    <w:rsid w:val="00356C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55">
    <w:name w:val="xl155"/>
    <w:basedOn w:val="a2"/>
    <w:rsid w:val="00356CA3"/>
    <w:pPr>
      <w:pBdr>
        <w:left w:val="single" w:sz="4" w:space="0" w:color="auto"/>
        <w:bottom w:val="single" w:sz="4" w:space="0" w:color="auto"/>
        <w:right w:val="single" w:sz="4" w:space="0" w:color="auto"/>
      </w:pBdr>
      <w:shd w:val="clear" w:color="auto" w:fill="C0C0C0"/>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56">
    <w:name w:val="xl156"/>
    <w:basedOn w:val="a2"/>
    <w:rsid w:val="00356CA3"/>
    <w:pPr>
      <w:pBdr>
        <w:left w:val="single" w:sz="4" w:space="0" w:color="auto"/>
        <w:bottom w:val="single" w:sz="4" w:space="0" w:color="auto"/>
        <w:right w:val="single" w:sz="4" w:space="0" w:color="auto"/>
      </w:pBdr>
      <w:shd w:val="clear" w:color="auto" w:fill="BFBFBF"/>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57">
    <w:name w:val="xl157"/>
    <w:basedOn w:val="a2"/>
    <w:rsid w:val="00356CA3"/>
    <w:pPr>
      <w:pBdr>
        <w:left w:val="single" w:sz="4" w:space="0" w:color="auto"/>
        <w:bottom w:val="single" w:sz="4" w:space="0" w:color="auto"/>
        <w:right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58">
    <w:name w:val="xl158"/>
    <w:basedOn w:val="a2"/>
    <w:rsid w:val="00356CA3"/>
    <w:pPr>
      <w:pBdr>
        <w:left w:val="single" w:sz="4" w:space="0" w:color="auto"/>
        <w:bottom w:val="single" w:sz="4" w:space="0" w:color="auto"/>
        <w:right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59">
    <w:name w:val="xl159"/>
    <w:basedOn w:val="a2"/>
    <w:rsid w:val="00356CA3"/>
    <w:pPr>
      <w:pBdr>
        <w:top w:val="single" w:sz="4" w:space="0" w:color="auto"/>
        <w:left w:val="single" w:sz="4" w:space="0" w:color="auto"/>
        <w:bottom w:val="single" w:sz="4" w:space="0" w:color="auto"/>
        <w:right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60">
    <w:name w:val="xl160"/>
    <w:basedOn w:val="a2"/>
    <w:rsid w:val="00356CA3"/>
    <w:pPr>
      <w:pBdr>
        <w:left w:val="single" w:sz="4" w:space="0" w:color="auto"/>
        <w:bottom w:val="single" w:sz="4" w:space="0" w:color="auto"/>
        <w:right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61">
    <w:name w:val="xl161"/>
    <w:basedOn w:val="a2"/>
    <w:rsid w:val="00356CA3"/>
    <w:pPr>
      <w:pBdr>
        <w:left w:val="single" w:sz="4" w:space="0" w:color="auto"/>
        <w:bottom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62">
    <w:name w:val="xl162"/>
    <w:basedOn w:val="a2"/>
    <w:rsid w:val="00356CA3"/>
    <w:pPr>
      <w:pBdr>
        <w:top w:val="single" w:sz="4" w:space="0" w:color="auto"/>
        <w:left w:val="single" w:sz="4" w:space="0" w:color="auto"/>
        <w:bottom w:val="single" w:sz="4" w:space="0" w:color="auto"/>
        <w:right w:val="single" w:sz="4" w:space="0" w:color="auto"/>
      </w:pBdr>
      <w:shd w:val="clear" w:color="auto" w:fill="BFBFBF"/>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63">
    <w:name w:val="xl163"/>
    <w:basedOn w:val="a2"/>
    <w:rsid w:val="00356CA3"/>
    <w:pPr>
      <w:pBdr>
        <w:top w:val="single" w:sz="4" w:space="0" w:color="auto"/>
        <w:left w:val="single" w:sz="4" w:space="0" w:color="auto"/>
        <w:bottom w:val="single" w:sz="4" w:space="0" w:color="auto"/>
        <w:right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64">
    <w:name w:val="xl164"/>
    <w:basedOn w:val="a2"/>
    <w:rsid w:val="00356CA3"/>
    <w:pPr>
      <w:pBdr>
        <w:top w:val="single" w:sz="4" w:space="0" w:color="auto"/>
        <w:left w:val="single" w:sz="4" w:space="0" w:color="auto"/>
        <w:bottom w:val="single" w:sz="4" w:space="0" w:color="auto"/>
        <w:right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65">
    <w:name w:val="xl165"/>
    <w:basedOn w:val="a2"/>
    <w:rsid w:val="00356CA3"/>
    <w:pPr>
      <w:pBdr>
        <w:top w:val="single" w:sz="4" w:space="0" w:color="auto"/>
        <w:left w:val="single" w:sz="4" w:space="0" w:color="auto"/>
        <w:bottom w:val="single" w:sz="4" w:space="0" w:color="auto"/>
        <w:right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66">
    <w:name w:val="xl166"/>
    <w:basedOn w:val="a2"/>
    <w:rsid w:val="00356CA3"/>
    <w:pPr>
      <w:pBdr>
        <w:top w:val="single" w:sz="4" w:space="0" w:color="auto"/>
        <w:left w:val="single" w:sz="4" w:space="0" w:color="auto"/>
        <w:bottom w:val="single" w:sz="4" w:space="0" w:color="auto"/>
        <w:right w:val="single" w:sz="4" w:space="0" w:color="auto"/>
      </w:pBdr>
      <w:shd w:val="clear" w:color="auto" w:fill="BFBFBF"/>
      <w:spacing w:before="100" w:beforeAutospacing="1" w:after="100" w:afterAutospacing="1" w:line="240" w:lineRule="auto"/>
    </w:pPr>
    <w:rPr>
      <w:rFonts w:ascii="Arial" w:eastAsia="Times New Roman" w:hAnsi="Arial" w:cs="Arial"/>
      <w:sz w:val="24"/>
      <w:szCs w:val="24"/>
      <w:lang w:eastAsia="ru-RU"/>
    </w:rPr>
  </w:style>
  <w:style w:type="paragraph" w:customStyle="1" w:styleId="xl167">
    <w:name w:val="xl167"/>
    <w:basedOn w:val="a2"/>
    <w:rsid w:val="00356C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68">
    <w:name w:val="xl168"/>
    <w:basedOn w:val="a2"/>
    <w:rsid w:val="00356C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69">
    <w:name w:val="xl169"/>
    <w:basedOn w:val="a2"/>
    <w:rsid w:val="00356CA3"/>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70">
    <w:name w:val="xl170"/>
    <w:basedOn w:val="a2"/>
    <w:rsid w:val="00356CA3"/>
    <w:pPr>
      <w:pBdr>
        <w:left w:val="single" w:sz="4" w:space="0" w:color="auto"/>
        <w:bottom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71">
    <w:name w:val="xl171"/>
    <w:basedOn w:val="a2"/>
    <w:rsid w:val="00356C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72">
    <w:name w:val="xl172"/>
    <w:basedOn w:val="a2"/>
    <w:rsid w:val="00356C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73">
    <w:name w:val="xl173"/>
    <w:basedOn w:val="a2"/>
    <w:rsid w:val="00356C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74">
    <w:name w:val="xl174"/>
    <w:basedOn w:val="a2"/>
    <w:rsid w:val="00356C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75">
    <w:name w:val="xl175"/>
    <w:basedOn w:val="a2"/>
    <w:rsid w:val="00356CA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Arial" w:eastAsia="Times New Roman" w:hAnsi="Arial" w:cs="Arial"/>
      <w:sz w:val="24"/>
      <w:szCs w:val="24"/>
      <w:lang w:eastAsia="ru-RU"/>
    </w:rPr>
  </w:style>
  <w:style w:type="paragraph" w:customStyle="1" w:styleId="xl176">
    <w:name w:val="xl176"/>
    <w:basedOn w:val="a2"/>
    <w:rsid w:val="00356CA3"/>
    <w:pPr>
      <w:pBdr>
        <w:top w:val="single" w:sz="4" w:space="0" w:color="auto"/>
        <w:left w:val="single" w:sz="4" w:space="0" w:color="auto"/>
        <w:bottom w:val="single" w:sz="4" w:space="0" w:color="auto"/>
        <w:right w:val="single" w:sz="4" w:space="0" w:color="auto"/>
      </w:pBdr>
      <w:shd w:val="clear" w:color="auto" w:fill="BFBFBF"/>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77">
    <w:name w:val="xl177"/>
    <w:basedOn w:val="a2"/>
    <w:rsid w:val="00356CA3"/>
    <w:pPr>
      <w:pBdr>
        <w:top w:val="single" w:sz="4" w:space="0" w:color="auto"/>
        <w:left w:val="single" w:sz="4" w:space="0" w:color="auto"/>
        <w:bottom w:val="single" w:sz="4" w:space="0" w:color="auto"/>
        <w:right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78">
    <w:name w:val="xl178"/>
    <w:basedOn w:val="a2"/>
    <w:rsid w:val="00356CA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79">
    <w:name w:val="xl179"/>
    <w:basedOn w:val="a2"/>
    <w:rsid w:val="00356CA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80">
    <w:name w:val="xl180"/>
    <w:basedOn w:val="a2"/>
    <w:rsid w:val="00356CA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81">
    <w:name w:val="xl181"/>
    <w:basedOn w:val="a2"/>
    <w:rsid w:val="00356CA3"/>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82">
    <w:name w:val="xl182"/>
    <w:basedOn w:val="a2"/>
    <w:rsid w:val="00356CA3"/>
    <w:pPr>
      <w:pBdr>
        <w:top w:val="single" w:sz="4" w:space="0" w:color="auto"/>
        <w:left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83">
    <w:name w:val="xl183"/>
    <w:basedOn w:val="a2"/>
    <w:rsid w:val="00356CA3"/>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84">
    <w:name w:val="xl184"/>
    <w:basedOn w:val="a2"/>
    <w:rsid w:val="00356CA3"/>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85">
    <w:name w:val="xl185"/>
    <w:basedOn w:val="a2"/>
    <w:rsid w:val="00356CA3"/>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86">
    <w:name w:val="xl186"/>
    <w:basedOn w:val="a2"/>
    <w:rsid w:val="00356CA3"/>
    <w:pPr>
      <w:pBdr>
        <w:top w:val="single" w:sz="4" w:space="0" w:color="auto"/>
        <w:lef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87">
    <w:name w:val="xl187"/>
    <w:basedOn w:val="a2"/>
    <w:rsid w:val="00356CA3"/>
    <w:pPr>
      <w:pBdr>
        <w:lef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88">
    <w:name w:val="xl188"/>
    <w:basedOn w:val="a2"/>
    <w:rsid w:val="00356CA3"/>
    <w:pPr>
      <w:pBdr>
        <w:top w:val="single" w:sz="4" w:space="0" w:color="auto"/>
        <w:left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89">
    <w:name w:val="xl189"/>
    <w:basedOn w:val="a2"/>
    <w:rsid w:val="00356CA3"/>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90">
    <w:name w:val="xl190"/>
    <w:basedOn w:val="a2"/>
    <w:rsid w:val="00356CA3"/>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91">
    <w:name w:val="xl191"/>
    <w:basedOn w:val="a2"/>
    <w:rsid w:val="00356CA3"/>
    <w:pPr>
      <w:pBdr>
        <w:top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92">
    <w:name w:val="xl192"/>
    <w:basedOn w:val="a2"/>
    <w:rsid w:val="00356CA3"/>
    <w:pPr>
      <w:pBdr>
        <w:top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93">
    <w:name w:val="xl193"/>
    <w:basedOn w:val="a2"/>
    <w:rsid w:val="00356CA3"/>
    <w:pPr>
      <w:pBdr>
        <w:top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94">
    <w:name w:val="xl194"/>
    <w:basedOn w:val="a2"/>
    <w:rsid w:val="00356CA3"/>
    <w:pPr>
      <w:pBdr>
        <w:top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95">
    <w:name w:val="xl195"/>
    <w:basedOn w:val="a2"/>
    <w:rsid w:val="00356CA3"/>
    <w:pPr>
      <w:pBdr>
        <w:top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96">
    <w:name w:val="xl196"/>
    <w:basedOn w:val="a2"/>
    <w:rsid w:val="00356CA3"/>
    <w:pPr>
      <w:pBdr>
        <w:top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97">
    <w:name w:val="xl197"/>
    <w:basedOn w:val="a2"/>
    <w:rsid w:val="00356CA3"/>
    <w:pPr>
      <w:pBdr>
        <w:top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98">
    <w:name w:val="xl198"/>
    <w:basedOn w:val="a2"/>
    <w:rsid w:val="00356CA3"/>
    <w:pPr>
      <w:pBdr>
        <w:top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99">
    <w:name w:val="xl199"/>
    <w:basedOn w:val="a2"/>
    <w:rsid w:val="00356CA3"/>
    <w:pPr>
      <w:pBdr>
        <w:top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200">
    <w:name w:val="xl200"/>
    <w:basedOn w:val="a2"/>
    <w:rsid w:val="00356CA3"/>
    <w:pPr>
      <w:pBdr>
        <w:bottom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201">
    <w:name w:val="xl201"/>
    <w:basedOn w:val="a2"/>
    <w:rsid w:val="00356CA3"/>
    <w:pPr>
      <w:pBdr>
        <w:bottom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202">
    <w:name w:val="xl202"/>
    <w:basedOn w:val="a2"/>
    <w:rsid w:val="00356CA3"/>
    <w:pPr>
      <w:pBdr>
        <w:bottom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03">
    <w:name w:val="xl203"/>
    <w:basedOn w:val="a2"/>
    <w:rsid w:val="00356CA3"/>
    <w:pPr>
      <w:pBdr>
        <w:bottom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04">
    <w:name w:val="xl204"/>
    <w:basedOn w:val="a2"/>
    <w:rsid w:val="00356CA3"/>
    <w:pPr>
      <w:pBdr>
        <w:bottom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205">
    <w:name w:val="xl205"/>
    <w:basedOn w:val="a2"/>
    <w:rsid w:val="00356CA3"/>
    <w:pPr>
      <w:pBdr>
        <w:bottom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206">
    <w:name w:val="xl206"/>
    <w:basedOn w:val="a2"/>
    <w:rsid w:val="00356CA3"/>
    <w:pPr>
      <w:pBdr>
        <w:bottom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07">
    <w:name w:val="xl207"/>
    <w:basedOn w:val="a2"/>
    <w:rsid w:val="00356CA3"/>
    <w:pPr>
      <w:pBdr>
        <w:bottom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208">
    <w:name w:val="xl208"/>
    <w:basedOn w:val="a2"/>
    <w:rsid w:val="00356CA3"/>
    <w:pPr>
      <w:pBdr>
        <w:left w:val="single" w:sz="4" w:space="0" w:color="auto"/>
        <w:bottom w:val="single" w:sz="4" w:space="0" w:color="auto"/>
        <w:right w:val="single" w:sz="4" w:space="0" w:color="auto"/>
      </w:pBdr>
      <w:shd w:val="clear" w:color="auto" w:fill="FFFFCC"/>
      <w:spacing w:before="100" w:beforeAutospacing="1" w:after="100" w:afterAutospacing="1" w:line="240" w:lineRule="auto"/>
    </w:pPr>
    <w:rPr>
      <w:rFonts w:ascii="Arial" w:eastAsia="Times New Roman" w:hAnsi="Arial" w:cs="Arial"/>
      <w:sz w:val="24"/>
      <w:szCs w:val="24"/>
      <w:lang w:eastAsia="ru-RU"/>
    </w:rPr>
  </w:style>
  <w:style w:type="paragraph" w:customStyle="1" w:styleId="xl209">
    <w:name w:val="xl209"/>
    <w:basedOn w:val="a2"/>
    <w:rsid w:val="00356CA3"/>
    <w:pPr>
      <w:pBdr>
        <w:left w:val="single" w:sz="4" w:space="0" w:color="auto"/>
        <w:bottom w:val="single" w:sz="4" w:space="0" w:color="auto"/>
        <w:right w:val="single" w:sz="4" w:space="0" w:color="auto"/>
      </w:pBdr>
      <w:shd w:val="clear" w:color="auto" w:fill="FFFFCC"/>
      <w:spacing w:before="100" w:beforeAutospacing="1" w:after="100" w:afterAutospacing="1" w:line="240" w:lineRule="auto"/>
    </w:pPr>
    <w:rPr>
      <w:rFonts w:ascii="Arial" w:eastAsia="Times New Roman" w:hAnsi="Arial" w:cs="Arial"/>
      <w:sz w:val="24"/>
      <w:szCs w:val="24"/>
      <w:lang w:eastAsia="ru-RU"/>
    </w:rPr>
  </w:style>
  <w:style w:type="paragraph" w:customStyle="1" w:styleId="xl210">
    <w:name w:val="xl210"/>
    <w:basedOn w:val="a2"/>
    <w:rsid w:val="00356CA3"/>
    <w:pPr>
      <w:pBdr>
        <w:left w:val="single" w:sz="4" w:space="0" w:color="auto"/>
        <w:bottom w:val="single" w:sz="4" w:space="0" w:color="auto"/>
        <w:right w:val="single" w:sz="4" w:space="0" w:color="auto"/>
      </w:pBdr>
      <w:shd w:val="clear" w:color="auto" w:fill="FFFFCC"/>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11">
    <w:name w:val="xl211"/>
    <w:basedOn w:val="a2"/>
    <w:rsid w:val="00356CA3"/>
    <w:pPr>
      <w:pBdr>
        <w:left w:val="single" w:sz="4" w:space="0" w:color="auto"/>
        <w:bottom w:val="single" w:sz="4" w:space="0" w:color="auto"/>
        <w:right w:val="single" w:sz="4" w:space="0" w:color="auto"/>
      </w:pBdr>
      <w:shd w:val="clear" w:color="auto" w:fill="FFFFCC"/>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12">
    <w:name w:val="xl212"/>
    <w:basedOn w:val="a2"/>
    <w:rsid w:val="00356CA3"/>
    <w:pPr>
      <w:pBdr>
        <w:left w:val="single" w:sz="4" w:space="0" w:color="auto"/>
        <w:bottom w:val="single" w:sz="4" w:space="0" w:color="auto"/>
        <w:right w:val="single" w:sz="4" w:space="0" w:color="auto"/>
      </w:pBdr>
      <w:shd w:val="clear" w:color="auto" w:fill="FFFFCC"/>
      <w:spacing w:before="100" w:beforeAutospacing="1" w:after="100" w:afterAutospacing="1" w:line="240" w:lineRule="auto"/>
    </w:pPr>
    <w:rPr>
      <w:rFonts w:ascii="Arial" w:eastAsia="Times New Roman" w:hAnsi="Arial" w:cs="Arial"/>
      <w:sz w:val="24"/>
      <w:szCs w:val="24"/>
      <w:lang w:eastAsia="ru-RU"/>
    </w:rPr>
  </w:style>
  <w:style w:type="paragraph" w:customStyle="1" w:styleId="xl213">
    <w:name w:val="xl213"/>
    <w:basedOn w:val="a2"/>
    <w:rsid w:val="00356CA3"/>
    <w:pPr>
      <w:pBdr>
        <w:left w:val="single" w:sz="4" w:space="0" w:color="auto"/>
        <w:bottom w:val="single" w:sz="4" w:space="0" w:color="auto"/>
        <w:right w:val="single" w:sz="4" w:space="0" w:color="auto"/>
      </w:pBdr>
      <w:shd w:val="clear" w:color="auto" w:fill="FFFFCC"/>
      <w:spacing w:before="100" w:beforeAutospacing="1" w:after="100" w:afterAutospacing="1" w:line="240" w:lineRule="auto"/>
    </w:pPr>
    <w:rPr>
      <w:rFonts w:ascii="Arial" w:eastAsia="Times New Roman" w:hAnsi="Arial" w:cs="Arial"/>
      <w:sz w:val="24"/>
      <w:szCs w:val="24"/>
      <w:lang w:eastAsia="ru-RU"/>
    </w:rPr>
  </w:style>
  <w:style w:type="paragraph" w:customStyle="1" w:styleId="xl214">
    <w:name w:val="xl214"/>
    <w:basedOn w:val="a2"/>
    <w:rsid w:val="00356CA3"/>
    <w:pPr>
      <w:pBdr>
        <w:left w:val="single" w:sz="4" w:space="0" w:color="auto"/>
        <w:bottom w:val="single" w:sz="4" w:space="0" w:color="auto"/>
        <w:right w:val="single" w:sz="4" w:space="0" w:color="auto"/>
      </w:pBdr>
      <w:shd w:val="clear" w:color="auto" w:fill="FFFFCC"/>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15">
    <w:name w:val="xl215"/>
    <w:basedOn w:val="a2"/>
    <w:rsid w:val="00356CA3"/>
    <w:pPr>
      <w:pBdr>
        <w:left w:val="single" w:sz="4" w:space="0" w:color="auto"/>
        <w:bottom w:val="single" w:sz="4" w:space="0" w:color="auto"/>
        <w:right w:val="single" w:sz="4" w:space="0" w:color="auto"/>
      </w:pBdr>
      <w:shd w:val="clear" w:color="auto" w:fill="FFFFCC"/>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16">
    <w:name w:val="xl216"/>
    <w:basedOn w:val="a2"/>
    <w:rsid w:val="00356CA3"/>
    <w:pPr>
      <w:pBdr>
        <w:left w:val="single" w:sz="4" w:space="0" w:color="auto"/>
        <w:bottom w:val="single" w:sz="4" w:space="0" w:color="auto"/>
        <w:right w:val="single" w:sz="4" w:space="0" w:color="auto"/>
      </w:pBdr>
      <w:shd w:val="clear" w:color="auto" w:fill="FFFFCC"/>
      <w:spacing w:before="100" w:beforeAutospacing="1" w:after="100" w:afterAutospacing="1" w:line="240" w:lineRule="auto"/>
    </w:pPr>
    <w:rPr>
      <w:rFonts w:ascii="Arial" w:eastAsia="Times New Roman" w:hAnsi="Arial" w:cs="Arial"/>
      <w:sz w:val="24"/>
      <w:szCs w:val="24"/>
      <w:lang w:eastAsia="ru-RU"/>
    </w:rPr>
  </w:style>
  <w:style w:type="paragraph" w:customStyle="1" w:styleId="xl217">
    <w:name w:val="xl217"/>
    <w:basedOn w:val="a2"/>
    <w:rsid w:val="00356CA3"/>
    <w:pPr>
      <w:pBdr>
        <w:top w:val="single" w:sz="4" w:space="0" w:color="auto"/>
        <w:left w:val="single" w:sz="4" w:space="0" w:color="auto"/>
        <w:bottom w:val="single" w:sz="4" w:space="0" w:color="auto"/>
        <w:right w:val="single" w:sz="4" w:space="0" w:color="auto"/>
      </w:pBdr>
      <w:shd w:val="clear" w:color="auto" w:fill="FFFFCC"/>
      <w:spacing w:before="100" w:beforeAutospacing="1" w:after="100" w:afterAutospacing="1" w:line="240" w:lineRule="auto"/>
    </w:pPr>
    <w:rPr>
      <w:rFonts w:ascii="Arial" w:eastAsia="Times New Roman" w:hAnsi="Arial" w:cs="Arial"/>
      <w:sz w:val="24"/>
      <w:szCs w:val="24"/>
      <w:lang w:eastAsia="ru-RU"/>
    </w:rPr>
  </w:style>
  <w:style w:type="paragraph" w:customStyle="1" w:styleId="xl218">
    <w:name w:val="xl218"/>
    <w:basedOn w:val="a2"/>
    <w:rsid w:val="00356CA3"/>
    <w:pPr>
      <w:pBdr>
        <w:top w:val="single" w:sz="4" w:space="0" w:color="auto"/>
        <w:left w:val="single" w:sz="4" w:space="0" w:color="auto"/>
        <w:bottom w:val="single" w:sz="4" w:space="0" w:color="auto"/>
        <w:right w:val="single" w:sz="4" w:space="0" w:color="auto"/>
      </w:pBdr>
      <w:shd w:val="clear" w:color="auto" w:fill="FFFFCC"/>
      <w:spacing w:before="100" w:beforeAutospacing="1" w:after="100" w:afterAutospacing="1" w:line="240" w:lineRule="auto"/>
    </w:pPr>
    <w:rPr>
      <w:rFonts w:ascii="Arial" w:eastAsia="Times New Roman" w:hAnsi="Arial" w:cs="Arial"/>
      <w:sz w:val="24"/>
      <w:szCs w:val="24"/>
      <w:lang w:eastAsia="ru-RU"/>
    </w:rPr>
  </w:style>
  <w:style w:type="paragraph" w:customStyle="1" w:styleId="xl219">
    <w:name w:val="xl219"/>
    <w:basedOn w:val="a2"/>
    <w:rsid w:val="00356CA3"/>
    <w:pPr>
      <w:pBdr>
        <w:top w:val="single" w:sz="4" w:space="0" w:color="auto"/>
        <w:left w:val="single" w:sz="4" w:space="0" w:color="auto"/>
        <w:bottom w:val="single" w:sz="4" w:space="0" w:color="auto"/>
        <w:right w:val="single" w:sz="4" w:space="0" w:color="auto"/>
      </w:pBdr>
      <w:shd w:val="clear" w:color="auto" w:fill="FFFFCC"/>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20">
    <w:name w:val="xl220"/>
    <w:basedOn w:val="a2"/>
    <w:rsid w:val="00356CA3"/>
    <w:pPr>
      <w:pBdr>
        <w:top w:val="single" w:sz="4" w:space="0" w:color="auto"/>
        <w:left w:val="single" w:sz="4" w:space="0" w:color="auto"/>
        <w:bottom w:val="single" w:sz="4" w:space="0" w:color="auto"/>
        <w:right w:val="single" w:sz="4" w:space="0" w:color="auto"/>
      </w:pBdr>
      <w:shd w:val="clear" w:color="auto" w:fill="FFFFCC"/>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21">
    <w:name w:val="xl221"/>
    <w:basedOn w:val="a2"/>
    <w:rsid w:val="00356CA3"/>
    <w:pPr>
      <w:pBdr>
        <w:top w:val="single" w:sz="4" w:space="0" w:color="auto"/>
        <w:left w:val="single" w:sz="4" w:space="0" w:color="auto"/>
        <w:bottom w:val="single" w:sz="4" w:space="0" w:color="auto"/>
        <w:right w:val="single" w:sz="4" w:space="0" w:color="auto"/>
      </w:pBdr>
      <w:shd w:val="clear" w:color="auto" w:fill="FFFFCC"/>
      <w:spacing w:before="100" w:beforeAutospacing="1" w:after="100" w:afterAutospacing="1" w:line="240" w:lineRule="auto"/>
    </w:pPr>
    <w:rPr>
      <w:rFonts w:ascii="Arial" w:eastAsia="Times New Roman" w:hAnsi="Arial" w:cs="Arial"/>
      <w:sz w:val="24"/>
      <w:szCs w:val="24"/>
      <w:lang w:eastAsia="ru-RU"/>
    </w:rPr>
  </w:style>
  <w:style w:type="paragraph" w:customStyle="1" w:styleId="xl222">
    <w:name w:val="xl222"/>
    <w:basedOn w:val="a2"/>
    <w:rsid w:val="00356CA3"/>
    <w:pPr>
      <w:pBdr>
        <w:top w:val="single" w:sz="4" w:space="0" w:color="auto"/>
        <w:left w:val="single" w:sz="4" w:space="0" w:color="auto"/>
        <w:bottom w:val="single" w:sz="4" w:space="0" w:color="auto"/>
        <w:right w:val="single" w:sz="4" w:space="0" w:color="auto"/>
      </w:pBdr>
      <w:shd w:val="clear" w:color="auto" w:fill="FFFFCC"/>
      <w:spacing w:before="100" w:beforeAutospacing="1" w:after="100" w:afterAutospacing="1" w:line="240" w:lineRule="auto"/>
    </w:pPr>
    <w:rPr>
      <w:rFonts w:ascii="Arial" w:eastAsia="Times New Roman" w:hAnsi="Arial" w:cs="Arial"/>
      <w:sz w:val="24"/>
      <w:szCs w:val="24"/>
      <w:lang w:eastAsia="ru-RU"/>
    </w:rPr>
  </w:style>
  <w:style w:type="paragraph" w:customStyle="1" w:styleId="xl223">
    <w:name w:val="xl223"/>
    <w:basedOn w:val="a2"/>
    <w:rsid w:val="00356CA3"/>
    <w:pPr>
      <w:pBdr>
        <w:top w:val="single" w:sz="4" w:space="0" w:color="auto"/>
        <w:left w:val="single" w:sz="4" w:space="0" w:color="auto"/>
        <w:bottom w:val="single" w:sz="4" w:space="0" w:color="auto"/>
        <w:right w:val="single" w:sz="4" w:space="0" w:color="auto"/>
      </w:pBdr>
      <w:shd w:val="clear" w:color="auto" w:fill="FFFFCC"/>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24">
    <w:name w:val="xl224"/>
    <w:basedOn w:val="a2"/>
    <w:rsid w:val="00356CA3"/>
    <w:pPr>
      <w:pBdr>
        <w:top w:val="single" w:sz="4" w:space="0" w:color="auto"/>
        <w:left w:val="single" w:sz="4" w:space="0" w:color="auto"/>
        <w:bottom w:val="single" w:sz="4" w:space="0" w:color="auto"/>
        <w:right w:val="single" w:sz="4" w:space="0" w:color="auto"/>
      </w:pBdr>
      <w:shd w:val="clear" w:color="auto" w:fill="FFFFCC"/>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25">
    <w:name w:val="xl225"/>
    <w:basedOn w:val="a2"/>
    <w:rsid w:val="00356CA3"/>
    <w:pPr>
      <w:pBdr>
        <w:top w:val="single" w:sz="4" w:space="0" w:color="auto"/>
        <w:left w:val="single" w:sz="4" w:space="0" w:color="auto"/>
        <w:bottom w:val="single" w:sz="4" w:space="0" w:color="auto"/>
        <w:right w:val="single" w:sz="4" w:space="0" w:color="auto"/>
      </w:pBdr>
      <w:shd w:val="clear" w:color="auto" w:fill="FFFFCC"/>
      <w:spacing w:before="100" w:beforeAutospacing="1" w:after="100" w:afterAutospacing="1" w:line="240" w:lineRule="auto"/>
    </w:pPr>
    <w:rPr>
      <w:rFonts w:ascii="Arial" w:eastAsia="Times New Roman" w:hAnsi="Arial" w:cs="Arial"/>
      <w:sz w:val="24"/>
      <w:szCs w:val="24"/>
      <w:lang w:eastAsia="ru-RU"/>
    </w:rPr>
  </w:style>
  <w:style w:type="paragraph" w:customStyle="1" w:styleId="xl226">
    <w:name w:val="xl226"/>
    <w:basedOn w:val="a2"/>
    <w:rsid w:val="00356CA3"/>
    <w:pPr>
      <w:pBdr>
        <w:left w:val="single" w:sz="4" w:space="0" w:color="auto"/>
        <w:bottom w:val="single" w:sz="4" w:space="0" w:color="auto"/>
      </w:pBdr>
      <w:shd w:val="clear" w:color="auto" w:fill="FFFFCC"/>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27">
    <w:name w:val="xl227"/>
    <w:basedOn w:val="a2"/>
    <w:rsid w:val="00356CA3"/>
    <w:pPr>
      <w:pBdr>
        <w:top w:val="single" w:sz="4" w:space="0" w:color="auto"/>
        <w:left w:val="single" w:sz="4" w:space="0" w:color="auto"/>
        <w:bottom w:val="single" w:sz="4" w:space="0" w:color="auto"/>
        <w:right w:val="single" w:sz="4" w:space="0" w:color="auto"/>
      </w:pBdr>
      <w:shd w:val="clear" w:color="auto" w:fill="FFFFCC"/>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28">
    <w:name w:val="xl228"/>
    <w:basedOn w:val="a2"/>
    <w:rsid w:val="00356CA3"/>
    <w:pPr>
      <w:pBdr>
        <w:left w:val="single" w:sz="4" w:space="0" w:color="auto"/>
        <w:bottom w:val="single" w:sz="4" w:space="0" w:color="auto"/>
      </w:pBdr>
      <w:shd w:val="clear" w:color="auto" w:fill="FFFFCC"/>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29">
    <w:name w:val="xl229"/>
    <w:basedOn w:val="a2"/>
    <w:rsid w:val="00356CA3"/>
    <w:pPr>
      <w:pBdr>
        <w:bottom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230">
    <w:name w:val="xl230"/>
    <w:basedOn w:val="a2"/>
    <w:rsid w:val="00356CA3"/>
    <w:pPr>
      <w:pBdr>
        <w:left w:val="single" w:sz="4" w:space="0" w:color="auto"/>
        <w:bottom w:val="single" w:sz="4" w:space="0" w:color="auto"/>
        <w:right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31">
    <w:name w:val="xl231"/>
    <w:basedOn w:val="a2"/>
    <w:rsid w:val="00356CA3"/>
    <w:pPr>
      <w:pBdr>
        <w:left w:val="single" w:sz="4" w:space="0" w:color="auto"/>
        <w:bottom w:val="single" w:sz="4" w:space="0" w:color="auto"/>
        <w:right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32">
    <w:name w:val="xl232"/>
    <w:basedOn w:val="a2"/>
    <w:rsid w:val="00356CA3"/>
    <w:pPr>
      <w:pBdr>
        <w:left w:val="single" w:sz="4" w:space="0" w:color="auto"/>
        <w:bottom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33">
    <w:name w:val="xl233"/>
    <w:basedOn w:val="a2"/>
    <w:rsid w:val="00356CA3"/>
    <w:pPr>
      <w:pBdr>
        <w:top w:val="single" w:sz="4" w:space="0" w:color="auto"/>
        <w:left w:val="single" w:sz="4" w:space="0" w:color="auto"/>
        <w:bottom w:val="single" w:sz="4" w:space="0" w:color="auto"/>
        <w:right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34">
    <w:name w:val="xl234"/>
    <w:basedOn w:val="a2"/>
    <w:rsid w:val="00356C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35">
    <w:name w:val="xl235"/>
    <w:basedOn w:val="a2"/>
    <w:rsid w:val="00356CA3"/>
    <w:pPr>
      <w:pBdr>
        <w:left w:val="single" w:sz="4" w:space="0" w:color="auto"/>
        <w:bottom w:val="single" w:sz="4" w:space="0" w:color="auto"/>
        <w:right w:val="single" w:sz="4" w:space="0" w:color="auto"/>
      </w:pBdr>
      <w:shd w:val="clear" w:color="auto" w:fill="BFBFBF"/>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236">
    <w:name w:val="xl236"/>
    <w:basedOn w:val="a2"/>
    <w:rsid w:val="00356CA3"/>
    <w:pPr>
      <w:pBdr>
        <w:left w:val="single" w:sz="4" w:space="0" w:color="auto"/>
        <w:bottom w:val="single" w:sz="4" w:space="0" w:color="auto"/>
        <w:right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37">
    <w:name w:val="xl237"/>
    <w:basedOn w:val="a2"/>
    <w:rsid w:val="00356CA3"/>
    <w:pPr>
      <w:pBdr>
        <w:left w:val="single" w:sz="4" w:space="0" w:color="auto"/>
        <w:bottom w:val="single" w:sz="4" w:space="0" w:color="auto"/>
        <w:right w:val="single" w:sz="4" w:space="0" w:color="auto"/>
      </w:pBdr>
      <w:shd w:val="clear" w:color="auto" w:fill="BFBFBF"/>
      <w:spacing w:before="100" w:beforeAutospacing="1" w:after="100" w:afterAutospacing="1" w:line="240" w:lineRule="auto"/>
    </w:pPr>
    <w:rPr>
      <w:rFonts w:ascii="Arial" w:eastAsia="Times New Roman" w:hAnsi="Arial" w:cs="Arial"/>
      <w:sz w:val="24"/>
      <w:szCs w:val="24"/>
      <w:lang w:eastAsia="ru-RU"/>
    </w:rPr>
  </w:style>
  <w:style w:type="paragraph" w:customStyle="1" w:styleId="xl238">
    <w:name w:val="xl238"/>
    <w:basedOn w:val="a2"/>
    <w:rsid w:val="00356CA3"/>
    <w:pPr>
      <w:pBdr>
        <w:top w:val="single" w:sz="4" w:space="0" w:color="auto"/>
        <w:left w:val="single" w:sz="4" w:space="0" w:color="auto"/>
        <w:bottom w:val="single" w:sz="4" w:space="0" w:color="auto"/>
        <w:right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39">
    <w:name w:val="xl239"/>
    <w:basedOn w:val="a2"/>
    <w:rsid w:val="00356CA3"/>
    <w:pPr>
      <w:pBdr>
        <w:top w:val="single" w:sz="4" w:space="0" w:color="auto"/>
        <w:left w:val="single" w:sz="4" w:space="0" w:color="auto"/>
        <w:bottom w:val="single" w:sz="4" w:space="0" w:color="auto"/>
        <w:right w:val="single" w:sz="4" w:space="0" w:color="auto"/>
      </w:pBdr>
      <w:shd w:val="clear" w:color="auto" w:fill="BFBFBF"/>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240">
    <w:name w:val="xl240"/>
    <w:basedOn w:val="a2"/>
    <w:rsid w:val="00356CA3"/>
    <w:pPr>
      <w:pBdr>
        <w:top w:val="single" w:sz="4" w:space="0" w:color="auto"/>
        <w:left w:val="single" w:sz="4" w:space="0" w:color="auto"/>
        <w:bottom w:val="single" w:sz="4" w:space="0" w:color="auto"/>
        <w:right w:val="single" w:sz="4" w:space="0" w:color="auto"/>
      </w:pBdr>
      <w:shd w:val="clear" w:color="auto" w:fill="BFBFBF"/>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241">
    <w:name w:val="xl241"/>
    <w:basedOn w:val="a2"/>
    <w:rsid w:val="00356CA3"/>
    <w:pPr>
      <w:pBdr>
        <w:top w:val="single" w:sz="4" w:space="0" w:color="auto"/>
        <w:left w:val="single" w:sz="4" w:space="0" w:color="auto"/>
        <w:bottom w:val="single" w:sz="4" w:space="0" w:color="auto"/>
      </w:pBdr>
      <w:shd w:val="clear" w:color="auto" w:fill="BFBFBF"/>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242">
    <w:name w:val="xl242"/>
    <w:basedOn w:val="a2"/>
    <w:rsid w:val="00356CA3"/>
    <w:pPr>
      <w:pBdr>
        <w:top w:val="single" w:sz="4" w:space="0" w:color="auto"/>
        <w:bottom w:val="single" w:sz="4" w:space="0" w:color="auto"/>
        <w:right w:val="single" w:sz="4" w:space="0" w:color="auto"/>
      </w:pBdr>
      <w:shd w:val="clear" w:color="auto" w:fill="BFBFBF"/>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243">
    <w:name w:val="xl243"/>
    <w:basedOn w:val="a2"/>
    <w:rsid w:val="00356CA3"/>
    <w:pPr>
      <w:pBdr>
        <w:top w:val="single" w:sz="4" w:space="0" w:color="auto"/>
        <w:left w:val="single" w:sz="4" w:space="0" w:color="auto"/>
        <w:bottom w:val="single" w:sz="4" w:space="0" w:color="auto"/>
        <w:right w:val="single" w:sz="4" w:space="0" w:color="auto"/>
      </w:pBdr>
      <w:shd w:val="clear" w:color="auto" w:fill="EEECE1"/>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244">
    <w:name w:val="xl244"/>
    <w:basedOn w:val="a2"/>
    <w:rsid w:val="00356CA3"/>
    <w:pPr>
      <w:pBdr>
        <w:top w:val="single" w:sz="4" w:space="0" w:color="auto"/>
        <w:left w:val="single" w:sz="4" w:space="0" w:color="auto"/>
        <w:bottom w:val="single" w:sz="4" w:space="0" w:color="auto"/>
        <w:right w:val="single" w:sz="4" w:space="0" w:color="auto"/>
      </w:pBdr>
      <w:shd w:val="clear" w:color="auto" w:fill="EEECE1"/>
      <w:spacing w:before="100" w:beforeAutospacing="1" w:after="100" w:afterAutospacing="1" w:line="240" w:lineRule="auto"/>
    </w:pPr>
    <w:rPr>
      <w:rFonts w:ascii="Arial" w:eastAsia="Times New Roman" w:hAnsi="Arial" w:cs="Arial"/>
      <w:b/>
      <w:bCs/>
      <w:sz w:val="24"/>
      <w:szCs w:val="24"/>
      <w:lang w:eastAsia="ru-RU"/>
    </w:rPr>
  </w:style>
  <w:style w:type="paragraph" w:customStyle="1" w:styleId="xl245">
    <w:name w:val="xl245"/>
    <w:basedOn w:val="a2"/>
    <w:rsid w:val="00356CA3"/>
    <w:pPr>
      <w:pBdr>
        <w:top w:val="single" w:sz="4" w:space="0" w:color="auto"/>
        <w:left w:val="single" w:sz="4" w:space="0" w:color="auto"/>
        <w:bottom w:val="single" w:sz="4" w:space="0" w:color="auto"/>
        <w:right w:val="single" w:sz="4" w:space="0" w:color="auto"/>
      </w:pBdr>
      <w:shd w:val="clear" w:color="auto" w:fill="EEECE1"/>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46">
    <w:name w:val="xl246"/>
    <w:basedOn w:val="a2"/>
    <w:rsid w:val="00356CA3"/>
    <w:pPr>
      <w:pBdr>
        <w:top w:val="single" w:sz="4" w:space="0" w:color="auto"/>
        <w:left w:val="single" w:sz="4" w:space="0" w:color="auto"/>
        <w:bottom w:val="single" w:sz="4" w:space="0" w:color="auto"/>
        <w:right w:val="single" w:sz="4" w:space="0" w:color="auto"/>
      </w:pBdr>
      <w:shd w:val="clear" w:color="auto" w:fill="EEECE1"/>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47">
    <w:name w:val="xl247"/>
    <w:basedOn w:val="a2"/>
    <w:rsid w:val="00356CA3"/>
    <w:pPr>
      <w:pBdr>
        <w:top w:val="single" w:sz="4" w:space="0" w:color="auto"/>
        <w:left w:val="single" w:sz="4" w:space="0" w:color="auto"/>
        <w:bottom w:val="single" w:sz="4" w:space="0" w:color="auto"/>
      </w:pBdr>
      <w:shd w:val="clear" w:color="auto" w:fill="EEECE1"/>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48">
    <w:name w:val="xl248"/>
    <w:basedOn w:val="a2"/>
    <w:rsid w:val="00356C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49">
    <w:name w:val="xl249"/>
    <w:basedOn w:val="a2"/>
    <w:rsid w:val="00356CA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50">
    <w:name w:val="xl250"/>
    <w:basedOn w:val="a2"/>
    <w:rsid w:val="00356CA3"/>
    <w:pPr>
      <w:pBdr>
        <w:top w:val="single" w:sz="4" w:space="0" w:color="auto"/>
        <w:left w:val="single" w:sz="4" w:space="0" w:color="auto"/>
        <w:bottom w:val="single" w:sz="4" w:space="0" w:color="auto"/>
        <w:right w:val="single" w:sz="4" w:space="0" w:color="auto"/>
      </w:pBdr>
      <w:shd w:val="clear" w:color="auto" w:fill="EEECE1"/>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51">
    <w:name w:val="xl251"/>
    <w:basedOn w:val="a2"/>
    <w:rsid w:val="00356CA3"/>
    <w:pPr>
      <w:pBdr>
        <w:left w:val="single" w:sz="4" w:space="0" w:color="auto"/>
        <w:bottom w:val="single" w:sz="4" w:space="0" w:color="auto"/>
        <w:right w:val="single" w:sz="4" w:space="0" w:color="auto"/>
      </w:pBdr>
      <w:shd w:val="clear" w:color="auto" w:fill="EEECE1"/>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252">
    <w:name w:val="xl252"/>
    <w:basedOn w:val="a2"/>
    <w:rsid w:val="00356CA3"/>
    <w:pPr>
      <w:pBdr>
        <w:top w:val="single" w:sz="4" w:space="0" w:color="auto"/>
        <w:left w:val="single" w:sz="4" w:space="27" w:color="auto"/>
        <w:bottom w:val="single" w:sz="4" w:space="0" w:color="auto"/>
      </w:pBdr>
      <w:spacing w:before="100" w:beforeAutospacing="1" w:after="100" w:afterAutospacing="1" w:line="240" w:lineRule="auto"/>
      <w:ind w:firstLineChars="300" w:firstLine="300"/>
    </w:pPr>
    <w:rPr>
      <w:rFonts w:ascii="Arial" w:eastAsia="Times New Roman" w:hAnsi="Arial" w:cs="Arial"/>
      <w:sz w:val="24"/>
      <w:szCs w:val="24"/>
      <w:lang w:eastAsia="ru-RU"/>
    </w:rPr>
  </w:style>
  <w:style w:type="paragraph" w:customStyle="1" w:styleId="xl253">
    <w:name w:val="xl253"/>
    <w:basedOn w:val="a2"/>
    <w:rsid w:val="00356CA3"/>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54">
    <w:name w:val="xl254"/>
    <w:basedOn w:val="a2"/>
    <w:rsid w:val="00356CA3"/>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55">
    <w:name w:val="xl255"/>
    <w:basedOn w:val="a2"/>
    <w:rsid w:val="00356C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56">
    <w:name w:val="xl256"/>
    <w:basedOn w:val="a2"/>
    <w:rsid w:val="00356CA3"/>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257">
    <w:name w:val="xl257"/>
    <w:basedOn w:val="a2"/>
    <w:rsid w:val="00356CA3"/>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58">
    <w:name w:val="xl258"/>
    <w:basedOn w:val="a2"/>
    <w:rsid w:val="00356CA3"/>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59">
    <w:name w:val="xl259"/>
    <w:basedOn w:val="a2"/>
    <w:rsid w:val="00356CA3"/>
    <w:pPr>
      <w:pBdr>
        <w:top w:val="single" w:sz="4" w:space="0" w:color="auto"/>
        <w:left w:val="single" w:sz="4" w:space="0" w:color="auto"/>
        <w:bottom w:val="single" w:sz="4" w:space="0" w:color="auto"/>
      </w:pBdr>
      <w:shd w:val="clear" w:color="auto"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60">
    <w:name w:val="xl260"/>
    <w:basedOn w:val="a2"/>
    <w:rsid w:val="00356CA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61">
    <w:name w:val="xl261"/>
    <w:basedOn w:val="a2"/>
    <w:rsid w:val="00356CA3"/>
    <w:pPr>
      <w:pBdr>
        <w:top w:val="single" w:sz="4" w:space="0" w:color="auto"/>
        <w:left w:val="single" w:sz="4" w:space="0" w:color="auto"/>
        <w:bottom w:val="single" w:sz="4" w:space="0" w:color="auto"/>
      </w:pBdr>
      <w:shd w:val="clear" w:color="auto" w:fill="EEECE1"/>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62">
    <w:name w:val="xl262"/>
    <w:basedOn w:val="a2"/>
    <w:rsid w:val="00356CA3"/>
    <w:pPr>
      <w:pBdr>
        <w:top w:val="single" w:sz="4" w:space="0" w:color="auto"/>
        <w:bottom w:val="single" w:sz="4" w:space="0" w:color="auto"/>
      </w:pBdr>
      <w:shd w:val="clear" w:color="auto" w:fill="EEECE1"/>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63">
    <w:name w:val="xl263"/>
    <w:basedOn w:val="a2"/>
    <w:rsid w:val="00356CA3"/>
    <w:pPr>
      <w:pBdr>
        <w:top w:val="single" w:sz="4" w:space="0" w:color="auto"/>
        <w:bottom w:val="single" w:sz="4" w:space="0" w:color="auto"/>
      </w:pBdr>
      <w:shd w:val="clear" w:color="auto"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64">
    <w:name w:val="xl264"/>
    <w:basedOn w:val="a2"/>
    <w:rsid w:val="00356CA3"/>
    <w:pPr>
      <w:pBdr>
        <w:top w:val="single" w:sz="4" w:space="0" w:color="auto"/>
        <w:left w:val="single" w:sz="4" w:space="27" w:color="auto"/>
        <w:bottom w:val="single" w:sz="4" w:space="0" w:color="auto"/>
      </w:pBdr>
      <w:shd w:val="clear" w:color="auto" w:fill="FFFFFF"/>
      <w:spacing w:before="100" w:beforeAutospacing="1" w:after="100" w:afterAutospacing="1" w:line="240" w:lineRule="auto"/>
      <w:ind w:firstLineChars="300" w:firstLine="300"/>
    </w:pPr>
    <w:rPr>
      <w:rFonts w:ascii="Arial" w:eastAsia="Times New Roman" w:hAnsi="Arial" w:cs="Arial"/>
      <w:sz w:val="24"/>
      <w:szCs w:val="24"/>
      <w:lang w:eastAsia="ru-RU"/>
    </w:rPr>
  </w:style>
  <w:style w:type="paragraph" w:customStyle="1" w:styleId="xl265">
    <w:name w:val="xl265"/>
    <w:basedOn w:val="a2"/>
    <w:rsid w:val="00356CA3"/>
    <w:pPr>
      <w:pBdr>
        <w:top w:val="single" w:sz="4" w:space="0" w:color="auto"/>
        <w:left w:val="single" w:sz="4" w:space="0" w:color="auto"/>
        <w:bottom w:val="single" w:sz="4" w:space="0" w:color="auto"/>
        <w:right w:val="single" w:sz="4" w:space="0" w:color="auto"/>
      </w:pBdr>
      <w:shd w:val="clear" w:color="auto" w:fill="BFBFBF"/>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266">
    <w:name w:val="xl266"/>
    <w:basedOn w:val="a2"/>
    <w:rsid w:val="00356CA3"/>
    <w:pPr>
      <w:pBdr>
        <w:top w:val="single" w:sz="4" w:space="0" w:color="auto"/>
        <w:bottom w:val="single" w:sz="4" w:space="0" w:color="auto"/>
      </w:pBdr>
      <w:shd w:val="clear" w:color="auto" w:fill="BFBFBF"/>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267">
    <w:name w:val="xl267"/>
    <w:basedOn w:val="a2"/>
    <w:rsid w:val="00356CA3"/>
    <w:pPr>
      <w:pBdr>
        <w:top w:val="single" w:sz="4" w:space="0" w:color="auto"/>
        <w:left w:val="single" w:sz="4" w:space="0" w:color="auto"/>
        <w:bottom w:val="single" w:sz="4" w:space="0" w:color="auto"/>
        <w:right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68">
    <w:name w:val="xl268"/>
    <w:basedOn w:val="a2"/>
    <w:rsid w:val="00356CA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69">
    <w:name w:val="xl269"/>
    <w:basedOn w:val="a2"/>
    <w:rsid w:val="00356CA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Arial" w:eastAsia="Times New Roman" w:hAnsi="Arial" w:cs="Arial"/>
      <w:sz w:val="24"/>
      <w:szCs w:val="24"/>
      <w:lang w:eastAsia="ru-RU"/>
    </w:rPr>
  </w:style>
  <w:style w:type="paragraph" w:customStyle="1" w:styleId="xl270">
    <w:name w:val="xl270"/>
    <w:basedOn w:val="a2"/>
    <w:rsid w:val="00356CA3"/>
    <w:pPr>
      <w:pBdr>
        <w:top w:val="single" w:sz="4" w:space="0" w:color="auto"/>
        <w:left w:val="single" w:sz="4" w:space="0" w:color="auto"/>
        <w:bottom w:val="single" w:sz="4" w:space="0" w:color="auto"/>
      </w:pBdr>
      <w:shd w:val="clear" w:color="auto"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71">
    <w:name w:val="xl271"/>
    <w:basedOn w:val="a2"/>
    <w:rsid w:val="00356CA3"/>
    <w:pPr>
      <w:pBdr>
        <w:top w:val="single" w:sz="4" w:space="0" w:color="auto"/>
        <w:bottom w:val="single" w:sz="4" w:space="0" w:color="auto"/>
      </w:pBdr>
      <w:shd w:val="clear" w:color="auto"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72">
    <w:name w:val="xl272"/>
    <w:basedOn w:val="a2"/>
    <w:rsid w:val="00356CA3"/>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73">
    <w:name w:val="xl273"/>
    <w:basedOn w:val="a2"/>
    <w:rsid w:val="00356CA3"/>
    <w:pPr>
      <w:pBdr>
        <w:top w:val="single" w:sz="4" w:space="0" w:color="auto"/>
        <w:left w:val="single" w:sz="4" w:space="0" w:color="auto"/>
        <w:bottom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74">
    <w:name w:val="xl274"/>
    <w:basedOn w:val="a2"/>
    <w:rsid w:val="00356CA3"/>
    <w:pPr>
      <w:pBdr>
        <w:top w:val="single" w:sz="4" w:space="0" w:color="auto"/>
        <w:left w:val="single" w:sz="4" w:space="0" w:color="auto"/>
        <w:bottom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75">
    <w:name w:val="xl275"/>
    <w:basedOn w:val="a2"/>
    <w:rsid w:val="00356CA3"/>
    <w:pPr>
      <w:pBdr>
        <w:top w:val="single" w:sz="4" w:space="0" w:color="auto"/>
        <w:bottom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76">
    <w:name w:val="xl276"/>
    <w:basedOn w:val="a2"/>
    <w:rsid w:val="00356CA3"/>
    <w:pPr>
      <w:pBdr>
        <w:top w:val="single" w:sz="4" w:space="0" w:color="auto"/>
        <w:left w:val="single" w:sz="4" w:space="0" w:color="auto"/>
        <w:bottom w:val="single" w:sz="4" w:space="0" w:color="auto"/>
        <w:right w:val="single" w:sz="4" w:space="0" w:color="auto"/>
      </w:pBdr>
      <w:shd w:val="clear" w:color="auto" w:fill="BFBFBF"/>
      <w:spacing w:before="100" w:beforeAutospacing="1" w:after="100" w:afterAutospacing="1" w:line="240" w:lineRule="auto"/>
    </w:pPr>
    <w:rPr>
      <w:rFonts w:ascii="Arial" w:eastAsia="Times New Roman" w:hAnsi="Arial" w:cs="Arial"/>
      <w:sz w:val="24"/>
      <w:szCs w:val="24"/>
      <w:lang w:eastAsia="ru-RU"/>
    </w:rPr>
  </w:style>
  <w:style w:type="paragraph" w:customStyle="1" w:styleId="xl277">
    <w:name w:val="xl277"/>
    <w:basedOn w:val="a2"/>
    <w:rsid w:val="00356CA3"/>
    <w:pPr>
      <w:pBdr>
        <w:top w:val="single" w:sz="4" w:space="0" w:color="auto"/>
        <w:bottom w:val="single" w:sz="4" w:space="0" w:color="auto"/>
        <w:right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78">
    <w:name w:val="xl278"/>
    <w:basedOn w:val="a2"/>
    <w:rsid w:val="00356CA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279">
    <w:name w:val="xl279"/>
    <w:basedOn w:val="a2"/>
    <w:rsid w:val="00356CA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80">
    <w:name w:val="xl280"/>
    <w:basedOn w:val="a2"/>
    <w:rsid w:val="00356CA3"/>
    <w:pPr>
      <w:pBdr>
        <w:top w:val="single" w:sz="4" w:space="0" w:color="auto"/>
        <w:left w:val="single" w:sz="4" w:space="0" w:color="auto"/>
        <w:bottom w:val="single" w:sz="4" w:space="0" w:color="auto"/>
      </w:pBdr>
      <w:shd w:val="clear" w:color="auto"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81">
    <w:name w:val="xl281"/>
    <w:basedOn w:val="a2"/>
    <w:rsid w:val="00356CA3"/>
    <w:pPr>
      <w:pBdr>
        <w:top w:val="single" w:sz="4" w:space="0" w:color="auto"/>
        <w:bottom w:val="single" w:sz="4" w:space="0" w:color="auto"/>
      </w:pBdr>
      <w:shd w:val="clear" w:color="auto"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82">
    <w:name w:val="xl282"/>
    <w:basedOn w:val="a2"/>
    <w:rsid w:val="00356CA3"/>
    <w:pPr>
      <w:pBdr>
        <w:top w:val="single" w:sz="4" w:space="0" w:color="auto"/>
        <w:left w:val="single" w:sz="4" w:space="0" w:color="auto"/>
        <w:right w:val="single" w:sz="4" w:space="0" w:color="auto"/>
      </w:pBdr>
      <w:shd w:val="clear" w:color="auto" w:fill="FFFFFF"/>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283">
    <w:name w:val="xl283"/>
    <w:basedOn w:val="a2"/>
    <w:rsid w:val="00356CA3"/>
    <w:pPr>
      <w:pBdr>
        <w:top w:val="single" w:sz="4" w:space="0" w:color="auto"/>
        <w:left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284">
    <w:name w:val="xl284"/>
    <w:basedOn w:val="a2"/>
    <w:rsid w:val="00356CA3"/>
    <w:pPr>
      <w:pBdr>
        <w:top w:val="single" w:sz="4" w:space="0" w:color="auto"/>
        <w:left w:val="single" w:sz="4" w:space="0" w:color="auto"/>
        <w:right w:val="single" w:sz="4" w:space="0" w:color="auto"/>
      </w:pBdr>
      <w:shd w:val="clear" w:color="auto" w:fill="FFFFFF"/>
      <w:spacing w:before="100" w:beforeAutospacing="1" w:after="100" w:afterAutospacing="1" w:line="240" w:lineRule="auto"/>
    </w:pPr>
    <w:rPr>
      <w:rFonts w:ascii="Arial" w:eastAsia="Times New Roman" w:hAnsi="Arial" w:cs="Arial"/>
      <w:sz w:val="24"/>
      <w:szCs w:val="24"/>
      <w:lang w:eastAsia="ru-RU"/>
    </w:rPr>
  </w:style>
  <w:style w:type="paragraph" w:customStyle="1" w:styleId="xl285">
    <w:name w:val="xl285"/>
    <w:basedOn w:val="a2"/>
    <w:rsid w:val="00356CA3"/>
    <w:pPr>
      <w:pBdr>
        <w:top w:val="single" w:sz="4" w:space="0" w:color="auto"/>
        <w:left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286">
    <w:name w:val="xl286"/>
    <w:basedOn w:val="a2"/>
    <w:rsid w:val="00356CA3"/>
    <w:pPr>
      <w:pBdr>
        <w:top w:val="single" w:sz="4" w:space="0" w:color="auto"/>
        <w:left w:val="single" w:sz="4" w:space="0" w:color="auto"/>
        <w:right w:val="single" w:sz="4" w:space="0" w:color="auto"/>
      </w:pBdr>
      <w:shd w:val="clear" w:color="auto" w:fill="BFBFBF"/>
      <w:spacing w:before="100" w:beforeAutospacing="1" w:after="100" w:afterAutospacing="1" w:line="240" w:lineRule="auto"/>
    </w:pPr>
    <w:rPr>
      <w:rFonts w:ascii="Arial" w:eastAsia="Times New Roman" w:hAnsi="Arial" w:cs="Arial"/>
      <w:b/>
      <w:bCs/>
      <w:sz w:val="24"/>
      <w:szCs w:val="24"/>
      <w:lang w:eastAsia="ru-RU"/>
    </w:rPr>
  </w:style>
  <w:style w:type="paragraph" w:customStyle="1" w:styleId="xl287">
    <w:name w:val="xl287"/>
    <w:basedOn w:val="a2"/>
    <w:rsid w:val="00356CA3"/>
    <w:pPr>
      <w:pBdr>
        <w:top w:val="single" w:sz="4" w:space="0" w:color="auto"/>
        <w:left w:val="single" w:sz="4" w:space="0" w:color="auto"/>
        <w:right w:val="single" w:sz="4" w:space="0" w:color="auto"/>
      </w:pBdr>
      <w:shd w:val="clear" w:color="auto" w:fill="BFBFBF"/>
      <w:spacing w:before="100" w:beforeAutospacing="1" w:after="100" w:afterAutospacing="1" w:line="240" w:lineRule="auto"/>
    </w:pPr>
    <w:rPr>
      <w:rFonts w:ascii="Arial" w:eastAsia="Times New Roman" w:hAnsi="Arial" w:cs="Arial"/>
      <w:b/>
      <w:bCs/>
      <w:sz w:val="24"/>
      <w:szCs w:val="24"/>
      <w:lang w:eastAsia="ru-RU"/>
    </w:rPr>
  </w:style>
  <w:style w:type="paragraph" w:customStyle="1" w:styleId="xl288">
    <w:name w:val="xl288"/>
    <w:basedOn w:val="a2"/>
    <w:rsid w:val="00356CA3"/>
    <w:pPr>
      <w:pBdr>
        <w:top w:val="single" w:sz="4" w:space="0" w:color="auto"/>
        <w:left w:val="single" w:sz="4" w:space="0" w:color="auto"/>
        <w:right w:val="single" w:sz="4" w:space="0" w:color="auto"/>
      </w:pBdr>
      <w:shd w:val="clear" w:color="auto" w:fill="BFBFBF"/>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289">
    <w:name w:val="xl289"/>
    <w:basedOn w:val="a2"/>
    <w:rsid w:val="00356CA3"/>
    <w:pPr>
      <w:pBdr>
        <w:top w:val="single" w:sz="4" w:space="0" w:color="auto"/>
        <w:left w:val="single" w:sz="4" w:space="0" w:color="auto"/>
      </w:pBdr>
      <w:shd w:val="clear" w:color="auto" w:fill="BFBFBF"/>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290">
    <w:name w:val="xl290"/>
    <w:basedOn w:val="a2"/>
    <w:rsid w:val="00356CA3"/>
    <w:pPr>
      <w:pBdr>
        <w:top w:val="single" w:sz="4" w:space="0" w:color="auto"/>
        <w:right w:val="single" w:sz="4" w:space="0" w:color="auto"/>
      </w:pBdr>
      <w:shd w:val="clear" w:color="auto" w:fill="BFBFBF"/>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291">
    <w:name w:val="xl291"/>
    <w:basedOn w:val="a2"/>
    <w:rsid w:val="00356CA3"/>
    <w:pPr>
      <w:pBdr>
        <w:top w:val="single" w:sz="4" w:space="0" w:color="auto"/>
        <w:left w:val="single" w:sz="4" w:space="0" w:color="auto"/>
        <w:right w:val="single" w:sz="4" w:space="0" w:color="auto"/>
      </w:pBdr>
      <w:shd w:val="clear" w:color="auto" w:fill="BFBFBF"/>
      <w:spacing w:before="100" w:beforeAutospacing="1" w:after="100" w:afterAutospacing="1" w:line="240" w:lineRule="auto"/>
    </w:pPr>
    <w:rPr>
      <w:rFonts w:ascii="Arial" w:eastAsia="Times New Roman" w:hAnsi="Arial" w:cs="Arial"/>
      <w:sz w:val="24"/>
      <w:szCs w:val="24"/>
      <w:lang w:eastAsia="ru-RU"/>
    </w:rPr>
  </w:style>
  <w:style w:type="paragraph" w:customStyle="1" w:styleId="xl292">
    <w:name w:val="xl292"/>
    <w:basedOn w:val="a2"/>
    <w:rsid w:val="00356CA3"/>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93">
    <w:name w:val="xl293"/>
    <w:basedOn w:val="a2"/>
    <w:rsid w:val="00356CA3"/>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94">
    <w:name w:val="xl294"/>
    <w:basedOn w:val="a2"/>
    <w:rsid w:val="00356CA3"/>
    <w:pPr>
      <w:pBdr>
        <w:top w:val="single" w:sz="4" w:space="0" w:color="auto"/>
        <w:bottom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295">
    <w:name w:val="xl295"/>
    <w:basedOn w:val="a2"/>
    <w:rsid w:val="00356CA3"/>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96">
    <w:name w:val="xl296"/>
    <w:basedOn w:val="a2"/>
    <w:rsid w:val="00356CA3"/>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97">
    <w:name w:val="xl297"/>
    <w:basedOn w:val="a2"/>
    <w:rsid w:val="00356CA3"/>
    <w:pPr>
      <w:pBdr>
        <w:top w:val="single" w:sz="4" w:space="0" w:color="auto"/>
        <w:bottom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298">
    <w:name w:val="xl298"/>
    <w:basedOn w:val="a2"/>
    <w:rsid w:val="00356CA3"/>
    <w:pPr>
      <w:pBdr>
        <w:left w:val="single" w:sz="4" w:space="0" w:color="auto"/>
        <w:bottom w:val="single" w:sz="4" w:space="0" w:color="auto"/>
        <w:right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99">
    <w:name w:val="xl299"/>
    <w:basedOn w:val="a2"/>
    <w:rsid w:val="00356CA3"/>
    <w:pPr>
      <w:pBdr>
        <w:left w:val="single" w:sz="4" w:space="0" w:color="auto"/>
        <w:bottom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00">
    <w:name w:val="xl300"/>
    <w:basedOn w:val="a2"/>
    <w:rsid w:val="00356CA3"/>
    <w:pPr>
      <w:pBdr>
        <w:bottom w:val="single" w:sz="4" w:space="0" w:color="auto"/>
        <w:right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01">
    <w:name w:val="xl301"/>
    <w:basedOn w:val="a2"/>
    <w:rsid w:val="00356CA3"/>
    <w:pPr>
      <w:pBdr>
        <w:left w:val="single" w:sz="4" w:space="0" w:color="auto"/>
        <w:bottom w:val="single" w:sz="4" w:space="0" w:color="auto"/>
        <w:right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02">
    <w:name w:val="xl302"/>
    <w:basedOn w:val="a2"/>
    <w:rsid w:val="00356CA3"/>
    <w:pPr>
      <w:pBdr>
        <w:top w:val="single" w:sz="4" w:space="0" w:color="auto"/>
        <w:left w:val="single" w:sz="4" w:space="0" w:color="auto"/>
        <w:bottom w:val="single" w:sz="4" w:space="0" w:color="auto"/>
        <w:right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03">
    <w:name w:val="xl303"/>
    <w:basedOn w:val="a2"/>
    <w:rsid w:val="00356CA3"/>
    <w:pPr>
      <w:pBdr>
        <w:left w:val="single" w:sz="4" w:space="0" w:color="auto"/>
        <w:bottom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04">
    <w:name w:val="xl304"/>
    <w:basedOn w:val="a2"/>
    <w:rsid w:val="00356CA3"/>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05">
    <w:name w:val="xl305"/>
    <w:basedOn w:val="a2"/>
    <w:rsid w:val="00356CA3"/>
    <w:pPr>
      <w:pBdr>
        <w:top w:val="single" w:sz="4" w:space="0" w:color="auto"/>
        <w:left w:val="single" w:sz="4" w:space="0" w:color="auto"/>
        <w:bottom w:val="single" w:sz="4" w:space="0" w:color="auto"/>
        <w:right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06">
    <w:name w:val="xl306"/>
    <w:basedOn w:val="a2"/>
    <w:rsid w:val="00356CA3"/>
    <w:pPr>
      <w:pBdr>
        <w:top w:val="single" w:sz="4" w:space="0" w:color="auto"/>
        <w:left w:val="single" w:sz="4" w:space="0" w:color="auto"/>
        <w:bottom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07">
    <w:name w:val="xl307"/>
    <w:basedOn w:val="a2"/>
    <w:rsid w:val="00356CA3"/>
    <w:pPr>
      <w:pBdr>
        <w:top w:val="single" w:sz="4" w:space="0" w:color="auto"/>
        <w:bottom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08">
    <w:name w:val="xl308"/>
    <w:basedOn w:val="a2"/>
    <w:rsid w:val="00356CA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09">
    <w:name w:val="xl309"/>
    <w:basedOn w:val="a2"/>
    <w:rsid w:val="00356CA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Arial" w:eastAsia="Times New Roman" w:hAnsi="Arial" w:cs="Arial"/>
      <w:sz w:val="24"/>
      <w:szCs w:val="24"/>
      <w:lang w:eastAsia="ru-RU"/>
    </w:rPr>
  </w:style>
  <w:style w:type="paragraph" w:customStyle="1" w:styleId="xl310">
    <w:name w:val="xl310"/>
    <w:basedOn w:val="a2"/>
    <w:rsid w:val="00356CA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11">
    <w:name w:val="xl311"/>
    <w:basedOn w:val="a2"/>
    <w:rsid w:val="00356CA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Arial" w:eastAsia="Times New Roman" w:hAnsi="Arial" w:cs="Arial"/>
      <w:sz w:val="24"/>
      <w:szCs w:val="24"/>
      <w:lang w:eastAsia="ru-RU"/>
    </w:rPr>
  </w:style>
  <w:style w:type="paragraph" w:customStyle="1" w:styleId="xl312">
    <w:name w:val="xl312"/>
    <w:basedOn w:val="a2"/>
    <w:rsid w:val="00356CA3"/>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13">
    <w:name w:val="xl313"/>
    <w:basedOn w:val="a2"/>
    <w:rsid w:val="00356CA3"/>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14">
    <w:name w:val="xl314"/>
    <w:basedOn w:val="a2"/>
    <w:rsid w:val="00356CA3"/>
    <w:pPr>
      <w:pBdr>
        <w:top w:val="single" w:sz="4" w:space="0" w:color="auto"/>
        <w:left w:val="single" w:sz="4" w:space="0" w:color="auto"/>
        <w:bottom w:val="single" w:sz="4" w:space="0" w:color="auto"/>
      </w:pBdr>
      <w:shd w:val="clear" w:color="auto" w:fill="CCFFCC"/>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15">
    <w:name w:val="xl315"/>
    <w:basedOn w:val="a2"/>
    <w:rsid w:val="00356CA3"/>
    <w:pPr>
      <w:pBdr>
        <w:top w:val="single" w:sz="4" w:space="0" w:color="auto"/>
        <w:bottom w:val="single" w:sz="4" w:space="0" w:color="auto"/>
      </w:pBdr>
      <w:shd w:val="clear" w:color="auto" w:fill="CCFFCC"/>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16">
    <w:name w:val="xl316"/>
    <w:basedOn w:val="a2"/>
    <w:rsid w:val="00356CA3"/>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17">
    <w:name w:val="xl317"/>
    <w:basedOn w:val="a2"/>
    <w:rsid w:val="00356CA3"/>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18">
    <w:name w:val="xl318"/>
    <w:basedOn w:val="a2"/>
    <w:rsid w:val="00356CA3"/>
    <w:pPr>
      <w:pBdr>
        <w:top w:val="single" w:sz="4" w:space="0" w:color="auto"/>
        <w:left w:val="single" w:sz="4" w:space="0" w:color="auto"/>
        <w:bottom w:val="single" w:sz="4" w:space="0" w:color="auto"/>
      </w:pBdr>
      <w:shd w:val="clear" w:color="auto" w:fill="FFFF99"/>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19">
    <w:name w:val="xl319"/>
    <w:basedOn w:val="a2"/>
    <w:rsid w:val="00356CA3"/>
    <w:pPr>
      <w:pBdr>
        <w:top w:val="single" w:sz="4" w:space="0" w:color="auto"/>
        <w:bottom w:val="single" w:sz="4" w:space="0" w:color="auto"/>
      </w:pBdr>
      <w:shd w:val="clear" w:color="auto" w:fill="FFFF99"/>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20">
    <w:name w:val="xl320"/>
    <w:basedOn w:val="a2"/>
    <w:rsid w:val="00356CA3"/>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21">
    <w:name w:val="xl321"/>
    <w:basedOn w:val="a2"/>
    <w:rsid w:val="00356CA3"/>
    <w:pPr>
      <w:pBdr>
        <w:top w:val="single" w:sz="4" w:space="0" w:color="auto"/>
        <w:bottom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22">
    <w:name w:val="xl322"/>
    <w:basedOn w:val="a2"/>
    <w:rsid w:val="00356C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23">
    <w:name w:val="xl323"/>
    <w:basedOn w:val="a2"/>
    <w:rsid w:val="00356CA3"/>
    <w:pPr>
      <w:pBdr>
        <w:top w:val="single" w:sz="4" w:space="0" w:color="auto"/>
        <w:left w:val="single" w:sz="4" w:space="0" w:color="auto"/>
        <w:bottom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24">
    <w:name w:val="xl324"/>
    <w:basedOn w:val="a2"/>
    <w:rsid w:val="00356CA3"/>
    <w:pPr>
      <w:pBdr>
        <w:top w:val="single" w:sz="4" w:space="0" w:color="auto"/>
        <w:bottom w:val="single" w:sz="4" w:space="0" w:color="auto"/>
        <w:right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25">
    <w:name w:val="xl325"/>
    <w:basedOn w:val="a2"/>
    <w:rsid w:val="00356CA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26">
    <w:name w:val="xl326"/>
    <w:basedOn w:val="a2"/>
    <w:rsid w:val="00356CA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27">
    <w:name w:val="xl327"/>
    <w:basedOn w:val="a2"/>
    <w:rsid w:val="00356CA3"/>
    <w:pPr>
      <w:pBdr>
        <w:top w:val="single" w:sz="4" w:space="0" w:color="auto"/>
        <w:left w:val="single" w:sz="4" w:space="0" w:color="auto"/>
        <w:bottom w:val="single" w:sz="4" w:space="0" w:color="auto"/>
      </w:pBdr>
      <w:shd w:val="clear" w:color="auto"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28">
    <w:name w:val="xl328"/>
    <w:basedOn w:val="a2"/>
    <w:rsid w:val="00356CA3"/>
    <w:pPr>
      <w:pBdr>
        <w:top w:val="single" w:sz="4" w:space="0" w:color="auto"/>
        <w:left w:val="single" w:sz="4" w:space="0" w:color="auto"/>
        <w:bottom w:val="single" w:sz="4" w:space="0" w:color="auto"/>
      </w:pBdr>
      <w:shd w:val="clear" w:color="auto"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29">
    <w:name w:val="xl329"/>
    <w:basedOn w:val="a2"/>
    <w:rsid w:val="00356CA3"/>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30">
    <w:name w:val="xl330"/>
    <w:basedOn w:val="a2"/>
    <w:rsid w:val="00356CA3"/>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31">
    <w:name w:val="xl331"/>
    <w:basedOn w:val="a2"/>
    <w:rsid w:val="00356CA3"/>
    <w:pPr>
      <w:pBdr>
        <w:top w:val="single" w:sz="4" w:space="0" w:color="auto"/>
        <w:bottom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32">
    <w:name w:val="xl332"/>
    <w:basedOn w:val="a2"/>
    <w:rsid w:val="00356CA3"/>
    <w:pPr>
      <w:pBdr>
        <w:top w:val="single" w:sz="4" w:space="0" w:color="auto"/>
        <w:left w:val="single" w:sz="4" w:space="0" w:color="auto"/>
        <w:bottom w:val="single" w:sz="4" w:space="0" w:color="auto"/>
        <w:right w:val="single" w:sz="4" w:space="0" w:color="auto"/>
      </w:pBdr>
      <w:shd w:val="clear" w:color="auto" w:fill="E6B8B7"/>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333">
    <w:name w:val="xl333"/>
    <w:basedOn w:val="a2"/>
    <w:rsid w:val="00356CA3"/>
    <w:pPr>
      <w:pBdr>
        <w:top w:val="single" w:sz="4" w:space="0" w:color="auto"/>
        <w:left w:val="single" w:sz="4" w:space="0" w:color="auto"/>
        <w:bottom w:val="single" w:sz="4" w:space="0" w:color="auto"/>
        <w:right w:val="single" w:sz="4" w:space="0" w:color="auto"/>
      </w:pBdr>
      <w:shd w:val="clear" w:color="auto" w:fill="E6B8B7"/>
      <w:spacing w:before="100" w:beforeAutospacing="1" w:after="100" w:afterAutospacing="1" w:line="240" w:lineRule="auto"/>
    </w:pPr>
    <w:rPr>
      <w:rFonts w:ascii="Arial" w:eastAsia="Times New Roman" w:hAnsi="Arial" w:cs="Arial"/>
      <w:sz w:val="24"/>
      <w:szCs w:val="24"/>
      <w:lang w:eastAsia="ru-RU"/>
    </w:rPr>
  </w:style>
  <w:style w:type="paragraph" w:customStyle="1" w:styleId="xl334">
    <w:name w:val="xl334"/>
    <w:basedOn w:val="a2"/>
    <w:rsid w:val="00356CA3"/>
    <w:pPr>
      <w:pBdr>
        <w:top w:val="single" w:sz="4" w:space="0" w:color="auto"/>
        <w:left w:val="single" w:sz="4" w:space="0" w:color="auto"/>
        <w:bottom w:val="single" w:sz="4" w:space="0" w:color="auto"/>
        <w:right w:val="single" w:sz="4" w:space="0" w:color="auto"/>
      </w:pBdr>
      <w:shd w:val="clear" w:color="auto" w:fill="E6B8B7"/>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35">
    <w:name w:val="xl335"/>
    <w:basedOn w:val="a2"/>
    <w:rsid w:val="00356CA3"/>
    <w:pPr>
      <w:pBdr>
        <w:top w:val="single" w:sz="4" w:space="0" w:color="auto"/>
        <w:left w:val="single" w:sz="4" w:space="0" w:color="auto"/>
        <w:bottom w:val="single" w:sz="4" w:space="0" w:color="auto"/>
      </w:pBdr>
      <w:shd w:val="clear" w:color="auto" w:fill="E6B8B7"/>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36">
    <w:name w:val="xl336"/>
    <w:basedOn w:val="a2"/>
    <w:rsid w:val="00356CA3"/>
    <w:pPr>
      <w:pBdr>
        <w:top w:val="single" w:sz="4" w:space="0" w:color="auto"/>
        <w:bottom w:val="single" w:sz="4" w:space="0" w:color="auto"/>
      </w:pBdr>
      <w:shd w:val="clear" w:color="auto" w:fill="E6B8B7"/>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37">
    <w:name w:val="xl337"/>
    <w:basedOn w:val="a2"/>
    <w:rsid w:val="00356CA3"/>
    <w:pPr>
      <w:pBdr>
        <w:top w:val="single" w:sz="4" w:space="0" w:color="auto"/>
        <w:left w:val="single" w:sz="4" w:space="0" w:color="auto"/>
        <w:bottom w:val="single" w:sz="4" w:space="0" w:color="auto"/>
        <w:right w:val="single" w:sz="4" w:space="0" w:color="auto"/>
      </w:pBdr>
      <w:shd w:val="clear" w:color="auto" w:fill="E6B8B7"/>
      <w:spacing w:before="100" w:beforeAutospacing="1" w:after="100" w:afterAutospacing="1" w:line="240" w:lineRule="auto"/>
    </w:pPr>
    <w:rPr>
      <w:rFonts w:ascii="Arial" w:eastAsia="Times New Roman" w:hAnsi="Arial" w:cs="Arial"/>
      <w:sz w:val="24"/>
      <w:szCs w:val="24"/>
      <w:lang w:eastAsia="ru-RU"/>
    </w:rPr>
  </w:style>
  <w:style w:type="paragraph" w:customStyle="1" w:styleId="xl338">
    <w:name w:val="xl338"/>
    <w:basedOn w:val="a2"/>
    <w:rsid w:val="00356CA3"/>
    <w:pPr>
      <w:pBdr>
        <w:top w:val="single" w:sz="4" w:space="0" w:color="auto"/>
        <w:left w:val="single" w:sz="4" w:space="0" w:color="auto"/>
        <w:bottom w:val="single" w:sz="4" w:space="0" w:color="auto"/>
        <w:right w:val="single" w:sz="4" w:space="0" w:color="auto"/>
      </w:pBdr>
      <w:shd w:val="clear" w:color="auto" w:fill="E6B8B7"/>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39">
    <w:name w:val="xl339"/>
    <w:basedOn w:val="a2"/>
    <w:rsid w:val="00356CA3"/>
    <w:pPr>
      <w:pBdr>
        <w:top w:val="single" w:sz="4" w:space="0" w:color="auto"/>
        <w:bottom w:val="single" w:sz="4" w:space="0" w:color="auto"/>
      </w:pBdr>
      <w:shd w:val="clear" w:color="auto"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40">
    <w:name w:val="xl340"/>
    <w:basedOn w:val="a2"/>
    <w:rsid w:val="00356C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341">
    <w:name w:val="xl341"/>
    <w:basedOn w:val="a2"/>
    <w:rsid w:val="00356CA3"/>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42">
    <w:name w:val="xl342"/>
    <w:basedOn w:val="a2"/>
    <w:rsid w:val="00356CA3"/>
    <w:pPr>
      <w:pBdr>
        <w:top w:val="single" w:sz="4" w:space="0" w:color="auto"/>
        <w:left w:val="single" w:sz="4" w:space="0" w:color="auto"/>
        <w:right w:val="single" w:sz="4" w:space="0" w:color="auto"/>
      </w:pBdr>
      <w:shd w:val="clear" w:color="auto"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43">
    <w:name w:val="xl343"/>
    <w:basedOn w:val="a2"/>
    <w:rsid w:val="00356CA3"/>
    <w:pPr>
      <w:pBdr>
        <w:top w:val="single" w:sz="4" w:space="0" w:color="auto"/>
        <w:left w:val="single" w:sz="4" w:space="0" w:color="auto"/>
        <w:right w:val="single" w:sz="4" w:space="0" w:color="auto"/>
      </w:pBdr>
      <w:shd w:val="clear" w:color="auto"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44">
    <w:name w:val="xl344"/>
    <w:basedOn w:val="a2"/>
    <w:rsid w:val="00356CA3"/>
    <w:pPr>
      <w:pBdr>
        <w:top w:val="single" w:sz="4" w:space="0" w:color="auto"/>
        <w:left w:val="single" w:sz="4" w:space="0" w:color="auto"/>
      </w:pBdr>
      <w:shd w:val="clear" w:color="auto"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45">
    <w:name w:val="xl345"/>
    <w:basedOn w:val="a2"/>
    <w:rsid w:val="00356CA3"/>
    <w:pPr>
      <w:pBdr>
        <w:top w:val="single" w:sz="4" w:space="0" w:color="auto"/>
      </w:pBdr>
      <w:shd w:val="clear" w:color="auto"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46">
    <w:name w:val="xl346"/>
    <w:basedOn w:val="a2"/>
    <w:rsid w:val="00356CA3"/>
    <w:pPr>
      <w:pBdr>
        <w:top w:val="single" w:sz="4" w:space="0" w:color="auto"/>
        <w:left w:val="single" w:sz="4" w:space="0" w:color="auto"/>
        <w:right w:val="single" w:sz="4" w:space="0" w:color="auto"/>
      </w:pBdr>
      <w:shd w:val="clear" w:color="auto" w:fill="BFBFBF"/>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347">
    <w:name w:val="xl347"/>
    <w:basedOn w:val="a2"/>
    <w:rsid w:val="00356CA3"/>
    <w:pPr>
      <w:pBdr>
        <w:top w:val="single" w:sz="4" w:space="0" w:color="auto"/>
        <w:left w:val="single" w:sz="4" w:space="0" w:color="auto"/>
        <w:right w:val="single" w:sz="4" w:space="0" w:color="auto"/>
      </w:pBdr>
      <w:shd w:val="clear" w:color="auto" w:fill="BFBFBF"/>
      <w:spacing w:before="100" w:beforeAutospacing="1" w:after="100" w:afterAutospacing="1" w:line="240" w:lineRule="auto"/>
    </w:pPr>
    <w:rPr>
      <w:rFonts w:ascii="Arial" w:eastAsia="Times New Roman" w:hAnsi="Arial" w:cs="Arial"/>
      <w:b/>
      <w:bCs/>
      <w:sz w:val="24"/>
      <w:szCs w:val="24"/>
      <w:lang w:eastAsia="ru-RU"/>
    </w:rPr>
  </w:style>
  <w:style w:type="paragraph" w:customStyle="1" w:styleId="xl348">
    <w:name w:val="xl348"/>
    <w:basedOn w:val="a2"/>
    <w:rsid w:val="00356CA3"/>
    <w:pPr>
      <w:pBdr>
        <w:top w:val="single" w:sz="4" w:space="0" w:color="auto"/>
        <w:left w:val="single" w:sz="4" w:space="0" w:color="auto"/>
        <w:right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49">
    <w:name w:val="xl349"/>
    <w:basedOn w:val="a2"/>
    <w:rsid w:val="00356CA3"/>
    <w:pPr>
      <w:pBdr>
        <w:top w:val="single" w:sz="4" w:space="0" w:color="auto"/>
        <w:left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50">
    <w:name w:val="xl350"/>
    <w:basedOn w:val="a2"/>
    <w:rsid w:val="00356CA3"/>
    <w:pPr>
      <w:pBdr>
        <w:top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51">
    <w:name w:val="xl351"/>
    <w:basedOn w:val="a2"/>
    <w:rsid w:val="00356C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352">
    <w:name w:val="xl352"/>
    <w:basedOn w:val="a2"/>
    <w:rsid w:val="00356CA3"/>
    <w:pPr>
      <w:pBdr>
        <w:top w:val="single" w:sz="4" w:space="0" w:color="auto"/>
        <w:left w:val="single" w:sz="4" w:space="0" w:color="auto"/>
        <w:bottom w:val="single" w:sz="4" w:space="0" w:color="auto"/>
        <w:right w:val="single" w:sz="4" w:space="0" w:color="auto"/>
      </w:pBdr>
      <w:shd w:val="clear" w:color="auto" w:fill="BFBFBF"/>
      <w:spacing w:before="100" w:beforeAutospacing="1" w:after="100" w:afterAutospacing="1" w:line="240" w:lineRule="auto"/>
    </w:pPr>
    <w:rPr>
      <w:rFonts w:ascii="Arial" w:eastAsia="Times New Roman" w:hAnsi="Arial" w:cs="Arial"/>
      <w:sz w:val="24"/>
      <w:szCs w:val="24"/>
      <w:lang w:eastAsia="ru-RU"/>
    </w:rPr>
  </w:style>
  <w:style w:type="paragraph" w:customStyle="1" w:styleId="xl353">
    <w:name w:val="xl353"/>
    <w:basedOn w:val="a2"/>
    <w:rsid w:val="00356CA3"/>
    <w:pPr>
      <w:pBdr>
        <w:top w:val="single" w:sz="4" w:space="0" w:color="auto"/>
        <w:left w:val="single" w:sz="4" w:space="0" w:color="auto"/>
        <w:bottom w:val="single" w:sz="4" w:space="0" w:color="auto"/>
        <w:right w:val="single" w:sz="4" w:space="0" w:color="auto"/>
      </w:pBdr>
      <w:shd w:val="clear" w:color="auto" w:fill="BFBFBF"/>
      <w:spacing w:before="100" w:beforeAutospacing="1" w:after="100" w:afterAutospacing="1" w:line="240" w:lineRule="auto"/>
    </w:pPr>
    <w:rPr>
      <w:rFonts w:ascii="Arial" w:eastAsia="Times New Roman" w:hAnsi="Arial" w:cs="Arial"/>
      <w:sz w:val="24"/>
      <w:szCs w:val="24"/>
      <w:lang w:eastAsia="ru-RU"/>
    </w:rPr>
  </w:style>
  <w:style w:type="paragraph" w:customStyle="1" w:styleId="xl354">
    <w:name w:val="xl354"/>
    <w:basedOn w:val="a2"/>
    <w:rsid w:val="00356CA3"/>
    <w:pPr>
      <w:pBdr>
        <w:top w:val="single" w:sz="4" w:space="0" w:color="auto"/>
        <w:right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55">
    <w:name w:val="xl355"/>
    <w:basedOn w:val="a2"/>
    <w:rsid w:val="00356CA3"/>
    <w:pPr>
      <w:pBdr>
        <w:top w:val="single" w:sz="4" w:space="0" w:color="auto"/>
        <w:left w:val="single" w:sz="4" w:space="0" w:color="auto"/>
        <w:right w:val="single" w:sz="4" w:space="0" w:color="auto"/>
      </w:pBdr>
      <w:shd w:val="clear" w:color="auto" w:fill="BFBFBF"/>
      <w:spacing w:before="100" w:beforeAutospacing="1" w:after="100" w:afterAutospacing="1" w:line="240" w:lineRule="auto"/>
    </w:pPr>
    <w:rPr>
      <w:rFonts w:ascii="Arial" w:eastAsia="Times New Roman" w:hAnsi="Arial" w:cs="Arial"/>
      <w:sz w:val="24"/>
      <w:szCs w:val="24"/>
      <w:lang w:eastAsia="ru-RU"/>
    </w:rPr>
  </w:style>
  <w:style w:type="paragraph" w:customStyle="1" w:styleId="xl356">
    <w:name w:val="xl356"/>
    <w:basedOn w:val="a2"/>
    <w:rsid w:val="00356CA3"/>
    <w:pPr>
      <w:pBdr>
        <w:top w:val="single" w:sz="4" w:space="0" w:color="auto"/>
        <w:bottom w:val="single" w:sz="4" w:space="0" w:color="auto"/>
      </w:pBdr>
      <w:shd w:val="clear" w:color="auto" w:fill="FFFFFF"/>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357">
    <w:name w:val="xl357"/>
    <w:basedOn w:val="a2"/>
    <w:rsid w:val="00356CA3"/>
    <w:pPr>
      <w:pBdr>
        <w:top w:val="single" w:sz="4" w:space="0" w:color="auto"/>
        <w:bottom w:val="single" w:sz="4" w:space="0" w:color="auto"/>
      </w:pBdr>
      <w:shd w:val="clear" w:color="auto" w:fill="FFFFFF"/>
      <w:spacing w:before="100" w:beforeAutospacing="1" w:after="100" w:afterAutospacing="1" w:line="240" w:lineRule="auto"/>
    </w:pPr>
    <w:rPr>
      <w:rFonts w:ascii="Arial" w:eastAsia="Times New Roman" w:hAnsi="Arial" w:cs="Arial"/>
      <w:b/>
      <w:bCs/>
      <w:sz w:val="24"/>
      <w:szCs w:val="24"/>
      <w:lang w:eastAsia="ru-RU"/>
    </w:rPr>
  </w:style>
  <w:style w:type="paragraph" w:customStyle="1" w:styleId="xl358">
    <w:name w:val="xl358"/>
    <w:basedOn w:val="a2"/>
    <w:rsid w:val="00356CA3"/>
    <w:pPr>
      <w:pBdr>
        <w:top w:val="single" w:sz="4" w:space="0" w:color="auto"/>
        <w:bottom w:val="single" w:sz="4" w:space="0" w:color="auto"/>
      </w:pBdr>
      <w:shd w:val="clear" w:color="auto"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59">
    <w:name w:val="xl359"/>
    <w:basedOn w:val="a2"/>
    <w:rsid w:val="00356CA3"/>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60">
    <w:name w:val="xl360"/>
    <w:basedOn w:val="a2"/>
    <w:rsid w:val="00356CA3"/>
    <w:pPr>
      <w:pBdr>
        <w:top w:val="single" w:sz="4" w:space="0" w:color="auto"/>
        <w:bottom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361">
    <w:name w:val="xl361"/>
    <w:basedOn w:val="a2"/>
    <w:rsid w:val="00356CA3"/>
    <w:pPr>
      <w:pBdr>
        <w:top w:val="single" w:sz="4" w:space="0" w:color="auto"/>
        <w:bottom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362">
    <w:name w:val="xl362"/>
    <w:basedOn w:val="a2"/>
    <w:rsid w:val="00356CA3"/>
    <w:pPr>
      <w:pBdr>
        <w:top w:val="single" w:sz="4" w:space="0" w:color="auto"/>
        <w:bottom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363">
    <w:name w:val="xl363"/>
    <w:basedOn w:val="a2"/>
    <w:rsid w:val="00356CA3"/>
    <w:pPr>
      <w:pBdr>
        <w:left w:val="single" w:sz="4" w:space="0" w:color="auto"/>
        <w:bottom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64">
    <w:name w:val="xl364"/>
    <w:basedOn w:val="a2"/>
    <w:rsid w:val="00356CA3"/>
    <w:pPr>
      <w:pBdr>
        <w:bottom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65">
    <w:name w:val="xl365"/>
    <w:basedOn w:val="a2"/>
    <w:rsid w:val="00356CA3"/>
    <w:pPr>
      <w:pBdr>
        <w:left w:val="single" w:sz="4" w:space="0" w:color="auto"/>
        <w:bottom w:val="single" w:sz="4" w:space="0" w:color="auto"/>
        <w:right w:val="single" w:sz="4" w:space="0" w:color="auto"/>
      </w:pBdr>
      <w:shd w:val="clear" w:color="auto" w:fill="BFBFBF"/>
      <w:spacing w:before="100" w:beforeAutospacing="1" w:after="100" w:afterAutospacing="1" w:line="240" w:lineRule="auto"/>
    </w:pPr>
    <w:rPr>
      <w:rFonts w:ascii="Arial" w:eastAsia="Times New Roman" w:hAnsi="Arial" w:cs="Arial"/>
      <w:sz w:val="24"/>
      <w:szCs w:val="24"/>
      <w:lang w:eastAsia="ru-RU"/>
    </w:rPr>
  </w:style>
  <w:style w:type="paragraph" w:customStyle="1" w:styleId="xl366">
    <w:name w:val="xl366"/>
    <w:basedOn w:val="a2"/>
    <w:rsid w:val="00356CA3"/>
    <w:pPr>
      <w:pBdr>
        <w:left w:val="single" w:sz="4" w:space="0" w:color="auto"/>
        <w:bottom w:val="single" w:sz="4" w:space="0" w:color="auto"/>
        <w:right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67">
    <w:name w:val="xl367"/>
    <w:basedOn w:val="a2"/>
    <w:rsid w:val="00356CA3"/>
    <w:pPr>
      <w:pBdr>
        <w:top w:val="single" w:sz="4" w:space="0" w:color="auto"/>
        <w:left w:val="single" w:sz="4" w:space="0" w:color="auto"/>
        <w:right w:val="single" w:sz="4" w:space="0" w:color="auto"/>
      </w:pBdr>
      <w:shd w:val="clear" w:color="auto" w:fill="C0C0C0"/>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368">
    <w:name w:val="xl368"/>
    <w:basedOn w:val="a2"/>
    <w:rsid w:val="00356CA3"/>
    <w:pPr>
      <w:pBdr>
        <w:top w:val="single" w:sz="4" w:space="0" w:color="auto"/>
        <w:left w:val="single" w:sz="4" w:space="0" w:color="auto"/>
        <w:right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69">
    <w:name w:val="xl369"/>
    <w:basedOn w:val="a2"/>
    <w:rsid w:val="00356CA3"/>
    <w:pPr>
      <w:pBdr>
        <w:top w:val="single" w:sz="4" w:space="0" w:color="auto"/>
        <w:left w:val="single" w:sz="4" w:space="0" w:color="auto"/>
        <w:right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70">
    <w:name w:val="xl370"/>
    <w:basedOn w:val="a2"/>
    <w:rsid w:val="00356CA3"/>
    <w:pPr>
      <w:pBdr>
        <w:top w:val="single" w:sz="4" w:space="0" w:color="auto"/>
        <w:left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71">
    <w:name w:val="xl371"/>
    <w:basedOn w:val="a2"/>
    <w:rsid w:val="00356CA3"/>
    <w:pPr>
      <w:pBdr>
        <w:top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72">
    <w:name w:val="xl372"/>
    <w:basedOn w:val="a2"/>
    <w:rsid w:val="00356CA3"/>
    <w:pPr>
      <w:pBdr>
        <w:top w:val="single" w:sz="4" w:space="0" w:color="auto"/>
        <w:left w:val="single" w:sz="4" w:space="0" w:color="auto"/>
        <w:bottom w:val="single" w:sz="4" w:space="0" w:color="auto"/>
        <w:right w:val="single" w:sz="4" w:space="0" w:color="auto"/>
      </w:pBdr>
      <w:shd w:val="clear" w:color="auto" w:fill="BFBFBF"/>
      <w:spacing w:before="100" w:beforeAutospacing="1" w:after="100" w:afterAutospacing="1" w:line="240" w:lineRule="auto"/>
    </w:pPr>
    <w:rPr>
      <w:rFonts w:ascii="Arial" w:eastAsia="Times New Roman" w:hAnsi="Arial" w:cs="Arial"/>
      <w:sz w:val="24"/>
      <w:szCs w:val="24"/>
      <w:lang w:eastAsia="ru-RU"/>
    </w:rPr>
  </w:style>
  <w:style w:type="paragraph" w:customStyle="1" w:styleId="xl373">
    <w:name w:val="xl373"/>
    <w:basedOn w:val="a2"/>
    <w:rsid w:val="00356CA3"/>
    <w:pPr>
      <w:pBdr>
        <w:top w:val="single" w:sz="4" w:space="0" w:color="auto"/>
        <w:left w:val="single" w:sz="4" w:space="0" w:color="auto"/>
        <w:bottom w:val="single" w:sz="4" w:space="0" w:color="auto"/>
        <w:right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74">
    <w:name w:val="xl374"/>
    <w:basedOn w:val="a2"/>
    <w:rsid w:val="00356CA3"/>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375">
    <w:name w:val="xl375"/>
    <w:basedOn w:val="a2"/>
    <w:rsid w:val="00356CA3"/>
    <w:pPr>
      <w:pBdr>
        <w:top w:val="single" w:sz="4" w:space="0" w:color="auto"/>
        <w:left w:val="single" w:sz="4" w:space="0" w:color="auto"/>
        <w:bottom w:val="single" w:sz="4" w:space="0" w:color="auto"/>
      </w:pBdr>
      <w:shd w:val="clear" w:color="auto" w:fill="CCFFCC"/>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376">
    <w:name w:val="xl376"/>
    <w:basedOn w:val="a2"/>
    <w:rsid w:val="00356CA3"/>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77">
    <w:name w:val="xl377"/>
    <w:basedOn w:val="a2"/>
    <w:rsid w:val="00356CA3"/>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78">
    <w:name w:val="xl378"/>
    <w:basedOn w:val="a2"/>
    <w:rsid w:val="00356CA3"/>
    <w:pPr>
      <w:pBdr>
        <w:bottom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79">
    <w:name w:val="xl379"/>
    <w:basedOn w:val="a2"/>
    <w:rsid w:val="00356CA3"/>
    <w:pPr>
      <w:pBdr>
        <w:left w:val="single" w:sz="4" w:space="0" w:color="auto"/>
        <w:bottom w:val="single" w:sz="4" w:space="0" w:color="auto"/>
        <w:right w:val="single" w:sz="4" w:space="0" w:color="auto"/>
      </w:pBdr>
      <w:shd w:val="clear" w:color="auto" w:fill="FFFFCC"/>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80">
    <w:name w:val="xl380"/>
    <w:basedOn w:val="a2"/>
    <w:rsid w:val="00356CA3"/>
    <w:pPr>
      <w:pBdr>
        <w:top w:val="single" w:sz="4" w:space="0" w:color="auto"/>
        <w:left w:val="single" w:sz="4" w:space="0" w:color="auto"/>
        <w:bottom w:val="single" w:sz="4" w:space="0" w:color="auto"/>
      </w:pBdr>
      <w:shd w:val="clear" w:color="auto" w:fill="E4DFEC"/>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381">
    <w:name w:val="xl381"/>
    <w:basedOn w:val="a2"/>
    <w:rsid w:val="00356CA3"/>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82">
    <w:name w:val="xl382"/>
    <w:basedOn w:val="a2"/>
    <w:rsid w:val="00356CA3"/>
    <w:pPr>
      <w:pBdr>
        <w:top w:val="single" w:sz="4" w:space="0" w:color="auto"/>
        <w:left w:val="single" w:sz="4" w:space="0" w:color="auto"/>
        <w:bottom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83">
    <w:name w:val="xl383"/>
    <w:basedOn w:val="a2"/>
    <w:rsid w:val="00356CA3"/>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84">
    <w:name w:val="xl384"/>
    <w:basedOn w:val="a2"/>
    <w:rsid w:val="00356CA3"/>
    <w:pPr>
      <w:pBdr>
        <w:top w:val="single" w:sz="4" w:space="0" w:color="auto"/>
        <w:left w:val="single" w:sz="4" w:space="0" w:color="auto"/>
        <w:bottom w:val="single" w:sz="4" w:space="0" w:color="auto"/>
      </w:pBdr>
      <w:shd w:val="clear" w:color="auto"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85">
    <w:name w:val="xl385"/>
    <w:basedOn w:val="a2"/>
    <w:rsid w:val="00356CA3"/>
    <w:pPr>
      <w:pBdr>
        <w:top w:val="single" w:sz="4" w:space="0" w:color="auto"/>
        <w:left w:val="single" w:sz="4" w:space="0" w:color="auto"/>
        <w:bottom w:val="single" w:sz="4" w:space="0" w:color="auto"/>
      </w:pBdr>
      <w:shd w:val="clear" w:color="auto" w:fill="CCFFCC"/>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86">
    <w:name w:val="xl386"/>
    <w:basedOn w:val="a2"/>
    <w:rsid w:val="00356C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87">
    <w:name w:val="xl387"/>
    <w:basedOn w:val="a2"/>
    <w:rsid w:val="00356C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88">
    <w:name w:val="xl388"/>
    <w:basedOn w:val="a2"/>
    <w:rsid w:val="00356C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389">
    <w:name w:val="xl389"/>
    <w:basedOn w:val="a2"/>
    <w:rsid w:val="00356CA3"/>
    <w:pPr>
      <w:pBdr>
        <w:bottom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90">
    <w:name w:val="xl390"/>
    <w:basedOn w:val="a2"/>
    <w:rsid w:val="00356CA3"/>
    <w:pPr>
      <w:pBdr>
        <w:left w:val="single" w:sz="4" w:space="0" w:color="auto"/>
        <w:bottom w:val="single" w:sz="4" w:space="0" w:color="auto"/>
        <w:right w:val="single" w:sz="4" w:space="0" w:color="auto"/>
      </w:pBdr>
      <w:shd w:val="clear" w:color="auto" w:fill="FFFFCC"/>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91">
    <w:name w:val="xl391"/>
    <w:basedOn w:val="a2"/>
    <w:rsid w:val="00356CA3"/>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92">
    <w:name w:val="xl392"/>
    <w:basedOn w:val="a2"/>
    <w:rsid w:val="00356CA3"/>
    <w:pPr>
      <w:pBdr>
        <w:top w:val="single" w:sz="4" w:space="0" w:color="auto"/>
        <w:bottom w:val="single" w:sz="4" w:space="0" w:color="auto"/>
        <w:right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93">
    <w:name w:val="xl393"/>
    <w:basedOn w:val="a2"/>
    <w:rsid w:val="00356CA3"/>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94">
    <w:name w:val="xl394"/>
    <w:basedOn w:val="a2"/>
    <w:rsid w:val="00356CA3"/>
    <w:pPr>
      <w:pBdr>
        <w:top w:val="single" w:sz="4" w:space="0" w:color="auto"/>
        <w:bottom w:val="single" w:sz="4" w:space="0" w:color="auto"/>
        <w:right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95">
    <w:name w:val="xl395"/>
    <w:basedOn w:val="a2"/>
    <w:rsid w:val="00356CA3"/>
    <w:pPr>
      <w:pBdr>
        <w:top w:val="single" w:sz="4" w:space="0" w:color="auto"/>
        <w:bottom w:val="single" w:sz="4" w:space="0" w:color="auto"/>
      </w:pBdr>
      <w:shd w:val="clear" w:color="auto"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96">
    <w:name w:val="xl396"/>
    <w:basedOn w:val="a2"/>
    <w:rsid w:val="00356CA3"/>
    <w:pPr>
      <w:pBdr>
        <w:bottom w:val="single" w:sz="4" w:space="0" w:color="auto"/>
      </w:pBdr>
      <w:shd w:val="clear" w:color="auto" w:fill="FFFFCC"/>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97">
    <w:name w:val="xl397"/>
    <w:basedOn w:val="a2"/>
    <w:rsid w:val="00356CA3"/>
    <w:pPr>
      <w:pBdr>
        <w:bottom w:val="single" w:sz="4" w:space="0" w:color="auto"/>
      </w:pBdr>
      <w:shd w:val="clear" w:color="auto" w:fill="FFFFCC"/>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98">
    <w:name w:val="xl398"/>
    <w:basedOn w:val="a2"/>
    <w:rsid w:val="00356CA3"/>
    <w:pPr>
      <w:pBdr>
        <w:bottom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99">
    <w:name w:val="xl399"/>
    <w:basedOn w:val="a2"/>
    <w:rsid w:val="00356CA3"/>
    <w:pPr>
      <w:pBdr>
        <w:top w:val="single" w:sz="4" w:space="0" w:color="auto"/>
        <w:bottom w:val="single" w:sz="4" w:space="0" w:color="auto"/>
      </w:pBdr>
      <w:shd w:val="clear" w:color="auto" w:fill="EEECE1"/>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00">
    <w:name w:val="xl400"/>
    <w:basedOn w:val="a2"/>
    <w:rsid w:val="00356CA3"/>
    <w:pPr>
      <w:pBdr>
        <w:top w:val="single" w:sz="4" w:space="0" w:color="auto"/>
      </w:pBdr>
      <w:shd w:val="clear" w:color="auto" w:fill="BFBFBF"/>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401">
    <w:name w:val="xl401"/>
    <w:basedOn w:val="a2"/>
    <w:rsid w:val="00356CA3"/>
    <w:pPr>
      <w:pBdr>
        <w:bottom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02">
    <w:name w:val="xl402"/>
    <w:basedOn w:val="a2"/>
    <w:rsid w:val="00356CA3"/>
    <w:pPr>
      <w:pBdr>
        <w:top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03">
    <w:name w:val="xl403"/>
    <w:basedOn w:val="a2"/>
    <w:rsid w:val="00356CA3"/>
    <w:pPr>
      <w:pBdr>
        <w:top w:val="single" w:sz="4" w:space="0" w:color="auto"/>
        <w:bottom w:val="single" w:sz="4" w:space="0" w:color="auto"/>
      </w:pBdr>
      <w:shd w:val="clear" w:color="auto" w:fill="CCFFCC"/>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404">
    <w:name w:val="xl404"/>
    <w:basedOn w:val="a2"/>
    <w:rsid w:val="00356CA3"/>
    <w:pPr>
      <w:pBdr>
        <w:top w:val="single" w:sz="4" w:space="0" w:color="auto"/>
        <w:bottom w:val="single" w:sz="4" w:space="0" w:color="auto"/>
      </w:pBdr>
      <w:shd w:val="clear" w:color="auto" w:fill="CCFFCC"/>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05">
    <w:name w:val="xl405"/>
    <w:basedOn w:val="a2"/>
    <w:rsid w:val="00356CA3"/>
    <w:pPr>
      <w:pBdr>
        <w:top w:val="single" w:sz="4" w:space="0" w:color="auto"/>
        <w:left w:val="single" w:sz="4" w:space="0" w:color="auto"/>
        <w:bottom w:val="single" w:sz="4" w:space="0" w:color="auto"/>
        <w:right w:val="single" w:sz="8" w:space="0" w:color="auto"/>
      </w:pBdr>
      <w:shd w:val="clear" w:color="auto" w:fill="E4DFEC"/>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406">
    <w:name w:val="xl406"/>
    <w:basedOn w:val="a2"/>
    <w:rsid w:val="00356CA3"/>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07">
    <w:name w:val="xl407"/>
    <w:basedOn w:val="a2"/>
    <w:rsid w:val="00356CA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08">
    <w:name w:val="xl408"/>
    <w:basedOn w:val="a2"/>
    <w:rsid w:val="00356CA3"/>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09">
    <w:name w:val="xl409"/>
    <w:basedOn w:val="a2"/>
    <w:rsid w:val="00356CA3"/>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410">
    <w:name w:val="xl410"/>
    <w:basedOn w:val="a2"/>
    <w:rsid w:val="00356CA3"/>
    <w:pPr>
      <w:pBdr>
        <w:top w:val="single" w:sz="4" w:space="0" w:color="auto"/>
        <w:left w:val="single" w:sz="8" w:space="0" w:color="auto"/>
        <w:bottom w:val="single" w:sz="4" w:space="0" w:color="auto"/>
        <w:right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11">
    <w:name w:val="xl411"/>
    <w:basedOn w:val="a2"/>
    <w:rsid w:val="00356CA3"/>
    <w:pPr>
      <w:pBdr>
        <w:top w:val="single" w:sz="4" w:space="0" w:color="auto"/>
        <w:left w:val="single" w:sz="4" w:space="0" w:color="auto"/>
        <w:bottom w:val="single" w:sz="4" w:space="0" w:color="auto"/>
        <w:right w:val="single" w:sz="8"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12">
    <w:name w:val="xl412"/>
    <w:basedOn w:val="a2"/>
    <w:rsid w:val="00356CA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13">
    <w:name w:val="xl413"/>
    <w:basedOn w:val="a2"/>
    <w:rsid w:val="00356CA3"/>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14">
    <w:name w:val="xl414"/>
    <w:basedOn w:val="a2"/>
    <w:rsid w:val="00356CA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15">
    <w:name w:val="xl415"/>
    <w:basedOn w:val="a2"/>
    <w:rsid w:val="00356CA3"/>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16">
    <w:name w:val="xl416"/>
    <w:basedOn w:val="a2"/>
    <w:rsid w:val="00356CA3"/>
    <w:pPr>
      <w:pBdr>
        <w:top w:val="single" w:sz="4" w:space="0" w:color="auto"/>
        <w:left w:val="single" w:sz="4" w:space="0" w:color="auto"/>
        <w:bottom w:val="single" w:sz="4" w:space="0" w:color="auto"/>
        <w:right w:val="single" w:sz="8"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17">
    <w:name w:val="xl417"/>
    <w:basedOn w:val="a2"/>
    <w:rsid w:val="00356CA3"/>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18">
    <w:name w:val="xl418"/>
    <w:basedOn w:val="a2"/>
    <w:rsid w:val="00356CA3"/>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19">
    <w:name w:val="xl419"/>
    <w:basedOn w:val="a2"/>
    <w:rsid w:val="00356CA3"/>
    <w:pPr>
      <w:pBdr>
        <w:top w:val="single" w:sz="4" w:space="0" w:color="auto"/>
        <w:left w:val="single" w:sz="8"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20">
    <w:name w:val="xl420"/>
    <w:basedOn w:val="a2"/>
    <w:rsid w:val="00356CA3"/>
    <w:pPr>
      <w:pBdr>
        <w:top w:val="single" w:sz="4" w:space="0" w:color="auto"/>
        <w:left w:val="single" w:sz="8"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21">
    <w:name w:val="xl421"/>
    <w:basedOn w:val="a2"/>
    <w:rsid w:val="00356CA3"/>
    <w:pPr>
      <w:pBdr>
        <w:top w:val="single" w:sz="4" w:space="0" w:color="auto"/>
        <w:right w:val="single" w:sz="8"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22">
    <w:name w:val="xl422"/>
    <w:basedOn w:val="a2"/>
    <w:rsid w:val="00356CA3"/>
    <w:pPr>
      <w:pBdr>
        <w:left w:val="single" w:sz="8" w:space="0" w:color="auto"/>
        <w:bottom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23">
    <w:name w:val="xl423"/>
    <w:basedOn w:val="a2"/>
    <w:rsid w:val="00356CA3"/>
    <w:pPr>
      <w:pBdr>
        <w:bottom w:val="single" w:sz="4" w:space="0" w:color="auto"/>
        <w:right w:val="single" w:sz="8"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24">
    <w:name w:val="xl424"/>
    <w:basedOn w:val="a2"/>
    <w:rsid w:val="00356CA3"/>
    <w:pPr>
      <w:pBdr>
        <w:left w:val="single" w:sz="8" w:space="0" w:color="auto"/>
        <w:bottom w:val="single" w:sz="4" w:space="0" w:color="auto"/>
        <w:right w:val="single" w:sz="4" w:space="0" w:color="auto"/>
      </w:pBdr>
      <w:shd w:val="clear" w:color="auto" w:fill="FFFFCC"/>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25">
    <w:name w:val="xl425"/>
    <w:basedOn w:val="a2"/>
    <w:rsid w:val="00356CA3"/>
    <w:pPr>
      <w:pBdr>
        <w:left w:val="single" w:sz="4" w:space="0" w:color="auto"/>
        <w:bottom w:val="single" w:sz="4"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26">
    <w:name w:val="xl426"/>
    <w:basedOn w:val="a2"/>
    <w:rsid w:val="00356CA3"/>
    <w:pPr>
      <w:pBdr>
        <w:left w:val="single" w:sz="8" w:space="0" w:color="auto"/>
        <w:bottom w:val="single" w:sz="4" w:space="0" w:color="auto"/>
        <w:right w:val="single" w:sz="4" w:space="0" w:color="auto"/>
      </w:pBdr>
      <w:shd w:val="clear" w:color="auto" w:fill="FFFFCC"/>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27">
    <w:name w:val="xl427"/>
    <w:basedOn w:val="a2"/>
    <w:rsid w:val="00356CA3"/>
    <w:pPr>
      <w:pBdr>
        <w:left w:val="single" w:sz="4" w:space="0" w:color="auto"/>
        <w:bottom w:val="single" w:sz="4"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28">
    <w:name w:val="xl428"/>
    <w:basedOn w:val="a2"/>
    <w:rsid w:val="00356CA3"/>
    <w:pPr>
      <w:pBdr>
        <w:left w:val="single" w:sz="8" w:space="0" w:color="auto"/>
        <w:bottom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29">
    <w:name w:val="xl429"/>
    <w:basedOn w:val="a2"/>
    <w:rsid w:val="00356CA3"/>
    <w:pPr>
      <w:pBdr>
        <w:left w:val="single" w:sz="8" w:space="0" w:color="auto"/>
        <w:bottom w:val="single" w:sz="4" w:space="0" w:color="auto"/>
        <w:right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30">
    <w:name w:val="xl430"/>
    <w:basedOn w:val="a2"/>
    <w:rsid w:val="00356CA3"/>
    <w:pPr>
      <w:pBdr>
        <w:left w:val="single" w:sz="4" w:space="0" w:color="auto"/>
        <w:bottom w:val="single" w:sz="4" w:space="0" w:color="auto"/>
        <w:right w:val="single" w:sz="8"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31">
    <w:name w:val="xl431"/>
    <w:basedOn w:val="a2"/>
    <w:rsid w:val="00356CA3"/>
    <w:pPr>
      <w:pBdr>
        <w:top w:val="single" w:sz="4" w:space="0" w:color="auto"/>
        <w:left w:val="single" w:sz="8" w:space="0" w:color="auto"/>
        <w:bottom w:val="single" w:sz="4" w:space="0" w:color="auto"/>
        <w:right w:val="single" w:sz="4" w:space="0" w:color="auto"/>
      </w:pBdr>
      <w:shd w:val="clear" w:color="auto" w:fill="EEECE1"/>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32">
    <w:name w:val="xl432"/>
    <w:basedOn w:val="a2"/>
    <w:rsid w:val="00356CA3"/>
    <w:pPr>
      <w:pBdr>
        <w:top w:val="single" w:sz="4" w:space="0" w:color="auto"/>
        <w:left w:val="single" w:sz="4" w:space="0" w:color="auto"/>
        <w:bottom w:val="single" w:sz="4" w:space="0" w:color="auto"/>
        <w:right w:val="single" w:sz="8" w:space="0" w:color="auto"/>
      </w:pBdr>
      <w:shd w:val="clear" w:color="auto" w:fill="EEECE1"/>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33">
    <w:name w:val="xl433"/>
    <w:basedOn w:val="a2"/>
    <w:rsid w:val="00356CA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34">
    <w:name w:val="xl434"/>
    <w:basedOn w:val="a2"/>
    <w:rsid w:val="00356CA3"/>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35">
    <w:name w:val="xl435"/>
    <w:basedOn w:val="a2"/>
    <w:rsid w:val="00356CA3"/>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36">
    <w:name w:val="xl436"/>
    <w:basedOn w:val="a2"/>
    <w:rsid w:val="00356CA3"/>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37">
    <w:name w:val="xl437"/>
    <w:basedOn w:val="a2"/>
    <w:rsid w:val="00356CA3"/>
    <w:pPr>
      <w:pBdr>
        <w:top w:val="single" w:sz="4" w:space="0" w:color="auto"/>
        <w:left w:val="single" w:sz="4" w:space="0" w:color="auto"/>
        <w:bottom w:val="single" w:sz="4" w:space="0" w:color="auto"/>
        <w:right w:val="single" w:sz="8" w:space="0" w:color="auto"/>
      </w:pBdr>
      <w:shd w:val="clear" w:color="auto" w:fill="EEECE1"/>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38">
    <w:name w:val="xl438"/>
    <w:basedOn w:val="a2"/>
    <w:rsid w:val="00356CA3"/>
    <w:pPr>
      <w:pBdr>
        <w:top w:val="single" w:sz="4" w:space="0" w:color="auto"/>
        <w:left w:val="single" w:sz="8" w:space="0" w:color="auto"/>
        <w:bottom w:val="single" w:sz="4" w:space="0" w:color="auto"/>
        <w:right w:val="single" w:sz="4" w:space="0" w:color="auto"/>
      </w:pBdr>
      <w:shd w:val="clear" w:color="auto" w:fill="BFBFBF"/>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439">
    <w:name w:val="xl439"/>
    <w:basedOn w:val="a2"/>
    <w:rsid w:val="00356CA3"/>
    <w:pPr>
      <w:pBdr>
        <w:top w:val="single" w:sz="4" w:space="0" w:color="auto"/>
        <w:left w:val="single" w:sz="4" w:space="0" w:color="auto"/>
        <w:bottom w:val="single" w:sz="4" w:space="0" w:color="auto"/>
        <w:right w:val="single" w:sz="8" w:space="0" w:color="auto"/>
      </w:pBdr>
      <w:shd w:val="clear" w:color="auto" w:fill="BFBFBF"/>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440">
    <w:name w:val="xl440"/>
    <w:basedOn w:val="a2"/>
    <w:rsid w:val="00356CA3"/>
    <w:pPr>
      <w:pBdr>
        <w:top w:val="single" w:sz="4" w:space="0" w:color="auto"/>
        <w:left w:val="single" w:sz="8"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41">
    <w:name w:val="xl441"/>
    <w:basedOn w:val="a2"/>
    <w:rsid w:val="00356CA3"/>
    <w:pPr>
      <w:pBdr>
        <w:top w:val="single" w:sz="4" w:space="0" w:color="auto"/>
        <w:left w:val="single" w:sz="4" w:space="0" w:color="auto"/>
        <w:bottom w:val="single" w:sz="4" w:space="0" w:color="auto"/>
        <w:right w:val="single" w:sz="8" w:space="0" w:color="auto"/>
      </w:pBdr>
      <w:shd w:val="clear" w:color="auto" w:fill="FFFF00"/>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42">
    <w:name w:val="xl442"/>
    <w:basedOn w:val="a2"/>
    <w:rsid w:val="00356CA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43">
    <w:name w:val="xl443"/>
    <w:basedOn w:val="a2"/>
    <w:rsid w:val="00356CA3"/>
    <w:pPr>
      <w:pBdr>
        <w:top w:val="single" w:sz="4" w:space="0" w:color="auto"/>
        <w:left w:val="single" w:sz="8" w:space="0" w:color="auto"/>
        <w:bottom w:val="single" w:sz="4" w:space="0" w:color="auto"/>
        <w:right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44">
    <w:name w:val="xl444"/>
    <w:basedOn w:val="a2"/>
    <w:rsid w:val="00356CA3"/>
    <w:pPr>
      <w:pBdr>
        <w:top w:val="single" w:sz="4" w:space="0" w:color="auto"/>
        <w:left w:val="single" w:sz="4" w:space="0" w:color="auto"/>
        <w:bottom w:val="single" w:sz="4" w:space="0" w:color="auto"/>
        <w:right w:val="single" w:sz="8"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45">
    <w:name w:val="xl445"/>
    <w:basedOn w:val="a2"/>
    <w:rsid w:val="00356CA3"/>
    <w:pPr>
      <w:pBdr>
        <w:top w:val="single" w:sz="4" w:space="0" w:color="auto"/>
        <w:left w:val="single" w:sz="8" w:space="0" w:color="auto"/>
        <w:right w:val="single" w:sz="4" w:space="0" w:color="auto"/>
      </w:pBdr>
      <w:shd w:val="clear" w:color="auto" w:fill="BFBFBF"/>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446">
    <w:name w:val="xl446"/>
    <w:basedOn w:val="a2"/>
    <w:rsid w:val="00356CA3"/>
    <w:pPr>
      <w:pBdr>
        <w:top w:val="single" w:sz="4" w:space="0" w:color="auto"/>
        <w:left w:val="single" w:sz="4" w:space="0" w:color="auto"/>
        <w:right w:val="single" w:sz="8" w:space="0" w:color="auto"/>
      </w:pBdr>
      <w:shd w:val="clear" w:color="auto" w:fill="BFBFBF"/>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447">
    <w:name w:val="xl447"/>
    <w:basedOn w:val="a2"/>
    <w:rsid w:val="00356CA3"/>
    <w:pPr>
      <w:pBdr>
        <w:top w:val="single" w:sz="4" w:space="0" w:color="auto"/>
        <w:left w:val="single" w:sz="8" w:space="0" w:color="auto"/>
        <w:bottom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48">
    <w:name w:val="xl448"/>
    <w:basedOn w:val="a2"/>
    <w:rsid w:val="00356CA3"/>
    <w:pPr>
      <w:pBdr>
        <w:top w:val="single" w:sz="4"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49">
    <w:name w:val="xl449"/>
    <w:basedOn w:val="a2"/>
    <w:rsid w:val="00356CA3"/>
    <w:pPr>
      <w:pBdr>
        <w:left w:val="single" w:sz="8" w:space="0" w:color="auto"/>
        <w:bottom w:val="single" w:sz="4" w:space="0" w:color="auto"/>
        <w:right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50">
    <w:name w:val="xl450"/>
    <w:basedOn w:val="a2"/>
    <w:rsid w:val="00356CA3"/>
    <w:pPr>
      <w:pBdr>
        <w:left w:val="single" w:sz="4" w:space="0" w:color="auto"/>
        <w:bottom w:val="single" w:sz="4" w:space="0" w:color="auto"/>
        <w:right w:val="single" w:sz="8"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51">
    <w:name w:val="xl451"/>
    <w:basedOn w:val="a2"/>
    <w:rsid w:val="00356CA3"/>
    <w:pPr>
      <w:pBdr>
        <w:top w:val="single" w:sz="4" w:space="0" w:color="auto"/>
        <w:left w:val="single" w:sz="8" w:space="0" w:color="auto"/>
        <w:bottom w:val="single" w:sz="4" w:space="0" w:color="auto"/>
        <w:right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52">
    <w:name w:val="xl452"/>
    <w:basedOn w:val="a2"/>
    <w:rsid w:val="00356CA3"/>
    <w:pPr>
      <w:pBdr>
        <w:top w:val="single" w:sz="4" w:space="0" w:color="auto"/>
        <w:left w:val="single" w:sz="4" w:space="0" w:color="auto"/>
        <w:bottom w:val="single" w:sz="4" w:space="0" w:color="auto"/>
        <w:right w:val="single" w:sz="8"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53">
    <w:name w:val="xl453"/>
    <w:basedOn w:val="a2"/>
    <w:rsid w:val="00356CA3"/>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54">
    <w:name w:val="xl454"/>
    <w:basedOn w:val="a2"/>
    <w:rsid w:val="00356CA3"/>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55">
    <w:name w:val="xl455"/>
    <w:basedOn w:val="a2"/>
    <w:rsid w:val="00356CA3"/>
    <w:pPr>
      <w:pBdr>
        <w:top w:val="single" w:sz="4" w:space="0" w:color="auto"/>
        <w:left w:val="single" w:sz="8" w:space="0" w:color="auto"/>
        <w:bottom w:val="single" w:sz="4" w:space="0" w:color="auto"/>
        <w:right w:val="single" w:sz="4" w:space="0" w:color="auto"/>
      </w:pBdr>
      <w:shd w:val="clear" w:color="auto" w:fill="CCFFCC"/>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56">
    <w:name w:val="xl456"/>
    <w:basedOn w:val="a2"/>
    <w:rsid w:val="00356CA3"/>
    <w:pPr>
      <w:pBdr>
        <w:top w:val="single" w:sz="4" w:space="0" w:color="auto"/>
        <w:left w:val="single" w:sz="4" w:space="0" w:color="auto"/>
        <w:bottom w:val="single" w:sz="4" w:space="0" w:color="auto"/>
        <w:right w:val="single" w:sz="8" w:space="0" w:color="auto"/>
      </w:pBdr>
      <w:shd w:val="clear" w:color="auto" w:fill="CCFFCC"/>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57">
    <w:name w:val="xl457"/>
    <w:basedOn w:val="a2"/>
    <w:rsid w:val="00356CA3"/>
    <w:pPr>
      <w:pBdr>
        <w:top w:val="single" w:sz="4" w:space="0" w:color="auto"/>
        <w:left w:val="single" w:sz="8"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58">
    <w:name w:val="xl458"/>
    <w:basedOn w:val="a2"/>
    <w:rsid w:val="00356CA3"/>
    <w:pPr>
      <w:pBdr>
        <w:top w:val="single" w:sz="4" w:space="0" w:color="auto"/>
        <w:left w:val="single" w:sz="4" w:space="0" w:color="auto"/>
        <w:bottom w:val="single" w:sz="4" w:space="0" w:color="auto"/>
        <w:right w:val="single" w:sz="8" w:space="0" w:color="auto"/>
      </w:pBdr>
      <w:shd w:val="clear" w:color="auto" w:fill="FFFF99"/>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59">
    <w:name w:val="xl459"/>
    <w:basedOn w:val="a2"/>
    <w:rsid w:val="00356CA3"/>
    <w:pPr>
      <w:pBdr>
        <w:top w:val="single" w:sz="4" w:space="0" w:color="auto"/>
        <w:left w:val="single" w:sz="8" w:space="0" w:color="auto"/>
        <w:bottom w:val="single" w:sz="4" w:space="0" w:color="auto"/>
        <w:right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60">
    <w:name w:val="xl460"/>
    <w:basedOn w:val="a2"/>
    <w:rsid w:val="00356CA3"/>
    <w:pPr>
      <w:pBdr>
        <w:top w:val="single" w:sz="4" w:space="0" w:color="auto"/>
        <w:left w:val="single" w:sz="4" w:space="0" w:color="auto"/>
        <w:bottom w:val="single" w:sz="4" w:space="0" w:color="auto"/>
        <w:right w:val="single" w:sz="8"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61">
    <w:name w:val="xl461"/>
    <w:basedOn w:val="a2"/>
    <w:rsid w:val="00356CA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62">
    <w:name w:val="xl462"/>
    <w:basedOn w:val="a2"/>
    <w:rsid w:val="00356CA3"/>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63">
    <w:name w:val="xl463"/>
    <w:basedOn w:val="a2"/>
    <w:rsid w:val="00356CA3"/>
    <w:pPr>
      <w:pBdr>
        <w:top w:val="single" w:sz="4" w:space="0" w:color="auto"/>
        <w:left w:val="single" w:sz="8" w:space="0" w:color="auto"/>
        <w:bottom w:val="single" w:sz="4" w:space="0" w:color="auto"/>
        <w:right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64">
    <w:name w:val="xl464"/>
    <w:basedOn w:val="a2"/>
    <w:rsid w:val="00356CA3"/>
    <w:pPr>
      <w:pBdr>
        <w:top w:val="single" w:sz="4" w:space="0" w:color="auto"/>
        <w:left w:val="single" w:sz="4" w:space="0" w:color="auto"/>
        <w:bottom w:val="single" w:sz="4" w:space="0" w:color="auto"/>
        <w:right w:val="single" w:sz="8"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65">
    <w:name w:val="xl465"/>
    <w:basedOn w:val="a2"/>
    <w:rsid w:val="00356CA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66">
    <w:name w:val="xl466"/>
    <w:basedOn w:val="a2"/>
    <w:rsid w:val="00356CA3"/>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67">
    <w:name w:val="xl467"/>
    <w:basedOn w:val="a2"/>
    <w:rsid w:val="00356CA3"/>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68">
    <w:name w:val="xl468"/>
    <w:basedOn w:val="a2"/>
    <w:rsid w:val="00356CA3"/>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69">
    <w:name w:val="xl469"/>
    <w:basedOn w:val="a2"/>
    <w:rsid w:val="00356CA3"/>
    <w:pPr>
      <w:pBdr>
        <w:top w:val="single" w:sz="4" w:space="0" w:color="auto"/>
        <w:left w:val="single" w:sz="8" w:space="0" w:color="auto"/>
        <w:bottom w:val="single" w:sz="4" w:space="0" w:color="auto"/>
        <w:right w:val="single" w:sz="4" w:space="0" w:color="auto"/>
      </w:pBdr>
      <w:shd w:val="clear" w:color="auto" w:fill="E6B8B7"/>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70">
    <w:name w:val="xl470"/>
    <w:basedOn w:val="a2"/>
    <w:rsid w:val="00356CA3"/>
    <w:pPr>
      <w:pBdr>
        <w:top w:val="single" w:sz="4" w:space="0" w:color="auto"/>
        <w:left w:val="single" w:sz="4" w:space="0" w:color="auto"/>
        <w:bottom w:val="single" w:sz="4" w:space="0" w:color="auto"/>
        <w:right w:val="single" w:sz="8" w:space="0" w:color="auto"/>
      </w:pBdr>
      <w:shd w:val="clear" w:color="auto" w:fill="E6B8B7"/>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71">
    <w:name w:val="xl471"/>
    <w:basedOn w:val="a2"/>
    <w:rsid w:val="00356CA3"/>
    <w:pPr>
      <w:pBdr>
        <w:top w:val="single" w:sz="4" w:space="0" w:color="auto"/>
        <w:left w:val="single" w:sz="8"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72">
    <w:name w:val="xl472"/>
    <w:basedOn w:val="a2"/>
    <w:rsid w:val="00356CA3"/>
    <w:pPr>
      <w:pBdr>
        <w:top w:val="single" w:sz="4" w:space="0" w:color="auto"/>
        <w:left w:val="single" w:sz="8" w:space="0" w:color="auto"/>
        <w:right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73">
    <w:name w:val="xl473"/>
    <w:basedOn w:val="a2"/>
    <w:rsid w:val="00356CA3"/>
    <w:pPr>
      <w:pBdr>
        <w:top w:val="single" w:sz="4" w:space="0" w:color="auto"/>
        <w:left w:val="single" w:sz="4" w:space="0" w:color="auto"/>
        <w:right w:val="single" w:sz="8"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74">
    <w:name w:val="xl474"/>
    <w:basedOn w:val="a2"/>
    <w:rsid w:val="00356CA3"/>
    <w:pPr>
      <w:pBdr>
        <w:top w:val="single" w:sz="4" w:space="0" w:color="auto"/>
        <w:left w:val="single" w:sz="8" w:space="0" w:color="auto"/>
        <w:bottom w:val="single" w:sz="4" w:space="0" w:color="auto"/>
      </w:pBdr>
      <w:shd w:val="clear" w:color="auto"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75">
    <w:name w:val="xl475"/>
    <w:basedOn w:val="a2"/>
    <w:rsid w:val="00356CA3"/>
    <w:pPr>
      <w:pBdr>
        <w:top w:val="single" w:sz="4" w:space="0" w:color="auto"/>
        <w:bottom w:val="single" w:sz="4" w:space="0" w:color="auto"/>
        <w:right w:val="single" w:sz="8" w:space="0" w:color="auto"/>
      </w:pBdr>
      <w:shd w:val="clear" w:color="auto"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76">
    <w:name w:val="xl476"/>
    <w:basedOn w:val="a2"/>
    <w:rsid w:val="00356CA3"/>
    <w:pPr>
      <w:pBdr>
        <w:left w:val="single" w:sz="4" w:space="0" w:color="auto"/>
        <w:bottom w:val="single" w:sz="4" w:space="0" w:color="auto"/>
        <w:right w:val="single" w:sz="8"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77">
    <w:name w:val="xl477"/>
    <w:basedOn w:val="a2"/>
    <w:rsid w:val="00356CA3"/>
    <w:pPr>
      <w:pBdr>
        <w:top w:val="single" w:sz="4" w:space="0" w:color="auto"/>
        <w:left w:val="single" w:sz="8" w:space="0" w:color="auto"/>
        <w:bottom w:val="single" w:sz="4" w:space="0" w:color="auto"/>
        <w:right w:val="single" w:sz="4" w:space="0" w:color="auto"/>
      </w:pBdr>
      <w:shd w:val="clear" w:color="auto" w:fill="CCFFCC"/>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478">
    <w:name w:val="xl478"/>
    <w:basedOn w:val="a2"/>
    <w:rsid w:val="00356CA3"/>
    <w:pPr>
      <w:pBdr>
        <w:top w:val="single" w:sz="4" w:space="0" w:color="auto"/>
        <w:left w:val="single" w:sz="4" w:space="0" w:color="auto"/>
        <w:bottom w:val="single" w:sz="4" w:space="0" w:color="auto"/>
        <w:right w:val="single" w:sz="8" w:space="0" w:color="auto"/>
      </w:pBdr>
      <w:shd w:val="clear" w:color="auto" w:fill="CCFFCC"/>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479">
    <w:name w:val="xl479"/>
    <w:basedOn w:val="a2"/>
    <w:rsid w:val="00356CA3"/>
    <w:pPr>
      <w:pBdr>
        <w:top w:val="single" w:sz="4" w:space="0" w:color="auto"/>
        <w:left w:val="single" w:sz="8" w:space="0" w:color="auto"/>
        <w:bottom w:val="single" w:sz="4" w:space="0" w:color="auto"/>
        <w:right w:val="single" w:sz="4" w:space="0" w:color="auto"/>
      </w:pBdr>
      <w:shd w:val="clear" w:color="auto" w:fill="CCFFCC"/>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480">
    <w:name w:val="xl480"/>
    <w:basedOn w:val="a2"/>
    <w:rsid w:val="00356CA3"/>
    <w:pPr>
      <w:pBdr>
        <w:top w:val="single" w:sz="4" w:space="0" w:color="auto"/>
        <w:left w:val="single" w:sz="8" w:space="0" w:color="auto"/>
        <w:bottom w:val="single" w:sz="8" w:space="0" w:color="auto"/>
        <w:right w:val="single" w:sz="4" w:space="0" w:color="auto"/>
      </w:pBdr>
      <w:shd w:val="clear" w:color="auto" w:fill="CCFFCC"/>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81">
    <w:name w:val="xl481"/>
    <w:basedOn w:val="a2"/>
    <w:rsid w:val="00356CA3"/>
    <w:pPr>
      <w:pBdr>
        <w:top w:val="single" w:sz="4" w:space="0" w:color="auto"/>
        <w:left w:val="single" w:sz="4" w:space="0" w:color="auto"/>
        <w:bottom w:val="single" w:sz="8" w:space="0" w:color="auto"/>
        <w:right w:val="single" w:sz="4" w:space="0" w:color="auto"/>
      </w:pBdr>
      <w:shd w:val="clear" w:color="auto" w:fill="CCFFCC"/>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82">
    <w:name w:val="xl482"/>
    <w:basedOn w:val="a2"/>
    <w:rsid w:val="00356CA3"/>
    <w:pPr>
      <w:pBdr>
        <w:top w:val="single" w:sz="4" w:space="0" w:color="auto"/>
        <w:left w:val="single" w:sz="4" w:space="0" w:color="auto"/>
        <w:bottom w:val="single" w:sz="8" w:space="0" w:color="auto"/>
        <w:right w:val="single" w:sz="8" w:space="0" w:color="auto"/>
      </w:pBdr>
      <w:shd w:val="clear" w:color="auto" w:fill="CCFFCC"/>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83">
    <w:name w:val="xl483"/>
    <w:basedOn w:val="a2"/>
    <w:rsid w:val="00356CA3"/>
    <w:pPr>
      <w:pBdr>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84">
    <w:name w:val="xl484"/>
    <w:basedOn w:val="a2"/>
    <w:rsid w:val="00356CA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485">
    <w:name w:val="xl485"/>
    <w:basedOn w:val="a2"/>
    <w:rsid w:val="00356CA3"/>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86">
    <w:name w:val="xl486"/>
    <w:basedOn w:val="a2"/>
    <w:rsid w:val="00356CA3"/>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87">
    <w:name w:val="xl487"/>
    <w:basedOn w:val="a2"/>
    <w:rsid w:val="00356CA3"/>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88">
    <w:name w:val="xl488"/>
    <w:basedOn w:val="a2"/>
    <w:rsid w:val="00356CA3"/>
    <w:pPr>
      <w:pBdr>
        <w:top w:val="single" w:sz="8" w:space="0" w:color="auto"/>
        <w:left w:val="single" w:sz="8" w:space="0" w:color="auto"/>
        <w:bottom w:val="single" w:sz="4" w:space="0" w:color="auto"/>
        <w:right w:val="single" w:sz="4" w:space="0" w:color="auto"/>
      </w:pBdr>
      <w:shd w:val="clear" w:color="auto" w:fill="E4DFEC"/>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489">
    <w:name w:val="xl489"/>
    <w:basedOn w:val="a2"/>
    <w:rsid w:val="00356CA3"/>
    <w:pPr>
      <w:pBdr>
        <w:top w:val="single" w:sz="8" w:space="0" w:color="auto"/>
        <w:left w:val="single" w:sz="4" w:space="0" w:color="auto"/>
        <w:bottom w:val="single" w:sz="4" w:space="0" w:color="auto"/>
        <w:right w:val="single" w:sz="4" w:space="0" w:color="auto"/>
      </w:pBdr>
      <w:shd w:val="clear" w:color="auto" w:fill="E4DFEC"/>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490">
    <w:name w:val="xl490"/>
    <w:basedOn w:val="a2"/>
    <w:rsid w:val="00356CA3"/>
    <w:pPr>
      <w:pBdr>
        <w:top w:val="single" w:sz="8" w:space="0" w:color="auto"/>
        <w:left w:val="single" w:sz="4" w:space="0" w:color="auto"/>
        <w:bottom w:val="single" w:sz="4" w:space="0" w:color="auto"/>
        <w:right w:val="single" w:sz="8" w:space="0" w:color="auto"/>
      </w:pBdr>
      <w:shd w:val="clear" w:color="auto" w:fill="E4DFEC"/>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491">
    <w:name w:val="xl491"/>
    <w:basedOn w:val="a2"/>
    <w:rsid w:val="00356CA3"/>
    <w:pPr>
      <w:pBdr>
        <w:top w:val="single" w:sz="4" w:space="0" w:color="auto"/>
        <w:left w:val="single" w:sz="8" w:space="0" w:color="auto"/>
        <w:bottom w:val="single" w:sz="4" w:space="0" w:color="auto"/>
        <w:right w:val="single" w:sz="4" w:space="0" w:color="auto"/>
      </w:pBdr>
      <w:shd w:val="clear" w:color="auto" w:fill="E4DFEC"/>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492">
    <w:name w:val="xl492"/>
    <w:basedOn w:val="a2"/>
    <w:rsid w:val="00356CA3"/>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493">
    <w:name w:val="xl493"/>
    <w:basedOn w:val="a2"/>
    <w:rsid w:val="00356CA3"/>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494">
    <w:name w:val="xl494"/>
    <w:basedOn w:val="a2"/>
    <w:rsid w:val="00356CA3"/>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495">
    <w:name w:val="xl495"/>
    <w:basedOn w:val="a2"/>
    <w:rsid w:val="00356CA3"/>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96">
    <w:name w:val="xl496"/>
    <w:basedOn w:val="a2"/>
    <w:rsid w:val="00356CA3"/>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97">
    <w:name w:val="xl497"/>
    <w:basedOn w:val="a2"/>
    <w:rsid w:val="00356CA3"/>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98">
    <w:name w:val="xl498"/>
    <w:basedOn w:val="a2"/>
    <w:rsid w:val="00356CA3"/>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99">
    <w:name w:val="xl499"/>
    <w:basedOn w:val="a2"/>
    <w:rsid w:val="00356CA3"/>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00">
    <w:name w:val="xl500"/>
    <w:basedOn w:val="a2"/>
    <w:rsid w:val="00356CA3"/>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01">
    <w:name w:val="xl501"/>
    <w:basedOn w:val="a2"/>
    <w:rsid w:val="00356CA3"/>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02">
    <w:name w:val="xl502"/>
    <w:basedOn w:val="a2"/>
    <w:rsid w:val="00356CA3"/>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03">
    <w:name w:val="xl503"/>
    <w:basedOn w:val="a2"/>
    <w:rsid w:val="00356CA3"/>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04">
    <w:name w:val="xl504"/>
    <w:basedOn w:val="a2"/>
    <w:rsid w:val="00356CA3"/>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05">
    <w:name w:val="xl505"/>
    <w:basedOn w:val="a2"/>
    <w:rsid w:val="00356C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06">
    <w:name w:val="xl506"/>
    <w:basedOn w:val="a2"/>
    <w:rsid w:val="00356C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507">
    <w:name w:val="xl507"/>
    <w:basedOn w:val="a2"/>
    <w:rsid w:val="00356CA3"/>
    <w:pPr>
      <w:pBdr>
        <w:top w:val="single" w:sz="4" w:space="0" w:color="auto"/>
        <w:right w:val="single" w:sz="4" w:space="0" w:color="auto"/>
      </w:pBdr>
      <w:shd w:val="clear" w:color="auto" w:fill="E4DFEC"/>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508">
    <w:name w:val="xl508"/>
    <w:basedOn w:val="a2"/>
    <w:rsid w:val="00356CA3"/>
    <w:pPr>
      <w:pBdr>
        <w:right w:val="single" w:sz="4" w:space="0" w:color="auto"/>
      </w:pBdr>
      <w:shd w:val="clear" w:color="auto" w:fill="E4DFEC"/>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509">
    <w:name w:val="xl509"/>
    <w:basedOn w:val="a2"/>
    <w:rsid w:val="00356CA3"/>
    <w:pPr>
      <w:pBdr>
        <w:top w:val="single" w:sz="4" w:space="0" w:color="auto"/>
        <w:left w:val="single" w:sz="4" w:space="0" w:color="auto"/>
      </w:pBdr>
      <w:shd w:val="clear" w:color="auto" w:fill="E4DFEC"/>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510">
    <w:name w:val="xl510"/>
    <w:basedOn w:val="a2"/>
    <w:rsid w:val="00356CA3"/>
    <w:pPr>
      <w:pBdr>
        <w:top w:val="single" w:sz="4" w:space="0" w:color="auto"/>
      </w:pBdr>
      <w:shd w:val="clear" w:color="auto" w:fill="E4DFEC"/>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511">
    <w:name w:val="xl511"/>
    <w:basedOn w:val="a2"/>
    <w:rsid w:val="00356CA3"/>
    <w:pPr>
      <w:pBdr>
        <w:left w:val="single" w:sz="4" w:space="0" w:color="auto"/>
      </w:pBdr>
      <w:shd w:val="clear" w:color="auto" w:fill="E4DFEC"/>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512">
    <w:name w:val="xl512"/>
    <w:basedOn w:val="a2"/>
    <w:rsid w:val="00356CA3"/>
    <w:pPr>
      <w:shd w:val="clear" w:color="auto" w:fill="E4DFEC"/>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513">
    <w:name w:val="xl513"/>
    <w:basedOn w:val="a2"/>
    <w:rsid w:val="00356CA3"/>
    <w:pPr>
      <w:pBdr>
        <w:left w:val="single" w:sz="4" w:space="0" w:color="auto"/>
        <w:bottom w:val="single" w:sz="4" w:space="0" w:color="auto"/>
      </w:pBdr>
      <w:shd w:val="clear" w:color="auto" w:fill="E4DFEC"/>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514">
    <w:name w:val="xl514"/>
    <w:basedOn w:val="a2"/>
    <w:rsid w:val="00356CA3"/>
    <w:pPr>
      <w:pBdr>
        <w:bottom w:val="single" w:sz="4" w:space="0" w:color="auto"/>
      </w:pBdr>
      <w:shd w:val="clear" w:color="auto" w:fill="E4DFEC"/>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515">
    <w:name w:val="xl515"/>
    <w:basedOn w:val="a2"/>
    <w:rsid w:val="00356CA3"/>
    <w:pPr>
      <w:pBdr>
        <w:bottom w:val="single" w:sz="4" w:space="0" w:color="auto"/>
        <w:right w:val="single" w:sz="4" w:space="0" w:color="auto"/>
      </w:pBdr>
      <w:shd w:val="clear" w:color="auto" w:fill="E4DFEC"/>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516">
    <w:name w:val="xl516"/>
    <w:basedOn w:val="a2"/>
    <w:rsid w:val="00356CA3"/>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517">
    <w:name w:val="xl517"/>
    <w:basedOn w:val="a2"/>
    <w:rsid w:val="00356CA3"/>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518">
    <w:name w:val="xl518"/>
    <w:basedOn w:val="a2"/>
    <w:rsid w:val="00356CA3"/>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519">
    <w:name w:val="xl519"/>
    <w:basedOn w:val="a2"/>
    <w:rsid w:val="00356CA3"/>
    <w:pPr>
      <w:pBdr>
        <w:top w:val="single" w:sz="4" w:space="0" w:color="auto"/>
        <w:left w:val="single" w:sz="4" w:space="0" w:color="auto"/>
        <w:right w:val="single" w:sz="4" w:space="0" w:color="auto"/>
      </w:pBdr>
      <w:shd w:val="clear" w:color="auto" w:fill="EBF1DE"/>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520">
    <w:name w:val="xl520"/>
    <w:basedOn w:val="a2"/>
    <w:rsid w:val="00356CA3"/>
    <w:pPr>
      <w:pBdr>
        <w:left w:val="single" w:sz="4" w:space="0" w:color="auto"/>
        <w:right w:val="single" w:sz="4" w:space="0" w:color="auto"/>
      </w:pBdr>
      <w:shd w:val="clear" w:color="auto" w:fill="EBF1DE"/>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521">
    <w:name w:val="xl521"/>
    <w:basedOn w:val="a2"/>
    <w:rsid w:val="00356CA3"/>
    <w:pPr>
      <w:pBdr>
        <w:left w:val="single" w:sz="4" w:space="0" w:color="auto"/>
        <w:bottom w:val="single" w:sz="4" w:space="0" w:color="auto"/>
        <w:right w:val="single" w:sz="4" w:space="0" w:color="auto"/>
      </w:pBdr>
      <w:shd w:val="clear" w:color="auto" w:fill="EBF1DE"/>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522">
    <w:name w:val="xl522"/>
    <w:basedOn w:val="a2"/>
    <w:rsid w:val="00356CA3"/>
    <w:pPr>
      <w:pBdr>
        <w:top w:val="single" w:sz="4" w:space="0" w:color="auto"/>
        <w:left w:val="single" w:sz="4" w:space="0" w:color="auto"/>
        <w:right w:val="single" w:sz="4" w:space="0" w:color="auto"/>
      </w:pBdr>
      <w:shd w:val="clear" w:color="auto" w:fill="E4DFEC"/>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523">
    <w:name w:val="xl523"/>
    <w:basedOn w:val="a2"/>
    <w:rsid w:val="00356CA3"/>
    <w:pPr>
      <w:pBdr>
        <w:left w:val="single" w:sz="4" w:space="0" w:color="auto"/>
        <w:right w:val="single" w:sz="4" w:space="0" w:color="auto"/>
      </w:pBdr>
      <w:shd w:val="clear" w:color="auto" w:fill="E4DFEC"/>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524">
    <w:name w:val="xl524"/>
    <w:basedOn w:val="a2"/>
    <w:rsid w:val="00356CA3"/>
    <w:pPr>
      <w:pBdr>
        <w:left w:val="single" w:sz="4" w:space="0" w:color="auto"/>
        <w:bottom w:val="single" w:sz="4" w:space="0" w:color="auto"/>
        <w:right w:val="single" w:sz="4" w:space="0" w:color="auto"/>
      </w:pBdr>
      <w:shd w:val="clear" w:color="auto" w:fill="E4DFEC"/>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525">
    <w:name w:val="xl525"/>
    <w:basedOn w:val="a2"/>
    <w:rsid w:val="00356CA3"/>
    <w:pPr>
      <w:pBdr>
        <w:top w:val="single" w:sz="4" w:space="0" w:color="auto"/>
        <w:lef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526">
    <w:name w:val="xl526"/>
    <w:basedOn w:val="a2"/>
    <w:rsid w:val="00356CA3"/>
    <w:pPr>
      <w:pBdr>
        <w:top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527">
    <w:name w:val="xl527"/>
    <w:basedOn w:val="a2"/>
    <w:rsid w:val="00356CA3"/>
    <w:pPr>
      <w:pBdr>
        <w:top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528">
    <w:name w:val="xl528"/>
    <w:basedOn w:val="a2"/>
    <w:rsid w:val="00356CA3"/>
    <w:pPr>
      <w:pBdr>
        <w:lef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529">
    <w:name w:val="xl529"/>
    <w:basedOn w:val="a2"/>
    <w:rsid w:val="00356CA3"/>
    <w:pP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530">
    <w:name w:val="xl530"/>
    <w:basedOn w:val="a2"/>
    <w:rsid w:val="00356CA3"/>
    <w:pPr>
      <w:pBdr>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531">
    <w:name w:val="xl531"/>
    <w:basedOn w:val="a2"/>
    <w:rsid w:val="00356CA3"/>
    <w:pPr>
      <w:pBdr>
        <w:left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532">
    <w:name w:val="xl532"/>
    <w:basedOn w:val="a2"/>
    <w:rsid w:val="00356CA3"/>
    <w:pPr>
      <w:pBdr>
        <w:bottom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533">
    <w:name w:val="xl533"/>
    <w:basedOn w:val="a2"/>
    <w:rsid w:val="00356CA3"/>
    <w:pPr>
      <w:pBdr>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534">
    <w:name w:val="xl534"/>
    <w:basedOn w:val="a2"/>
    <w:rsid w:val="00356CA3"/>
    <w:pPr>
      <w:pBdr>
        <w:top w:val="single" w:sz="4" w:space="0" w:color="auto"/>
      </w:pBdr>
      <w:shd w:val="clear" w:color="auto" w:fill="EBF1DE"/>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535">
    <w:name w:val="xl535"/>
    <w:basedOn w:val="a2"/>
    <w:rsid w:val="00356CA3"/>
    <w:pPr>
      <w:shd w:val="clear" w:color="auto" w:fill="EBF1DE"/>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536">
    <w:name w:val="xl536"/>
    <w:basedOn w:val="a2"/>
    <w:rsid w:val="00356CA3"/>
    <w:pPr>
      <w:pBdr>
        <w:bottom w:val="single" w:sz="4" w:space="0" w:color="auto"/>
      </w:pBdr>
      <w:shd w:val="clear" w:color="auto" w:fill="EBF1DE"/>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537">
    <w:name w:val="xl537"/>
    <w:basedOn w:val="a2"/>
    <w:rsid w:val="00356CA3"/>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538">
    <w:name w:val="xl538"/>
    <w:basedOn w:val="a2"/>
    <w:rsid w:val="00356CA3"/>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539">
    <w:name w:val="xl539"/>
    <w:basedOn w:val="a2"/>
    <w:rsid w:val="00356CA3"/>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540">
    <w:name w:val="xl540"/>
    <w:basedOn w:val="a2"/>
    <w:rsid w:val="00356C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541">
    <w:name w:val="xl541"/>
    <w:basedOn w:val="a2"/>
    <w:rsid w:val="00356CA3"/>
    <w:pPr>
      <w:pBdr>
        <w:top w:val="single" w:sz="4" w:space="0" w:color="auto"/>
        <w:left w:val="single" w:sz="4" w:space="0" w:color="auto"/>
        <w:bottom w:val="single" w:sz="4" w:space="0" w:color="auto"/>
        <w:right w:val="single" w:sz="4" w:space="0" w:color="auto"/>
      </w:pBdr>
      <w:shd w:val="clear" w:color="auto" w:fill="E4DFEC"/>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542">
    <w:name w:val="xl542"/>
    <w:basedOn w:val="a2"/>
    <w:rsid w:val="00356CA3"/>
    <w:pPr>
      <w:pBdr>
        <w:top w:val="single" w:sz="4" w:space="0" w:color="auto"/>
        <w:left w:val="single" w:sz="4" w:space="0" w:color="auto"/>
        <w:right w:val="single" w:sz="4" w:space="0" w:color="auto"/>
      </w:pBdr>
      <w:shd w:val="clear" w:color="auto" w:fill="D9D9D9"/>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543">
    <w:name w:val="xl543"/>
    <w:basedOn w:val="a2"/>
    <w:rsid w:val="00356CA3"/>
    <w:pPr>
      <w:pBdr>
        <w:left w:val="single" w:sz="4" w:space="0" w:color="auto"/>
        <w:right w:val="single" w:sz="4" w:space="0" w:color="auto"/>
      </w:pBdr>
      <w:shd w:val="clear" w:color="auto" w:fill="D9D9D9"/>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544">
    <w:name w:val="xl544"/>
    <w:basedOn w:val="a2"/>
    <w:rsid w:val="00356CA3"/>
    <w:pPr>
      <w:pBdr>
        <w:left w:val="single" w:sz="4" w:space="0" w:color="auto"/>
        <w:bottom w:val="single" w:sz="4" w:space="0" w:color="auto"/>
        <w:right w:val="single" w:sz="4" w:space="0" w:color="auto"/>
      </w:pBdr>
      <w:shd w:val="clear" w:color="auto" w:fill="D9D9D9"/>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545">
    <w:name w:val="xl545"/>
    <w:basedOn w:val="a2"/>
    <w:rsid w:val="00356CA3"/>
    <w:pPr>
      <w:pBdr>
        <w:top w:val="single" w:sz="4" w:space="0" w:color="auto"/>
        <w:left w:val="single" w:sz="4" w:space="0" w:color="auto"/>
        <w:bottom w:val="single" w:sz="4" w:space="0" w:color="auto"/>
        <w:right w:val="single" w:sz="4" w:space="0" w:color="auto"/>
      </w:pBdr>
      <w:shd w:val="clear" w:color="auto" w:fill="E4DFEC"/>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546">
    <w:name w:val="xl546"/>
    <w:basedOn w:val="a2"/>
    <w:rsid w:val="00356CA3"/>
    <w:pPr>
      <w:pBdr>
        <w:top w:val="single" w:sz="4" w:space="0" w:color="auto"/>
        <w:left w:val="single" w:sz="4" w:space="0" w:color="auto"/>
        <w:right w:val="single" w:sz="4" w:space="0" w:color="auto"/>
      </w:pBdr>
      <w:shd w:val="clear" w:color="auto" w:fill="D9D9D9"/>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547">
    <w:name w:val="xl547"/>
    <w:basedOn w:val="a2"/>
    <w:rsid w:val="00356CA3"/>
    <w:pPr>
      <w:pBdr>
        <w:left w:val="single" w:sz="4" w:space="0" w:color="auto"/>
        <w:right w:val="single" w:sz="4" w:space="0" w:color="auto"/>
      </w:pBdr>
      <w:shd w:val="clear" w:color="auto" w:fill="D9D9D9"/>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548">
    <w:name w:val="xl548"/>
    <w:basedOn w:val="a2"/>
    <w:rsid w:val="00356CA3"/>
    <w:pPr>
      <w:pBdr>
        <w:left w:val="single" w:sz="4" w:space="0" w:color="auto"/>
        <w:bottom w:val="single" w:sz="4" w:space="0" w:color="auto"/>
        <w:right w:val="single" w:sz="4" w:space="0" w:color="auto"/>
      </w:pBdr>
      <w:shd w:val="clear" w:color="auto" w:fill="D9D9D9"/>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63">
    <w:name w:val="xl63"/>
    <w:basedOn w:val="a2"/>
    <w:rsid w:val="00356CA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4">
    <w:name w:val="xl64"/>
    <w:basedOn w:val="a2"/>
    <w:rsid w:val="00356CA3"/>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font5">
    <w:name w:val="font5"/>
    <w:basedOn w:val="a2"/>
    <w:rsid w:val="00356CA3"/>
    <w:pPr>
      <w:spacing w:before="100" w:beforeAutospacing="1" w:after="100" w:afterAutospacing="1" w:line="240" w:lineRule="auto"/>
    </w:pPr>
    <w:rPr>
      <w:rFonts w:ascii="Arial" w:eastAsia="Times New Roman" w:hAnsi="Arial" w:cs="Arial"/>
      <w:color w:val="000000"/>
      <w:sz w:val="16"/>
      <w:szCs w:val="16"/>
      <w:lang w:eastAsia="ru-RU"/>
    </w:rPr>
  </w:style>
  <w:style w:type="paragraph" w:customStyle="1" w:styleId="font6">
    <w:name w:val="font6"/>
    <w:basedOn w:val="a2"/>
    <w:rsid w:val="00356CA3"/>
    <w:pPr>
      <w:spacing w:before="100" w:beforeAutospacing="1" w:after="100" w:afterAutospacing="1" w:line="240" w:lineRule="auto"/>
    </w:pPr>
    <w:rPr>
      <w:rFonts w:ascii="Tahoma" w:eastAsia="Times New Roman" w:hAnsi="Tahoma" w:cs="Tahoma"/>
      <w:b/>
      <w:bCs/>
      <w:color w:val="000000"/>
      <w:sz w:val="18"/>
      <w:szCs w:val="18"/>
      <w:lang w:eastAsia="ru-RU"/>
    </w:rPr>
  </w:style>
  <w:style w:type="character" w:styleId="affc">
    <w:name w:val="annotation reference"/>
    <w:basedOn w:val="a3"/>
    <w:uiPriority w:val="99"/>
    <w:semiHidden/>
    <w:unhideWhenUsed/>
    <w:rsid w:val="00356CA3"/>
    <w:rPr>
      <w:sz w:val="16"/>
      <w:szCs w:val="16"/>
    </w:rPr>
  </w:style>
  <w:style w:type="character" w:customStyle="1" w:styleId="810">
    <w:name w:val="Заголовок 8 Знак1"/>
    <w:basedOn w:val="a3"/>
    <w:uiPriority w:val="9"/>
    <w:semiHidden/>
    <w:rsid w:val="00356CA3"/>
    <w:rPr>
      <w:rFonts w:asciiTheme="majorHAnsi" w:eastAsiaTheme="majorEastAsia" w:hAnsiTheme="majorHAnsi" w:cstheme="majorBidi"/>
      <w:color w:val="272727" w:themeColor="text1" w:themeTint="D8"/>
      <w:sz w:val="21"/>
      <w:szCs w:val="21"/>
    </w:rPr>
  </w:style>
  <w:style w:type="paragraph" w:styleId="aff9">
    <w:name w:val="annotation subject"/>
    <w:basedOn w:val="aff7"/>
    <w:next w:val="aff7"/>
    <w:link w:val="aff8"/>
    <w:uiPriority w:val="99"/>
    <w:semiHidden/>
    <w:unhideWhenUsed/>
    <w:rsid w:val="00356CA3"/>
    <w:rPr>
      <w:b/>
      <w:bCs/>
    </w:rPr>
  </w:style>
  <w:style w:type="character" w:customStyle="1" w:styleId="1c">
    <w:name w:val="Тема примечания Знак1"/>
    <w:basedOn w:val="17"/>
    <w:uiPriority w:val="99"/>
    <w:semiHidden/>
    <w:rsid w:val="00356CA3"/>
    <w:rPr>
      <w:b/>
      <w:bCs/>
      <w:sz w:val="20"/>
      <w:szCs w:val="20"/>
    </w:rPr>
  </w:style>
  <w:style w:type="paragraph" w:styleId="affb">
    <w:name w:val="Balloon Text"/>
    <w:basedOn w:val="a2"/>
    <w:link w:val="affa"/>
    <w:uiPriority w:val="99"/>
    <w:semiHidden/>
    <w:unhideWhenUsed/>
    <w:rsid w:val="00356CA3"/>
    <w:pPr>
      <w:spacing w:after="0" w:line="240" w:lineRule="auto"/>
    </w:pPr>
    <w:rPr>
      <w:rFonts w:ascii="Segoe UI" w:hAnsi="Segoe UI" w:cs="Segoe UI"/>
      <w:sz w:val="18"/>
      <w:szCs w:val="18"/>
    </w:rPr>
  </w:style>
  <w:style w:type="character" w:customStyle="1" w:styleId="1d">
    <w:name w:val="Текст выноски Знак1"/>
    <w:basedOn w:val="a3"/>
    <w:uiPriority w:val="99"/>
    <w:semiHidden/>
    <w:rsid w:val="00356CA3"/>
    <w:rPr>
      <w:rFonts w:ascii="Segoe UI" w:hAnsi="Segoe UI" w:cs="Segoe UI"/>
      <w:sz w:val="18"/>
      <w:szCs w:val="18"/>
    </w:rPr>
  </w:style>
  <w:style w:type="numbering" w:customStyle="1" w:styleId="1e">
    <w:name w:val="Нет списка1"/>
    <w:next w:val="a5"/>
    <w:uiPriority w:val="99"/>
    <w:semiHidden/>
    <w:unhideWhenUsed/>
    <w:rsid w:val="002F45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937997">
      <w:bodyDiv w:val="1"/>
      <w:marLeft w:val="0"/>
      <w:marRight w:val="0"/>
      <w:marTop w:val="0"/>
      <w:marBottom w:val="0"/>
      <w:divBdr>
        <w:top w:val="none" w:sz="0" w:space="0" w:color="auto"/>
        <w:left w:val="none" w:sz="0" w:space="0" w:color="auto"/>
        <w:bottom w:val="none" w:sz="0" w:space="0" w:color="auto"/>
        <w:right w:val="none" w:sz="0" w:space="0" w:color="auto"/>
      </w:divBdr>
    </w:div>
    <w:div w:id="50157201">
      <w:bodyDiv w:val="1"/>
      <w:marLeft w:val="0"/>
      <w:marRight w:val="0"/>
      <w:marTop w:val="0"/>
      <w:marBottom w:val="0"/>
      <w:divBdr>
        <w:top w:val="none" w:sz="0" w:space="0" w:color="auto"/>
        <w:left w:val="none" w:sz="0" w:space="0" w:color="auto"/>
        <w:bottom w:val="none" w:sz="0" w:space="0" w:color="auto"/>
        <w:right w:val="none" w:sz="0" w:space="0" w:color="auto"/>
      </w:divBdr>
    </w:div>
    <w:div w:id="96605028">
      <w:bodyDiv w:val="1"/>
      <w:marLeft w:val="0"/>
      <w:marRight w:val="0"/>
      <w:marTop w:val="0"/>
      <w:marBottom w:val="0"/>
      <w:divBdr>
        <w:top w:val="none" w:sz="0" w:space="0" w:color="auto"/>
        <w:left w:val="none" w:sz="0" w:space="0" w:color="auto"/>
        <w:bottom w:val="none" w:sz="0" w:space="0" w:color="auto"/>
        <w:right w:val="none" w:sz="0" w:space="0" w:color="auto"/>
      </w:divBdr>
    </w:div>
    <w:div w:id="117265354">
      <w:bodyDiv w:val="1"/>
      <w:marLeft w:val="0"/>
      <w:marRight w:val="0"/>
      <w:marTop w:val="0"/>
      <w:marBottom w:val="0"/>
      <w:divBdr>
        <w:top w:val="none" w:sz="0" w:space="0" w:color="auto"/>
        <w:left w:val="none" w:sz="0" w:space="0" w:color="auto"/>
        <w:bottom w:val="none" w:sz="0" w:space="0" w:color="auto"/>
        <w:right w:val="none" w:sz="0" w:space="0" w:color="auto"/>
      </w:divBdr>
    </w:div>
    <w:div w:id="134298406">
      <w:bodyDiv w:val="1"/>
      <w:marLeft w:val="0"/>
      <w:marRight w:val="0"/>
      <w:marTop w:val="0"/>
      <w:marBottom w:val="0"/>
      <w:divBdr>
        <w:top w:val="none" w:sz="0" w:space="0" w:color="auto"/>
        <w:left w:val="none" w:sz="0" w:space="0" w:color="auto"/>
        <w:bottom w:val="none" w:sz="0" w:space="0" w:color="auto"/>
        <w:right w:val="none" w:sz="0" w:space="0" w:color="auto"/>
      </w:divBdr>
    </w:div>
    <w:div w:id="142042013">
      <w:bodyDiv w:val="1"/>
      <w:marLeft w:val="0"/>
      <w:marRight w:val="0"/>
      <w:marTop w:val="0"/>
      <w:marBottom w:val="0"/>
      <w:divBdr>
        <w:top w:val="none" w:sz="0" w:space="0" w:color="auto"/>
        <w:left w:val="none" w:sz="0" w:space="0" w:color="auto"/>
        <w:bottom w:val="none" w:sz="0" w:space="0" w:color="auto"/>
        <w:right w:val="none" w:sz="0" w:space="0" w:color="auto"/>
      </w:divBdr>
    </w:div>
    <w:div w:id="235550803">
      <w:bodyDiv w:val="1"/>
      <w:marLeft w:val="0"/>
      <w:marRight w:val="0"/>
      <w:marTop w:val="0"/>
      <w:marBottom w:val="0"/>
      <w:divBdr>
        <w:top w:val="none" w:sz="0" w:space="0" w:color="auto"/>
        <w:left w:val="none" w:sz="0" w:space="0" w:color="auto"/>
        <w:bottom w:val="none" w:sz="0" w:space="0" w:color="auto"/>
        <w:right w:val="none" w:sz="0" w:space="0" w:color="auto"/>
      </w:divBdr>
    </w:div>
    <w:div w:id="334192128">
      <w:bodyDiv w:val="1"/>
      <w:marLeft w:val="0"/>
      <w:marRight w:val="0"/>
      <w:marTop w:val="0"/>
      <w:marBottom w:val="0"/>
      <w:divBdr>
        <w:top w:val="none" w:sz="0" w:space="0" w:color="auto"/>
        <w:left w:val="none" w:sz="0" w:space="0" w:color="auto"/>
        <w:bottom w:val="none" w:sz="0" w:space="0" w:color="auto"/>
        <w:right w:val="none" w:sz="0" w:space="0" w:color="auto"/>
      </w:divBdr>
    </w:div>
    <w:div w:id="354229149">
      <w:bodyDiv w:val="1"/>
      <w:marLeft w:val="0"/>
      <w:marRight w:val="0"/>
      <w:marTop w:val="0"/>
      <w:marBottom w:val="0"/>
      <w:divBdr>
        <w:top w:val="none" w:sz="0" w:space="0" w:color="auto"/>
        <w:left w:val="none" w:sz="0" w:space="0" w:color="auto"/>
        <w:bottom w:val="none" w:sz="0" w:space="0" w:color="auto"/>
        <w:right w:val="none" w:sz="0" w:space="0" w:color="auto"/>
      </w:divBdr>
    </w:div>
    <w:div w:id="359169535">
      <w:bodyDiv w:val="1"/>
      <w:marLeft w:val="0"/>
      <w:marRight w:val="0"/>
      <w:marTop w:val="0"/>
      <w:marBottom w:val="0"/>
      <w:divBdr>
        <w:top w:val="none" w:sz="0" w:space="0" w:color="auto"/>
        <w:left w:val="none" w:sz="0" w:space="0" w:color="auto"/>
        <w:bottom w:val="none" w:sz="0" w:space="0" w:color="auto"/>
        <w:right w:val="none" w:sz="0" w:space="0" w:color="auto"/>
      </w:divBdr>
    </w:div>
    <w:div w:id="430974774">
      <w:bodyDiv w:val="1"/>
      <w:marLeft w:val="0"/>
      <w:marRight w:val="0"/>
      <w:marTop w:val="0"/>
      <w:marBottom w:val="0"/>
      <w:divBdr>
        <w:top w:val="none" w:sz="0" w:space="0" w:color="auto"/>
        <w:left w:val="none" w:sz="0" w:space="0" w:color="auto"/>
        <w:bottom w:val="none" w:sz="0" w:space="0" w:color="auto"/>
        <w:right w:val="none" w:sz="0" w:space="0" w:color="auto"/>
      </w:divBdr>
    </w:div>
    <w:div w:id="469440391">
      <w:bodyDiv w:val="1"/>
      <w:marLeft w:val="0"/>
      <w:marRight w:val="0"/>
      <w:marTop w:val="0"/>
      <w:marBottom w:val="0"/>
      <w:divBdr>
        <w:top w:val="none" w:sz="0" w:space="0" w:color="auto"/>
        <w:left w:val="none" w:sz="0" w:space="0" w:color="auto"/>
        <w:bottom w:val="none" w:sz="0" w:space="0" w:color="auto"/>
        <w:right w:val="none" w:sz="0" w:space="0" w:color="auto"/>
      </w:divBdr>
    </w:div>
    <w:div w:id="499084450">
      <w:bodyDiv w:val="1"/>
      <w:marLeft w:val="0"/>
      <w:marRight w:val="0"/>
      <w:marTop w:val="0"/>
      <w:marBottom w:val="0"/>
      <w:divBdr>
        <w:top w:val="none" w:sz="0" w:space="0" w:color="auto"/>
        <w:left w:val="none" w:sz="0" w:space="0" w:color="auto"/>
        <w:bottom w:val="none" w:sz="0" w:space="0" w:color="auto"/>
        <w:right w:val="none" w:sz="0" w:space="0" w:color="auto"/>
      </w:divBdr>
    </w:div>
    <w:div w:id="515072702">
      <w:bodyDiv w:val="1"/>
      <w:marLeft w:val="0"/>
      <w:marRight w:val="0"/>
      <w:marTop w:val="0"/>
      <w:marBottom w:val="0"/>
      <w:divBdr>
        <w:top w:val="none" w:sz="0" w:space="0" w:color="auto"/>
        <w:left w:val="none" w:sz="0" w:space="0" w:color="auto"/>
        <w:bottom w:val="none" w:sz="0" w:space="0" w:color="auto"/>
        <w:right w:val="none" w:sz="0" w:space="0" w:color="auto"/>
      </w:divBdr>
    </w:div>
    <w:div w:id="552081671">
      <w:bodyDiv w:val="1"/>
      <w:marLeft w:val="0"/>
      <w:marRight w:val="0"/>
      <w:marTop w:val="0"/>
      <w:marBottom w:val="0"/>
      <w:divBdr>
        <w:top w:val="none" w:sz="0" w:space="0" w:color="auto"/>
        <w:left w:val="none" w:sz="0" w:space="0" w:color="auto"/>
        <w:bottom w:val="none" w:sz="0" w:space="0" w:color="auto"/>
        <w:right w:val="none" w:sz="0" w:space="0" w:color="auto"/>
      </w:divBdr>
    </w:div>
    <w:div w:id="620113892">
      <w:bodyDiv w:val="1"/>
      <w:marLeft w:val="0"/>
      <w:marRight w:val="0"/>
      <w:marTop w:val="0"/>
      <w:marBottom w:val="0"/>
      <w:divBdr>
        <w:top w:val="none" w:sz="0" w:space="0" w:color="auto"/>
        <w:left w:val="none" w:sz="0" w:space="0" w:color="auto"/>
        <w:bottom w:val="none" w:sz="0" w:space="0" w:color="auto"/>
        <w:right w:val="none" w:sz="0" w:space="0" w:color="auto"/>
      </w:divBdr>
    </w:div>
    <w:div w:id="636107842">
      <w:bodyDiv w:val="1"/>
      <w:marLeft w:val="0"/>
      <w:marRight w:val="0"/>
      <w:marTop w:val="0"/>
      <w:marBottom w:val="0"/>
      <w:divBdr>
        <w:top w:val="none" w:sz="0" w:space="0" w:color="auto"/>
        <w:left w:val="none" w:sz="0" w:space="0" w:color="auto"/>
        <w:bottom w:val="none" w:sz="0" w:space="0" w:color="auto"/>
        <w:right w:val="none" w:sz="0" w:space="0" w:color="auto"/>
      </w:divBdr>
    </w:div>
    <w:div w:id="642781437">
      <w:bodyDiv w:val="1"/>
      <w:marLeft w:val="0"/>
      <w:marRight w:val="0"/>
      <w:marTop w:val="0"/>
      <w:marBottom w:val="0"/>
      <w:divBdr>
        <w:top w:val="none" w:sz="0" w:space="0" w:color="auto"/>
        <w:left w:val="none" w:sz="0" w:space="0" w:color="auto"/>
        <w:bottom w:val="none" w:sz="0" w:space="0" w:color="auto"/>
        <w:right w:val="none" w:sz="0" w:space="0" w:color="auto"/>
      </w:divBdr>
    </w:div>
    <w:div w:id="694237863">
      <w:bodyDiv w:val="1"/>
      <w:marLeft w:val="0"/>
      <w:marRight w:val="0"/>
      <w:marTop w:val="0"/>
      <w:marBottom w:val="0"/>
      <w:divBdr>
        <w:top w:val="none" w:sz="0" w:space="0" w:color="auto"/>
        <w:left w:val="none" w:sz="0" w:space="0" w:color="auto"/>
        <w:bottom w:val="none" w:sz="0" w:space="0" w:color="auto"/>
        <w:right w:val="none" w:sz="0" w:space="0" w:color="auto"/>
      </w:divBdr>
    </w:div>
    <w:div w:id="697122702">
      <w:bodyDiv w:val="1"/>
      <w:marLeft w:val="0"/>
      <w:marRight w:val="0"/>
      <w:marTop w:val="0"/>
      <w:marBottom w:val="0"/>
      <w:divBdr>
        <w:top w:val="none" w:sz="0" w:space="0" w:color="auto"/>
        <w:left w:val="none" w:sz="0" w:space="0" w:color="auto"/>
        <w:bottom w:val="none" w:sz="0" w:space="0" w:color="auto"/>
        <w:right w:val="none" w:sz="0" w:space="0" w:color="auto"/>
      </w:divBdr>
    </w:div>
    <w:div w:id="731930573">
      <w:bodyDiv w:val="1"/>
      <w:marLeft w:val="0"/>
      <w:marRight w:val="0"/>
      <w:marTop w:val="0"/>
      <w:marBottom w:val="0"/>
      <w:divBdr>
        <w:top w:val="none" w:sz="0" w:space="0" w:color="auto"/>
        <w:left w:val="none" w:sz="0" w:space="0" w:color="auto"/>
        <w:bottom w:val="none" w:sz="0" w:space="0" w:color="auto"/>
        <w:right w:val="none" w:sz="0" w:space="0" w:color="auto"/>
      </w:divBdr>
    </w:div>
    <w:div w:id="736973810">
      <w:bodyDiv w:val="1"/>
      <w:marLeft w:val="0"/>
      <w:marRight w:val="0"/>
      <w:marTop w:val="0"/>
      <w:marBottom w:val="0"/>
      <w:divBdr>
        <w:top w:val="none" w:sz="0" w:space="0" w:color="auto"/>
        <w:left w:val="none" w:sz="0" w:space="0" w:color="auto"/>
        <w:bottom w:val="none" w:sz="0" w:space="0" w:color="auto"/>
        <w:right w:val="none" w:sz="0" w:space="0" w:color="auto"/>
      </w:divBdr>
    </w:div>
    <w:div w:id="746809869">
      <w:bodyDiv w:val="1"/>
      <w:marLeft w:val="0"/>
      <w:marRight w:val="0"/>
      <w:marTop w:val="0"/>
      <w:marBottom w:val="0"/>
      <w:divBdr>
        <w:top w:val="none" w:sz="0" w:space="0" w:color="auto"/>
        <w:left w:val="none" w:sz="0" w:space="0" w:color="auto"/>
        <w:bottom w:val="none" w:sz="0" w:space="0" w:color="auto"/>
        <w:right w:val="none" w:sz="0" w:space="0" w:color="auto"/>
      </w:divBdr>
    </w:div>
    <w:div w:id="777288899">
      <w:bodyDiv w:val="1"/>
      <w:marLeft w:val="0"/>
      <w:marRight w:val="0"/>
      <w:marTop w:val="0"/>
      <w:marBottom w:val="0"/>
      <w:divBdr>
        <w:top w:val="none" w:sz="0" w:space="0" w:color="auto"/>
        <w:left w:val="none" w:sz="0" w:space="0" w:color="auto"/>
        <w:bottom w:val="none" w:sz="0" w:space="0" w:color="auto"/>
        <w:right w:val="none" w:sz="0" w:space="0" w:color="auto"/>
      </w:divBdr>
    </w:div>
    <w:div w:id="841044973">
      <w:bodyDiv w:val="1"/>
      <w:marLeft w:val="0"/>
      <w:marRight w:val="0"/>
      <w:marTop w:val="0"/>
      <w:marBottom w:val="0"/>
      <w:divBdr>
        <w:top w:val="none" w:sz="0" w:space="0" w:color="auto"/>
        <w:left w:val="none" w:sz="0" w:space="0" w:color="auto"/>
        <w:bottom w:val="none" w:sz="0" w:space="0" w:color="auto"/>
        <w:right w:val="none" w:sz="0" w:space="0" w:color="auto"/>
      </w:divBdr>
    </w:div>
    <w:div w:id="850797507">
      <w:bodyDiv w:val="1"/>
      <w:marLeft w:val="0"/>
      <w:marRight w:val="0"/>
      <w:marTop w:val="0"/>
      <w:marBottom w:val="0"/>
      <w:divBdr>
        <w:top w:val="none" w:sz="0" w:space="0" w:color="auto"/>
        <w:left w:val="none" w:sz="0" w:space="0" w:color="auto"/>
        <w:bottom w:val="none" w:sz="0" w:space="0" w:color="auto"/>
        <w:right w:val="none" w:sz="0" w:space="0" w:color="auto"/>
      </w:divBdr>
    </w:div>
    <w:div w:id="852767558">
      <w:bodyDiv w:val="1"/>
      <w:marLeft w:val="0"/>
      <w:marRight w:val="0"/>
      <w:marTop w:val="0"/>
      <w:marBottom w:val="0"/>
      <w:divBdr>
        <w:top w:val="none" w:sz="0" w:space="0" w:color="auto"/>
        <w:left w:val="none" w:sz="0" w:space="0" w:color="auto"/>
        <w:bottom w:val="none" w:sz="0" w:space="0" w:color="auto"/>
        <w:right w:val="none" w:sz="0" w:space="0" w:color="auto"/>
      </w:divBdr>
    </w:div>
    <w:div w:id="890455394">
      <w:bodyDiv w:val="1"/>
      <w:marLeft w:val="0"/>
      <w:marRight w:val="0"/>
      <w:marTop w:val="0"/>
      <w:marBottom w:val="0"/>
      <w:divBdr>
        <w:top w:val="none" w:sz="0" w:space="0" w:color="auto"/>
        <w:left w:val="none" w:sz="0" w:space="0" w:color="auto"/>
        <w:bottom w:val="none" w:sz="0" w:space="0" w:color="auto"/>
        <w:right w:val="none" w:sz="0" w:space="0" w:color="auto"/>
      </w:divBdr>
    </w:div>
    <w:div w:id="964576607">
      <w:bodyDiv w:val="1"/>
      <w:marLeft w:val="0"/>
      <w:marRight w:val="0"/>
      <w:marTop w:val="0"/>
      <w:marBottom w:val="0"/>
      <w:divBdr>
        <w:top w:val="none" w:sz="0" w:space="0" w:color="auto"/>
        <w:left w:val="none" w:sz="0" w:space="0" w:color="auto"/>
        <w:bottom w:val="none" w:sz="0" w:space="0" w:color="auto"/>
        <w:right w:val="none" w:sz="0" w:space="0" w:color="auto"/>
      </w:divBdr>
    </w:div>
    <w:div w:id="991717452">
      <w:bodyDiv w:val="1"/>
      <w:marLeft w:val="0"/>
      <w:marRight w:val="0"/>
      <w:marTop w:val="0"/>
      <w:marBottom w:val="0"/>
      <w:divBdr>
        <w:top w:val="none" w:sz="0" w:space="0" w:color="auto"/>
        <w:left w:val="none" w:sz="0" w:space="0" w:color="auto"/>
        <w:bottom w:val="none" w:sz="0" w:space="0" w:color="auto"/>
        <w:right w:val="none" w:sz="0" w:space="0" w:color="auto"/>
      </w:divBdr>
    </w:div>
    <w:div w:id="1002585375">
      <w:bodyDiv w:val="1"/>
      <w:marLeft w:val="0"/>
      <w:marRight w:val="0"/>
      <w:marTop w:val="0"/>
      <w:marBottom w:val="0"/>
      <w:divBdr>
        <w:top w:val="none" w:sz="0" w:space="0" w:color="auto"/>
        <w:left w:val="none" w:sz="0" w:space="0" w:color="auto"/>
        <w:bottom w:val="none" w:sz="0" w:space="0" w:color="auto"/>
        <w:right w:val="none" w:sz="0" w:space="0" w:color="auto"/>
      </w:divBdr>
    </w:div>
    <w:div w:id="1052265424">
      <w:bodyDiv w:val="1"/>
      <w:marLeft w:val="0"/>
      <w:marRight w:val="0"/>
      <w:marTop w:val="0"/>
      <w:marBottom w:val="0"/>
      <w:divBdr>
        <w:top w:val="none" w:sz="0" w:space="0" w:color="auto"/>
        <w:left w:val="none" w:sz="0" w:space="0" w:color="auto"/>
        <w:bottom w:val="none" w:sz="0" w:space="0" w:color="auto"/>
        <w:right w:val="none" w:sz="0" w:space="0" w:color="auto"/>
      </w:divBdr>
    </w:div>
    <w:div w:id="1192382802">
      <w:bodyDiv w:val="1"/>
      <w:marLeft w:val="0"/>
      <w:marRight w:val="0"/>
      <w:marTop w:val="0"/>
      <w:marBottom w:val="0"/>
      <w:divBdr>
        <w:top w:val="none" w:sz="0" w:space="0" w:color="auto"/>
        <w:left w:val="none" w:sz="0" w:space="0" w:color="auto"/>
        <w:bottom w:val="none" w:sz="0" w:space="0" w:color="auto"/>
        <w:right w:val="none" w:sz="0" w:space="0" w:color="auto"/>
      </w:divBdr>
    </w:div>
    <w:div w:id="1287274920">
      <w:bodyDiv w:val="1"/>
      <w:marLeft w:val="0"/>
      <w:marRight w:val="0"/>
      <w:marTop w:val="0"/>
      <w:marBottom w:val="0"/>
      <w:divBdr>
        <w:top w:val="none" w:sz="0" w:space="0" w:color="auto"/>
        <w:left w:val="none" w:sz="0" w:space="0" w:color="auto"/>
        <w:bottom w:val="none" w:sz="0" w:space="0" w:color="auto"/>
        <w:right w:val="none" w:sz="0" w:space="0" w:color="auto"/>
      </w:divBdr>
    </w:div>
    <w:div w:id="1308784253">
      <w:bodyDiv w:val="1"/>
      <w:marLeft w:val="0"/>
      <w:marRight w:val="0"/>
      <w:marTop w:val="0"/>
      <w:marBottom w:val="0"/>
      <w:divBdr>
        <w:top w:val="none" w:sz="0" w:space="0" w:color="auto"/>
        <w:left w:val="none" w:sz="0" w:space="0" w:color="auto"/>
        <w:bottom w:val="none" w:sz="0" w:space="0" w:color="auto"/>
        <w:right w:val="none" w:sz="0" w:space="0" w:color="auto"/>
      </w:divBdr>
    </w:div>
    <w:div w:id="1384716539">
      <w:bodyDiv w:val="1"/>
      <w:marLeft w:val="0"/>
      <w:marRight w:val="0"/>
      <w:marTop w:val="0"/>
      <w:marBottom w:val="0"/>
      <w:divBdr>
        <w:top w:val="none" w:sz="0" w:space="0" w:color="auto"/>
        <w:left w:val="none" w:sz="0" w:space="0" w:color="auto"/>
        <w:bottom w:val="none" w:sz="0" w:space="0" w:color="auto"/>
        <w:right w:val="none" w:sz="0" w:space="0" w:color="auto"/>
      </w:divBdr>
    </w:div>
    <w:div w:id="1388332285">
      <w:bodyDiv w:val="1"/>
      <w:marLeft w:val="0"/>
      <w:marRight w:val="0"/>
      <w:marTop w:val="0"/>
      <w:marBottom w:val="0"/>
      <w:divBdr>
        <w:top w:val="none" w:sz="0" w:space="0" w:color="auto"/>
        <w:left w:val="none" w:sz="0" w:space="0" w:color="auto"/>
        <w:bottom w:val="none" w:sz="0" w:space="0" w:color="auto"/>
        <w:right w:val="none" w:sz="0" w:space="0" w:color="auto"/>
      </w:divBdr>
    </w:div>
    <w:div w:id="1389525168">
      <w:bodyDiv w:val="1"/>
      <w:marLeft w:val="0"/>
      <w:marRight w:val="0"/>
      <w:marTop w:val="0"/>
      <w:marBottom w:val="0"/>
      <w:divBdr>
        <w:top w:val="none" w:sz="0" w:space="0" w:color="auto"/>
        <w:left w:val="none" w:sz="0" w:space="0" w:color="auto"/>
        <w:bottom w:val="none" w:sz="0" w:space="0" w:color="auto"/>
        <w:right w:val="none" w:sz="0" w:space="0" w:color="auto"/>
      </w:divBdr>
    </w:div>
    <w:div w:id="1426074642">
      <w:bodyDiv w:val="1"/>
      <w:marLeft w:val="0"/>
      <w:marRight w:val="0"/>
      <w:marTop w:val="0"/>
      <w:marBottom w:val="0"/>
      <w:divBdr>
        <w:top w:val="none" w:sz="0" w:space="0" w:color="auto"/>
        <w:left w:val="none" w:sz="0" w:space="0" w:color="auto"/>
        <w:bottom w:val="none" w:sz="0" w:space="0" w:color="auto"/>
        <w:right w:val="none" w:sz="0" w:space="0" w:color="auto"/>
      </w:divBdr>
    </w:div>
    <w:div w:id="1444107226">
      <w:bodyDiv w:val="1"/>
      <w:marLeft w:val="0"/>
      <w:marRight w:val="0"/>
      <w:marTop w:val="0"/>
      <w:marBottom w:val="0"/>
      <w:divBdr>
        <w:top w:val="none" w:sz="0" w:space="0" w:color="auto"/>
        <w:left w:val="none" w:sz="0" w:space="0" w:color="auto"/>
        <w:bottom w:val="none" w:sz="0" w:space="0" w:color="auto"/>
        <w:right w:val="none" w:sz="0" w:space="0" w:color="auto"/>
      </w:divBdr>
    </w:div>
    <w:div w:id="1479493196">
      <w:bodyDiv w:val="1"/>
      <w:marLeft w:val="0"/>
      <w:marRight w:val="0"/>
      <w:marTop w:val="0"/>
      <w:marBottom w:val="0"/>
      <w:divBdr>
        <w:top w:val="none" w:sz="0" w:space="0" w:color="auto"/>
        <w:left w:val="none" w:sz="0" w:space="0" w:color="auto"/>
        <w:bottom w:val="none" w:sz="0" w:space="0" w:color="auto"/>
        <w:right w:val="none" w:sz="0" w:space="0" w:color="auto"/>
      </w:divBdr>
    </w:div>
    <w:div w:id="1490823901">
      <w:bodyDiv w:val="1"/>
      <w:marLeft w:val="0"/>
      <w:marRight w:val="0"/>
      <w:marTop w:val="0"/>
      <w:marBottom w:val="0"/>
      <w:divBdr>
        <w:top w:val="none" w:sz="0" w:space="0" w:color="auto"/>
        <w:left w:val="none" w:sz="0" w:space="0" w:color="auto"/>
        <w:bottom w:val="none" w:sz="0" w:space="0" w:color="auto"/>
        <w:right w:val="none" w:sz="0" w:space="0" w:color="auto"/>
      </w:divBdr>
    </w:div>
    <w:div w:id="1637446624">
      <w:bodyDiv w:val="1"/>
      <w:marLeft w:val="0"/>
      <w:marRight w:val="0"/>
      <w:marTop w:val="0"/>
      <w:marBottom w:val="0"/>
      <w:divBdr>
        <w:top w:val="none" w:sz="0" w:space="0" w:color="auto"/>
        <w:left w:val="none" w:sz="0" w:space="0" w:color="auto"/>
        <w:bottom w:val="none" w:sz="0" w:space="0" w:color="auto"/>
        <w:right w:val="none" w:sz="0" w:space="0" w:color="auto"/>
      </w:divBdr>
    </w:div>
    <w:div w:id="1639215226">
      <w:bodyDiv w:val="1"/>
      <w:marLeft w:val="0"/>
      <w:marRight w:val="0"/>
      <w:marTop w:val="0"/>
      <w:marBottom w:val="0"/>
      <w:divBdr>
        <w:top w:val="none" w:sz="0" w:space="0" w:color="auto"/>
        <w:left w:val="none" w:sz="0" w:space="0" w:color="auto"/>
        <w:bottom w:val="none" w:sz="0" w:space="0" w:color="auto"/>
        <w:right w:val="none" w:sz="0" w:space="0" w:color="auto"/>
      </w:divBdr>
    </w:div>
    <w:div w:id="1640307260">
      <w:bodyDiv w:val="1"/>
      <w:marLeft w:val="0"/>
      <w:marRight w:val="0"/>
      <w:marTop w:val="0"/>
      <w:marBottom w:val="0"/>
      <w:divBdr>
        <w:top w:val="none" w:sz="0" w:space="0" w:color="auto"/>
        <w:left w:val="none" w:sz="0" w:space="0" w:color="auto"/>
        <w:bottom w:val="none" w:sz="0" w:space="0" w:color="auto"/>
        <w:right w:val="none" w:sz="0" w:space="0" w:color="auto"/>
      </w:divBdr>
    </w:div>
    <w:div w:id="1659184810">
      <w:bodyDiv w:val="1"/>
      <w:marLeft w:val="0"/>
      <w:marRight w:val="0"/>
      <w:marTop w:val="0"/>
      <w:marBottom w:val="0"/>
      <w:divBdr>
        <w:top w:val="none" w:sz="0" w:space="0" w:color="auto"/>
        <w:left w:val="none" w:sz="0" w:space="0" w:color="auto"/>
        <w:bottom w:val="none" w:sz="0" w:space="0" w:color="auto"/>
        <w:right w:val="none" w:sz="0" w:space="0" w:color="auto"/>
      </w:divBdr>
    </w:div>
    <w:div w:id="1698894776">
      <w:bodyDiv w:val="1"/>
      <w:marLeft w:val="0"/>
      <w:marRight w:val="0"/>
      <w:marTop w:val="0"/>
      <w:marBottom w:val="0"/>
      <w:divBdr>
        <w:top w:val="none" w:sz="0" w:space="0" w:color="auto"/>
        <w:left w:val="none" w:sz="0" w:space="0" w:color="auto"/>
        <w:bottom w:val="none" w:sz="0" w:space="0" w:color="auto"/>
        <w:right w:val="none" w:sz="0" w:space="0" w:color="auto"/>
      </w:divBdr>
    </w:div>
    <w:div w:id="1739018018">
      <w:bodyDiv w:val="1"/>
      <w:marLeft w:val="0"/>
      <w:marRight w:val="0"/>
      <w:marTop w:val="0"/>
      <w:marBottom w:val="0"/>
      <w:divBdr>
        <w:top w:val="none" w:sz="0" w:space="0" w:color="auto"/>
        <w:left w:val="none" w:sz="0" w:space="0" w:color="auto"/>
        <w:bottom w:val="none" w:sz="0" w:space="0" w:color="auto"/>
        <w:right w:val="none" w:sz="0" w:space="0" w:color="auto"/>
      </w:divBdr>
    </w:div>
    <w:div w:id="1769155424">
      <w:bodyDiv w:val="1"/>
      <w:marLeft w:val="0"/>
      <w:marRight w:val="0"/>
      <w:marTop w:val="0"/>
      <w:marBottom w:val="0"/>
      <w:divBdr>
        <w:top w:val="none" w:sz="0" w:space="0" w:color="auto"/>
        <w:left w:val="none" w:sz="0" w:space="0" w:color="auto"/>
        <w:bottom w:val="none" w:sz="0" w:space="0" w:color="auto"/>
        <w:right w:val="none" w:sz="0" w:space="0" w:color="auto"/>
      </w:divBdr>
    </w:div>
    <w:div w:id="1888026779">
      <w:bodyDiv w:val="1"/>
      <w:marLeft w:val="0"/>
      <w:marRight w:val="0"/>
      <w:marTop w:val="0"/>
      <w:marBottom w:val="0"/>
      <w:divBdr>
        <w:top w:val="none" w:sz="0" w:space="0" w:color="auto"/>
        <w:left w:val="none" w:sz="0" w:space="0" w:color="auto"/>
        <w:bottom w:val="none" w:sz="0" w:space="0" w:color="auto"/>
        <w:right w:val="none" w:sz="0" w:space="0" w:color="auto"/>
      </w:divBdr>
    </w:div>
    <w:div w:id="1891452454">
      <w:bodyDiv w:val="1"/>
      <w:marLeft w:val="0"/>
      <w:marRight w:val="0"/>
      <w:marTop w:val="0"/>
      <w:marBottom w:val="0"/>
      <w:divBdr>
        <w:top w:val="none" w:sz="0" w:space="0" w:color="auto"/>
        <w:left w:val="none" w:sz="0" w:space="0" w:color="auto"/>
        <w:bottom w:val="none" w:sz="0" w:space="0" w:color="auto"/>
        <w:right w:val="none" w:sz="0" w:space="0" w:color="auto"/>
      </w:divBdr>
    </w:div>
    <w:div w:id="1908490589">
      <w:bodyDiv w:val="1"/>
      <w:marLeft w:val="0"/>
      <w:marRight w:val="0"/>
      <w:marTop w:val="0"/>
      <w:marBottom w:val="0"/>
      <w:divBdr>
        <w:top w:val="none" w:sz="0" w:space="0" w:color="auto"/>
        <w:left w:val="none" w:sz="0" w:space="0" w:color="auto"/>
        <w:bottom w:val="none" w:sz="0" w:space="0" w:color="auto"/>
        <w:right w:val="none" w:sz="0" w:space="0" w:color="auto"/>
      </w:divBdr>
    </w:div>
    <w:div w:id="1959986226">
      <w:bodyDiv w:val="1"/>
      <w:marLeft w:val="0"/>
      <w:marRight w:val="0"/>
      <w:marTop w:val="0"/>
      <w:marBottom w:val="0"/>
      <w:divBdr>
        <w:top w:val="none" w:sz="0" w:space="0" w:color="auto"/>
        <w:left w:val="none" w:sz="0" w:space="0" w:color="auto"/>
        <w:bottom w:val="none" w:sz="0" w:space="0" w:color="auto"/>
        <w:right w:val="none" w:sz="0" w:space="0" w:color="auto"/>
      </w:divBdr>
    </w:div>
    <w:div w:id="2023048349">
      <w:bodyDiv w:val="1"/>
      <w:marLeft w:val="0"/>
      <w:marRight w:val="0"/>
      <w:marTop w:val="0"/>
      <w:marBottom w:val="0"/>
      <w:divBdr>
        <w:top w:val="none" w:sz="0" w:space="0" w:color="auto"/>
        <w:left w:val="none" w:sz="0" w:space="0" w:color="auto"/>
        <w:bottom w:val="none" w:sz="0" w:space="0" w:color="auto"/>
        <w:right w:val="none" w:sz="0" w:space="0" w:color="auto"/>
      </w:divBdr>
    </w:div>
    <w:div w:id="2077700459">
      <w:bodyDiv w:val="1"/>
      <w:marLeft w:val="0"/>
      <w:marRight w:val="0"/>
      <w:marTop w:val="0"/>
      <w:marBottom w:val="0"/>
      <w:divBdr>
        <w:top w:val="none" w:sz="0" w:space="0" w:color="auto"/>
        <w:left w:val="none" w:sz="0" w:space="0" w:color="auto"/>
        <w:bottom w:val="none" w:sz="0" w:space="0" w:color="auto"/>
        <w:right w:val="none" w:sz="0" w:space="0" w:color="auto"/>
      </w:divBdr>
    </w:div>
    <w:div w:id="2091387236">
      <w:bodyDiv w:val="1"/>
      <w:marLeft w:val="0"/>
      <w:marRight w:val="0"/>
      <w:marTop w:val="0"/>
      <w:marBottom w:val="0"/>
      <w:divBdr>
        <w:top w:val="none" w:sz="0" w:space="0" w:color="auto"/>
        <w:left w:val="none" w:sz="0" w:space="0" w:color="auto"/>
        <w:bottom w:val="none" w:sz="0" w:space="0" w:color="auto"/>
        <w:right w:val="none" w:sz="0" w:space="0" w:color="auto"/>
      </w:divBdr>
    </w:div>
    <w:div w:id="2097243365">
      <w:bodyDiv w:val="1"/>
      <w:marLeft w:val="0"/>
      <w:marRight w:val="0"/>
      <w:marTop w:val="0"/>
      <w:marBottom w:val="0"/>
      <w:divBdr>
        <w:top w:val="none" w:sz="0" w:space="0" w:color="auto"/>
        <w:left w:val="none" w:sz="0" w:space="0" w:color="auto"/>
        <w:bottom w:val="none" w:sz="0" w:space="0" w:color="auto"/>
        <w:right w:val="none" w:sz="0" w:space="0" w:color="auto"/>
      </w:divBdr>
    </w:div>
    <w:div w:id="2145465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package" Target="embeddings/_________Microsoft_Visio1.vsdx"/><Relationship Id="rId26" Type="http://schemas.openxmlformats.org/officeDocument/2006/relationships/image" Target="media/image13.PNG"/><Relationship Id="rId39" Type="http://schemas.openxmlformats.org/officeDocument/2006/relationships/image" Target="media/image24.PNG"/><Relationship Id="rId21" Type="http://schemas.openxmlformats.org/officeDocument/2006/relationships/image" Target="media/image9.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39.wmf"/><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image" Target="media/image15.wmf"/><Relationship Id="rId11" Type="http://schemas.openxmlformats.org/officeDocument/2006/relationships/image" Target="media/image4.png"/><Relationship Id="rId24" Type="http://schemas.openxmlformats.org/officeDocument/2006/relationships/image" Target="media/image12.wmf"/><Relationship Id="rId32" Type="http://schemas.openxmlformats.org/officeDocument/2006/relationships/image" Target="media/image17.JP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wmf"/><Relationship Id="rId58" Type="http://schemas.openxmlformats.org/officeDocument/2006/relationships/hyperlink" Target="http://economy.gov.ru/minec/activity/sections/macro/prognoz/2019093005" TargetMode="External"/><Relationship Id="rId5" Type="http://schemas.openxmlformats.org/officeDocument/2006/relationships/webSettings" Target="webSettings.xml"/><Relationship Id="rId61" Type="http://schemas.openxmlformats.org/officeDocument/2006/relationships/chart" Target="charts/chart5.xml"/><Relationship Id="rId19" Type="http://schemas.openxmlformats.org/officeDocument/2006/relationships/chart" Target="charts/chart1.xml"/><Relationship Id="rId14" Type="http://schemas.openxmlformats.org/officeDocument/2006/relationships/package" Target="embeddings/_________Microsoft_Visio.vsdx"/><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oleObject" Target="embeddings/oleObject2.bin"/><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oleObject" Target="embeddings/oleObject4.bin"/><Relationship Id="rId64" Type="http://schemas.openxmlformats.org/officeDocument/2006/relationships/theme" Target="theme/theme1.xml"/><Relationship Id="rId8" Type="http://schemas.openxmlformats.org/officeDocument/2006/relationships/image" Target="media/image1.wmf"/><Relationship Id="rId51" Type="http://schemas.openxmlformats.org/officeDocument/2006/relationships/image" Target="media/image36.jp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7.emf"/><Relationship Id="rId25" Type="http://schemas.openxmlformats.org/officeDocument/2006/relationships/oleObject" Target="embeddings/oleObject1.bin"/><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chart" Target="charts/chart3.xml"/><Relationship Id="rId20" Type="http://schemas.openxmlformats.org/officeDocument/2006/relationships/image" Target="media/image8.emf"/><Relationship Id="rId41" Type="http://schemas.openxmlformats.org/officeDocument/2006/relationships/image" Target="media/image26.png"/><Relationship Id="rId54" Type="http://schemas.openxmlformats.org/officeDocument/2006/relationships/oleObject" Target="embeddings/oleObject3.bin"/><Relationship Id="rId62" Type="http://schemas.openxmlformats.org/officeDocument/2006/relationships/chart" Target="charts/chart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image" Target="media/image11.png"/><Relationship Id="rId28" Type="http://schemas.openxmlformats.org/officeDocument/2006/relationships/chart" Target="charts/chart2.xml"/><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hyperlink" Target="http://economy.gov.ru/minec/activity/sections/macro/prognoz/2019100702" TargetMode="External"/><Relationship Id="rId10" Type="http://schemas.openxmlformats.org/officeDocument/2006/relationships/image" Target="media/image3.png"/><Relationship Id="rId31" Type="http://schemas.openxmlformats.org/officeDocument/2006/relationships/image" Target="media/image16.JPG"/><Relationship Id="rId44" Type="http://schemas.openxmlformats.org/officeDocument/2006/relationships/image" Target="media/image29.png"/><Relationship Id="rId52" Type="http://schemas.openxmlformats.org/officeDocument/2006/relationships/image" Target="media/image37.jpg"/><Relationship Id="rId60"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_____Microsoft_Excel.xlsx"/></Relationships>
</file>

<file path=word/charts/_rels/chart2.xml.rels><?xml version="1.0" encoding="UTF-8" standalone="yes"?>
<Relationships xmlns="http://schemas.openxmlformats.org/package/2006/relationships"><Relationship Id="rId3" Type="http://schemas.openxmlformats.org/officeDocument/2006/relationships/oleObject" Target="file:///\\fs1\OSTTI$\&#1055;&#1072;&#1087;&#1082;&#1072;%20&#1089;%20&#1084;&#1086;&#1080;&#1084;%20&#1080;&#1084;&#1077;&#1085;&#1077;&#1084;\&#1050;&#1085;&#1080;&#1075;&#1080;%20(&#1054;&#1052;)\&#1050;&#1086;&#1090;&#1077;&#1083;&#1100;&#1085;&#1099;&#1077;%20&#1052;&#1054;%20&#1059;&#1050;%20&#1086;&#1090;&#1087;&#1088;&#1072;&#1074;&#1082;&#1072;.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Fs1\ostti$\&#1055;&#1072;&#1087;&#1082;&#1072;%20&#1089;%20&#1084;&#1086;&#1080;&#1084;%20&#1080;&#1084;&#1077;&#1085;&#1077;&#1084;\&#1050;&#1085;&#1080;&#1075;&#1080;%20(&#1054;&#1052;)\&#1050;&#1086;&#1090;&#1077;&#1083;&#1100;&#1085;&#1099;&#1077;%20&#1052;&#1054;%20&#1059;&#1050;%20&#1086;&#1090;&#1087;&#1088;&#1072;&#1074;&#1082;&#1072;.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Fs1\ostti$\&#1055;&#1072;&#1087;&#1082;&#1072;%20&#1089;%20&#1084;&#1086;&#1080;&#1084;%20&#1080;&#1084;&#1077;&#1085;&#1077;&#1084;\&#1050;&#1085;&#1080;&#1075;&#1080;%20(&#1054;&#1052;)\&#1050;&#1086;&#1090;&#1077;&#1083;&#1100;&#1085;&#1099;&#1077;%20&#1052;&#1054;%20&#1059;&#1050;%20&#1086;&#1090;&#1087;&#1088;&#1072;&#1074;&#1082;&#1072;.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natalia.bazilevich\Desktop\&#1050;&#1086;&#1090;&#1077;&#1083;&#1100;&#1085;&#1099;&#1077;%20&#1052;&#1054;%20&#1059;&#1050;%20&#1086;&#1090;&#1087;&#1088;&#1072;&#1074;&#1082;&#1072;.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natalia.bazilevich\Desktop\&#1050;&#1086;&#1090;&#1077;&#1083;&#1100;&#1085;&#1099;&#1077;%20&#1052;&#1054;%20&#1059;&#1050;%20&#1086;&#1090;&#1087;&#1088;&#1072;&#1074;&#1082;&#1072;.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7150481189851272E-2"/>
          <c:y val="5.0925925925925923E-2"/>
          <c:w val="0.88962729658792661"/>
          <c:h val="0.78574803149606298"/>
        </c:manualLayout>
      </c:layout>
      <c:scatterChart>
        <c:scatterStyle val="smoothMarker"/>
        <c:varyColors val="0"/>
        <c:ser>
          <c:idx val="0"/>
          <c:order val="0"/>
          <c:tx>
            <c:strRef>
              <c:f>Лист1!$D$3</c:f>
              <c:strCache>
                <c:ptCount val="1"/>
                <c:pt idx="0">
                  <c:v>tпод, °С</c:v>
                </c:pt>
              </c:strCache>
            </c:strRef>
          </c:tx>
          <c:spPr>
            <a:ln w="19050" cap="rnd">
              <a:solidFill>
                <a:srgbClr val="FF0000"/>
              </a:solidFill>
              <a:round/>
            </a:ln>
            <a:effectLst/>
          </c:spPr>
          <c:marker>
            <c:symbol val="none"/>
          </c:marker>
          <c:xVal>
            <c:numRef>
              <c:f>Лист1!$C$4:$C$14</c:f>
              <c:numCache>
                <c:formatCode>General</c:formatCode>
                <c:ptCount val="11"/>
                <c:pt idx="0">
                  <c:v>10</c:v>
                </c:pt>
                <c:pt idx="1">
                  <c:v>5</c:v>
                </c:pt>
                <c:pt idx="2">
                  <c:v>0</c:v>
                </c:pt>
                <c:pt idx="3">
                  <c:v>-5</c:v>
                </c:pt>
                <c:pt idx="4">
                  <c:v>-10</c:v>
                </c:pt>
                <c:pt idx="5">
                  <c:v>-15</c:v>
                </c:pt>
                <c:pt idx="6">
                  <c:v>-20</c:v>
                </c:pt>
                <c:pt idx="7">
                  <c:v>-25</c:v>
                </c:pt>
                <c:pt idx="8">
                  <c:v>-30</c:v>
                </c:pt>
                <c:pt idx="9">
                  <c:v>-33</c:v>
                </c:pt>
                <c:pt idx="10">
                  <c:v>-37.5</c:v>
                </c:pt>
              </c:numCache>
            </c:numRef>
          </c:xVal>
          <c:yVal>
            <c:numRef>
              <c:f>Лист1!$D$4:$D$14</c:f>
              <c:numCache>
                <c:formatCode>General</c:formatCode>
                <c:ptCount val="11"/>
                <c:pt idx="0">
                  <c:v>33</c:v>
                </c:pt>
                <c:pt idx="1">
                  <c:v>38</c:v>
                </c:pt>
                <c:pt idx="2">
                  <c:v>42</c:v>
                </c:pt>
                <c:pt idx="3">
                  <c:v>47</c:v>
                </c:pt>
                <c:pt idx="4">
                  <c:v>51</c:v>
                </c:pt>
                <c:pt idx="5">
                  <c:v>56</c:v>
                </c:pt>
                <c:pt idx="6">
                  <c:v>60</c:v>
                </c:pt>
                <c:pt idx="7">
                  <c:v>64</c:v>
                </c:pt>
                <c:pt idx="8">
                  <c:v>68</c:v>
                </c:pt>
                <c:pt idx="9">
                  <c:v>70</c:v>
                </c:pt>
                <c:pt idx="10">
                  <c:v>70</c:v>
                </c:pt>
              </c:numCache>
            </c:numRef>
          </c:yVal>
          <c:smooth val="1"/>
          <c:extLst>
            <c:ext xmlns:c16="http://schemas.microsoft.com/office/drawing/2014/chart" uri="{C3380CC4-5D6E-409C-BE32-E72D297353CC}">
              <c16:uniqueId val="{00000000-6FE1-404A-91A9-1264D408CF11}"/>
            </c:ext>
          </c:extLst>
        </c:ser>
        <c:ser>
          <c:idx val="1"/>
          <c:order val="1"/>
          <c:tx>
            <c:strRef>
              <c:f>Лист1!$E$3</c:f>
              <c:strCache>
                <c:ptCount val="1"/>
                <c:pt idx="0">
                  <c:v>tобр, °С</c:v>
                </c:pt>
              </c:strCache>
            </c:strRef>
          </c:tx>
          <c:spPr>
            <a:ln w="19050" cap="rnd">
              <a:solidFill>
                <a:schemeClr val="accent1"/>
              </a:solidFill>
              <a:round/>
            </a:ln>
            <a:effectLst/>
          </c:spPr>
          <c:marker>
            <c:symbol val="none"/>
          </c:marker>
          <c:xVal>
            <c:numRef>
              <c:f>Лист1!$C$4:$C$14</c:f>
              <c:numCache>
                <c:formatCode>General</c:formatCode>
                <c:ptCount val="11"/>
                <c:pt idx="0">
                  <c:v>10</c:v>
                </c:pt>
                <c:pt idx="1">
                  <c:v>5</c:v>
                </c:pt>
                <c:pt idx="2">
                  <c:v>0</c:v>
                </c:pt>
                <c:pt idx="3">
                  <c:v>-5</c:v>
                </c:pt>
                <c:pt idx="4">
                  <c:v>-10</c:v>
                </c:pt>
                <c:pt idx="5">
                  <c:v>-15</c:v>
                </c:pt>
                <c:pt idx="6">
                  <c:v>-20</c:v>
                </c:pt>
                <c:pt idx="7">
                  <c:v>-25</c:v>
                </c:pt>
                <c:pt idx="8">
                  <c:v>-30</c:v>
                </c:pt>
                <c:pt idx="9">
                  <c:v>-33</c:v>
                </c:pt>
                <c:pt idx="10">
                  <c:v>-37.5</c:v>
                </c:pt>
              </c:numCache>
            </c:numRef>
          </c:xVal>
          <c:yVal>
            <c:numRef>
              <c:f>Лист1!$E$4:$E$14</c:f>
              <c:numCache>
                <c:formatCode>General</c:formatCode>
                <c:ptCount val="11"/>
                <c:pt idx="0">
                  <c:v>30</c:v>
                </c:pt>
                <c:pt idx="1">
                  <c:v>34</c:v>
                </c:pt>
                <c:pt idx="2">
                  <c:v>36</c:v>
                </c:pt>
                <c:pt idx="3">
                  <c:v>40</c:v>
                </c:pt>
                <c:pt idx="4">
                  <c:v>43</c:v>
                </c:pt>
                <c:pt idx="5">
                  <c:v>46</c:v>
                </c:pt>
                <c:pt idx="6">
                  <c:v>49</c:v>
                </c:pt>
                <c:pt idx="7">
                  <c:v>51</c:v>
                </c:pt>
                <c:pt idx="8">
                  <c:v>54</c:v>
                </c:pt>
                <c:pt idx="9">
                  <c:v>55</c:v>
                </c:pt>
                <c:pt idx="10">
                  <c:v>55</c:v>
                </c:pt>
              </c:numCache>
            </c:numRef>
          </c:yVal>
          <c:smooth val="1"/>
          <c:extLst>
            <c:ext xmlns:c16="http://schemas.microsoft.com/office/drawing/2014/chart" uri="{C3380CC4-5D6E-409C-BE32-E72D297353CC}">
              <c16:uniqueId val="{00000001-6FE1-404A-91A9-1264D408CF11}"/>
            </c:ext>
          </c:extLst>
        </c:ser>
        <c:dLbls>
          <c:showLegendKey val="0"/>
          <c:showVal val="0"/>
          <c:showCatName val="0"/>
          <c:showSerName val="0"/>
          <c:showPercent val="0"/>
          <c:showBubbleSize val="0"/>
        </c:dLbls>
        <c:axId val="154061312"/>
        <c:axId val="154065056"/>
      </c:scatterChart>
      <c:valAx>
        <c:axId val="154061312"/>
        <c:scaling>
          <c:orientation val="maxMin"/>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ru-RU" b="1"/>
                  <a:t>Температура</a:t>
                </a:r>
                <a:r>
                  <a:rPr lang="ru-RU" b="1" baseline="0"/>
                  <a:t> наружного воздуха, </a:t>
                </a:r>
                <a:r>
                  <a:rPr lang="ru-RU" b="1" baseline="0">
                    <a:latin typeface="Calibri" panose="020F0502020204030204" pitchFamily="34" charset="0"/>
                    <a:cs typeface="Calibri" panose="020F0502020204030204" pitchFamily="34" charset="0"/>
                  </a:rPr>
                  <a:t>°</a:t>
                </a:r>
                <a:r>
                  <a:rPr lang="ru-RU" b="1" baseline="0"/>
                  <a:t>С</a:t>
                </a:r>
                <a:endParaRPr lang="ru-RU" b="1"/>
              </a:p>
            </c:rich>
          </c:tx>
          <c:layout>
            <c:manualLayout>
              <c:xMode val="edge"/>
              <c:yMode val="edge"/>
              <c:x val="0.32295013123359578"/>
              <c:y val="0.91166593759113446"/>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4065056"/>
        <c:crosses val="autoZero"/>
        <c:crossBetween val="midCat"/>
      </c:valAx>
      <c:valAx>
        <c:axId val="154065056"/>
        <c:scaling>
          <c:orientation val="minMax"/>
        </c:scaling>
        <c:delete val="0"/>
        <c:axPos val="r"/>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ru-RU" b="1"/>
                  <a:t>Температура</a:t>
                </a:r>
                <a:r>
                  <a:rPr lang="ru-RU" b="1" baseline="0"/>
                  <a:t> сетевой воды, </a:t>
                </a:r>
                <a:r>
                  <a:rPr lang="ru-RU" b="1" baseline="0">
                    <a:latin typeface="Calibri" panose="020F0502020204030204" pitchFamily="34" charset="0"/>
                    <a:cs typeface="Calibri" panose="020F0502020204030204" pitchFamily="34" charset="0"/>
                  </a:rPr>
                  <a:t>°</a:t>
                </a:r>
                <a:r>
                  <a:rPr lang="en-US" b="1" baseline="0"/>
                  <a:t>C</a:t>
                </a:r>
                <a:endParaRPr lang="ru-RU" b="1"/>
              </a:p>
            </c:rich>
          </c:tx>
          <c:layout>
            <c:manualLayout>
              <c:xMode val="edge"/>
              <c:yMode val="edge"/>
              <c:x val="1.721814640426584E-2"/>
              <c:y val="0.15145391772265027"/>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4061312"/>
        <c:crossesAt val="20"/>
        <c:crossBetween val="midCat"/>
      </c:valAx>
      <c:spPr>
        <a:noFill/>
        <a:ln>
          <a:noFill/>
        </a:ln>
        <a:effectLst/>
      </c:spPr>
    </c:plotArea>
    <c:legend>
      <c:legendPos val="b"/>
      <c:layout>
        <c:manualLayout>
          <c:xMode val="edge"/>
          <c:yMode val="edge"/>
          <c:x val="0.539911198600175"/>
          <c:y val="0.64872630504520268"/>
          <c:w val="0.35671675415573051"/>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рис1!$J$2</c:f>
              <c:strCache>
                <c:ptCount val="1"/>
                <c:pt idx="0">
                  <c:v>Тепловой баланс (Гкал/ч, %)</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E44C-4BC5-BF42-8443CB773190}"/>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E44C-4BC5-BF42-8443CB773190}"/>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E44C-4BC5-BF42-8443CB773190}"/>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E44C-4BC5-BF42-8443CB773190}"/>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ru-RU"/>
                </a:p>
              </c:txPr>
              <c:dLblPos val="outEnd"/>
              <c:showLegendKey val="0"/>
              <c:showVal val="1"/>
              <c:showCatName val="1"/>
              <c:showSerName val="0"/>
              <c:showPercent val="1"/>
              <c:showBubbleSize val="0"/>
              <c:extLst>
                <c:ext xmlns:c16="http://schemas.microsoft.com/office/drawing/2014/chart" uri="{C3380CC4-5D6E-409C-BE32-E72D297353CC}">
                  <c16:uniqueId val="{00000001-E44C-4BC5-BF42-8443CB773190}"/>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ru-RU"/>
                </a:p>
              </c:txPr>
              <c:dLblPos val="outEnd"/>
              <c:showLegendKey val="0"/>
              <c:showVal val="1"/>
              <c:showCatName val="1"/>
              <c:showSerName val="0"/>
              <c:showPercent val="1"/>
              <c:showBubbleSize val="0"/>
              <c:extLst>
                <c:ext xmlns:c16="http://schemas.microsoft.com/office/drawing/2014/chart" uri="{C3380CC4-5D6E-409C-BE32-E72D297353CC}">
                  <c16:uniqueId val="{00000003-E44C-4BC5-BF42-8443CB773190}"/>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ru-RU"/>
                </a:p>
              </c:txPr>
              <c:dLblPos val="outEnd"/>
              <c:showLegendKey val="0"/>
              <c:showVal val="1"/>
              <c:showCatName val="1"/>
              <c:showSerName val="0"/>
              <c:showPercent val="1"/>
              <c:showBubbleSize val="0"/>
              <c:extLst>
                <c:ext xmlns:c16="http://schemas.microsoft.com/office/drawing/2014/chart" uri="{C3380CC4-5D6E-409C-BE32-E72D297353CC}">
                  <c16:uniqueId val="{00000005-E44C-4BC5-BF42-8443CB773190}"/>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ru-RU"/>
                </a:p>
              </c:txPr>
              <c:dLblPos val="outEnd"/>
              <c:showLegendKey val="0"/>
              <c:showVal val="1"/>
              <c:showCatName val="1"/>
              <c:showSerName val="0"/>
              <c:showPercent val="1"/>
              <c:showBubbleSize val="0"/>
              <c:extLst>
                <c:ext xmlns:c16="http://schemas.microsoft.com/office/drawing/2014/chart" uri="{C3380CC4-5D6E-409C-BE32-E72D297353CC}">
                  <c16:uniqueId val="{00000007-E44C-4BC5-BF42-8443CB773190}"/>
                </c:ext>
              </c:extLst>
            </c:dLbl>
            <c:spPr>
              <a:noFill/>
              <a:ln>
                <a:noFill/>
              </a:ln>
              <a:effectLst/>
            </c:spPr>
            <c:dLblPos val="out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рис1!$J$116:$J$119</c:f>
              <c:strCache>
                <c:ptCount val="4"/>
                <c:pt idx="0">
                  <c:v>СН</c:v>
                </c:pt>
                <c:pt idx="1">
                  <c:v>Потери</c:v>
                </c:pt>
                <c:pt idx="2">
                  <c:v>Нагрузка</c:v>
                </c:pt>
                <c:pt idx="3">
                  <c:v>Резерв</c:v>
                </c:pt>
              </c:strCache>
            </c:strRef>
          </c:cat>
          <c:val>
            <c:numRef>
              <c:f>рис1!$K$116:$K$119</c:f>
              <c:numCache>
                <c:formatCode>0.000</c:formatCode>
                <c:ptCount val="4"/>
                <c:pt idx="0">
                  <c:v>7.1771978021977993E-3</c:v>
                </c:pt>
                <c:pt idx="1">
                  <c:v>6.4799999999999996E-2</c:v>
                </c:pt>
                <c:pt idx="2">
                  <c:v>0.17599999999999999</c:v>
                </c:pt>
                <c:pt idx="3">
                  <c:v>0.49202280219780226</c:v>
                </c:pt>
              </c:numCache>
            </c:numRef>
          </c:val>
          <c:extLst>
            <c:ext xmlns:c16="http://schemas.microsoft.com/office/drawing/2014/chart" uri="{C3380CC4-5D6E-409C-BE32-E72D297353CC}">
              <c16:uniqueId val="{00000008-E44C-4BC5-BF42-8443CB773190}"/>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964018733048834"/>
          <c:y val="5.0925925925925923E-2"/>
          <c:w val="0.80437877187885465"/>
          <c:h val="0.52223024205307667"/>
        </c:manualLayout>
      </c:layout>
      <c:scatterChart>
        <c:scatterStyle val="smoothMarker"/>
        <c:varyColors val="0"/>
        <c:ser>
          <c:idx val="2"/>
          <c:order val="2"/>
          <c:tx>
            <c:strRef>
              <c:f>ТБМ!$C$3344</c:f>
              <c:strCache>
                <c:ptCount val="1"/>
              </c:strCache>
            </c:strRef>
          </c:tx>
          <c:spPr>
            <a:ln w="19050" cap="rnd">
              <a:solidFill>
                <a:schemeClr val="accent3"/>
              </a:solidFill>
              <a:round/>
            </a:ln>
            <a:effectLst/>
          </c:spPr>
          <c:marker>
            <c:symbol val="none"/>
          </c:marker>
          <c:xVal>
            <c:numRef>
              <c:f>ТБМ!$D$3:$Q$3</c:f>
              <c:numCache>
                <c:formatCode>General</c:formatCode>
                <c:ptCount val="14"/>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numCache>
            </c:numRef>
          </c:xVal>
          <c:yVal>
            <c:numRef>
              <c:f>ТБМ!$D$3744:$Q$3744</c:f>
            </c:numRef>
          </c:yVal>
          <c:smooth val="1"/>
          <c:extLst>
            <c:ext xmlns:c16="http://schemas.microsoft.com/office/drawing/2014/chart" uri="{C3380CC4-5D6E-409C-BE32-E72D297353CC}">
              <c16:uniqueId val="{00000000-B392-440A-8256-394CE1297D95}"/>
            </c:ext>
          </c:extLst>
        </c:ser>
        <c:ser>
          <c:idx val="0"/>
          <c:order val="0"/>
          <c:tx>
            <c:strRef>
              <c:f>ТБМ!$C$3035</c:f>
              <c:strCache>
                <c:ptCount val="1"/>
                <c:pt idx="0">
                  <c:v>Тариф на полезный отпуск тепловой энергии по прогнозу МЭР, руб./Гкал</c:v>
                </c:pt>
              </c:strCache>
            </c:strRef>
          </c:tx>
          <c:spPr>
            <a:ln w="19050" cap="rnd">
              <a:solidFill>
                <a:schemeClr val="accent1"/>
              </a:solidFill>
              <a:round/>
            </a:ln>
            <a:effectLst/>
          </c:spPr>
          <c:marker>
            <c:symbol val="none"/>
          </c:marker>
          <c:xVal>
            <c:numRef>
              <c:f>ТБМ!$D$3:$Q$3</c:f>
              <c:numCache>
                <c:formatCode>General</c:formatCode>
                <c:ptCount val="14"/>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numCache>
            </c:numRef>
          </c:xVal>
          <c:yVal>
            <c:numRef>
              <c:f>ТБМ!$D$3735:$Q$3735</c:f>
              <c:numCache>
                <c:formatCode>0.00</c:formatCode>
                <c:ptCount val="14"/>
                <c:pt idx="0">
                  <c:v>9631.134283923926</c:v>
                </c:pt>
                <c:pt idx="1">
                  <c:v>10035.438668849507</c:v>
                </c:pt>
                <c:pt idx="2">
                  <c:v>10576.802536210027</c:v>
                </c:pt>
                <c:pt idx="3">
                  <c:v>10731.479999999998</c:v>
                </c:pt>
                <c:pt idx="4">
                  <c:v>11169.113666346109</c:v>
                </c:pt>
                <c:pt idx="5">
                  <c:v>11615.878212999958</c:v>
                </c:pt>
                <c:pt idx="6">
                  <c:v>12080.513341519956</c:v>
                </c:pt>
                <c:pt idx="7">
                  <c:v>12563.733875180753</c:v>
                </c:pt>
                <c:pt idx="8">
                  <c:v>13066.283230187984</c:v>
                </c:pt>
                <c:pt idx="9">
                  <c:v>13588.934559395504</c:v>
                </c:pt>
                <c:pt idx="10">
                  <c:v>14132.491941771324</c:v>
                </c:pt>
                <c:pt idx="11">
                  <c:v>14697.79161944218</c:v>
                </c:pt>
                <c:pt idx="12">
                  <c:v>15285.703284219866</c:v>
                </c:pt>
                <c:pt idx="13">
                  <c:v>15897.131415588663</c:v>
                </c:pt>
              </c:numCache>
            </c:numRef>
          </c:yVal>
          <c:smooth val="1"/>
          <c:extLst>
            <c:ext xmlns:c16="http://schemas.microsoft.com/office/drawing/2014/chart" uri="{C3380CC4-5D6E-409C-BE32-E72D297353CC}">
              <c16:uniqueId val="{00000001-B392-440A-8256-394CE1297D95}"/>
            </c:ext>
          </c:extLst>
        </c:ser>
        <c:ser>
          <c:idx val="3"/>
          <c:order val="3"/>
          <c:tx>
            <c:strRef>
              <c:f>ТБМ!$C$4744</c:f>
              <c:strCache>
                <c:ptCount val="1"/>
                <c:pt idx="0">
                  <c:v>Тариф на полезный отпуск тепловой энергии с учётом всех инвестиций, руб./Гкал</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ТБМ!$D$3:$Q$3</c:f>
              <c:numCache>
                <c:formatCode>General</c:formatCode>
                <c:ptCount val="14"/>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numCache>
            </c:numRef>
          </c:xVal>
          <c:yVal>
            <c:numRef>
              <c:f>ТБМ!$D$4744:$Q$4744</c:f>
              <c:numCache>
                <c:formatCode>0.00</c:formatCode>
                <c:ptCount val="14"/>
                <c:pt idx="0">
                  <c:v>9631.134283923926</c:v>
                </c:pt>
                <c:pt idx="1">
                  <c:v>10035.438668849507</c:v>
                </c:pt>
                <c:pt idx="2">
                  <c:v>10576.802536210027</c:v>
                </c:pt>
                <c:pt idx="3">
                  <c:v>10731.479999999998</c:v>
                </c:pt>
                <c:pt idx="4">
                  <c:v>11169.113666346109</c:v>
                </c:pt>
                <c:pt idx="5">
                  <c:v>14166.146198488086</c:v>
                </c:pt>
                <c:pt idx="6">
                  <c:v>12080.513341519958</c:v>
                </c:pt>
                <c:pt idx="7">
                  <c:v>12563.733875180751</c:v>
                </c:pt>
                <c:pt idx="8">
                  <c:v>13066.28323018799</c:v>
                </c:pt>
                <c:pt idx="9">
                  <c:v>13588.934559395502</c:v>
                </c:pt>
                <c:pt idx="10">
                  <c:v>15173.139547770006</c:v>
                </c:pt>
                <c:pt idx="11">
                  <c:v>10813.08453052641</c:v>
                </c:pt>
                <c:pt idx="12">
                  <c:v>11245.607911747467</c:v>
                </c:pt>
                <c:pt idx="13">
                  <c:v>11695.432228217363</c:v>
                </c:pt>
              </c:numCache>
            </c:numRef>
          </c:yVal>
          <c:smooth val="1"/>
          <c:extLst>
            <c:ext xmlns:c16="http://schemas.microsoft.com/office/drawing/2014/chart" uri="{C3380CC4-5D6E-409C-BE32-E72D297353CC}">
              <c16:uniqueId val="{00000002-B392-440A-8256-394CE1297D95}"/>
            </c:ext>
          </c:extLst>
        </c:ser>
        <c:ser>
          <c:idx val="1"/>
          <c:order val="1"/>
          <c:tx>
            <c:strRef>
              <c:f>ТБМ!$C$3041</c:f>
              <c:strCache>
                <c:ptCount val="1"/>
                <c:pt idx="0">
                  <c:v>Тариф на полезный отпуск тепловой энергии с учётом инвестиций по ЕТО, руб./Гкал</c:v>
                </c:pt>
              </c:strCache>
            </c:strRef>
          </c:tx>
          <c:spPr>
            <a:ln w="19050" cap="rnd">
              <a:solidFill>
                <a:schemeClr val="accent2"/>
              </a:solidFill>
              <a:round/>
            </a:ln>
            <a:effectLst/>
          </c:spPr>
          <c:marker>
            <c:symbol val="none"/>
          </c:marker>
          <c:xVal>
            <c:numRef>
              <c:f>ТБМ!$D$3:$Q$3</c:f>
              <c:numCache>
                <c:formatCode>General</c:formatCode>
                <c:ptCount val="14"/>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numCache>
            </c:numRef>
          </c:xVal>
          <c:yVal>
            <c:numRef>
              <c:f>ТБМ!$D$3741:$Q$3741</c:f>
              <c:numCache>
                <c:formatCode>0.00</c:formatCode>
                <c:ptCount val="14"/>
                <c:pt idx="0">
                  <c:v>9631.134283923926</c:v>
                </c:pt>
                <c:pt idx="1">
                  <c:v>10035.438668849507</c:v>
                </c:pt>
                <c:pt idx="2">
                  <c:v>10576.802536210027</c:v>
                </c:pt>
                <c:pt idx="3">
                  <c:v>10731.479999999998</c:v>
                </c:pt>
                <c:pt idx="4">
                  <c:v>11169.113666346109</c:v>
                </c:pt>
                <c:pt idx="5">
                  <c:v>14166.146198488086</c:v>
                </c:pt>
                <c:pt idx="6">
                  <c:v>12080.513341519956</c:v>
                </c:pt>
                <c:pt idx="7">
                  <c:v>12563.733875180753</c:v>
                </c:pt>
                <c:pt idx="8">
                  <c:v>13066.283230187984</c:v>
                </c:pt>
                <c:pt idx="9">
                  <c:v>13588.934559395504</c:v>
                </c:pt>
                <c:pt idx="10">
                  <c:v>16382.728399554968</c:v>
                </c:pt>
                <c:pt idx="11">
                  <c:v>14697.79161944218</c:v>
                </c:pt>
                <c:pt idx="12">
                  <c:v>15285.703284219866</c:v>
                </c:pt>
                <c:pt idx="13">
                  <c:v>15897.131415588663</c:v>
                </c:pt>
              </c:numCache>
            </c:numRef>
          </c:yVal>
          <c:smooth val="1"/>
          <c:extLst>
            <c:ext xmlns:c16="http://schemas.microsoft.com/office/drawing/2014/chart" uri="{C3380CC4-5D6E-409C-BE32-E72D297353CC}">
              <c16:uniqueId val="{00000003-B392-440A-8256-394CE1297D95}"/>
            </c:ext>
          </c:extLst>
        </c:ser>
        <c:dLbls>
          <c:showLegendKey val="0"/>
          <c:showVal val="0"/>
          <c:showCatName val="0"/>
          <c:showSerName val="0"/>
          <c:showPercent val="0"/>
          <c:showBubbleSize val="0"/>
        </c:dLbls>
        <c:axId val="1500302640"/>
        <c:axId val="1500303056"/>
      </c:scatterChart>
      <c:valAx>
        <c:axId val="15003026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00303056"/>
        <c:crosses val="autoZero"/>
        <c:crossBetween val="midCat"/>
      </c:valAx>
      <c:valAx>
        <c:axId val="15003030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руб./Гкал</a:t>
                </a:r>
              </a:p>
            </c:rich>
          </c:tx>
          <c:layout>
            <c:manualLayout>
              <c:xMode val="edge"/>
              <c:yMode val="edge"/>
              <c:x val="2.2239624016854177E-2"/>
              <c:y val="0.2256521580635753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00302640"/>
        <c:crosses val="autoZero"/>
        <c:crossBetween val="midCat"/>
      </c:valAx>
      <c:spPr>
        <a:noFill/>
        <a:ln>
          <a:noFill/>
        </a:ln>
        <a:effectLst/>
      </c:spPr>
    </c:plotArea>
    <c:legend>
      <c:legendPos val="b"/>
      <c:layout>
        <c:manualLayout>
          <c:xMode val="edge"/>
          <c:yMode val="edge"/>
          <c:x val="6.0784985725792582E-3"/>
          <c:y val="0.75347112860892385"/>
          <c:w val="0.98762206143563214"/>
          <c:h val="0.2465288713910761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964018733048834"/>
          <c:y val="5.0925925925925923E-2"/>
          <c:w val="0.8071405396189717"/>
          <c:h val="0.5731561679790026"/>
        </c:manualLayout>
      </c:layout>
      <c:scatterChart>
        <c:scatterStyle val="smoothMarker"/>
        <c:varyColors val="0"/>
        <c:ser>
          <c:idx val="2"/>
          <c:order val="2"/>
          <c:tx>
            <c:strRef>
              <c:f>ТБМ!$C$3344</c:f>
              <c:strCache>
                <c:ptCount val="1"/>
              </c:strCache>
            </c:strRef>
          </c:tx>
          <c:spPr>
            <a:ln w="19050" cap="rnd">
              <a:solidFill>
                <a:schemeClr val="accent3"/>
              </a:solidFill>
              <a:round/>
            </a:ln>
            <a:effectLst/>
          </c:spPr>
          <c:marker>
            <c:symbol val="none"/>
          </c:marker>
          <c:xVal>
            <c:numRef>
              <c:f>ТБМ!$D$3:$Q$3</c:f>
              <c:numCache>
                <c:formatCode>General</c:formatCode>
                <c:ptCount val="14"/>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numCache>
            </c:numRef>
          </c:xVal>
          <c:yVal>
            <c:numRef>
              <c:f>ТБМ!$D$3944:$Q$3944</c:f>
            </c:numRef>
          </c:yVal>
          <c:smooth val="1"/>
          <c:extLst>
            <c:ext xmlns:c16="http://schemas.microsoft.com/office/drawing/2014/chart" uri="{C3380CC4-5D6E-409C-BE32-E72D297353CC}">
              <c16:uniqueId val="{00000000-066F-435C-A4FC-4AE755595F2E}"/>
            </c:ext>
          </c:extLst>
        </c:ser>
        <c:ser>
          <c:idx val="0"/>
          <c:order val="0"/>
          <c:tx>
            <c:strRef>
              <c:f>ТБМ!$C$3035</c:f>
              <c:strCache>
                <c:ptCount val="1"/>
                <c:pt idx="0">
                  <c:v>Тариф на полезный отпуск тепловой энергии по прогнозу МЭР, руб./Гкал</c:v>
                </c:pt>
              </c:strCache>
            </c:strRef>
          </c:tx>
          <c:spPr>
            <a:ln w="19050" cap="rnd">
              <a:solidFill>
                <a:schemeClr val="accent1"/>
              </a:solidFill>
              <a:round/>
            </a:ln>
            <a:effectLst/>
          </c:spPr>
          <c:marker>
            <c:symbol val="none"/>
          </c:marker>
          <c:xVal>
            <c:numRef>
              <c:f>ТБМ!$D$3:$Q$3</c:f>
              <c:numCache>
                <c:formatCode>General</c:formatCode>
                <c:ptCount val="14"/>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numCache>
            </c:numRef>
          </c:xVal>
          <c:yVal>
            <c:numRef>
              <c:f>ТБМ!$D$3935:$Q$3935</c:f>
              <c:numCache>
                <c:formatCode>0.00</c:formatCode>
                <c:ptCount val="14"/>
                <c:pt idx="0">
                  <c:v>6038.8648264934645</c:v>
                </c:pt>
                <c:pt idx="1">
                  <c:v>6322.2000371495751</c:v>
                </c:pt>
                <c:pt idx="2">
                  <c:v>6635.6842377408238</c:v>
                </c:pt>
                <c:pt idx="3">
                  <c:v>6629.6096806429514</c:v>
                </c:pt>
                <c:pt idx="4">
                  <c:v>7078.6999549985185</c:v>
                </c:pt>
                <c:pt idx="5">
                  <c:v>7361.8479531984585</c:v>
                </c:pt>
                <c:pt idx="6">
                  <c:v>7656.3218713263968</c:v>
                </c:pt>
                <c:pt idx="7">
                  <c:v>7962.5747461794554</c:v>
                </c:pt>
                <c:pt idx="8">
                  <c:v>8281.0777360266329</c:v>
                </c:pt>
                <c:pt idx="9">
                  <c:v>8612.3208454676987</c:v>
                </c:pt>
                <c:pt idx="10">
                  <c:v>8956.8136792864079</c:v>
                </c:pt>
                <c:pt idx="11">
                  <c:v>9315.0862264578627</c:v>
                </c:pt>
                <c:pt idx="12">
                  <c:v>9687.6896755161779</c:v>
                </c:pt>
                <c:pt idx="13">
                  <c:v>10075.197262536825</c:v>
                </c:pt>
              </c:numCache>
            </c:numRef>
          </c:yVal>
          <c:smooth val="1"/>
          <c:extLst>
            <c:ext xmlns:c16="http://schemas.microsoft.com/office/drawing/2014/chart" uri="{C3380CC4-5D6E-409C-BE32-E72D297353CC}">
              <c16:uniqueId val="{00000001-066F-435C-A4FC-4AE755595F2E}"/>
            </c:ext>
          </c:extLst>
        </c:ser>
        <c:ser>
          <c:idx val="3"/>
          <c:order val="3"/>
          <c:tx>
            <c:strRef>
              <c:f>ТБМ!$C$4944</c:f>
              <c:strCache>
                <c:ptCount val="1"/>
                <c:pt idx="0">
                  <c:v>Тариф на полезный отпуск тепловой энергии с учётом всех инвестиций, руб./Гкал</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ТБМ!$D$3:$Q$3</c:f>
              <c:numCache>
                <c:formatCode>General</c:formatCode>
                <c:ptCount val="14"/>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numCache>
            </c:numRef>
          </c:xVal>
          <c:yVal>
            <c:numRef>
              <c:f>ТБМ!$D$4944:$Q$4944</c:f>
              <c:numCache>
                <c:formatCode>0.00</c:formatCode>
                <c:ptCount val="14"/>
                <c:pt idx="0">
                  <c:v>6038.8648264934645</c:v>
                </c:pt>
                <c:pt idx="1">
                  <c:v>6430.3958212811467</c:v>
                </c:pt>
                <c:pt idx="2">
                  <c:v>6743.8800218723954</c:v>
                </c:pt>
                <c:pt idx="3">
                  <c:v>5822.6957948439331</c:v>
                </c:pt>
                <c:pt idx="4">
                  <c:v>6444.9464358383257</c:v>
                </c:pt>
                <c:pt idx="5">
                  <c:v>6633.0398356659307</c:v>
                </c:pt>
                <c:pt idx="6">
                  <c:v>7682.6951233557093</c:v>
                </c:pt>
                <c:pt idx="7">
                  <c:v>5836.739105927747</c:v>
                </c:pt>
                <c:pt idx="8">
                  <c:v>6119.1655938214735</c:v>
                </c:pt>
                <c:pt idx="9">
                  <c:v>6393.1021970249949</c:v>
                </c:pt>
                <c:pt idx="10">
                  <c:v>9424.9360255214979</c:v>
                </c:pt>
                <c:pt idx="11">
                  <c:v>6095.3398506694739</c:v>
                </c:pt>
                <c:pt idx="12">
                  <c:v>6337.7054238739365</c:v>
                </c:pt>
                <c:pt idx="13">
                  <c:v>6591.5981429889162</c:v>
                </c:pt>
              </c:numCache>
            </c:numRef>
          </c:yVal>
          <c:smooth val="1"/>
          <c:extLst>
            <c:ext xmlns:c16="http://schemas.microsoft.com/office/drawing/2014/chart" uri="{C3380CC4-5D6E-409C-BE32-E72D297353CC}">
              <c16:uniqueId val="{00000002-066F-435C-A4FC-4AE755595F2E}"/>
            </c:ext>
          </c:extLst>
        </c:ser>
        <c:ser>
          <c:idx val="1"/>
          <c:order val="1"/>
          <c:tx>
            <c:strRef>
              <c:f>ТБМ!$C$3041</c:f>
              <c:strCache>
                <c:ptCount val="1"/>
                <c:pt idx="0">
                  <c:v>Тариф на полезный отпуск тепловой энергии с учётом инвестиций по ЕТО, руб./Гкал</c:v>
                </c:pt>
              </c:strCache>
            </c:strRef>
          </c:tx>
          <c:spPr>
            <a:ln w="19050" cap="rnd">
              <a:solidFill>
                <a:schemeClr val="accent2"/>
              </a:solidFill>
              <a:round/>
            </a:ln>
            <a:effectLst/>
          </c:spPr>
          <c:marker>
            <c:symbol val="none"/>
          </c:marker>
          <c:xVal>
            <c:numRef>
              <c:f>ТБМ!$D$3:$Q$3</c:f>
              <c:numCache>
                <c:formatCode>General</c:formatCode>
                <c:ptCount val="14"/>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numCache>
            </c:numRef>
          </c:xVal>
          <c:yVal>
            <c:numRef>
              <c:f>ТБМ!$D$3941:$Q$3941</c:f>
              <c:numCache>
                <c:formatCode>0.00</c:formatCode>
                <c:ptCount val="14"/>
                <c:pt idx="0">
                  <c:v>6038.8648264934645</c:v>
                </c:pt>
                <c:pt idx="1">
                  <c:v>6430.3958212811467</c:v>
                </c:pt>
                <c:pt idx="2">
                  <c:v>6743.8800218723954</c:v>
                </c:pt>
                <c:pt idx="3">
                  <c:v>6685.1655585816707</c:v>
                </c:pt>
                <c:pt idx="4">
                  <c:v>7399.5852536075845</c:v>
                </c:pt>
                <c:pt idx="5">
                  <c:v>7615.539437481918</c:v>
                </c:pt>
                <c:pt idx="6">
                  <c:v>7789.0644898237624</c:v>
                </c:pt>
                <c:pt idx="7">
                  <c:v>8249.6908457941136</c:v>
                </c:pt>
                <c:pt idx="8">
                  <c:v>8690.8656197434266</c:v>
                </c:pt>
                <c:pt idx="9">
                  <c:v>9099.9846370695541</c:v>
                </c:pt>
                <c:pt idx="10">
                  <c:v>9467.9091599864241</c:v>
                </c:pt>
                <c:pt idx="11">
                  <c:v>9370.642104396582</c:v>
                </c:pt>
                <c:pt idx="12">
                  <c:v>9743.2455534548953</c:v>
                </c:pt>
                <c:pt idx="13">
                  <c:v>10130.753140475545</c:v>
                </c:pt>
              </c:numCache>
            </c:numRef>
          </c:yVal>
          <c:smooth val="1"/>
          <c:extLst>
            <c:ext xmlns:c16="http://schemas.microsoft.com/office/drawing/2014/chart" uri="{C3380CC4-5D6E-409C-BE32-E72D297353CC}">
              <c16:uniqueId val="{00000003-066F-435C-A4FC-4AE755595F2E}"/>
            </c:ext>
          </c:extLst>
        </c:ser>
        <c:dLbls>
          <c:showLegendKey val="0"/>
          <c:showVal val="0"/>
          <c:showCatName val="0"/>
          <c:showSerName val="0"/>
          <c:showPercent val="0"/>
          <c:showBubbleSize val="0"/>
        </c:dLbls>
        <c:axId val="1500302640"/>
        <c:axId val="1500303056"/>
      </c:scatterChart>
      <c:valAx>
        <c:axId val="15003026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00303056"/>
        <c:crosses val="autoZero"/>
        <c:crossBetween val="midCat"/>
      </c:valAx>
      <c:valAx>
        <c:axId val="15003030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руб./Гкал</a:t>
                </a:r>
              </a:p>
            </c:rich>
          </c:tx>
          <c:layout>
            <c:manualLayout>
              <c:xMode val="edge"/>
              <c:yMode val="edge"/>
              <c:x val="2.2239624016854177E-2"/>
              <c:y val="0.2256521580635753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00302640"/>
        <c:crosses val="autoZero"/>
        <c:crossBetween val="midCat"/>
      </c:valAx>
      <c:spPr>
        <a:noFill/>
        <a:ln>
          <a:noFill/>
        </a:ln>
        <a:effectLst/>
      </c:spPr>
    </c:plotArea>
    <c:legend>
      <c:legendPos val="b"/>
      <c:layout>
        <c:manualLayout>
          <c:xMode val="edge"/>
          <c:yMode val="edge"/>
          <c:x val="0"/>
          <c:y val="0.73032298046077582"/>
          <c:w val="0.998669132396101"/>
          <c:h val="0.2696770195392242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ru-RU"/>
              <a:t>Установленная мощность, Гкал/ч</a:t>
            </a:r>
          </a:p>
        </c:rich>
      </c:tx>
      <c:layout>
        <c:manualLayout>
          <c:xMode val="edge"/>
          <c:yMode val="edge"/>
          <c:x val="0.2327745410230036"/>
          <c:y val="5.5299525793261535E-2"/>
        </c:manualLayout>
      </c:layout>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4033816122746182E-2"/>
          <c:y val="5.8650154541128832E-2"/>
          <c:w val="0.66542134538429121"/>
          <c:h val="0.92733869701641403"/>
        </c:manualLayout>
      </c:layout>
      <c:pie3DChart>
        <c:varyColors val="1"/>
        <c:ser>
          <c:idx val="0"/>
          <c:order val="0"/>
          <c:tx>
            <c:v>Установленная мощность</c:v>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8108-456A-9C43-40600388460E}"/>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8108-456A-9C43-40600388460E}"/>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8108-456A-9C43-40600388460E}"/>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8108-456A-9C43-40600388460E}"/>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8108-456A-9C43-40600388460E}"/>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8108-456A-9C43-40600388460E}"/>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D-8108-456A-9C43-40600388460E}"/>
              </c:ext>
            </c:extLst>
          </c:dPt>
          <c:dPt>
            <c:idx val="7"/>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F-8108-456A-9C43-40600388460E}"/>
              </c:ext>
            </c:extLst>
          </c:dPt>
          <c:dPt>
            <c:idx val="8"/>
            <c:bubble3D val="0"/>
            <c:spPr>
              <a:solidFill>
                <a:schemeClr val="accent3">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1-8108-456A-9C43-40600388460E}"/>
              </c:ext>
            </c:extLst>
          </c:dPt>
          <c:dLbls>
            <c:dLbl>
              <c:idx val="0"/>
              <c:layout>
                <c:manualLayout>
                  <c:x val="-0.13994166954513296"/>
                  <c:y val="-0.195544783786353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ru-RU"/>
                </a:p>
              </c:txPr>
              <c:dLblPos val="bestFit"/>
              <c:showLegendKey val="0"/>
              <c:showVal val="1"/>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1-8108-456A-9C43-40600388460E}"/>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3-8108-456A-9C43-40600388460E}"/>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5-8108-456A-9C43-40600388460E}"/>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7-8108-456A-9C43-40600388460E}"/>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9-8108-456A-9C43-40600388460E}"/>
                </c:ext>
              </c:extLst>
            </c:dLbl>
            <c:dLbl>
              <c:idx val="5"/>
              <c:layout>
                <c:manualLayout>
                  <c:x val="5.8309028977138726E-3"/>
                  <c:y val="-0.12903222685094365"/>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ru-RU"/>
                </a:p>
              </c:txPr>
              <c:dLblPos val="bestFit"/>
              <c:showLegendKey val="0"/>
              <c:showVal val="1"/>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B-8108-456A-9C43-40600388460E}"/>
                </c:ext>
              </c:extLst>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D-8108-456A-9C43-40600388460E}"/>
                </c:ext>
              </c:extLst>
            </c:dLbl>
            <c:dLbl>
              <c:idx val="7"/>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F-8108-456A-9C43-40600388460E}"/>
                </c:ext>
              </c:extLst>
            </c:dLbl>
            <c:dLbl>
              <c:idx val="8"/>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lumMod val="60000"/>
                        </a:schemeClr>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11-8108-456A-9C43-40600388460E}"/>
                </c:ext>
              </c:extLst>
            </c:dLbl>
            <c:spPr>
              <a:noFill/>
              <a:ln>
                <a:noFill/>
              </a:ln>
              <a:effectLst/>
            </c:spPr>
            <c:dLblPos val="outEnd"/>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рис2!$B$2:$B$10</c:f>
              <c:strCache>
                <c:ptCount val="9"/>
                <c:pt idx="0">
                  <c:v>Усть - Коксинское сельское поселение</c:v>
                </c:pt>
                <c:pt idx="1">
                  <c:v>Чендекское сельское поселение</c:v>
                </c:pt>
                <c:pt idx="2">
                  <c:v>Огнёвское сельское поселение</c:v>
                </c:pt>
                <c:pt idx="3">
                  <c:v>Верх-Уймонское сельское поселение</c:v>
                </c:pt>
                <c:pt idx="4">
                  <c:v>Горбуновское сельское поселение</c:v>
                </c:pt>
                <c:pt idx="5">
                  <c:v>Катандинское сельское поселение</c:v>
                </c:pt>
                <c:pt idx="6">
                  <c:v>Амурское сельское поселение</c:v>
                </c:pt>
                <c:pt idx="7">
                  <c:v>Талдинское сельское поселение</c:v>
                </c:pt>
                <c:pt idx="8">
                  <c:v>Карагайское сельское поселение</c:v>
                </c:pt>
              </c:strCache>
            </c:strRef>
          </c:cat>
          <c:val>
            <c:numRef>
              <c:f>рис2!$C$2:$C$10</c:f>
              <c:numCache>
                <c:formatCode>0.00</c:formatCode>
                <c:ptCount val="9"/>
                <c:pt idx="0">
                  <c:v>7.26</c:v>
                </c:pt>
                <c:pt idx="1">
                  <c:v>0.86</c:v>
                </c:pt>
                <c:pt idx="2">
                  <c:v>1.19</c:v>
                </c:pt>
                <c:pt idx="3">
                  <c:v>1.36</c:v>
                </c:pt>
                <c:pt idx="4">
                  <c:v>0.2</c:v>
                </c:pt>
                <c:pt idx="5">
                  <c:v>1.44</c:v>
                </c:pt>
                <c:pt idx="6">
                  <c:v>1.31</c:v>
                </c:pt>
                <c:pt idx="7">
                  <c:v>0.74</c:v>
                </c:pt>
                <c:pt idx="8">
                  <c:v>1.02</c:v>
                </c:pt>
              </c:numCache>
            </c:numRef>
          </c:val>
          <c:extLst>
            <c:ext xmlns:c16="http://schemas.microsoft.com/office/drawing/2014/chart" uri="{C3380CC4-5D6E-409C-BE32-E72D297353CC}">
              <c16:uniqueId val="{00000012-8108-456A-9C43-40600388460E}"/>
            </c:ext>
          </c:extLst>
        </c:ser>
        <c:dLbls>
          <c:dLblPos val="outEnd"/>
          <c:showLegendKey val="0"/>
          <c:showVal val="0"/>
          <c:showCatName val="1"/>
          <c:showSerName val="0"/>
          <c:showPercent val="0"/>
          <c:showBubbleSize val="0"/>
          <c:showLeaderLines val="1"/>
        </c:dLbls>
      </c:pie3DChart>
      <c:spPr>
        <a:noFill/>
        <a:ln>
          <a:noFill/>
        </a:ln>
        <a:effectLst/>
      </c:spPr>
    </c:plotArea>
    <c:legend>
      <c:legendPos val="r"/>
      <c:layout>
        <c:manualLayout>
          <c:xMode val="edge"/>
          <c:yMode val="edge"/>
          <c:x val="0.73059438020333456"/>
          <c:y val="9.5665034854908917E-2"/>
          <c:w val="0.2566870585023211"/>
          <c:h val="0.8778865034080812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ru-RU"/>
              <a:t>Договорная нагрузка, Гкал/ч</a:t>
            </a:r>
          </a:p>
        </c:rich>
      </c:tx>
      <c:layout/>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3387881536964452E-2"/>
          <c:y val="6.1722350418532253E-2"/>
          <c:w val="0.68260575256748746"/>
          <c:h val="0.92426650113901054"/>
        </c:manualLayout>
      </c:layout>
      <c:pie3DChart>
        <c:varyColors val="1"/>
        <c:ser>
          <c:idx val="0"/>
          <c:order val="0"/>
          <c:tx>
            <c:v>Договорная нагрузка</c:v>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61F6-4ACE-8A77-B7C29C1DA3D7}"/>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61F6-4ACE-8A77-B7C29C1DA3D7}"/>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61F6-4ACE-8A77-B7C29C1DA3D7}"/>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61F6-4ACE-8A77-B7C29C1DA3D7}"/>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61F6-4ACE-8A77-B7C29C1DA3D7}"/>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61F6-4ACE-8A77-B7C29C1DA3D7}"/>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D-61F6-4ACE-8A77-B7C29C1DA3D7}"/>
              </c:ext>
            </c:extLst>
          </c:dPt>
          <c:dPt>
            <c:idx val="7"/>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F-61F6-4ACE-8A77-B7C29C1DA3D7}"/>
              </c:ext>
            </c:extLst>
          </c:dPt>
          <c:dPt>
            <c:idx val="8"/>
            <c:bubble3D val="0"/>
            <c:spPr>
              <a:solidFill>
                <a:schemeClr val="accent3">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1-61F6-4ACE-8A77-B7C29C1DA3D7}"/>
              </c:ext>
            </c:extLst>
          </c:dPt>
          <c:dLbls>
            <c:dLbl>
              <c:idx val="0"/>
              <c:layout>
                <c:manualLayout>
                  <c:x val="-0.11619891678975881"/>
                  <c:y val="-0.11942713948809476"/>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ru-RU"/>
                </a:p>
              </c:txPr>
              <c:dLblPos val="bestFit"/>
              <c:showLegendKey val="0"/>
              <c:showVal val="1"/>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1-61F6-4ACE-8A77-B7C29C1DA3D7}"/>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3-61F6-4ACE-8A77-B7C29C1DA3D7}"/>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5-61F6-4ACE-8A77-B7C29C1DA3D7}"/>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7-61F6-4ACE-8A77-B7C29C1DA3D7}"/>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9-61F6-4ACE-8A77-B7C29C1DA3D7}"/>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B-61F6-4ACE-8A77-B7C29C1DA3D7}"/>
                </c:ext>
              </c:extLst>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D-61F6-4ACE-8A77-B7C29C1DA3D7}"/>
                </c:ext>
              </c:extLst>
            </c:dLbl>
            <c:dLbl>
              <c:idx val="7"/>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F-61F6-4ACE-8A77-B7C29C1DA3D7}"/>
                </c:ext>
              </c:extLst>
            </c:dLbl>
            <c:dLbl>
              <c:idx val="8"/>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lumMod val="60000"/>
                        </a:schemeClr>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11-61F6-4ACE-8A77-B7C29C1DA3D7}"/>
                </c:ext>
              </c:extLst>
            </c:dLbl>
            <c:spPr>
              <a:noFill/>
              <a:ln>
                <a:noFill/>
              </a:ln>
              <a:effectLst/>
            </c:spPr>
            <c:dLblPos val="outEnd"/>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рис2!$B$2:$B$10</c:f>
              <c:strCache>
                <c:ptCount val="9"/>
                <c:pt idx="0">
                  <c:v>Усть - Коксинское сельское поселение</c:v>
                </c:pt>
                <c:pt idx="1">
                  <c:v>Чендекское сельское поселение</c:v>
                </c:pt>
                <c:pt idx="2">
                  <c:v>Огнёвское сельское поселение</c:v>
                </c:pt>
                <c:pt idx="3">
                  <c:v>Верх-Уймонское сельское поселение</c:v>
                </c:pt>
                <c:pt idx="4">
                  <c:v>Горбуновское сельское поселение</c:v>
                </c:pt>
                <c:pt idx="5">
                  <c:v>Катандинское сельское поселение</c:v>
                </c:pt>
                <c:pt idx="6">
                  <c:v>Амурское сельское поселение</c:v>
                </c:pt>
                <c:pt idx="7">
                  <c:v>Талдинское сельское поселение</c:v>
                </c:pt>
                <c:pt idx="8">
                  <c:v>Карагайское сельское поселение</c:v>
                </c:pt>
              </c:strCache>
            </c:strRef>
          </c:cat>
          <c:val>
            <c:numRef>
              <c:f>рис2!$D$2:$D$10</c:f>
              <c:numCache>
                <c:formatCode>0.00</c:formatCode>
                <c:ptCount val="9"/>
                <c:pt idx="0">
                  <c:v>1.1711500000000001</c:v>
                </c:pt>
                <c:pt idx="1">
                  <c:v>0.12609999999999999</c:v>
                </c:pt>
                <c:pt idx="2">
                  <c:v>0.29299999999999998</c:v>
                </c:pt>
                <c:pt idx="3">
                  <c:v>0.40500000000000003</c:v>
                </c:pt>
                <c:pt idx="4">
                  <c:v>8.5000000000000006E-2</c:v>
                </c:pt>
                <c:pt idx="5">
                  <c:v>0.45599999999999996</c:v>
                </c:pt>
                <c:pt idx="6">
                  <c:v>0.28699999999999998</c:v>
                </c:pt>
                <c:pt idx="7">
                  <c:v>0.17599999999999999</c:v>
                </c:pt>
                <c:pt idx="8">
                  <c:v>0.21000000000000002</c:v>
                </c:pt>
              </c:numCache>
            </c:numRef>
          </c:val>
          <c:extLst>
            <c:ext xmlns:c16="http://schemas.microsoft.com/office/drawing/2014/chart" uri="{C3380CC4-5D6E-409C-BE32-E72D297353CC}">
              <c16:uniqueId val="{00000012-61F6-4ACE-8A77-B7C29C1DA3D7}"/>
            </c:ext>
          </c:extLst>
        </c:ser>
        <c:dLbls>
          <c:dLblPos val="outEnd"/>
          <c:showLegendKey val="0"/>
          <c:showVal val="0"/>
          <c:showCatName val="1"/>
          <c:showSerName val="0"/>
          <c:showPercent val="0"/>
          <c:showBubbleSize val="0"/>
          <c:showLeaderLines val="1"/>
        </c:dLbls>
      </c:pie3DChart>
      <c:spPr>
        <a:noFill/>
        <a:ln>
          <a:noFill/>
        </a:ln>
        <a:effectLst/>
      </c:spPr>
    </c:plotArea>
    <c:legend>
      <c:legendPos val="r"/>
      <c:layout>
        <c:manualLayout>
          <c:xMode val="edge"/>
          <c:yMode val="edge"/>
          <c:x val="0.74395623737579331"/>
          <c:y val="9.8546851349988196E-2"/>
          <c:w val="0.2449633825313933"/>
          <c:h val="0.8782672621727295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EE65AE-786A-4D6F-9C60-D6B1B11876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1238</TotalTime>
  <Pages>156</Pages>
  <Words>46930</Words>
  <Characters>267503</Characters>
  <Application>Microsoft Office Word</Application>
  <DocSecurity>0</DocSecurity>
  <Lines>2229</Lines>
  <Paragraphs>627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313806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Константин Стахеев</dc:creator>
  <cp:keywords/>
  <dc:description/>
  <cp:lastModifiedBy>Leontyeva Sofia</cp:lastModifiedBy>
  <cp:revision>250</cp:revision>
  <cp:lastPrinted>2022-04-29T18:25:00Z</cp:lastPrinted>
  <dcterms:created xsi:type="dcterms:W3CDTF">2019-12-19T06:33:00Z</dcterms:created>
  <dcterms:modified xsi:type="dcterms:W3CDTF">2022-04-29T18:26:00Z</dcterms:modified>
</cp:coreProperties>
</file>