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C29AB" w:rsidTr="00D620F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2C29AB" w:rsidTr="00D620FA">
              <w:tc>
                <w:tcPr>
                  <w:tcW w:w="3573" w:type="dxa"/>
                  <w:shd w:val="clear" w:color="auto" w:fill="auto"/>
                </w:tcPr>
                <w:p w:rsidR="002C29AB" w:rsidRPr="00480ABC" w:rsidRDefault="002C29AB" w:rsidP="00D620F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2C29AB" w:rsidRPr="00DA41CD" w:rsidRDefault="002C29AB" w:rsidP="00D620F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2C29AB" w:rsidRDefault="002C29AB" w:rsidP="00D620FA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C29AB" w:rsidRPr="00480ABC" w:rsidRDefault="002C29AB" w:rsidP="00D620FA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2C29AB" w:rsidRPr="00DA41CD" w:rsidRDefault="002C29AB" w:rsidP="00D620FA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2C29AB" w:rsidRPr="00DA41CD" w:rsidRDefault="002C29AB" w:rsidP="00D620FA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2C29AB" w:rsidRPr="00480ABC" w:rsidRDefault="002C29AB" w:rsidP="00D620FA">
                  <w:pPr>
                    <w:pStyle w:val="ac"/>
                    <w:jc w:val="center"/>
                  </w:pPr>
                </w:p>
              </w:tc>
            </w:tr>
          </w:tbl>
          <w:p w:rsidR="002C29AB" w:rsidRPr="00E20059" w:rsidRDefault="002C29AB" w:rsidP="00D620FA">
            <w:pPr>
              <w:pStyle w:val="ac"/>
              <w:jc w:val="center"/>
            </w:pPr>
          </w:p>
        </w:tc>
      </w:tr>
    </w:tbl>
    <w:p w:rsidR="002C29AB" w:rsidRDefault="00957890" w:rsidP="002C29AB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2C29AB" w:rsidRPr="00CA4B6C" w:rsidTr="00D620FA">
        <w:tc>
          <w:tcPr>
            <w:tcW w:w="4785" w:type="dxa"/>
          </w:tcPr>
          <w:p w:rsidR="002C29AB" w:rsidRPr="00BA77E5" w:rsidRDefault="002C29AB" w:rsidP="00D620FA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2C29AB" w:rsidRPr="00BA77E5" w:rsidRDefault="002C29AB" w:rsidP="00D620FA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2C29AB" w:rsidRPr="00CE6E24" w:rsidRDefault="002C29AB" w:rsidP="00D620F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2C29AB" w:rsidRPr="00BA77E5" w:rsidRDefault="002C29AB" w:rsidP="00D620F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F3B7C" w:rsidRPr="002169F9" w:rsidRDefault="00CF3B7C" w:rsidP="00CF3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D40E23"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CF3B7C" w:rsidRDefault="00CF3B7C" w:rsidP="00CF3B7C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7474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74749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F36CE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74749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CF3B7C" w:rsidRPr="00EC7F6B" w:rsidRDefault="00CF3B7C" w:rsidP="00CF3B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F3B7C" w:rsidRDefault="00CF3B7C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E74749">
        <w:rPr>
          <w:rFonts w:ascii="Times New Roman" w:hAnsi="Times New Roman" w:cs="Times New Roman"/>
          <w:sz w:val="28"/>
          <w:szCs w:val="28"/>
        </w:rPr>
        <w:t>19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2C29AB">
        <w:rPr>
          <w:rFonts w:ascii="Times New Roman" w:hAnsi="Times New Roman" w:cs="Times New Roman"/>
          <w:sz w:val="28"/>
          <w:szCs w:val="28"/>
        </w:rPr>
        <w:t>2</w:t>
      </w:r>
      <w:r w:rsidR="00300BA3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AA3336" w:rsidRDefault="00AA3336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184BF5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65DE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574E">
        <w:rPr>
          <w:rFonts w:ascii="Times New Roman" w:hAnsi="Times New Roman" w:cs="Times New Roman"/>
          <w:sz w:val="28"/>
          <w:szCs w:val="28"/>
        </w:rPr>
        <w:t>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74E">
        <w:rPr>
          <w:rFonts w:ascii="Times New Roman" w:hAnsi="Times New Roman" w:cs="Times New Roman"/>
          <w:sz w:val="28"/>
          <w:szCs w:val="28"/>
        </w:rPr>
        <w:t>я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B7C" w:rsidRPr="00CF3B7C">
        <w:rPr>
          <w:rFonts w:ascii="Times New Roman" w:hAnsi="Times New Roman" w:cs="Times New Roman"/>
          <w:bCs/>
          <w:iCs/>
          <w:sz w:val="28"/>
          <w:szCs w:val="28"/>
        </w:rPr>
        <w:t>Усть-Коксинского</w:t>
      </w:r>
      <w:proofErr w:type="spellEnd"/>
      <w:r w:rsidR="00CF3B7C" w:rsidRPr="00CF3B7C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Алтай на 20</w:t>
      </w:r>
      <w:r w:rsidR="00F36CE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43A0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F3B7C" w:rsidRPr="00CF3B7C"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</w:t>
      </w:r>
      <w:r w:rsidR="00F36CE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43A0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F3B7C" w:rsidRPr="00CF3B7C">
        <w:rPr>
          <w:rFonts w:ascii="Times New Roman" w:hAnsi="Times New Roman" w:cs="Times New Roman"/>
          <w:bCs/>
          <w:iCs/>
          <w:sz w:val="28"/>
          <w:szCs w:val="28"/>
        </w:rPr>
        <w:t xml:space="preserve"> и 20</w:t>
      </w:r>
      <w:r w:rsidR="00F36CE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43A0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F3B7C" w:rsidRPr="00CF3B7C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9B3F0E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</w:t>
      </w:r>
      <w:r w:rsidR="00CF3B7C">
        <w:rPr>
          <w:rFonts w:ascii="Times New Roman" w:hAnsi="Times New Roman" w:cs="Times New Roman"/>
          <w:sz w:val="28"/>
          <w:szCs w:val="28"/>
        </w:rPr>
        <w:t>МО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0F76C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0F76CB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76CB">
        <w:rPr>
          <w:rFonts w:ascii="Times New Roman" w:hAnsi="Times New Roman" w:cs="Times New Roman"/>
          <w:sz w:val="28"/>
          <w:szCs w:val="28"/>
        </w:rPr>
        <w:t>го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76CB">
        <w:rPr>
          <w:rFonts w:ascii="Times New Roman" w:hAnsi="Times New Roman" w:cs="Times New Roman"/>
          <w:sz w:val="28"/>
          <w:szCs w:val="28"/>
        </w:rPr>
        <w:t>я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CB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AA3336" w:rsidRPr="008C2D4B" w:rsidRDefault="00AA3336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36" w:rsidRPr="00BB41C5" w:rsidRDefault="00AA3336" w:rsidP="00FA528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885726" w:rsidRDefault="00885726" w:rsidP="00FA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рассматривает проект решения 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двух чтениях.</w:t>
      </w:r>
    </w:p>
    <w:p w:rsidR="00C60145" w:rsidRDefault="00AA3336" w:rsidP="00FA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6DC">
        <w:rPr>
          <w:rFonts w:ascii="Times New Roman" w:hAnsi="Times New Roman" w:cs="Times New Roman"/>
          <w:sz w:val="28"/>
          <w:szCs w:val="28"/>
        </w:rPr>
        <w:t>6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</w:t>
      </w:r>
      <w:r w:rsidR="00C60145">
        <w:rPr>
          <w:rFonts w:ascii="Times New Roman" w:hAnsi="Times New Roman" w:cs="Times New Roman"/>
          <w:sz w:val="28"/>
          <w:szCs w:val="28"/>
        </w:rPr>
        <w:t>:</w:t>
      </w:r>
    </w:p>
    <w:p w:rsidR="00C60145" w:rsidRDefault="00C60145" w:rsidP="00FA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336" w:rsidRPr="00B114E4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443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3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одобрен Постановлением главы сельского поселения от </w:t>
      </w:r>
      <w:r w:rsidR="00D056AF">
        <w:rPr>
          <w:rFonts w:ascii="Times New Roman" w:hAnsi="Times New Roman" w:cs="Times New Roman"/>
          <w:sz w:val="28"/>
          <w:szCs w:val="28"/>
        </w:rPr>
        <w:t>0</w:t>
      </w:r>
      <w:r w:rsidR="00443A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D056AF">
        <w:rPr>
          <w:rFonts w:ascii="Times New Roman" w:hAnsi="Times New Roman" w:cs="Times New Roman"/>
          <w:sz w:val="28"/>
          <w:szCs w:val="28"/>
        </w:rPr>
        <w:t>2</w:t>
      </w:r>
      <w:r w:rsidR="00443A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3A0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45" w:rsidRPr="00D056AF" w:rsidRDefault="00C60145" w:rsidP="00FA52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19C3">
        <w:rPr>
          <w:rFonts w:ascii="Times New Roman" w:hAnsi="Times New Roman" w:cs="Times New Roman"/>
          <w:sz w:val="28"/>
          <w:szCs w:val="28"/>
        </w:rPr>
        <w:t>-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</w:t>
      </w:r>
      <w:r w:rsidR="00630F9F" w:rsidRPr="003519C3">
        <w:rPr>
          <w:rFonts w:ascii="Times New Roman" w:hAnsi="Times New Roman" w:cs="Times New Roman"/>
          <w:sz w:val="28"/>
          <w:szCs w:val="28"/>
        </w:rPr>
        <w:t>и</w:t>
      </w:r>
      <w:r w:rsidRPr="003519C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3519C3">
        <w:rPr>
          <w:rFonts w:ascii="Times New Roman" w:hAnsi="Times New Roman" w:cs="Times New Roman"/>
          <w:sz w:val="28"/>
          <w:szCs w:val="28"/>
        </w:rPr>
        <w:t>Катандинское</w:t>
      </w:r>
      <w:proofErr w:type="spellEnd"/>
      <w:r w:rsidRPr="003519C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519C3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3519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06DC" w:rsidRPr="003519C3">
        <w:rPr>
          <w:rFonts w:ascii="Times New Roman" w:hAnsi="Times New Roman" w:cs="Times New Roman"/>
          <w:sz w:val="28"/>
          <w:szCs w:val="28"/>
        </w:rPr>
        <w:t xml:space="preserve"> на </w:t>
      </w:r>
      <w:r w:rsidRPr="003519C3">
        <w:rPr>
          <w:rFonts w:ascii="Times New Roman" w:hAnsi="Times New Roman" w:cs="Times New Roman"/>
          <w:sz w:val="28"/>
          <w:szCs w:val="28"/>
        </w:rPr>
        <w:t>202</w:t>
      </w:r>
      <w:r w:rsidR="00443A01">
        <w:rPr>
          <w:rFonts w:ascii="Times New Roman" w:hAnsi="Times New Roman" w:cs="Times New Roman"/>
          <w:sz w:val="28"/>
          <w:szCs w:val="28"/>
        </w:rPr>
        <w:t>2</w:t>
      </w:r>
      <w:r w:rsidRPr="003519C3">
        <w:rPr>
          <w:rFonts w:ascii="Times New Roman" w:hAnsi="Times New Roman" w:cs="Times New Roman"/>
          <w:sz w:val="28"/>
          <w:szCs w:val="28"/>
        </w:rPr>
        <w:t xml:space="preserve"> </w:t>
      </w:r>
      <w:r w:rsidR="00CD06DC" w:rsidRPr="003519C3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Pr="003519C3">
        <w:rPr>
          <w:rFonts w:ascii="Times New Roman" w:hAnsi="Times New Roman" w:cs="Times New Roman"/>
          <w:sz w:val="28"/>
          <w:szCs w:val="28"/>
        </w:rPr>
        <w:t xml:space="preserve"> 202</w:t>
      </w:r>
      <w:r w:rsidR="00443A01">
        <w:rPr>
          <w:rFonts w:ascii="Times New Roman" w:hAnsi="Times New Roman" w:cs="Times New Roman"/>
          <w:sz w:val="28"/>
          <w:szCs w:val="28"/>
        </w:rPr>
        <w:t>3</w:t>
      </w:r>
      <w:r w:rsidRPr="003519C3">
        <w:rPr>
          <w:rFonts w:ascii="Times New Roman" w:hAnsi="Times New Roman" w:cs="Times New Roman"/>
          <w:sz w:val="28"/>
          <w:szCs w:val="28"/>
        </w:rPr>
        <w:t xml:space="preserve"> и 202</w:t>
      </w:r>
      <w:r w:rsidR="00443A01">
        <w:rPr>
          <w:rFonts w:ascii="Times New Roman" w:hAnsi="Times New Roman" w:cs="Times New Roman"/>
          <w:sz w:val="28"/>
          <w:szCs w:val="28"/>
        </w:rPr>
        <w:t>4</w:t>
      </w:r>
      <w:r w:rsidRPr="003519C3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 </w:t>
      </w:r>
      <w:r w:rsidRPr="003519C3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главы сельского поселения от </w:t>
      </w:r>
      <w:r w:rsidR="00443A01">
        <w:rPr>
          <w:rFonts w:ascii="Times New Roman" w:hAnsi="Times New Roman" w:cs="Times New Roman"/>
          <w:sz w:val="28"/>
          <w:szCs w:val="28"/>
        </w:rPr>
        <w:t>20</w:t>
      </w:r>
      <w:r w:rsidRPr="003519C3">
        <w:rPr>
          <w:rFonts w:ascii="Times New Roman" w:hAnsi="Times New Roman" w:cs="Times New Roman"/>
          <w:sz w:val="28"/>
          <w:szCs w:val="28"/>
        </w:rPr>
        <w:t>.1</w:t>
      </w:r>
      <w:r w:rsidR="00443A01">
        <w:rPr>
          <w:rFonts w:ascii="Times New Roman" w:hAnsi="Times New Roman" w:cs="Times New Roman"/>
          <w:sz w:val="28"/>
          <w:szCs w:val="28"/>
        </w:rPr>
        <w:t>0</w:t>
      </w:r>
      <w:r w:rsidRPr="003519C3">
        <w:rPr>
          <w:rFonts w:ascii="Times New Roman" w:hAnsi="Times New Roman" w:cs="Times New Roman"/>
          <w:sz w:val="28"/>
          <w:szCs w:val="28"/>
        </w:rPr>
        <w:t>.20</w:t>
      </w:r>
      <w:r w:rsidR="003519C3" w:rsidRPr="003519C3">
        <w:rPr>
          <w:rFonts w:ascii="Times New Roman" w:hAnsi="Times New Roman" w:cs="Times New Roman"/>
          <w:sz w:val="28"/>
          <w:szCs w:val="28"/>
        </w:rPr>
        <w:t>2</w:t>
      </w:r>
      <w:r w:rsidR="00443A01">
        <w:rPr>
          <w:rFonts w:ascii="Times New Roman" w:hAnsi="Times New Roman" w:cs="Times New Roman"/>
          <w:sz w:val="28"/>
          <w:szCs w:val="28"/>
        </w:rPr>
        <w:t>1</w:t>
      </w:r>
      <w:r w:rsidRPr="003519C3">
        <w:rPr>
          <w:rFonts w:ascii="Times New Roman" w:hAnsi="Times New Roman" w:cs="Times New Roman"/>
          <w:sz w:val="28"/>
          <w:szCs w:val="28"/>
        </w:rPr>
        <w:t xml:space="preserve"> № </w:t>
      </w:r>
      <w:r w:rsidR="00443A01">
        <w:rPr>
          <w:rFonts w:ascii="Times New Roman" w:hAnsi="Times New Roman" w:cs="Times New Roman"/>
          <w:sz w:val="28"/>
          <w:szCs w:val="28"/>
        </w:rPr>
        <w:t>74</w:t>
      </w:r>
      <w:r w:rsidRPr="003519C3">
        <w:rPr>
          <w:rFonts w:ascii="Times New Roman" w:hAnsi="Times New Roman" w:cs="Times New Roman"/>
          <w:sz w:val="28"/>
          <w:szCs w:val="28"/>
        </w:rPr>
        <w:t>;</w:t>
      </w:r>
      <w:r w:rsidR="00D056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145" w:rsidRDefault="00C60145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6AF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45" w:rsidRDefault="00C60145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2AC">
        <w:rPr>
          <w:rFonts w:ascii="Times New Roman" w:hAnsi="Times New Roman" w:cs="Times New Roman"/>
          <w:sz w:val="28"/>
          <w:szCs w:val="28"/>
        </w:rPr>
        <w:t>общий объем расходов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45" w:rsidRDefault="008032AC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</w:t>
      </w:r>
      <w:r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)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очередном финансовом году и плановом периоде</w:t>
      </w:r>
      <w:r w:rsidR="00C60145">
        <w:rPr>
          <w:rFonts w:ascii="Times New Roman" w:hAnsi="Times New Roman" w:cs="Times New Roman"/>
          <w:sz w:val="28"/>
          <w:szCs w:val="28"/>
        </w:rPr>
        <w:t>.</w:t>
      </w:r>
    </w:p>
    <w:p w:rsidR="00C60145" w:rsidRPr="001C0B23" w:rsidRDefault="00C60145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>
        <w:rPr>
          <w:rFonts w:ascii="Times New Roman" w:hAnsi="Times New Roman" w:cs="Times New Roman"/>
          <w:noProof/>
          <w:sz w:val="28"/>
          <w:szCs w:val="28"/>
        </w:rPr>
        <w:t>МО «</w:t>
      </w:r>
      <w:proofErr w:type="spellStart"/>
      <w:r w:rsidR="00B8263B">
        <w:rPr>
          <w:rFonts w:ascii="Times New Roman" w:hAnsi="Times New Roman" w:cs="Times New Roman"/>
          <w:sz w:val="28"/>
          <w:szCs w:val="28"/>
        </w:rPr>
        <w:t>Катандинское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 xml:space="preserve"> сельское поселение»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FA5283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202</w:t>
      </w:r>
      <w:r w:rsidR="00FA5283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FA5283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C2122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22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8032AC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C212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221">
        <w:rPr>
          <w:rFonts w:ascii="Times New Roman" w:hAnsi="Times New Roman" w:cs="Times New Roman"/>
          <w:noProof/>
          <w:sz w:val="28"/>
          <w:szCs w:val="28"/>
        </w:rPr>
        <w:t>.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Pr="00AB09C4" w:rsidRDefault="00AA3336" w:rsidP="00FA5283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B09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Анализ прогноза социально-экономического развития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AB09C4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AB09C4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AB09C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032AC" w:rsidRDefault="008032AC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МО Катандинского сельского поселения на 202</w:t>
      </w:r>
      <w:r w:rsidR="00FA5283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FA5283">
        <w:rPr>
          <w:rFonts w:ascii="Times New Roman" w:hAnsi="Times New Roman" w:cs="Times New Roman"/>
          <w:iCs/>
          <w:noProof/>
          <w:sz w:val="28"/>
          <w:szCs w:val="28"/>
        </w:rPr>
        <w:t>4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годы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 w:rsidR="00910001">
        <w:rPr>
          <w:rFonts w:ascii="Times New Roman" w:hAnsi="Times New Roman" w:cs="Times New Roman"/>
          <w:iCs/>
          <w:noProof/>
          <w:sz w:val="28"/>
          <w:szCs w:val="28"/>
        </w:rPr>
        <w:t>Катандинского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FB1EAC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FB1EAC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FB1EAC">
        <w:rPr>
          <w:rFonts w:ascii="Times New Roman" w:hAnsi="Times New Roman" w:cs="Times New Roman"/>
          <w:iCs/>
          <w:noProof/>
          <w:sz w:val="28"/>
          <w:szCs w:val="28"/>
        </w:rPr>
        <w:t>80</w:t>
      </w:r>
      <w:r w:rsidR="00CA4B6C">
        <w:rPr>
          <w:rFonts w:ascii="Times New Roman" w:hAnsi="Times New Roman" w:cs="Times New Roman"/>
          <w:iCs/>
          <w:noProof/>
          <w:sz w:val="28"/>
          <w:szCs w:val="28"/>
        </w:rPr>
        <w:t>)</w:t>
      </w:r>
      <w:r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AA3336" w:rsidRPr="00F76951" w:rsidRDefault="00534D4A" w:rsidP="00FA5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B6C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</w:t>
      </w:r>
      <w:r w:rsidR="000E2C2B" w:rsidRPr="00CA4B6C">
        <w:rPr>
          <w:rFonts w:ascii="Times New Roman" w:hAnsi="Times New Roman" w:cs="Times New Roman"/>
          <w:iCs/>
          <w:noProof/>
          <w:sz w:val="28"/>
          <w:szCs w:val="28"/>
        </w:rPr>
        <w:t>социально-экономического развития</w:t>
      </w:r>
      <w:r w:rsidRPr="00CA4B6C">
        <w:rPr>
          <w:rFonts w:ascii="Times New Roman" w:hAnsi="Times New Roman" w:cs="Times New Roman"/>
          <w:iCs/>
          <w:noProof/>
          <w:sz w:val="28"/>
          <w:szCs w:val="28"/>
        </w:rPr>
        <w:t xml:space="preserve"> показал, что в </w:t>
      </w:r>
      <w:r w:rsidR="00CA4B6C">
        <w:rPr>
          <w:rFonts w:ascii="Times New Roman" w:hAnsi="Times New Roman" w:cs="Times New Roman"/>
          <w:iCs/>
          <w:noProof/>
          <w:sz w:val="28"/>
          <w:szCs w:val="28"/>
        </w:rPr>
        <w:t>нем</w:t>
      </w:r>
      <w:r w:rsidRPr="00CA4B6C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D71B5D" w:rsidRPr="00CA4B6C">
        <w:rPr>
          <w:rFonts w:ascii="Times New Roman" w:hAnsi="Times New Roman" w:cs="Times New Roman"/>
          <w:iCs/>
          <w:noProof/>
          <w:sz w:val="28"/>
          <w:szCs w:val="28"/>
        </w:rPr>
        <w:t>прослеживается</w:t>
      </w:r>
      <w:r w:rsidRPr="00CA4B6C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CA4B6C">
        <w:rPr>
          <w:rFonts w:ascii="Times New Roman" w:hAnsi="Times New Roman"/>
          <w:sz w:val="28"/>
          <w:szCs w:val="28"/>
        </w:rPr>
        <w:t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</w:r>
      <w:r w:rsidR="00CA4B6C">
        <w:rPr>
          <w:rFonts w:ascii="Times New Roman" w:hAnsi="Times New Roman"/>
          <w:sz w:val="28"/>
          <w:szCs w:val="28"/>
        </w:rPr>
        <w:t xml:space="preserve">, </w:t>
      </w:r>
      <w:r w:rsidR="00CA4B6C">
        <w:rPr>
          <w:rFonts w:ascii="Times New Roman" w:hAnsi="Times New Roman" w:cs="Times New Roman"/>
          <w:iCs/>
          <w:noProof/>
          <w:sz w:val="28"/>
          <w:szCs w:val="28"/>
        </w:rPr>
        <w:t>присутствует</w:t>
      </w:r>
      <w:r w:rsidR="00CA4B6C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CA4B6C" w:rsidRPr="001A5DE8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 xml:space="preserve">информация о вариантах </w:t>
      </w:r>
      <w:r w:rsidR="00CA4B6C">
        <w:rPr>
          <w:rFonts w:ascii="Times New Roman" w:hAnsi="Times New Roman" w:cs="Times New Roman"/>
          <w:iCs/>
          <w:noProof/>
          <w:sz w:val="28"/>
          <w:szCs w:val="28"/>
        </w:rPr>
        <w:t xml:space="preserve">развития экономики поселения, </w:t>
      </w:r>
      <w:r w:rsidR="00CA4B6C" w:rsidRPr="001A5DE8">
        <w:rPr>
          <w:rFonts w:ascii="Times New Roman" w:hAnsi="Times New Roman" w:cs="Times New Roman"/>
          <w:iCs/>
          <w:noProof/>
          <w:sz w:val="28"/>
          <w:szCs w:val="28"/>
        </w:rPr>
        <w:t>информация о сценарии прогнозирования налоговых и неналоговых доходов местного бюджета</w:t>
      </w:r>
      <w:r w:rsidR="007911B9" w:rsidRPr="00CA4B6C">
        <w:rPr>
          <w:rFonts w:ascii="Times New Roman" w:hAnsi="Times New Roman"/>
          <w:sz w:val="28"/>
          <w:szCs w:val="28"/>
        </w:rPr>
        <w:t>.</w:t>
      </w:r>
      <w:r w:rsidR="00AA333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05A79" w:rsidRDefault="00030D0F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Приоритетной задачей </w:t>
      </w:r>
      <w:r w:rsidR="00AA3336" w:rsidRPr="00AB09C4">
        <w:rPr>
          <w:rFonts w:ascii="Times New Roman" w:hAnsi="Times New Roman" w:cs="Times New Roman"/>
          <w:bCs/>
          <w:sz w:val="28"/>
          <w:szCs w:val="28"/>
        </w:rPr>
        <w:t xml:space="preserve">бюджетной политики сельской администрации </w:t>
      </w:r>
      <w:r w:rsidR="00214679" w:rsidRPr="00AB09C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0C1693" w:rsidRPr="00AB09C4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proofErr w:type="spellEnd"/>
      <w:r w:rsidR="00AA3336" w:rsidRPr="00AB09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0E2C2B" w:rsidRPr="00AB09C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A3336" w:rsidRPr="00AB09C4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0E2C2B" w:rsidRPr="00AB09C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A3336" w:rsidRPr="00AB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A3336" w:rsidRPr="00AB09C4">
        <w:rPr>
          <w:rFonts w:ascii="Times New Roman" w:hAnsi="Times New Roman" w:cs="Times New Roman"/>
          <w:bCs/>
          <w:sz w:val="28"/>
          <w:szCs w:val="28"/>
        </w:rPr>
        <w:t xml:space="preserve">годы, </w:t>
      </w:r>
      <w:r w:rsidR="00AA3336" w:rsidRPr="00AB09C4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3336" w:rsidRPr="00AB09C4">
        <w:rPr>
          <w:rFonts w:ascii="Times New Roman" w:hAnsi="Times New Roman" w:cs="Times New Roman"/>
          <w:sz w:val="28"/>
          <w:szCs w:val="28"/>
        </w:rPr>
        <w:t>.</w:t>
      </w:r>
      <w:r w:rsidR="000E2C2B" w:rsidRPr="00AB09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3336" w:rsidRPr="00AB09C4">
        <w:rPr>
          <w:rFonts w:ascii="Times New Roman" w:hAnsi="Times New Roman" w:cs="Times New Roman"/>
          <w:sz w:val="28"/>
          <w:szCs w:val="28"/>
        </w:rPr>
        <w:t>.20</w:t>
      </w:r>
      <w:r w:rsidR="00E24124" w:rsidRPr="00AB0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336" w:rsidRPr="00AB09C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74 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эффективное использование бюджетных средств</w:t>
      </w:r>
      <w:r w:rsidR="00AA3336" w:rsidRPr="00AB0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использование бюджетных средств</w:t>
      </w:r>
      <w:r w:rsidR="00756E0B">
        <w:rPr>
          <w:rFonts w:ascii="Times New Roman" w:hAnsi="Times New Roman" w:cs="Times New Roman"/>
          <w:sz w:val="28"/>
          <w:szCs w:val="28"/>
        </w:rPr>
        <w:t xml:space="preserve"> является важным условием для обеспечения сбалансированности бюджета МО </w:t>
      </w:r>
      <w:proofErr w:type="spellStart"/>
      <w:r w:rsidR="00756E0B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756E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5A79" w:rsidRDefault="00F05A79" w:rsidP="00F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A7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AA3336" w:rsidRPr="00F05A79">
        <w:rPr>
          <w:rFonts w:ascii="Times New Roman" w:hAnsi="Times New Roman" w:cs="Times New Roman"/>
          <w:sz w:val="28"/>
          <w:szCs w:val="28"/>
        </w:rPr>
        <w:t xml:space="preserve"> </w:t>
      </w:r>
      <w:r w:rsidRPr="00F05A79">
        <w:rPr>
          <w:rFonts w:ascii="Times New Roman" w:hAnsi="Times New Roman" w:cs="Times New Roman"/>
          <w:sz w:val="28"/>
          <w:szCs w:val="28"/>
        </w:rPr>
        <w:t xml:space="preserve">Сельской администрации  МО </w:t>
      </w:r>
      <w:proofErr w:type="spellStart"/>
      <w:r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 2022 год и плановый период 2023 и 2024 годов: </w:t>
      </w:r>
    </w:p>
    <w:p w:rsidR="005B4A97" w:rsidRDefault="00F05A79" w:rsidP="00F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целевых показателей муниципальных программ Сельской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4A97">
        <w:rPr>
          <w:rFonts w:ascii="Times New Roman" w:hAnsi="Times New Roman" w:cs="Times New Roman"/>
          <w:sz w:val="28"/>
          <w:szCs w:val="28"/>
        </w:rPr>
        <w:t>, включая обеспечение результатов региональных проектов, обеспечивающих достижение федеральных проектов, входящих в состав национальных проектов, и Индивидуальной программы социально-экономического развития Республики Алтай;</w:t>
      </w:r>
    </w:p>
    <w:p w:rsidR="00F05A79" w:rsidRPr="00AB09C4" w:rsidRDefault="005B4A97" w:rsidP="00F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политики рационального использования бюджетных средств, в совокупности с осуществлением мер по оптимизации бюджетных расходов;</w:t>
      </w:r>
      <w:r w:rsidR="00F05A79" w:rsidRPr="00AB0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0F" w:rsidRDefault="005B4A97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высокого уровня открытости бюджетных данных, характеризующих прозрачность бюджетного процесса </w:t>
      </w:r>
      <w:r w:rsidRPr="00F05A79">
        <w:rPr>
          <w:rFonts w:ascii="Times New Roman" w:hAnsi="Times New Roman" w:cs="Times New Roman"/>
          <w:sz w:val="28"/>
          <w:szCs w:val="28"/>
        </w:rPr>
        <w:t xml:space="preserve">Сельской администрации  МО </w:t>
      </w:r>
      <w:proofErr w:type="spellStart"/>
      <w:r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5B4A97" w:rsidRDefault="005B4A97" w:rsidP="005B4A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A7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>налоговой</w:t>
      </w:r>
      <w:r w:rsidRPr="00F05A79">
        <w:rPr>
          <w:rFonts w:ascii="Times New Roman" w:hAnsi="Times New Roman" w:cs="Times New Roman"/>
          <w:sz w:val="28"/>
          <w:szCs w:val="28"/>
        </w:rPr>
        <w:t xml:space="preserve"> политики  Сельской администрации  МО </w:t>
      </w:r>
      <w:proofErr w:type="spellStart"/>
      <w:r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2022 год и плановый период 2023 и 2024 годов</w:t>
      </w:r>
      <w:r w:rsidR="00603EFC">
        <w:rPr>
          <w:rFonts w:ascii="Times New Roman" w:hAnsi="Times New Roman" w:cs="Times New Roman"/>
          <w:sz w:val="28"/>
          <w:szCs w:val="28"/>
        </w:rPr>
        <w:t xml:space="preserve"> сохраняют преемственность уже реализуемых мер по повышению эффективности использования доходного потенциала для обеспечения заданных темпов экономического развития, увеличения доходов консолидированного бюджета </w:t>
      </w:r>
      <w:r w:rsidR="00603EFC" w:rsidRPr="00F05A79">
        <w:rPr>
          <w:rFonts w:ascii="Times New Roman" w:hAnsi="Times New Roman" w:cs="Times New Roman"/>
          <w:sz w:val="28"/>
          <w:szCs w:val="28"/>
        </w:rPr>
        <w:t xml:space="preserve">Сельской администрации  МО </w:t>
      </w:r>
      <w:proofErr w:type="spellStart"/>
      <w:r w:rsidR="00603EFC" w:rsidRPr="00F05A79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603EFC" w:rsidRPr="00F05A7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3EFC">
        <w:rPr>
          <w:rFonts w:ascii="Times New Roman" w:hAnsi="Times New Roman" w:cs="Times New Roman"/>
          <w:sz w:val="28"/>
          <w:szCs w:val="28"/>
        </w:rPr>
        <w:t>поселения</w:t>
      </w:r>
      <w:r w:rsidR="00603EFC">
        <w:rPr>
          <w:rFonts w:ascii="Times New Roman" w:hAnsi="Times New Roman" w:cs="Times New Roman"/>
          <w:sz w:val="28"/>
          <w:szCs w:val="28"/>
        </w:rPr>
        <w:t xml:space="preserve"> и предусматривают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10E" w:rsidRDefault="005B4A97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</w:t>
      </w:r>
      <w:r w:rsidR="00603E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мер, направленных на легализацию предприниматель</w:t>
      </w:r>
      <w:r w:rsidR="0061010E">
        <w:rPr>
          <w:rFonts w:ascii="Times New Roman" w:hAnsi="Times New Roman" w:cs="Times New Roman"/>
          <w:sz w:val="28"/>
          <w:szCs w:val="28"/>
        </w:rPr>
        <w:t>ской деятельности, содействие вовлечению граждан в предпринимательскую деятельность;</w:t>
      </w:r>
    </w:p>
    <w:p w:rsidR="0061010E" w:rsidRDefault="0061010E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налогам;</w:t>
      </w:r>
    </w:p>
    <w:p w:rsidR="00AA3336" w:rsidRPr="00692076" w:rsidRDefault="00AA3336" w:rsidP="00FA5283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1479D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1010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1479D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1010E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1479D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1010E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1479D9">
        <w:rPr>
          <w:rFonts w:ascii="Times New Roman" w:hAnsi="Times New Roman" w:cs="Times New Roman"/>
          <w:sz w:val="28"/>
          <w:szCs w:val="28"/>
        </w:rPr>
        <w:t>2</w:t>
      </w:r>
      <w:r w:rsidR="0061010E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79D9">
        <w:rPr>
          <w:rFonts w:ascii="Times New Roman" w:hAnsi="Times New Roman" w:cs="Times New Roman"/>
          <w:sz w:val="28"/>
          <w:szCs w:val="28"/>
        </w:rPr>
        <w:t>2</w:t>
      </w:r>
      <w:r w:rsidR="0061010E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1479D9">
        <w:rPr>
          <w:rFonts w:ascii="Times New Roman" w:hAnsi="Times New Roman" w:cs="Times New Roman"/>
          <w:sz w:val="28"/>
          <w:szCs w:val="28"/>
        </w:rPr>
        <w:t>2</w:t>
      </w:r>
      <w:r w:rsidR="0061010E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1479D9">
        <w:rPr>
          <w:rFonts w:ascii="Times New Roman" w:hAnsi="Times New Roman" w:cs="Times New Roman"/>
          <w:noProof/>
          <w:sz w:val="28"/>
          <w:szCs w:val="28"/>
        </w:rPr>
        <w:t>2</w:t>
      </w:r>
      <w:r w:rsidR="0061010E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1010E">
        <w:rPr>
          <w:rFonts w:ascii="Times New Roman" w:hAnsi="Times New Roman" w:cs="Times New Roman"/>
          <w:noProof/>
          <w:sz w:val="28"/>
          <w:szCs w:val="28"/>
        </w:rPr>
        <w:t>4</w:t>
      </w:r>
      <w:r w:rsidR="0066604E">
        <w:rPr>
          <w:rFonts w:ascii="Times New Roman" w:hAnsi="Times New Roman" w:cs="Times New Roman"/>
          <w:sz w:val="28"/>
          <w:szCs w:val="28"/>
        </w:rPr>
        <w:t> </w:t>
      </w:r>
      <w:r w:rsidR="0061010E">
        <w:rPr>
          <w:rFonts w:ascii="Times New Roman" w:hAnsi="Times New Roman" w:cs="Times New Roman"/>
          <w:sz w:val="28"/>
          <w:szCs w:val="28"/>
        </w:rPr>
        <w:t>643</w:t>
      </w:r>
      <w:r w:rsidR="0066604E">
        <w:rPr>
          <w:rFonts w:ascii="Times New Roman" w:hAnsi="Times New Roman" w:cs="Times New Roman"/>
          <w:sz w:val="28"/>
          <w:szCs w:val="28"/>
        </w:rPr>
        <w:t>,</w:t>
      </w:r>
      <w:r w:rsidR="0061010E">
        <w:rPr>
          <w:rFonts w:ascii="Times New Roman" w:hAnsi="Times New Roman" w:cs="Times New Roman"/>
          <w:sz w:val="28"/>
          <w:szCs w:val="28"/>
        </w:rPr>
        <w:t>58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 плановый темп роста доходов к</w:t>
      </w:r>
      <w:r w:rsidR="000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4B89" w:rsidRPr="00FF68D8">
        <w:rPr>
          <w:rFonts w:ascii="Times New Roman" w:hAnsi="Times New Roman" w:cs="Times New Roman"/>
          <w:noProof/>
          <w:sz w:val="28"/>
          <w:szCs w:val="28"/>
        </w:rPr>
        <w:t>ожидаемому</w:t>
      </w:r>
      <w:r w:rsidR="000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>исполнению 202</w:t>
      </w:r>
      <w:r w:rsidR="0061010E">
        <w:rPr>
          <w:rFonts w:ascii="Times New Roman" w:hAnsi="Times New Roman" w:cs="Times New Roman"/>
          <w:noProof/>
          <w:sz w:val="28"/>
          <w:szCs w:val="28"/>
        </w:rPr>
        <w:t>1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697CD5">
        <w:rPr>
          <w:rFonts w:ascii="Times New Roman" w:hAnsi="Times New Roman" w:cs="Times New Roman"/>
          <w:noProof/>
          <w:sz w:val="28"/>
          <w:szCs w:val="28"/>
        </w:rPr>
        <w:t>15</w:t>
      </w:r>
      <w:r w:rsidR="00004B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97CD5">
        <w:rPr>
          <w:rFonts w:ascii="Times New Roman" w:hAnsi="Times New Roman" w:cs="Times New Roman"/>
          <w:noProof/>
          <w:sz w:val="28"/>
          <w:szCs w:val="28"/>
        </w:rPr>
        <w:t>567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697CD5">
        <w:rPr>
          <w:rFonts w:ascii="Times New Roman" w:hAnsi="Times New Roman" w:cs="Times New Roman"/>
          <w:noProof/>
          <w:sz w:val="28"/>
          <w:szCs w:val="28"/>
        </w:rPr>
        <w:t>34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 xml:space="preserve"> тыс. рублей) составляет – </w:t>
      </w:r>
      <w:r w:rsidR="00697CD5">
        <w:rPr>
          <w:rFonts w:ascii="Times New Roman" w:hAnsi="Times New Roman" w:cs="Times New Roman"/>
          <w:noProof/>
          <w:sz w:val="28"/>
          <w:szCs w:val="28"/>
        </w:rPr>
        <w:t>29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697CD5">
        <w:rPr>
          <w:rFonts w:ascii="Times New Roman" w:hAnsi="Times New Roman" w:cs="Times New Roman"/>
          <w:noProof/>
          <w:sz w:val="28"/>
          <w:szCs w:val="28"/>
        </w:rPr>
        <w:t>8</w:t>
      </w:r>
      <w:r w:rsidR="00004B89" w:rsidRPr="00FA665A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   </w:t>
      </w:r>
    </w:p>
    <w:p w:rsidR="00AA3336" w:rsidRPr="001479D9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697CD5">
        <w:rPr>
          <w:rFonts w:ascii="Times New Roman" w:hAnsi="Times New Roman" w:cs="Times New Roman"/>
          <w:sz w:val="28"/>
          <w:szCs w:val="28"/>
        </w:rPr>
        <w:t>о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7CD5">
        <w:rPr>
          <w:rFonts w:ascii="Times New Roman" w:hAnsi="Times New Roman" w:cs="Times New Roman"/>
          <w:sz w:val="28"/>
          <w:szCs w:val="28"/>
        </w:rPr>
        <w:t>р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7CD5">
        <w:rPr>
          <w:rFonts w:ascii="Times New Roman" w:hAnsi="Times New Roman" w:cs="Times New Roman"/>
          <w:sz w:val="28"/>
          <w:szCs w:val="28"/>
        </w:rPr>
        <w:t>местного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7CD5">
        <w:rPr>
          <w:rFonts w:ascii="Times New Roman" w:hAnsi="Times New Roman" w:cs="Times New Roman"/>
          <w:sz w:val="28"/>
          <w:szCs w:val="28"/>
        </w:rPr>
        <w:t>б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697CD5">
        <w:rPr>
          <w:rFonts w:ascii="Times New Roman" w:hAnsi="Times New Roman" w:cs="Times New Roman"/>
          <w:sz w:val="28"/>
          <w:szCs w:val="28"/>
        </w:rPr>
        <w:t>п</w:t>
      </w:r>
      <w:r w:rsidRPr="00697C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1479D9" w:rsidRPr="00697CD5">
        <w:rPr>
          <w:rFonts w:ascii="Times New Roman" w:hAnsi="Times New Roman" w:cs="Times New Roman"/>
          <w:noProof/>
          <w:sz w:val="28"/>
          <w:szCs w:val="28"/>
        </w:rPr>
        <w:t>2</w:t>
      </w:r>
      <w:r w:rsidR="00697CD5">
        <w:rPr>
          <w:rFonts w:ascii="Times New Roman" w:hAnsi="Times New Roman" w:cs="Times New Roman"/>
          <w:noProof/>
          <w:sz w:val="28"/>
          <w:szCs w:val="28"/>
        </w:rPr>
        <w:t>2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697CD5">
        <w:rPr>
          <w:rFonts w:ascii="Times New Roman" w:hAnsi="Times New Roman" w:cs="Times New Roman"/>
          <w:sz w:val="28"/>
          <w:szCs w:val="28"/>
        </w:rPr>
        <w:t>в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7CD5">
        <w:rPr>
          <w:rFonts w:ascii="Times New Roman" w:hAnsi="Times New Roman" w:cs="Times New Roman"/>
          <w:sz w:val="28"/>
          <w:szCs w:val="28"/>
        </w:rPr>
        <w:t>с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97CD5">
        <w:rPr>
          <w:rFonts w:ascii="Times New Roman" w:hAnsi="Times New Roman" w:cs="Times New Roman"/>
          <w:noProof/>
          <w:sz w:val="28"/>
          <w:szCs w:val="28"/>
        </w:rPr>
        <w:t>4</w:t>
      </w:r>
      <w:r w:rsidR="0066604E" w:rsidRPr="00697CD5">
        <w:rPr>
          <w:rFonts w:ascii="Times New Roman" w:hAnsi="Times New Roman" w:cs="Times New Roman"/>
          <w:noProof/>
          <w:sz w:val="28"/>
          <w:szCs w:val="28"/>
        </w:rPr>
        <w:t> </w:t>
      </w:r>
      <w:r w:rsidR="00697CD5">
        <w:rPr>
          <w:rFonts w:ascii="Times New Roman" w:hAnsi="Times New Roman" w:cs="Times New Roman"/>
          <w:noProof/>
          <w:sz w:val="28"/>
          <w:szCs w:val="28"/>
        </w:rPr>
        <w:t>643</w:t>
      </w:r>
      <w:r w:rsidR="0066604E" w:rsidRPr="00697CD5">
        <w:rPr>
          <w:rFonts w:ascii="Times New Roman" w:hAnsi="Times New Roman" w:cs="Times New Roman"/>
          <w:noProof/>
          <w:sz w:val="28"/>
          <w:szCs w:val="28"/>
        </w:rPr>
        <w:t>,</w:t>
      </w:r>
      <w:r w:rsidR="00697CD5">
        <w:rPr>
          <w:rFonts w:ascii="Times New Roman" w:hAnsi="Times New Roman" w:cs="Times New Roman"/>
          <w:noProof/>
          <w:sz w:val="28"/>
          <w:szCs w:val="28"/>
        </w:rPr>
        <w:t>58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697CD5">
        <w:rPr>
          <w:rFonts w:ascii="Times New Roman" w:hAnsi="Times New Roman" w:cs="Times New Roman"/>
          <w:sz w:val="28"/>
          <w:szCs w:val="28"/>
        </w:rPr>
        <w:t>р</w:t>
      </w:r>
      <w:r w:rsidRPr="00697C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 ожидаемому исполнению 202</w:t>
      </w:r>
      <w:r w:rsidR="00697CD5">
        <w:rPr>
          <w:rFonts w:ascii="Times New Roman" w:hAnsi="Times New Roman" w:cs="Times New Roman"/>
          <w:noProof/>
          <w:sz w:val="28"/>
          <w:szCs w:val="28"/>
        </w:rPr>
        <w:t>1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697CD5">
        <w:rPr>
          <w:rFonts w:ascii="Times New Roman" w:hAnsi="Times New Roman" w:cs="Times New Roman"/>
          <w:noProof/>
          <w:sz w:val="28"/>
          <w:szCs w:val="28"/>
        </w:rPr>
        <w:t>15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> </w:t>
      </w:r>
      <w:r w:rsidR="00697CD5">
        <w:rPr>
          <w:rFonts w:ascii="Times New Roman" w:hAnsi="Times New Roman" w:cs="Times New Roman"/>
          <w:noProof/>
          <w:sz w:val="28"/>
          <w:szCs w:val="28"/>
        </w:rPr>
        <w:t>952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>,</w:t>
      </w:r>
      <w:r w:rsidR="00697CD5">
        <w:rPr>
          <w:rFonts w:ascii="Times New Roman" w:hAnsi="Times New Roman" w:cs="Times New Roman"/>
          <w:noProof/>
          <w:sz w:val="28"/>
          <w:szCs w:val="28"/>
        </w:rPr>
        <w:t>1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 xml:space="preserve">7 тыс. рублей) составляет – </w:t>
      </w:r>
      <w:r w:rsidR="00697CD5">
        <w:rPr>
          <w:rFonts w:ascii="Times New Roman" w:hAnsi="Times New Roman" w:cs="Times New Roman"/>
          <w:noProof/>
          <w:sz w:val="28"/>
          <w:szCs w:val="28"/>
        </w:rPr>
        <w:t>29</w:t>
      </w:r>
      <w:r w:rsidR="00004B89" w:rsidRPr="00697CD5">
        <w:rPr>
          <w:rFonts w:ascii="Times New Roman" w:hAnsi="Times New Roman" w:cs="Times New Roman"/>
          <w:noProof/>
          <w:sz w:val="28"/>
          <w:szCs w:val="28"/>
        </w:rPr>
        <w:t>,1 %</w:t>
      </w:r>
    </w:p>
    <w:p w:rsidR="00AA3336" w:rsidRPr="00270F63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270F63">
        <w:rPr>
          <w:rFonts w:ascii="Times New Roman" w:hAnsi="Times New Roman" w:cs="Times New Roman"/>
          <w:sz w:val="28"/>
          <w:szCs w:val="28"/>
        </w:rPr>
        <w:t>б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270F63">
        <w:rPr>
          <w:rFonts w:ascii="Times New Roman" w:hAnsi="Times New Roman" w:cs="Times New Roman"/>
          <w:sz w:val="28"/>
          <w:szCs w:val="28"/>
        </w:rPr>
        <w:t>н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F63">
        <w:rPr>
          <w:rFonts w:ascii="Times New Roman" w:hAnsi="Times New Roman" w:cs="Times New Roman"/>
          <w:sz w:val="28"/>
          <w:szCs w:val="28"/>
        </w:rPr>
        <w:t>2</w:t>
      </w:r>
      <w:r w:rsidRPr="00270F63">
        <w:rPr>
          <w:rFonts w:ascii="Times New Roman" w:hAnsi="Times New Roman" w:cs="Times New Roman"/>
          <w:noProof/>
          <w:sz w:val="28"/>
          <w:szCs w:val="28"/>
        </w:rPr>
        <w:t>0</w:t>
      </w:r>
      <w:r w:rsidR="00FB2C1D">
        <w:rPr>
          <w:rFonts w:ascii="Times New Roman" w:hAnsi="Times New Roman" w:cs="Times New Roman"/>
          <w:noProof/>
          <w:sz w:val="28"/>
          <w:szCs w:val="28"/>
        </w:rPr>
        <w:t>2</w:t>
      </w:r>
      <w:r w:rsidR="00697CD5">
        <w:rPr>
          <w:rFonts w:ascii="Times New Roman" w:hAnsi="Times New Roman" w:cs="Times New Roman"/>
          <w:noProof/>
          <w:sz w:val="28"/>
          <w:szCs w:val="28"/>
        </w:rPr>
        <w:t>2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270F63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270F6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4A3511">
        <w:rPr>
          <w:rFonts w:ascii="Times New Roman" w:hAnsi="Times New Roman" w:cs="Times New Roman"/>
          <w:sz w:val="28"/>
          <w:szCs w:val="28"/>
        </w:rPr>
        <w:t>о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3511">
        <w:rPr>
          <w:rFonts w:ascii="Times New Roman" w:hAnsi="Times New Roman" w:cs="Times New Roman"/>
          <w:sz w:val="28"/>
          <w:szCs w:val="28"/>
        </w:rPr>
        <w:t>д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A3511">
        <w:rPr>
          <w:rFonts w:ascii="Times New Roman" w:hAnsi="Times New Roman" w:cs="Times New Roman"/>
          <w:sz w:val="28"/>
          <w:szCs w:val="28"/>
        </w:rPr>
        <w:t>местного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3511">
        <w:rPr>
          <w:rFonts w:ascii="Times New Roman" w:hAnsi="Times New Roman" w:cs="Times New Roman"/>
          <w:sz w:val="28"/>
          <w:szCs w:val="28"/>
        </w:rPr>
        <w:t>б</w:t>
      </w:r>
      <w:r w:rsidRPr="004A3511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3511">
        <w:rPr>
          <w:rFonts w:ascii="Times New Roman" w:hAnsi="Times New Roman" w:cs="Times New Roman"/>
          <w:sz w:val="28"/>
          <w:szCs w:val="28"/>
        </w:rPr>
        <w:t>п</w:t>
      </w:r>
      <w:r w:rsidRPr="004A351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FB2C1D" w:rsidRPr="004A3511">
        <w:rPr>
          <w:rFonts w:ascii="Times New Roman" w:hAnsi="Times New Roman" w:cs="Times New Roman"/>
          <w:noProof/>
          <w:sz w:val="28"/>
          <w:szCs w:val="28"/>
        </w:rPr>
        <w:t>2</w:t>
      </w:r>
      <w:r w:rsidR="004A3511">
        <w:rPr>
          <w:rFonts w:ascii="Times New Roman" w:hAnsi="Times New Roman" w:cs="Times New Roman"/>
          <w:noProof/>
          <w:sz w:val="28"/>
          <w:szCs w:val="28"/>
        </w:rPr>
        <w:t>3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004B89" w:rsidRPr="004A3511">
        <w:rPr>
          <w:rFonts w:ascii="Times New Roman" w:hAnsi="Times New Roman" w:cs="Times New Roman"/>
          <w:noProof/>
          <w:sz w:val="28"/>
          <w:szCs w:val="28"/>
        </w:rPr>
        <w:t>4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 </w:t>
      </w:r>
      <w:r w:rsidR="004A3511">
        <w:rPr>
          <w:rFonts w:ascii="Times New Roman" w:hAnsi="Times New Roman" w:cs="Times New Roman"/>
          <w:noProof/>
          <w:sz w:val="28"/>
          <w:szCs w:val="28"/>
        </w:rPr>
        <w:t>826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48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511AEF" w:rsidRPr="004A3511">
        <w:rPr>
          <w:rFonts w:ascii="Times New Roman" w:hAnsi="Times New Roman" w:cs="Times New Roman"/>
          <w:noProof/>
          <w:sz w:val="28"/>
          <w:szCs w:val="28"/>
        </w:rPr>
        <w:t>2</w:t>
      </w:r>
      <w:r w:rsidR="004A3511">
        <w:rPr>
          <w:rFonts w:ascii="Times New Roman" w:hAnsi="Times New Roman" w:cs="Times New Roman"/>
          <w:noProof/>
          <w:sz w:val="28"/>
          <w:szCs w:val="28"/>
        </w:rPr>
        <w:t>4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004B89" w:rsidRPr="004A3511">
        <w:rPr>
          <w:rFonts w:ascii="Times New Roman" w:hAnsi="Times New Roman" w:cs="Times New Roman"/>
          <w:noProof/>
          <w:sz w:val="28"/>
          <w:szCs w:val="28"/>
        </w:rPr>
        <w:t>4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 </w:t>
      </w:r>
      <w:r w:rsidR="00004B89" w:rsidRPr="004A3511">
        <w:rPr>
          <w:rFonts w:ascii="Times New Roman" w:hAnsi="Times New Roman" w:cs="Times New Roman"/>
          <w:noProof/>
          <w:sz w:val="28"/>
          <w:szCs w:val="28"/>
        </w:rPr>
        <w:t>6</w:t>
      </w:r>
      <w:r w:rsidR="004A3511">
        <w:rPr>
          <w:rFonts w:ascii="Times New Roman" w:hAnsi="Times New Roman" w:cs="Times New Roman"/>
          <w:noProof/>
          <w:sz w:val="28"/>
          <w:szCs w:val="28"/>
        </w:rPr>
        <w:t>85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08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4A3511">
        <w:rPr>
          <w:rFonts w:ascii="Times New Roman" w:hAnsi="Times New Roman" w:cs="Times New Roman"/>
          <w:noProof/>
          <w:sz w:val="28"/>
          <w:szCs w:val="28"/>
        </w:rPr>
        <w:t>103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9</w:t>
      </w:r>
      <w:r w:rsidRPr="004A3511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4A3511">
        <w:rPr>
          <w:rFonts w:ascii="Times New Roman" w:hAnsi="Times New Roman" w:cs="Times New Roman"/>
          <w:noProof/>
          <w:sz w:val="28"/>
          <w:szCs w:val="28"/>
        </w:rPr>
        <w:t>97</w:t>
      </w:r>
      <w:r w:rsidR="0066604E" w:rsidRPr="004A3511"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1</w:t>
      </w:r>
      <w:r w:rsidRPr="004A3511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A3336" w:rsidRPr="00C77ED5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4A3511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4F132F">
        <w:rPr>
          <w:rFonts w:ascii="Times New Roman" w:hAnsi="Times New Roman" w:cs="Times New Roman"/>
          <w:noProof/>
          <w:sz w:val="28"/>
          <w:szCs w:val="28"/>
        </w:rPr>
        <w:t>4</w:t>
      </w:r>
      <w:r w:rsidR="0066604E">
        <w:rPr>
          <w:rFonts w:ascii="Times New Roman" w:hAnsi="Times New Roman" w:cs="Times New Roman"/>
          <w:sz w:val="28"/>
          <w:szCs w:val="28"/>
        </w:rPr>
        <w:t> </w:t>
      </w:r>
      <w:r w:rsidR="004A3511">
        <w:rPr>
          <w:rFonts w:ascii="Times New Roman" w:hAnsi="Times New Roman" w:cs="Times New Roman"/>
          <w:sz w:val="28"/>
          <w:szCs w:val="28"/>
        </w:rPr>
        <w:t>826</w:t>
      </w:r>
      <w:r w:rsidR="0066604E">
        <w:rPr>
          <w:rFonts w:ascii="Times New Roman" w:hAnsi="Times New Roman" w:cs="Times New Roman"/>
          <w:sz w:val="28"/>
          <w:szCs w:val="28"/>
        </w:rPr>
        <w:t>,</w:t>
      </w:r>
      <w:r w:rsidR="004A3511">
        <w:rPr>
          <w:rFonts w:ascii="Times New Roman" w:hAnsi="Times New Roman" w:cs="Times New Roman"/>
          <w:sz w:val="28"/>
          <w:szCs w:val="28"/>
        </w:rPr>
        <w:t>48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4A351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4F132F">
        <w:rPr>
          <w:rFonts w:ascii="Times New Roman" w:hAnsi="Times New Roman" w:cs="Times New Roman"/>
          <w:noProof/>
          <w:sz w:val="28"/>
          <w:szCs w:val="28"/>
        </w:rPr>
        <w:t>4</w:t>
      </w:r>
      <w:r w:rsidR="0066604E">
        <w:rPr>
          <w:rFonts w:ascii="Times New Roman" w:hAnsi="Times New Roman" w:cs="Times New Roman"/>
          <w:noProof/>
          <w:sz w:val="28"/>
          <w:szCs w:val="28"/>
        </w:rPr>
        <w:t> </w:t>
      </w:r>
      <w:r w:rsidR="004A3511">
        <w:rPr>
          <w:rFonts w:ascii="Times New Roman" w:hAnsi="Times New Roman" w:cs="Times New Roman"/>
          <w:noProof/>
          <w:sz w:val="28"/>
          <w:szCs w:val="28"/>
        </w:rPr>
        <w:t>685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08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4A3511">
        <w:rPr>
          <w:rFonts w:ascii="Times New Roman" w:hAnsi="Times New Roman" w:cs="Times New Roman"/>
          <w:noProof/>
          <w:sz w:val="28"/>
          <w:szCs w:val="28"/>
        </w:rPr>
        <w:t>103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9</w:t>
      </w:r>
      <w:r w:rsidRPr="007D1106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4A3511">
        <w:rPr>
          <w:rFonts w:ascii="Times New Roman" w:hAnsi="Times New Roman" w:cs="Times New Roman"/>
          <w:noProof/>
          <w:sz w:val="28"/>
          <w:szCs w:val="28"/>
        </w:rPr>
        <w:t>97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4A3511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4A3511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511AEF">
        <w:rPr>
          <w:rFonts w:ascii="Times New Roman" w:hAnsi="Times New Roman" w:cs="Times New Roman"/>
          <w:noProof/>
          <w:sz w:val="28"/>
          <w:szCs w:val="28"/>
        </w:rPr>
        <w:t>2</w:t>
      </w:r>
      <w:r w:rsidR="004A351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511AEF" w:rsidRPr="00A55F0D" w:rsidRDefault="00AA3336" w:rsidP="00FA5283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511AEF">
        <w:rPr>
          <w:rFonts w:ascii="Times New Roman" w:hAnsi="Times New Roman" w:cs="Times New Roman"/>
          <w:sz w:val="28"/>
          <w:szCs w:val="28"/>
        </w:rPr>
        <w:t>2</w:t>
      </w:r>
      <w:r w:rsidR="004A3511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511AEF">
        <w:rPr>
          <w:rFonts w:ascii="Times New Roman" w:hAnsi="Times New Roman" w:cs="Times New Roman"/>
          <w:sz w:val="28"/>
          <w:szCs w:val="28"/>
        </w:rPr>
        <w:t>1</w:t>
      </w:r>
      <w:r w:rsidR="004A3511">
        <w:rPr>
          <w:rFonts w:ascii="Times New Roman" w:hAnsi="Times New Roman" w:cs="Times New Roman"/>
          <w:sz w:val="28"/>
          <w:szCs w:val="28"/>
        </w:rPr>
        <w:t>1</w:t>
      </w:r>
      <w:r w:rsidR="004F132F">
        <w:rPr>
          <w:rFonts w:ascii="Times New Roman" w:hAnsi="Times New Roman" w:cs="Times New Roman"/>
          <w:sz w:val="28"/>
          <w:szCs w:val="28"/>
        </w:rPr>
        <w:t>7</w:t>
      </w:r>
      <w:r w:rsidR="0066604E">
        <w:rPr>
          <w:rFonts w:ascii="Times New Roman" w:hAnsi="Times New Roman" w:cs="Times New Roman"/>
          <w:sz w:val="28"/>
          <w:szCs w:val="28"/>
        </w:rPr>
        <w:t>,</w:t>
      </w:r>
      <w:r w:rsidR="004A3511">
        <w:rPr>
          <w:rFonts w:ascii="Times New Roman" w:hAnsi="Times New Roman" w:cs="Times New Roman"/>
          <w:sz w:val="28"/>
          <w:szCs w:val="28"/>
        </w:rPr>
        <w:t>16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511AEF">
        <w:rPr>
          <w:rFonts w:ascii="Times New Roman" w:hAnsi="Times New Roman" w:cs="Times New Roman"/>
          <w:sz w:val="28"/>
          <w:szCs w:val="28"/>
        </w:rPr>
        <w:t>2</w:t>
      </w:r>
      <w:r w:rsidR="004A35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11AEF">
        <w:rPr>
          <w:rFonts w:ascii="Times New Roman" w:hAnsi="Times New Roman" w:cs="Times New Roman"/>
          <w:sz w:val="28"/>
          <w:szCs w:val="28"/>
        </w:rPr>
        <w:t>2</w:t>
      </w:r>
      <w:r w:rsidR="004F132F">
        <w:rPr>
          <w:rFonts w:ascii="Times New Roman" w:hAnsi="Times New Roman" w:cs="Times New Roman"/>
          <w:sz w:val="28"/>
          <w:szCs w:val="28"/>
        </w:rPr>
        <w:t>2</w:t>
      </w:r>
      <w:r w:rsidR="004A3511">
        <w:rPr>
          <w:rFonts w:ascii="Times New Roman" w:hAnsi="Times New Roman" w:cs="Times New Roman"/>
          <w:sz w:val="28"/>
          <w:szCs w:val="28"/>
        </w:rPr>
        <w:t>6</w:t>
      </w:r>
      <w:r w:rsidR="0066604E">
        <w:rPr>
          <w:rFonts w:ascii="Times New Roman" w:hAnsi="Times New Roman" w:cs="Times New Roman"/>
          <w:sz w:val="28"/>
          <w:szCs w:val="28"/>
        </w:rPr>
        <w:t>,</w:t>
      </w:r>
      <w:r w:rsidR="004A351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</w:t>
      </w:r>
      <w:r w:rsidR="00511AEF">
        <w:rPr>
          <w:rFonts w:ascii="Times New Roman" w:hAnsi="Times New Roman" w:cs="Times New Roman"/>
          <w:sz w:val="28"/>
          <w:szCs w:val="28"/>
        </w:rPr>
        <w:t xml:space="preserve">тветствует п. 3 ст. 184.1 БК РФ </w:t>
      </w:r>
      <w:r w:rsidR="00511AEF" w:rsidRPr="00957663">
        <w:rPr>
          <w:rFonts w:ascii="Times New Roman" w:hAnsi="Times New Roman" w:cs="Times New Roman"/>
          <w:sz w:val="28"/>
          <w:szCs w:val="28"/>
        </w:rPr>
        <w:t xml:space="preserve">и п.3 ст. </w:t>
      </w:r>
      <w:r w:rsidR="00511AEF">
        <w:rPr>
          <w:rFonts w:ascii="Times New Roman" w:hAnsi="Times New Roman" w:cs="Times New Roman"/>
          <w:sz w:val="28"/>
          <w:szCs w:val="28"/>
        </w:rPr>
        <w:t>12</w:t>
      </w:r>
      <w:r w:rsidR="00511AEF" w:rsidRPr="0095766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C3">
        <w:rPr>
          <w:rFonts w:ascii="Times New Roman" w:hAnsi="Times New Roman" w:cs="Times New Roman"/>
          <w:sz w:val="28"/>
          <w:szCs w:val="28"/>
        </w:rPr>
        <w:t xml:space="preserve">Проектом Решения установлен </w:t>
      </w:r>
      <w:r w:rsidR="003519C3" w:rsidRPr="003519C3">
        <w:rPr>
          <w:rFonts w:ascii="Times New Roman" w:hAnsi="Times New Roman" w:cs="Times New Roman"/>
          <w:sz w:val="28"/>
          <w:szCs w:val="28"/>
        </w:rPr>
        <w:t>в</w:t>
      </w:r>
      <w:r w:rsidRPr="003519C3">
        <w:rPr>
          <w:rFonts w:ascii="Times New Roman" w:hAnsi="Times New Roman" w:cs="Times New Roman"/>
          <w:sz w:val="28"/>
          <w:szCs w:val="28"/>
        </w:rPr>
        <w:t>ерхний предел муниципального долга</w:t>
      </w:r>
      <w:r w:rsidRPr="00A0673E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955D9C">
        <w:rPr>
          <w:rFonts w:ascii="Times New Roman" w:hAnsi="Times New Roman" w:cs="Times New Roman"/>
          <w:sz w:val="28"/>
          <w:szCs w:val="28"/>
        </w:rPr>
        <w:t>2</w:t>
      </w:r>
      <w:r w:rsidR="00A60A61">
        <w:rPr>
          <w:rFonts w:ascii="Times New Roman" w:hAnsi="Times New Roman" w:cs="Times New Roman"/>
          <w:sz w:val="28"/>
          <w:szCs w:val="28"/>
        </w:rPr>
        <w:t>3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955D9C">
        <w:rPr>
          <w:rFonts w:ascii="Times New Roman" w:hAnsi="Times New Roman" w:cs="Times New Roman"/>
          <w:sz w:val="28"/>
          <w:szCs w:val="28"/>
        </w:rPr>
        <w:t>2</w:t>
      </w:r>
      <w:r w:rsidR="00A60A61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A60A61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C92210">
        <w:rPr>
          <w:rFonts w:ascii="Times New Roman" w:hAnsi="Times New Roman" w:cs="Times New Roman"/>
          <w:sz w:val="28"/>
          <w:szCs w:val="28"/>
        </w:rPr>
        <w:t>.</w:t>
      </w:r>
    </w:p>
    <w:p w:rsidR="00372F73" w:rsidRDefault="003205CC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утверждается перечень главных администраторов доходов местного бюджета</w:t>
      </w:r>
      <w:r w:rsidR="00372F73">
        <w:rPr>
          <w:rFonts w:ascii="Times New Roman" w:hAnsi="Times New Roman" w:cs="Times New Roman"/>
          <w:sz w:val="28"/>
          <w:szCs w:val="28"/>
        </w:rPr>
        <w:t xml:space="preserve"> и перечень главных администраторов финансирования дефицита местного бюджета.</w:t>
      </w:r>
    </w:p>
    <w:p w:rsidR="003205CC" w:rsidRPr="007966E4" w:rsidRDefault="003205CC" w:rsidP="00A60A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12, 13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AA3336" w:rsidRPr="00334F2F" w:rsidRDefault="00AA3336" w:rsidP="00FA5283">
      <w:pPr>
        <w:autoSpaceDE w:val="0"/>
        <w:autoSpaceDN w:val="0"/>
        <w:adjustRightInd w:val="0"/>
        <w:ind w:firstLine="708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AA3336" w:rsidRPr="00C06772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643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755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F132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тыс. рублей, или 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неналоговые доходы – 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>0,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A60A6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604E">
        <w:rPr>
          <w:rFonts w:ascii="Times New Roman" w:hAnsi="Times New Roman" w:cs="Times New Roman"/>
          <w:bCs/>
          <w:sz w:val="28"/>
          <w:szCs w:val="28"/>
        </w:rPr>
        <w:t> </w:t>
      </w:r>
      <w:r w:rsidR="00A60A61">
        <w:rPr>
          <w:rFonts w:ascii="Times New Roman" w:hAnsi="Times New Roman" w:cs="Times New Roman"/>
          <w:bCs/>
          <w:sz w:val="28"/>
          <w:szCs w:val="28"/>
        </w:rPr>
        <w:t>859</w:t>
      </w:r>
      <w:r w:rsidR="0066604E">
        <w:rPr>
          <w:rFonts w:ascii="Times New Roman" w:hAnsi="Times New Roman" w:cs="Times New Roman"/>
          <w:bCs/>
          <w:sz w:val="28"/>
          <w:szCs w:val="28"/>
        </w:rPr>
        <w:t>,</w:t>
      </w:r>
      <w:r w:rsidR="00A60A61">
        <w:rPr>
          <w:rFonts w:ascii="Times New Roman" w:hAnsi="Times New Roman" w:cs="Times New Roman"/>
          <w:bCs/>
          <w:sz w:val="28"/>
          <w:szCs w:val="28"/>
        </w:rPr>
        <w:t>59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A60A61">
        <w:rPr>
          <w:rFonts w:ascii="Times New Roman" w:hAnsi="Times New Roman" w:cs="Times New Roman"/>
          <w:bCs/>
          <w:sz w:val="28"/>
          <w:szCs w:val="28"/>
        </w:rPr>
        <w:t>61</w:t>
      </w:r>
      <w:r w:rsidR="0066604E">
        <w:rPr>
          <w:rFonts w:ascii="Times New Roman" w:hAnsi="Times New Roman" w:cs="Times New Roman"/>
          <w:bCs/>
          <w:sz w:val="28"/>
          <w:szCs w:val="28"/>
        </w:rPr>
        <w:t>,</w:t>
      </w:r>
      <w:r w:rsidR="00A60A61">
        <w:rPr>
          <w:rFonts w:ascii="Times New Roman" w:hAnsi="Times New Roman" w:cs="Times New Roman"/>
          <w:bCs/>
          <w:sz w:val="28"/>
          <w:szCs w:val="28"/>
        </w:rPr>
        <w:t>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C06772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3E44F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826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955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773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E44F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3E44F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неналоговые доходы – 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(0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E44F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6604E">
        <w:rPr>
          <w:rFonts w:ascii="Times New Roman" w:hAnsi="Times New Roman" w:cs="Times New Roman"/>
          <w:bCs/>
          <w:sz w:val="28"/>
          <w:szCs w:val="28"/>
        </w:rPr>
        <w:t> </w:t>
      </w:r>
      <w:r w:rsidR="00FF3E03">
        <w:rPr>
          <w:rFonts w:ascii="Times New Roman" w:hAnsi="Times New Roman" w:cs="Times New Roman"/>
          <w:bCs/>
          <w:sz w:val="28"/>
          <w:szCs w:val="28"/>
        </w:rPr>
        <w:t>024</w:t>
      </w:r>
      <w:r w:rsidR="0066604E">
        <w:rPr>
          <w:rFonts w:ascii="Times New Roman" w:hAnsi="Times New Roman" w:cs="Times New Roman"/>
          <w:bCs/>
          <w:sz w:val="28"/>
          <w:szCs w:val="28"/>
        </w:rPr>
        <w:t>,</w:t>
      </w:r>
      <w:r w:rsidR="00FF3E03">
        <w:rPr>
          <w:rFonts w:ascii="Times New Roman" w:hAnsi="Times New Roman" w:cs="Times New Roman"/>
          <w:bCs/>
          <w:sz w:val="28"/>
          <w:szCs w:val="28"/>
        </w:rPr>
        <w:t>99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3E44FA">
        <w:rPr>
          <w:rFonts w:ascii="Times New Roman" w:hAnsi="Times New Roman" w:cs="Times New Roman"/>
          <w:bCs/>
          <w:sz w:val="28"/>
          <w:szCs w:val="28"/>
        </w:rPr>
        <w:t>6</w:t>
      </w:r>
      <w:r w:rsidR="00FF3E03">
        <w:rPr>
          <w:rFonts w:ascii="Times New Roman" w:hAnsi="Times New Roman" w:cs="Times New Roman"/>
          <w:bCs/>
          <w:sz w:val="28"/>
          <w:szCs w:val="28"/>
        </w:rPr>
        <w:t>2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E44F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C06772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5876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876F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791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рублей, или </w:t>
      </w:r>
      <w:r w:rsidR="005876F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неналоговые доходы – 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(0</w:t>
      </w:r>
      <w:r w:rsidR="00117CE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876F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F3E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604E">
        <w:rPr>
          <w:rFonts w:ascii="Times New Roman" w:hAnsi="Times New Roman" w:cs="Times New Roman"/>
          <w:bCs/>
          <w:sz w:val="28"/>
          <w:szCs w:val="28"/>
        </w:rPr>
        <w:t> </w:t>
      </w:r>
      <w:r w:rsidR="00FF3E03">
        <w:rPr>
          <w:rFonts w:ascii="Times New Roman" w:hAnsi="Times New Roman" w:cs="Times New Roman"/>
          <w:bCs/>
          <w:sz w:val="28"/>
          <w:szCs w:val="28"/>
        </w:rPr>
        <w:t>865</w:t>
      </w:r>
      <w:r w:rsidR="0066604E">
        <w:rPr>
          <w:rFonts w:ascii="Times New Roman" w:hAnsi="Times New Roman" w:cs="Times New Roman"/>
          <w:bCs/>
          <w:sz w:val="28"/>
          <w:szCs w:val="28"/>
        </w:rPr>
        <w:t>,</w:t>
      </w:r>
      <w:r w:rsidR="00FF3E03">
        <w:rPr>
          <w:rFonts w:ascii="Times New Roman" w:hAnsi="Times New Roman" w:cs="Times New Roman"/>
          <w:bCs/>
          <w:sz w:val="28"/>
          <w:szCs w:val="28"/>
        </w:rPr>
        <w:t>69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5876FF">
        <w:rPr>
          <w:rFonts w:ascii="Times New Roman" w:hAnsi="Times New Roman" w:cs="Times New Roman"/>
          <w:bCs/>
          <w:sz w:val="28"/>
          <w:szCs w:val="28"/>
        </w:rPr>
        <w:t>6</w:t>
      </w:r>
      <w:r w:rsidR="00B8462D">
        <w:rPr>
          <w:rFonts w:ascii="Times New Roman" w:hAnsi="Times New Roman" w:cs="Times New Roman"/>
          <w:bCs/>
          <w:sz w:val="28"/>
          <w:szCs w:val="28"/>
        </w:rPr>
        <w:t>1</w:t>
      </w:r>
      <w:r w:rsidR="005876FF">
        <w:rPr>
          <w:rFonts w:ascii="Times New Roman" w:hAnsi="Times New Roman" w:cs="Times New Roman"/>
          <w:bCs/>
          <w:sz w:val="28"/>
          <w:szCs w:val="28"/>
        </w:rPr>
        <w:t>,</w:t>
      </w:r>
      <w:r w:rsidR="00B8462D">
        <w:rPr>
          <w:rFonts w:ascii="Times New Roman" w:hAnsi="Times New Roman" w:cs="Times New Roman"/>
          <w:bCs/>
          <w:sz w:val="28"/>
          <w:szCs w:val="28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BE6BD7" w:rsidRDefault="00AA3336" w:rsidP="00FA528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показывает, что в проекте Решения </w:t>
      </w:r>
      <w:r w:rsidR="003E7096">
        <w:rPr>
          <w:rFonts w:ascii="Times New Roman" w:eastAsia="Calibri" w:hAnsi="Times New Roman" w:cs="Times New Roman"/>
          <w:sz w:val="28"/>
          <w:szCs w:val="28"/>
          <w:lang w:eastAsia="en-US"/>
        </w:rPr>
        <w:t>прослеживаются</w:t>
      </w:r>
      <w:r w:rsidRPr="00E60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расчеты по </w:t>
      </w:r>
      <w:r w:rsidRPr="00BE6BD7">
        <w:rPr>
          <w:rFonts w:ascii="Times New Roman" w:eastAsia="Calibri" w:hAnsi="Times New Roman" w:cs="Times New Roman"/>
          <w:sz w:val="28"/>
          <w:szCs w:val="28"/>
          <w:lang w:eastAsia="en-US"/>
        </w:rPr>
        <w:t>доходам. В пояснительной записке к проекту Решения приведены прогнозные значения поступлений с пояснениями</w:t>
      </w:r>
      <w:r w:rsidR="003E70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3336" w:rsidRPr="00871133" w:rsidRDefault="00117CEF" w:rsidP="00FA5283">
      <w:pPr>
        <w:tabs>
          <w:tab w:val="left" w:pos="2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A3336"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="00AA3336" w:rsidRPr="00C06772">
        <w:rPr>
          <w:rFonts w:ascii="Times New Roman" w:hAnsi="Times New Roman" w:cs="Times New Roman"/>
          <w:sz w:val="28"/>
          <w:szCs w:val="28"/>
        </w:rPr>
        <w:t>д</w:t>
      </w:r>
      <w:r w:rsidR="00AA3336"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AA3336" w:rsidRPr="00C06772">
        <w:rPr>
          <w:rFonts w:ascii="Times New Roman" w:hAnsi="Times New Roman" w:cs="Times New Roman"/>
          <w:sz w:val="28"/>
          <w:szCs w:val="28"/>
        </w:rPr>
        <w:t>в</w:t>
      </w:r>
      <w:r w:rsidR="00AA3336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C06772">
        <w:rPr>
          <w:rFonts w:ascii="Times New Roman" w:hAnsi="Times New Roman" w:cs="Times New Roman"/>
          <w:sz w:val="28"/>
          <w:szCs w:val="28"/>
        </w:rPr>
        <w:t>местный</w:t>
      </w:r>
      <w:r w:rsidR="00AA3336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C06772">
        <w:rPr>
          <w:rFonts w:ascii="Times New Roman" w:hAnsi="Times New Roman" w:cs="Times New Roman"/>
          <w:sz w:val="28"/>
          <w:szCs w:val="28"/>
        </w:rPr>
        <w:t>б</w:t>
      </w:r>
      <w:r w:rsidR="00AA3336"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="00AA3336"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Pr="00871133" w:rsidRDefault="00AA3336" w:rsidP="00FA5283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ind w:left="106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853"/>
        <w:gridCol w:w="567"/>
      </w:tblGrid>
      <w:tr w:rsidR="00AA3336" w:rsidRPr="00FA772B" w:rsidTr="004B080A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0928D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5876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2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0928D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17C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2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0928D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17C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2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0928D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17C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2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A3336" w:rsidRPr="00FA772B" w:rsidTr="004B080A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3336" w:rsidRPr="00C06772" w:rsidRDefault="00117CEF" w:rsidP="000928D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0928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0928D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AA3336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092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28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0928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092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28D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117CEF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0928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AA3336" w:rsidRPr="00FA772B" w:rsidTr="004B080A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A3336" w:rsidRPr="00C06772" w:rsidRDefault="00AA3336" w:rsidP="00FA5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AA3336" w:rsidRPr="00FA772B" w:rsidTr="004B080A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A3336" w:rsidRPr="00A00B71" w:rsidTr="000928D9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0928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1 638,70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1 755,80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1 773,30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1 791,20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+117,10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DB">
              <w:rPr>
                <w:rFonts w:ascii="Times New Roman" w:hAnsi="Times New Roman" w:cs="Times New Roman"/>
                <w:sz w:val="14"/>
                <w:szCs w:val="14"/>
              </w:rPr>
              <w:t>+7,1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1FC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+17,50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AA3336" w:rsidRPr="00A00B71" w:rsidTr="000928D9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0928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BDB">
              <w:rPr>
                <w:rFonts w:ascii="Times New Roman" w:hAnsi="Times New Roman" w:cs="Times New Roman"/>
                <w:sz w:val="14"/>
                <w:szCs w:val="14"/>
              </w:rPr>
              <w:t>+28,3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+1,5</w:t>
            </w: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-60,16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13 840,29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2 859,59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3 024,99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2 865,69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-10 980,70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+165,40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-159,30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-5,3</w:t>
            </w:r>
          </w:p>
        </w:tc>
      </w:tr>
      <w:tr w:rsidR="00AA3336" w:rsidRPr="00A00B71" w:rsidTr="000928D9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1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</w:tr>
      <w:tr w:rsidR="00AA3336" w:rsidRPr="00A00B71" w:rsidTr="000928D9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00B71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0B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15 567,34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4 643,58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0928D9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4 826,48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4 685,08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336" w:rsidRPr="00A00B71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-10  923,76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200BDB" w:rsidRDefault="00200BDB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-70,2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+182,90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-141,40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336" w:rsidRPr="00A00B71" w:rsidRDefault="00171601" w:rsidP="00FA5283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-2,9</w:t>
            </w:r>
          </w:p>
        </w:tc>
      </w:tr>
    </w:tbl>
    <w:p w:rsidR="00AA3336" w:rsidRDefault="00AA3336" w:rsidP="00FA52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0B71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997FD5" w:rsidRPr="00A00B71">
        <w:rPr>
          <w:rFonts w:ascii="Times New Roman" w:hAnsi="Times New Roman" w:cs="Times New Roman"/>
          <w:noProof/>
          <w:sz w:val="28"/>
          <w:szCs w:val="28"/>
        </w:rPr>
        <w:t>2</w:t>
      </w:r>
      <w:r w:rsidR="00171601">
        <w:rPr>
          <w:rFonts w:ascii="Times New Roman" w:hAnsi="Times New Roman" w:cs="Times New Roman"/>
          <w:noProof/>
          <w:sz w:val="28"/>
          <w:szCs w:val="28"/>
        </w:rPr>
        <w:t>2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 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>у</w:t>
      </w:r>
      <w:r w:rsidR="00171601">
        <w:rPr>
          <w:rFonts w:ascii="Times New Roman" w:hAnsi="Times New Roman" w:cs="Times New Roman"/>
          <w:noProof/>
          <w:sz w:val="28"/>
          <w:szCs w:val="28"/>
        </w:rPr>
        <w:t>меньшением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00B71">
        <w:rPr>
          <w:rFonts w:ascii="Times New Roman" w:hAnsi="Times New Roman" w:cs="Times New Roman"/>
          <w:noProof/>
          <w:sz w:val="28"/>
          <w:szCs w:val="28"/>
        </w:rPr>
        <w:t>по отношению к оценки объема доходов в 20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>2</w:t>
      </w:r>
      <w:r w:rsidR="00171601">
        <w:rPr>
          <w:rFonts w:ascii="Times New Roman" w:hAnsi="Times New Roman" w:cs="Times New Roman"/>
          <w:noProof/>
          <w:sz w:val="28"/>
          <w:szCs w:val="28"/>
        </w:rPr>
        <w:t>1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71601">
        <w:rPr>
          <w:rFonts w:ascii="Times New Roman" w:hAnsi="Times New Roman" w:cs="Times New Roman"/>
          <w:noProof/>
          <w:sz w:val="28"/>
          <w:szCs w:val="28"/>
        </w:rPr>
        <w:t>-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10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1601">
        <w:rPr>
          <w:rFonts w:ascii="Times New Roman" w:hAnsi="Times New Roman" w:cs="Times New Roman"/>
          <w:noProof/>
          <w:sz w:val="28"/>
          <w:szCs w:val="28"/>
        </w:rPr>
        <w:t>923</w:t>
      </w:r>
      <w:r w:rsidR="00BC4615" w:rsidRPr="00A00B71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76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171601">
        <w:rPr>
          <w:rFonts w:ascii="Times New Roman" w:hAnsi="Times New Roman" w:cs="Times New Roman"/>
          <w:noProof/>
          <w:sz w:val="28"/>
          <w:szCs w:val="28"/>
        </w:rPr>
        <w:t>«-</w:t>
      </w:r>
      <w:r w:rsidR="0086482B" w:rsidRPr="00A00B71">
        <w:rPr>
          <w:rFonts w:ascii="Times New Roman" w:hAnsi="Times New Roman" w:cs="Times New Roman"/>
          <w:noProof/>
          <w:sz w:val="28"/>
          <w:szCs w:val="28"/>
        </w:rPr>
        <w:t>»</w:t>
      </w:r>
      <w:r w:rsidR="00171601">
        <w:rPr>
          <w:rFonts w:ascii="Times New Roman" w:hAnsi="Times New Roman" w:cs="Times New Roman"/>
          <w:noProof/>
          <w:sz w:val="28"/>
          <w:szCs w:val="28"/>
        </w:rPr>
        <w:t>70</w:t>
      </w:r>
      <w:r w:rsidR="00BC4615" w:rsidRPr="00A00B71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2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%, за счет </w:t>
      </w:r>
      <w:r w:rsidR="00171601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объема безвозмездных поступлений («</w:t>
      </w:r>
      <w:r w:rsidR="00171601">
        <w:rPr>
          <w:rFonts w:ascii="Times New Roman" w:hAnsi="Times New Roman" w:cs="Times New Roman"/>
          <w:noProof/>
          <w:sz w:val="28"/>
          <w:szCs w:val="28"/>
        </w:rPr>
        <w:t>-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10</w:t>
      </w:r>
      <w:r w:rsidR="00A00B71" w:rsidRPr="00A00B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1601">
        <w:rPr>
          <w:rFonts w:ascii="Times New Roman" w:hAnsi="Times New Roman" w:cs="Times New Roman"/>
          <w:noProof/>
          <w:sz w:val="28"/>
          <w:szCs w:val="28"/>
        </w:rPr>
        <w:t>980</w:t>
      </w:r>
      <w:r w:rsidR="00BC4615" w:rsidRPr="00A00B71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70</w:t>
      </w:r>
      <w:r w:rsidRPr="00A00B71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171601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171601">
        <w:rPr>
          <w:rFonts w:ascii="Times New Roman" w:hAnsi="Times New Roman" w:cs="Times New Roman"/>
          <w:noProof/>
          <w:sz w:val="28"/>
          <w:szCs w:val="28"/>
        </w:rPr>
        <w:t>величением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171601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71601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182</w:t>
      </w:r>
      <w:r w:rsidR="00BC4615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9</w:t>
      </w:r>
      <w:r w:rsidR="004B080A">
        <w:rPr>
          <w:rFonts w:ascii="Times New Roman" w:hAnsi="Times New Roman" w:cs="Times New Roman"/>
          <w:noProof/>
          <w:sz w:val="28"/>
          <w:szCs w:val="28"/>
        </w:rPr>
        <w:t>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4B080A">
        <w:rPr>
          <w:rFonts w:ascii="Times New Roman" w:hAnsi="Times New Roman" w:cs="Times New Roman"/>
          <w:noProof/>
          <w:sz w:val="28"/>
          <w:szCs w:val="28"/>
        </w:rPr>
        <w:t>«</w:t>
      </w:r>
      <w:r w:rsidR="00171601">
        <w:rPr>
          <w:rFonts w:ascii="Times New Roman" w:hAnsi="Times New Roman" w:cs="Times New Roman"/>
          <w:noProof/>
          <w:sz w:val="28"/>
          <w:szCs w:val="28"/>
        </w:rPr>
        <w:t>+</w:t>
      </w:r>
      <w:r w:rsidR="004B080A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3</w:t>
      </w:r>
      <w:r w:rsidR="00BC4615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171601">
        <w:rPr>
          <w:rFonts w:ascii="Times New Roman" w:hAnsi="Times New Roman" w:cs="Times New Roman"/>
          <w:noProof/>
          <w:sz w:val="28"/>
          <w:szCs w:val="28"/>
        </w:rPr>
        <w:t>роста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объема </w:t>
      </w:r>
      <w:r w:rsidR="004178F8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B05524">
        <w:rPr>
          <w:rFonts w:ascii="Times New Roman" w:hAnsi="Times New Roman" w:cs="Times New Roman"/>
          <w:noProof/>
          <w:sz w:val="28"/>
          <w:szCs w:val="28"/>
        </w:rPr>
        <w:t>«</w:t>
      </w:r>
      <w:r w:rsidR="00171601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165</w:t>
      </w:r>
      <w:r w:rsidR="00BC4615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4</w:t>
      </w:r>
      <w:r w:rsidR="004178F8">
        <w:rPr>
          <w:rFonts w:ascii="Times New Roman" w:hAnsi="Times New Roman" w:cs="Times New Roman"/>
          <w:noProof/>
          <w:sz w:val="28"/>
          <w:szCs w:val="28"/>
        </w:rPr>
        <w:t>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AA3336" w:rsidRPr="00B05524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171601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471CF6">
        <w:rPr>
          <w:rFonts w:ascii="Times New Roman" w:hAnsi="Times New Roman" w:cs="Times New Roman"/>
          <w:noProof/>
          <w:sz w:val="28"/>
          <w:szCs w:val="28"/>
        </w:rPr>
        <w:t>2</w:t>
      </w:r>
      <w:r w:rsidR="00171601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1601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171601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71CF6">
        <w:rPr>
          <w:rFonts w:ascii="Times New Roman" w:hAnsi="Times New Roman" w:cs="Times New Roman"/>
          <w:noProof/>
          <w:sz w:val="28"/>
          <w:szCs w:val="28"/>
        </w:rPr>
        <w:t>1</w:t>
      </w:r>
      <w:r w:rsidR="00171601">
        <w:rPr>
          <w:rFonts w:ascii="Times New Roman" w:hAnsi="Times New Roman" w:cs="Times New Roman"/>
          <w:noProof/>
          <w:sz w:val="28"/>
          <w:szCs w:val="28"/>
        </w:rPr>
        <w:t>41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4</w:t>
      </w:r>
      <w:r w:rsidR="004178F8">
        <w:rPr>
          <w:rFonts w:ascii="Times New Roman" w:hAnsi="Times New Roman" w:cs="Times New Roman"/>
          <w:noProof/>
          <w:sz w:val="28"/>
          <w:szCs w:val="28"/>
        </w:rPr>
        <w:t>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4178F8">
        <w:rPr>
          <w:rFonts w:ascii="Times New Roman" w:hAnsi="Times New Roman" w:cs="Times New Roman"/>
          <w:noProof/>
          <w:sz w:val="28"/>
          <w:szCs w:val="28"/>
        </w:rPr>
        <w:t>«</w:t>
      </w:r>
      <w:r w:rsidR="00171601">
        <w:rPr>
          <w:rFonts w:ascii="Times New Roman" w:hAnsi="Times New Roman" w:cs="Times New Roman"/>
          <w:noProof/>
          <w:sz w:val="28"/>
          <w:szCs w:val="28"/>
        </w:rPr>
        <w:t>-</w:t>
      </w:r>
      <w:r w:rsidR="004178F8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71601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71601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620FA">
        <w:rPr>
          <w:rFonts w:ascii="Times New Roman" w:hAnsi="Times New Roman" w:cs="Times New Roman"/>
          <w:noProof/>
          <w:sz w:val="28"/>
          <w:szCs w:val="28"/>
        </w:rPr>
        <w:t>снижение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за</w:t>
      </w:r>
      <w:r w:rsidR="00D620FA">
        <w:rPr>
          <w:rFonts w:ascii="Times New Roman" w:hAnsi="Times New Roman" w:cs="Times New Roman"/>
          <w:noProof/>
          <w:sz w:val="28"/>
          <w:szCs w:val="28"/>
        </w:rPr>
        <w:t xml:space="preserve"> счет </w:t>
      </w:r>
      <w:r w:rsidR="004178F8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A3336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0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поселения по безвозмездным </w:t>
      </w:r>
      <w:r w:rsidRPr="00A00B71">
        <w:rPr>
          <w:rFonts w:ascii="Times New Roman" w:hAnsi="Times New Roman" w:cs="Times New Roman"/>
          <w:sz w:val="28"/>
          <w:szCs w:val="28"/>
        </w:rPr>
        <w:t>поступлениям на 20</w:t>
      </w:r>
      <w:r w:rsidR="00D365AA" w:rsidRPr="00A00B71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2</w:t>
      </w:r>
      <w:r w:rsidRPr="00A00B71">
        <w:rPr>
          <w:rFonts w:ascii="Times New Roman" w:hAnsi="Times New Roman" w:cs="Times New Roman"/>
          <w:sz w:val="28"/>
          <w:szCs w:val="28"/>
        </w:rPr>
        <w:t>-20</w:t>
      </w:r>
      <w:r w:rsidR="00D365AA" w:rsidRPr="00A00B71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4</w:t>
      </w:r>
      <w:r w:rsidRPr="00A00B71">
        <w:rPr>
          <w:rFonts w:ascii="Times New Roman" w:hAnsi="Times New Roman" w:cs="Times New Roman"/>
          <w:sz w:val="28"/>
          <w:szCs w:val="28"/>
        </w:rPr>
        <w:t xml:space="preserve"> годы показывает тенденцию </w:t>
      </w:r>
      <w:r w:rsidR="00D620FA">
        <w:rPr>
          <w:rFonts w:ascii="Times New Roman" w:hAnsi="Times New Roman" w:cs="Times New Roman"/>
          <w:sz w:val="28"/>
          <w:szCs w:val="28"/>
        </w:rPr>
        <w:t>спада</w:t>
      </w:r>
      <w:r w:rsidRPr="00A00B71">
        <w:rPr>
          <w:rFonts w:ascii="Times New Roman" w:hAnsi="Times New Roman" w:cs="Times New Roman"/>
          <w:sz w:val="28"/>
          <w:szCs w:val="28"/>
        </w:rPr>
        <w:t xml:space="preserve"> - 20</w:t>
      </w:r>
      <w:r w:rsidR="00D365AA" w:rsidRPr="00A00B71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2</w:t>
      </w:r>
      <w:r w:rsidRPr="00A00B71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A00B71" w:rsidRPr="00A00B71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1</w:t>
      </w:r>
      <w:r w:rsidRPr="00A00B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00B71" w:rsidRPr="00A00B71">
        <w:rPr>
          <w:rFonts w:ascii="Times New Roman" w:hAnsi="Times New Roman" w:cs="Times New Roman"/>
          <w:sz w:val="28"/>
          <w:szCs w:val="28"/>
        </w:rPr>
        <w:t>«</w:t>
      </w:r>
      <w:r w:rsidR="00D620FA">
        <w:rPr>
          <w:rFonts w:ascii="Times New Roman" w:hAnsi="Times New Roman" w:cs="Times New Roman"/>
          <w:sz w:val="28"/>
          <w:szCs w:val="28"/>
        </w:rPr>
        <w:t>-</w:t>
      </w:r>
      <w:r w:rsidR="00A00B71" w:rsidRPr="00A00B71">
        <w:rPr>
          <w:rFonts w:ascii="Times New Roman" w:hAnsi="Times New Roman" w:cs="Times New Roman"/>
          <w:sz w:val="28"/>
          <w:szCs w:val="28"/>
        </w:rPr>
        <w:t xml:space="preserve">» </w:t>
      </w:r>
      <w:r w:rsidR="00D620FA">
        <w:rPr>
          <w:rFonts w:ascii="Times New Roman" w:hAnsi="Times New Roman" w:cs="Times New Roman"/>
          <w:sz w:val="28"/>
          <w:szCs w:val="28"/>
        </w:rPr>
        <w:t>79</w:t>
      </w:r>
      <w:r w:rsidR="00BC4615" w:rsidRPr="00A00B71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3</w:t>
      </w:r>
      <w:r w:rsidRPr="00A00B71"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составляет </w:t>
      </w:r>
      <w:r w:rsidR="00D620FA">
        <w:rPr>
          <w:rFonts w:ascii="Times New Roman" w:hAnsi="Times New Roman" w:cs="Times New Roman"/>
          <w:sz w:val="28"/>
          <w:szCs w:val="28"/>
        </w:rPr>
        <w:t>61</w:t>
      </w:r>
      <w:r w:rsidR="00BC4615" w:rsidRPr="00A00B71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6</w:t>
      </w:r>
      <w:r w:rsidRPr="00A00B71">
        <w:rPr>
          <w:rFonts w:ascii="Times New Roman" w:hAnsi="Times New Roman" w:cs="Times New Roman"/>
          <w:sz w:val="28"/>
          <w:szCs w:val="28"/>
        </w:rPr>
        <w:t>%, 20</w:t>
      </w:r>
      <w:r w:rsidR="00D365AA" w:rsidRPr="00A00B71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3</w:t>
      </w:r>
      <w:r w:rsidR="005D5459" w:rsidRPr="00A00B71">
        <w:rPr>
          <w:rFonts w:ascii="Times New Roman" w:hAnsi="Times New Roman" w:cs="Times New Roman"/>
          <w:sz w:val="28"/>
          <w:szCs w:val="28"/>
        </w:rPr>
        <w:t xml:space="preserve"> </w:t>
      </w:r>
      <w:r w:rsidRPr="00A00B71">
        <w:rPr>
          <w:rFonts w:ascii="Times New Roman" w:hAnsi="Times New Roman" w:cs="Times New Roman"/>
          <w:sz w:val="28"/>
          <w:szCs w:val="28"/>
        </w:rPr>
        <w:t xml:space="preserve">год </w:t>
      </w:r>
      <w:r w:rsidR="0044360E" w:rsidRPr="00A00B71">
        <w:rPr>
          <w:rFonts w:ascii="Times New Roman" w:hAnsi="Times New Roman" w:cs="Times New Roman"/>
          <w:sz w:val="28"/>
          <w:szCs w:val="28"/>
        </w:rPr>
        <w:t>к 202</w:t>
      </w:r>
      <w:r w:rsidR="00D620FA">
        <w:rPr>
          <w:rFonts w:ascii="Times New Roman" w:hAnsi="Times New Roman" w:cs="Times New Roman"/>
          <w:sz w:val="28"/>
          <w:szCs w:val="28"/>
        </w:rPr>
        <w:t>2</w:t>
      </w:r>
      <w:r w:rsidR="0044360E" w:rsidRPr="00A00B71">
        <w:rPr>
          <w:rFonts w:ascii="Times New Roman" w:hAnsi="Times New Roman" w:cs="Times New Roman"/>
          <w:sz w:val="28"/>
          <w:szCs w:val="28"/>
        </w:rPr>
        <w:t xml:space="preserve"> году показывает тенденцию </w:t>
      </w:r>
      <w:r w:rsidR="00D620FA">
        <w:rPr>
          <w:rFonts w:ascii="Times New Roman" w:hAnsi="Times New Roman" w:cs="Times New Roman"/>
          <w:sz w:val="28"/>
          <w:szCs w:val="28"/>
        </w:rPr>
        <w:t>роста</w:t>
      </w:r>
      <w:r w:rsidR="00AD24FB" w:rsidRPr="00A00B71">
        <w:rPr>
          <w:rFonts w:ascii="Times New Roman" w:hAnsi="Times New Roman" w:cs="Times New Roman"/>
          <w:sz w:val="28"/>
          <w:szCs w:val="28"/>
        </w:rPr>
        <w:t xml:space="preserve"> на</w:t>
      </w:r>
      <w:r w:rsidR="00AD24FB">
        <w:rPr>
          <w:rFonts w:ascii="Times New Roman" w:hAnsi="Times New Roman" w:cs="Times New Roman"/>
          <w:sz w:val="28"/>
          <w:szCs w:val="28"/>
        </w:rPr>
        <w:t xml:space="preserve"> </w:t>
      </w:r>
      <w:r w:rsidR="00A00B71">
        <w:rPr>
          <w:rFonts w:ascii="Times New Roman" w:hAnsi="Times New Roman" w:cs="Times New Roman"/>
          <w:sz w:val="28"/>
          <w:szCs w:val="28"/>
        </w:rPr>
        <w:t xml:space="preserve">       </w:t>
      </w:r>
      <w:r w:rsidR="00D620FA">
        <w:rPr>
          <w:rFonts w:ascii="Times New Roman" w:hAnsi="Times New Roman" w:cs="Times New Roman"/>
          <w:sz w:val="28"/>
          <w:szCs w:val="28"/>
        </w:rPr>
        <w:t>«+»5</w:t>
      </w:r>
      <w:r w:rsidR="00AD24FB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8</w:t>
      </w:r>
      <w:r w:rsidR="00AD24FB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AD24FB">
        <w:rPr>
          <w:rFonts w:ascii="Times New Roman" w:hAnsi="Times New Roman" w:cs="Times New Roman"/>
          <w:sz w:val="28"/>
          <w:szCs w:val="28"/>
        </w:rPr>
        <w:t>6</w:t>
      </w:r>
      <w:r w:rsidR="00D620FA">
        <w:rPr>
          <w:rFonts w:ascii="Times New Roman" w:hAnsi="Times New Roman" w:cs="Times New Roman"/>
          <w:sz w:val="28"/>
          <w:szCs w:val="28"/>
        </w:rPr>
        <w:t>2</w:t>
      </w:r>
      <w:r w:rsidR="00BC4615">
        <w:rPr>
          <w:rFonts w:ascii="Times New Roman" w:hAnsi="Times New Roman" w:cs="Times New Roman"/>
          <w:sz w:val="28"/>
          <w:szCs w:val="28"/>
        </w:rPr>
        <w:t>,</w:t>
      </w:r>
      <w:r w:rsidR="00AD24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и 20</w:t>
      </w:r>
      <w:r w:rsidR="00D365AA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365AA">
        <w:rPr>
          <w:rFonts w:ascii="Times New Roman" w:hAnsi="Times New Roman" w:cs="Times New Roman"/>
          <w:sz w:val="28"/>
          <w:szCs w:val="28"/>
        </w:rPr>
        <w:t xml:space="preserve">показывает незначительный рост к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65AA">
        <w:rPr>
          <w:rFonts w:ascii="Times New Roman" w:hAnsi="Times New Roman" w:cs="Times New Roman"/>
          <w:sz w:val="28"/>
          <w:szCs w:val="28"/>
        </w:rPr>
        <w:t>2</w:t>
      </w:r>
      <w:r w:rsidR="00D620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02AA">
        <w:rPr>
          <w:rFonts w:ascii="Times New Roman" w:hAnsi="Times New Roman" w:cs="Times New Roman"/>
          <w:sz w:val="28"/>
          <w:szCs w:val="28"/>
        </w:rPr>
        <w:t>у</w:t>
      </w:r>
      <w:r w:rsidR="00AD24FB">
        <w:rPr>
          <w:rFonts w:ascii="Times New Roman" w:hAnsi="Times New Roman" w:cs="Times New Roman"/>
          <w:sz w:val="28"/>
          <w:szCs w:val="28"/>
        </w:rPr>
        <w:t xml:space="preserve"> на </w:t>
      </w:r>
      <w:r w:rsidR="00A00B71">
        <w:rPr>
          <w:rFonts w:ascii="Times New Roman" w:hAnsi="Times New Roman" w:cs="Times New Roman"/>
          <w:sz w:val="28"/>
          <w:szCs w:val="28"/>
        </w:rPr>
        <w:t>5,</w:t>
      </w:r>
      <w:r w:rsidR="00D620FA">
        <w:rPr>
          <w:rFonts w:ascii="Times New Roman" w:hAnsi="Times New Roman" w:cs="Times New Roman"/>
          <w:sz w:val="28"/>
          <w:szCs w:val="28"/>
        </w:rPr>
        <w:t>3</w:t>
      </w:r>
      <w:r w:rsidR="00AD24FB">
        <w:rPr>
          <w:rFonts w:ascii="Times New Roman" w:hAnsi="Times New Roman" w:cs="Times New Roman"/>
          <w:sz w:val="28"/>
          <w:szCs w:val="28"/>
        </w:rPr>
        <w:t xml:space="preserve"> процентных</w:t>
      </w:r>
      <w:proofErr w:type="gramEnd"/>
      <w:r w:rsidR="00AD24F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AD24FB">
        <w:rPr>
          <w:rFonts w:ascii="Times New Roman" w:hAnsi="Times New Roman" w:cs="Times New Roman"/>
          <w:sz w:val="28"/>
          <w:szCs w:val="28"/>
        </w:rPr>
        <w:t>6</w:t>
      </w:r>
      <w:r w:rsidR="00D620FA">
        <w:rPr>
          <w:rFonts w:ascii="Times New Roman" w:hAnsi="Times New Roman" w:cs="Times New Roman"/>
          <w:sz w:val="28"/>
          <w:szCs w:val="28"/>
        </w:rPr>
        <w:t>1</w:t>
      </w:r>
      <w:r w:rsidR="00BC4615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A3336" w:rsidRPr="00B114E4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71">
        <w:rPr>
          <w:rFonts w:ascii="Times New Roman" w:hAnsi="Times New Roman" w:cs="Times New Roman"/>
          <w:sz w:val="28"/>
          <w:szCs w:val="28"/>
        </w:rPr>
        <w:t>Бюджет поселения является глубоко дотационным и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в местный бюджет из республиканского бюджета и бюджета МО «</w:t>
      </w:r>
      <w:proofErr w:type="spellStart"/>
      <w:r w:rsidRPr="00A00B7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A00B71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AA3336" w:rsidRPr="00B114E4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="0082301F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D620FA">
        <w:rPr>
          <w:rFonts w:ascii="Times New Roman" w:hAnsi="Times New Roman" w:cs="Times New Roman"/>
          <w:sz w:val="28"/>
          <w:szCs w:val="28"/>
        </w:rPr>
        <w:t>90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AC721A">
        <w:rPr>
          <w:rFonts w:ascii="Times New Roman" w:hAnsi="Times New Roman" w:cs="Times New Roman"/>
          <w:sz w:val="28"/>
          <w:szCs w:val="28"/>
        </w:rPr>
        <w:t xml:space="preserve">1 </w:t>
      </w:r>
      <w:r w:rsidR="00D620FA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9</w:t>
      </w:r>
      <w:r w:rsidR="00A00B71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D620FA">
        <w:rPr>
          <w:rFonts w:ascii="Times New Roman" w:hAnsi="Times New Roman" w:cs="Times New Roman"/>
          <w:sz w:val="28"/>
          <w:szCs w:val="28"/>
        </w:rPr>
        <w:t>90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 xml:space="preserve">1 </w:t>
      </w:r>
      <w:r w:rsidR="00D620FA">
        <w:rPr>
          <w:rFonts w:ascii="Times New Roman" w:hAnsi="Times New Roman" w:cs="Times New Roman"/>
          <w:sz w:val="28"/>
          <w:szCs w:val="28"/>
        </w:rPr>
        <w:t>631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0</w:t>
      </w:r>
      <w:r w:rsidR="00A00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D620FA">
        <w:rPr>
          <w:rFonts w:ascii="Times New Roman" w:hAnsi="Times New Roman" w:cs="Times New Roman"/>
          <w:sz w:val="28"/>
          <w:szCs w:val="28"/>
        </w:rPr>
        <w:t>90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8230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 xml:space="preserve">1 </w:t>
      </w:r>
      <w:r w:rsidR="00D620FA">
        <w:rPr>
          <w:rFonts w:ascii="Times New Roman" w:hAnsi="Times New Roman" w:cs="Times New Roman"/>
          <w:sz w:val="28"/>
          <w:szCs w:val="28"/>
        </w:rPr>
        <w:t>647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AA3336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="00FC5021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="00FC5021" w:rsidRPr="00B114E4"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 – </w:t>
      </w:r>
      <w:r w:rsidR="00D620FA">
        <w:rPr>
          <w:rFonts w:ascii="Times New Roman" w:hAnsi="Times New Roman" w:cs="Times New Roman"/>
          <w:sz w:val="28"/>
          <w:szCs w:val="28"/>
        </w:rPr>
        <w:t>5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1A">
        <w:rPr>
          <w:rFonts w:ascii="Times New Roman" w:hAnsi="Times New Roman" w:cs="Times New Roman"/>
          <w:sz w:val="28"/>
          <w:szCs w:val="28"/>
        </w:rPr>
        <w:t>1</w:t>
      </w:r>
      <w:r w:rsidR="00D620F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0FA">
        <w:rPr>
          <w:rFonts w:ascii="Times New Roman" w:hAnsi="Times New Roman" w:cs="Times New Roman"/>
          <w:sz w:val="28"/>
          <w:szCs w:val="28"/>
        </w:rPr>
        <w:t>2</w:t>
      </w:r>
      <w:r w:rsidR="0082301F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7F515F">
        <w:rPr>
          <w:rFonts w:ascii="Times New Roman" w:hAnsi="Times New Roman" w:cs="Times New Roman"/>
          <w:sz w:val="28"/>
          <w:szCs w:val="28"/>
        </w:rPr>
        <w:t>5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823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>1</w:t>
      </w:r>
      <w:r w:rsidR="007F515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2</w:t>
      </w:r>
      <w:r w:rsidR="008230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7F515F">
        <w:rPr>
          <w:rFonts w:ascii="Times New Roman" w:hAnsi="Times New Roman" w:cs="Times New Roman"/>
          <w:sz w:val="28"/>
          <w:szCs w:val="28"/>
        </w:rPr>
        <w:t>5</w:t>
      </w:r>
      <w:r w:rsidR="00FC5021"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C721A">
        <w:rPr>
          <w:rFonts w:ascii="Times New Roman" w:hAnsi="Times New Roman" w:cs="Times New Roman"/>
          <w:sz w:val="28"/>
          <w:szCs w:val="28"/>
        </w:rPr>
        <w:t>1</w:t>
      </w:r>
      <w:r w:rsidR="007F515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2</w:t>
      </w:r>
      <w:r w:rsidR="008230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01F" w:rsidRPr="00360D95" w:rsidRDefault="0082301F" w:rsidP="00FA5283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 –</w:t>
      </w:r>
      <w:r w:rsidR="007F5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5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7F51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7F515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тыс. рублей) и 2% (</w:t>
      </w:r>
      <w:r w:rsidR="007F515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тыс. рублей).</w:t>
      </w:r>
    </w:p>
    <w:p w:rsidR="00AA3336" w:rsidRPr="00692076" w:rsidRDefault="00AA3336" w:rsidP="00FA5283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AA3336" w:rsidRPr="00912346" w:rsidRDefault="00AA333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9F1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AA3336" w:rsidRPr="00912346" w:rsidRDefault="00AA3336" w:rsidP="007F51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AC721A">
        <w:rPr>
          <w:rFonts w:ascii="Times New Roman" w:hAnsi="Times New Roman" w:cs="Times New Roman"/>
          <w:noProof/>
          <w:sz w:val="28"/>
          <w:szCs w:val="28"/>
        </w:rPr>
        <w:t>2</w:t>
      </w:r>
      <w:r w:rsidR="007F515F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7F515F">
        <w:rPr>
          <w:rFonts w:ascii="Times New Roman" w:hAnsi="Times New Roman" w:cs="Times New Roman"/>
          <w:noProof/>
          <w:sz w:val="28"/>
          <w:szCs w:val="28"/>
        </w:rPr>
        <w:t>4 643</w:t>
      </w:r>
      <w:r w:rsidR="000E19F1">
        <w:rPr>
          <w:rFonts w:ascii="Times New Roman" w:hAnsi="Times New Roman" w:cs="Times New Roman"/>
          <w:noProof/>
          <w:sz w:val="28"/>
          <w:szCs w:val="28"/>
        </w:rPr>
        <w:t>,</w:t>
      </w:r>
      <w:r w:rsidR="007F515F">
        <w:rPr>
          <w:rFonts w:ascii="Times New Roman" w:hAnsi="Times New Roman" w:cs="Times New Roman"/>
          <w:noProof/>
          <w:sz w:val="28"/>
          <w:szCs w:val="28"/>
        </w:rPr>
        <w:t>58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AC721A">
        <w:rPr>
          <w:rFonts w:ascii="Times New Roman" w:hAnsi="Times New Roman" w:cs="Times New Roman"/>
          <w:noProof/>
          <w:sz w:val="28"/>
          <w:szCs w:val="28"/>
        </w:rPr>
        <w:t>2</w:t>
      </w:r>
      <w:r w:rsidR="007F515F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2301F">
        <w:rPr>
          <w:rFonts w:ascii="Times New Roman" w:hAnsi="Times New Roman" w:cs="Times New Roman"/>
          <w:noProof/>
          <w:sz w:val="28"/>
          <w:szCs w:val="28"/>
        </w:rPr>
        <w:t>4</w:t>
      </w:r>
      <w:r w:rsidR="000E19F1">
        <w:rPr>
          <w:rFonts w:ascii="Times New Roman" w:hAnsi="Times New Roman" w:cs="Times New Roman"/>
          <w:noProof/>
          <w:sz w:val="28"/>
          <w:szCs w:val="28"/>
        </w:rPr>
        <w:t> </w:t>
      </w:r>
      <w:r w:rsidR="007F515F">
        <w:rPr>
          <w:rFonts w:ascii="Times New Roman" w:hAnsi="Times New Roman" w:cs="Times New Roman"/>
          <w:noProof/>
          <w:sz w:val="28"/>
          <w:szCs w:val="28"/>
        </w:rPr>
        <w:t>826</w:t>
      </w:r>
      <w:r w:rsidR="000E19F1">
        <w:rPr>
          <w:rFonts w:ascii="Times New Roman" w:hAnsi="Times New Roman" w:cs="Times New Roman"/>
          <w:noProof/>
          <w:sz w:val="28"/>
          <w:szCs w:val="28"/>
        </w:rPr>
        <w:t>,</w:t>
      </w:r>
      <w:r w:rsidR="007F515F">
        <w:rPr>
          <w:rFonts w:ascii="Times New Roman" w:hAnsi="Times New Roman" w:cs="Times New Roman"/>
          <w:noProof/>
          <w:sz w:val="28"/>
          <w:szCs w:val="28"/>
        </w:rPr>
        <w:t>48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AC721A">
        <w:rPr>
          <w:rFonts w:ascii="Times New Roman" w:hAnsi="Times New Roman" w:cs="Times New Roman"/>
          <w:noProof/>
          <w:sz w:val="28"/>
          <w:szCs w:val="28"/>
        </w:rPr>
        <w:t>2</w:t>
      </w:r>
      <w:r w:rsidR="007F515F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2301F">
        <w:rPr>
          <w:rFonts w:ascii="Times New Roman" w:hAnsi="Times New Roman" w:cs="Times New Roman"/>
          <w:noProof/>
          <w:sz w:val="28"/>
          <w:szCs w:val="28"/>
        </w:rPr>
        <w:t>4</w:t>
      </w:r>
      <w:r w:rsidR="000E19F1">
        <w:rPr>
          <w:rFonts w:ascii="Times New Roman" w:hAnsi="Times New Roman" w:cs="Times New Roman"/>
          <w:noProof/>
          <w:sz w:val="28"/>
          <w:szCs w:val="28"/>
        </w:rPr>
        <w:t> </w:t>
      </w:r>
      <w:r w:rsidR="0082301F">
        <w:rPr>
          <w:rFonts w:ascii="Times New Roman" w:hAnsi="Times New Roman" w:cs="Times New Roman"/>
          <w:noProof/>
          <w:sz w:val="28"/>
          <w:szCs w:val="28"/>
        </w:rPr>
        <w:t>6</w:t>
      </w:r>
      <w:r w:rsidR="007F515F">
        <w:rPr>
          <w:rFonts w:ascii="Times New Roman" w:hAnsi="Times New Roman" w:cs="Times New Roman"/>
          <w:noProof/>
          <w:sz w:val="28"/>
          <w:szCs w:val="28"/>
        </w:rPr>
        <w:t>85</w:t>
      </w:r>
      <w:r w:rsidR="000E19F1">
        <w:rPr>
          <w:rFonts w:ascii="Times New Roman" w:hAnsi="Times New Roman" w:cs="Times New Roman"/>
          <w:noProof/>
          <w:sz w:val="28"/>
          <w:szCs w:val="28"/>
        </w:rPr>
        <w:t>,</w:t>
      </w:r>
      <w:r w:rsidR="007F515F">
        <w:rPr>
          <w:rFonts w:ascii="Times New Roman" w:hAnsi="Times New Roman" w:cs="Times New Roman"/>
          <w:noProof/>
          <w:sz w:val="28"/>
          <w:szCs w:val="28"/>
        </w:rPr>
        <w:t>08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CA4B6C" w:rsidRDefault="00CA4B6C" w:rsidP="00FA5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B6C" w:rsidRDefault="00CA4B6C" w:rsidP="00FA5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336" w:rsidRDefault="00AA3336" w:rsidP="00FA5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A3336" w:rsidRPr="00912346" w:rsidRDefault="00AA3336" w:rsidP="00FA5283">
      <w:pPr>
        <w:autoSpaceDE w:val="0"/>
        <w:autoSpaceDN w:val="0"/>
        <w:adjustRightInd w:val="0"/>
        <w:spacing w:after="0"/>
        <w:ind w:left="1069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AA3336" w:rsidRPr="00334F2F" w:rsidTr="00AC721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23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7F51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7F51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7F51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A3336" w:rsidRPr="00334F2F" w:rsidTr="00AC721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FA5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7F51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823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7F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7F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F1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1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A3336" w:rsidRPr="00334F2F" w:rsidTr="00AC721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A3336" w:rsidRPr="00334F2F" w:rsidTr="00AC721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FA52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4 643,58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4 826,48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4 685,08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D0603" w:rsidP="00FA528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</w:tbl>
    <w:p w:rsidR="00AA3336" w:rsidRPr="00334F2F" w:rsidRDefault="00AA3336" w:rsidP="00FA5283">
      <w:pPr>
        <w:autoSpaceDE w:val="0"/>
        <w:autoSpaceDN w:val="0"/>
        <w:adjustRightInd w:val="0"/>
        <w:spacing w:after="0"/>
        <w:ind w:left="1069"/>
        <w:jc w:val="both"/>
        <w:rPr>
          <w:noProof/>
        </w:rPr>
      </w:pPr>
    </w:p>
    <w:p w:rsidR="00824243" w:rsidRPr="009E5430" w:rsidRDefault="00824243" w:rsidP="00FA5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D0603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824243" w:rsidRPr="009E5430" w:rsidRDefault="00824243" w:rsidP="00FA5283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AA3336" w:rsidRPr="004A76A6" w:rsidRDefault="00AA3336" w:rsidP="00FA5283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76A6">
        <w:rPr>
          <w:rFonts w:ascii="Times New Roman" w:hAnsi="Times New Roman" w:cs="Times New Roman"/>
          <w:b/>
          <w:sz w:val="28"/>
          <w:szCs w:val="28"/>
        </w:rPr>
        <w:t>6.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4A76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A76A6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4A76A6" w:rsidRDefault="00AA3336" w:rsidP="00FA5283">
      <w:pPr>
        <w:spacing w:after="0"/>
        <w:ind w:firstLine="708"/>
        <w:jc w:val="both"/>
        <w:rPr>
          <w:sz w:val="28"/>
          <w:szCs w:val="28"/>
        </w:rPr>
      </w:pPr>
      <w:r w:rsidRPr="004A76A6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4A76A6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2</w:t>
      </w:r>
      <w:r w:rsidRPr="004A76A6">
        <w:rPr>
          <w:rFonts w:ascii="Times New Roman" w:hAnsi="Times New Roman" w:cs="Times New Roman"/>
          <w:sz w:val="28"/>
          <w:szCs w:val="28"/>
        </w:rPr>
        <w:t xml:space="preserve"> – 20</w:t>
      </w:r>
      <w:r w:rsidR="004A76A6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4</w:t>
      </w:r>
      <w:r w:rsidRPr="004A76A6">
        <w:rPr>
          <w:rFonts w:ascii="Times New Roman" w:hAnsi="Times New Roman" w:cs="Times New Roman"/>
          <w:sz w:val="28"/>
          <w:szCs w:val="28"/>
        </w:rPr>
        <w:t xml:space="preserve"> г. г. за основу взяты:</w:t>
      </w:r>
      <w:r w:rsidRPr="004A76A6">
        <w:rPr>
          <w:sz w:val="28"/>
          <w:szCs w:val="28"/>
        </w:rPr>
        <w:t xml:space="preserve"> </w:t>
      </w:r>
    </w:p>
    <w:p w:rsidR="004A76A6" w:rsidRDefault="004A76A6" w:rsidP="00FA528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-п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рогноз социально-экономического развития МО Катандинского сельского поселения на 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D0603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D0603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год, одобрен постановлением от </w:t>
      </w:r>
      <w:r w:rsidR="008E6E28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6D0603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8E6E2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D0603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6D0603">
        <w:rPr>
          <w:rFonts w:ascii="Times New Roman" w:hAnsi="Times New Roman" w:cs="Times New Roman"/>
          <w:iCs/>
          <w:noProof/>
          <w:sz w:val="28"/>
          <w:szCs w:val="28"/>
        </w:rPr>
        <w:t>80</w:t>
      </w:r>
      <w:r w:rsidR="006D50B9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:rsidR="00AA3336" w:rsidRDefault="004A76A6" w:rsidP="00FA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C3">
        <w:rPr>
          <w:rFonts w:ascii="Times New Roman" w:hAnsi="Times New Roman" w:cs="Times New Roman"/>
          <w:bCs/>
          <w:sz w:val="28"/>
          <w:szCs w:val="28"/>
        </w:rPr>
        <w:t>-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>основные направления бюджетной</w:t>
      </w:r>
      <w:r w:rsidRPr="003519C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B9" w:rsidRPr="003519C3">
        <w:rPr>
          <w:rFonts w:ascii="Times New Roman" w:hAnsi="Times New Roman" w:cs="Times New Roman"/>
          <w:sz w:val="28"/>
          <w:szCs w:val="28"/>
        </w:rPr>
        <w:t>налоговой</w:t>
      </w:r>
      <w:r w:rsidR="006D50B9" w:rsidRPr="00351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администрации </w:t>
      </w:r>
      <w:r w:rsidR="0036617E" w:rsidRPr="003519C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664578" w:rsidRPr="003519C3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proofErr w:type="spellEnd"/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6D50B9" w:rsidRPr="003519C3">
        <w:rPr>
          <w:rFonts w:ascii="Times New Roman" w:hAnsi="Times New Roman" w:cs="Times New Roman"/>
          <w:bCs/>
          <w:sz w:val="28"/>
          <w:szCs w:val="28"/>
        </w:rPr>
        <w:t>2</w:t>
      </w:r>
      <w:r w:rsidR="006D0603">
        <w:rPr>
          <w:rFonts w:ascii="Times New Roman" w:hAnsi="Times New Roman" w:cs="Times New Roman"/>
          <w:bCs/>
          <w:sz w:val="28"/>
          <w:szCs w:val="28"/>
        </w:rPr>
        <w:t>2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D50B9" w:rsidRPr="003519C3">
        <w:rPr>
          <w:rFonts w:ascii="Times New Roman" w:hAnsi="Times New Roman" w:cs="Times New Roman"/>
          <w:bCs/>
          <w:sz w:val="28"/>
          <w:szCs w:val="28"/>
        </w:rPr>
        <w:t>2</w:t>
      </w:r>
      <w:r w:rsidR="006D0603">
        <w:rPr>
          <w:rFonts w:ascii="Times New Roman" w:hAnsi="Times New Roman" w:cs="Times New Roman"/>
          <w:bCs/>
          <w:sz w:val="28"/>
          <w:szCs w:val="28"/>
        </w:rPr>
        <w:t>4</w:t>
      </w:r>
      <w:r w:rsidR="00AA3336" w:rsidRPr="003519C3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от </w:t>
      </w:r>
      <w:r w:rsidR="006D0603">
        <w:rPr>
          <w:rFonts w:ascii="Times New Roman" w:hAnsi="Times New Roman" w:cs="Times New Roman"/>
          <w:sz w:val="28"/>
          <w:szCs w:val="28"/>
        </w:rPr>
        <w:t>20</w:t>
      </w:r>
      <w:r w:rsidR="00AA3336" w:rsidRPr="003519C3">
        <w:rPr>
          <w:rFonts w:ascii="Times New Roman" w:hAnsi="Times New Roman" w:cs="Times New Roman"/>
          <w:sz w:val="28"/>
          <w:szCs w:val="28"/>
        </w:rPr>
        <w:t>.</w:t>
      </w:r>
      <w:r w:rsidR="006D50B9" w:rsidRPr="003519C3">
        <w:rPr>
          <w:rFonts w:ascii="Times New Roman" w:hAnsi="Times New Roman" w:cs="Times New Roman"/>
          <w:sz w:val="28"/>
          <w:szCs w:val="28"/>
        </w:rPr>
        <w:t>1</w:t>
      </w:r>
      <w:r w:rsidR="006D0603">
        <w:rPr>
          <w:rFonts w:ascii="Times New Roman" w:hAnsi="Times New Roman" w:cs="Times New Roman"/>
          <w:sz w:val="28"/>
          <w:szCs w:val="28"/>
        </w:rPr>
        <w:t>0</w:t>
      </w:r>
      <w:r w:rsidR="00AA3336" w:rsidRPr="003519C3">
        <w:rPr>
          <w:rFonts w:ascii="Times New Roman" w:hAnsi="Times New Roman" w:cs="Times New Roman"/>
          <w:sz w:val="28"/>
          <w:szCs w:val="28"/>
        </w:rPr>
        <w:t>.20</w:t>
      </w:r>
      <w:r w:rsidR="003519C3" w:rsidRPr="003519C3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1</w:t>
      </w:r>
      <w:r w:rsidR="00AA3336" w:rsidRPr="003519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603">
        <w:rPr>
          <w:rFonts w:ascii="Times New Roman" w:hAnsi="Times New Roman" w:cs="Times New Roman"/>
          <w:sz w:val="28"/>
          <w:szCs w:val="28"/>
        </w:rPr>
        <w:t>74</w:t>
      </w:r>
      <w:r w:rsidR="006D50B9" w:rsidRPr="003519C3">
        <w:rPr>
          <w:rFonts w:ascii="Times New Roman" w:hAnsi="Times New Roman" w:cs="Times New Roman"/>
          <w:sz w:val="28"/>
          <w:szCs w:val="28"/>
        </w:rPr>
        <w:t>;</w:t>
      </w:r>
    </w:p>
    <w:p w:rsidR="006D50B9" w:rsidRPr="006F787E" w:rsidRDefault="006D50B9" w:rsidP="00FA52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7E">
        <w:rPr>
          <w:rFonts w:ascii="Times New Roman" w:hAnsi="Times New Roman" w:cs="Times New Roman"/>
          <w:sz w:val="28"/>
          <w:szCs w:val="28"/>
        </w:rPr>
        <w:t xml:space="preserve"> ожидаемого исполнения налоговых доходов за 20</w:t>
      </w:r>
      <w:r w:rsidR="008E6E28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1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3336" w:rsidRPr="004A76A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A6">
        <w:rPr>
          <w:rFonts w:ascii="Times New Roman" w:hAnsi="Times New Roman" w:cs="Times New Roman"/>
          <w:noProof/>
          <w:sz w:val="28"/>
          <w:szCs w:val="28"/>
        </w:rPr>
        <w:t>На 20</w:t>
      </w:r>
      <w:r w:rsidR="006D50B9">
        <w:rPr>
          <w:rFonts w:ascii="Times New Roman" w:hAnsi="Times New Roman" w:cs="Times New Roman"/>
          <w:noProof/>
          <w:sz w:val="28"/>
          <w:szCs w:val="28"/>
        </w:rPr>
        <w:t>2</w:t>
      </w:r>
      <w:r w:rsidR="006D0603">
        <w:rPr>
          <w:rFonts w:ascii="Times New Roman" w:hAnsi="Times New Roman" w:cs="Times New Roman"/>
          <w:noProof/>
          <w:sz w:val="28"/>
          <w:szCs w:val="28"/>
        </w:rPr>
        <w:t>2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д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D0603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6D0603">
        <w:rPr>
          <w:rFonts w:ascii="Times New Roman" w:hAnsi="Times New Roman" w:cs="Times New Roman"/>
          <w:noProof/>
          <w:sz w:val="28"/>
          <w:szCs w:val="28"/>
        </w:rPr>
        <w:t>643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6D0603">
        <w:rPr>
          <w:rFonts w:ascii="Times New Roman" w:hAnsi="Times New Roman" w:cs="Times New Roman"/>
          <w:noProof/>
          <w:sz w:val="28"/>
          <w:szCs w:val="28"/>
        </w:rPr>
        <w:t>58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D0603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sz w:val="28"/>
          <w:szCs w:val="28"/>
        </w:rPr>
        <w:t> </w:t>
      </w:r>
      <w:r w:rsidR="006D0603">
        <w:rPr>
          <w:rFonts w:ascii="Times New Roman" w:hAnsi="Times New Roman" w:cs="Times New Roman"/>
          <w:sz w:val="28"/>
          <w:szCs w:val="28"/>
        </w:rPr>
        <w:t>643</w:t>
      </w:r>
      <w:r w:rsidR="00664578" w:rsidRPr="004A76A6">
        <w:rPr>
          <w:rFonts w:ascii="Times New Roman" w:hAnsi="Times New Roman" w:cs="Times New Roman"/>
          <w:sz w:val="28"/>
          <w:szCs w:val="28"/>
        </w:rPr>
        <w:t>,</w:t>
      </w:r>
      <w:r w:rsidR="006D0603">
        <w:rPr>
          <w:rFonts w:ascii="Times New Roman" w:hAnsi="Times New Roman" w:cs="Times New Roman"/>
          <w:sz w:val="28"/>
          <w:szCs w:val="28"/>
        </w:rPr>
        <w:t>58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4A76A6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AA3336" w:rsidRDefault="00AA3336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A6">
        <w:rPr>
          <w:rFonts w:ascii="Times New Roman" w:hAnsi="Times New Roman" w:cs="Times New Roman"/>
          <w:noProof/>
          <w:sz w:val="28"/>
          <w:szCs w:val="28"/>
        </w:rPr>
        <w:t>На 20</w:t>
      </w:r>
      <w:r w:rsidR="006D50B9">
        <w:rPr>
          <w:rFonts w:ascii="Times New Roman" w:hAnsi="Times New Roman" w:cs="Times New Roman"/>
          <w:noProof/>
          <w:sz w:val="28"/>
          <w:szCs w:val="28"/>
        </w:rPr>
        <w:t>2</w:t>
      </w:r>
      <w:r w:rsidR="006D0603">
        <w:rPr>
          <w:rFonts w:ascii="Times New Roman" w:hAnsi="Times New Roman" w:cs="Times New Roman"/>
          <w:noProof/>
          <w:sz w:val="28"/>
          <w:szCs w:val="28"/>
        </w:rPr>
        <w:t>3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6D50B9">
        <w:rPr>
          <w:rFonts w:ascii="Times New Roman" w:hAnsi="Times New Roman" w:cs="Times New Roman"/>
          <w:noProof/>
          <w:sz w:val="28"/>
          <w:szCs w:val="28"/>
        </w:rPr>
        <w:t>2</w:t>
      </w:r>
      <w:r w:rsidR="006D0603">
        <w:rPr>
          <w:rFonts w:ascii="Times New Roman" w:hAnsi="Times New Roman" w:cs="Times New Roman"/>
          <w:noProof/>
          <w:sz w:val="28"/>
          <w:szCs w:val="28"/>
        </w:rPr>
        <w:t>4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д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6D0603">
        <w:rPr>
          <w:rFonts w:ascii="Times New Roman" w:hAnsi="Times New Roman" w:cs="Times New Roman"/>
          <w:noProof/>
          <w:sz w:val="28"/>
          <w:szCs w:val="28"/>
        </w:rPr>
        <w:t>826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6D0603">
        <w:rPr>
          <w:rFonts w:ascii="Times New Roman" w:hAnsi="Times New Roman" w:cs="Times New Roman"/>
          <w:noProof/>
          <w:sz w:val="28"/>
          <w:szCs w:val="28"/>
        </w:rPr>
        <w:t>48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8E6E28">
        <w:rPr>
          <w:rFonts w:ascii="Times New Roman" w:hAnsi="Times New Roman" w:cs="Times New Roman"/>
          <w:noProof/>
          <w:sz w:val="28"/>
          <w:szCs w:val="28"/>
        </w:rPr>
        <w:t>6</w:t>
      </w:r>
      <w:r w:rsidR="006D0603">
        <w:rPr>
          <w:rFonts w:ascii="Times New Roman" w:hAnsi="Times New Roman" w:cs="Times New Roman"/>
          <w:noProof/>
          <w:sz w:val="28"/>
          <w:szCs w:val="28"/>
        </w:rPr>
        <w:t>85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6D0603">
        <w:rPr>
          <w:rFonts w:ascii="Times New Roman" w:hAnsi="Times New Roman" w:cs="Times New Roman"/>
          <w:noProof/>
          <w:sz w:val="28"/>
          <w:szCs w:val="28"/>
        </w:rPr>
        <w:t>08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4A76A6">
        <w:rPr>
          <w:rFonts w:ascii="Times New Roman" w:hAnsi="Times New Roman" w:cs="Times New Roman"/>
          <w:sz w:val="28"/>
          <w:szCs w:val="28"/>
        </w:rPr>
        <w:t>о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4A76A6">
        <w:rPr>
          <w:rFonts w:ascii="Times New Roman" w:hAnsi="Times New Roman" w:cs="Times New Roman"/>
          <w:sz w:val="28"/>
          <w:szCs w:val="28"/>
        </w:rPr>
        <w:t>б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4A76A6">
        <w:rPr>
          <w:rFonts w:ascii="Times New Roman" w:hAnsi="Times New Roman" w:cs="Times New Roman"/>
          <w:sz w:val="28"/>
          <w:szCs w:val="28"/>
        </w:rPr>
        <w:t>п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4A76A6">
        <w:rPr>
          <w:rFonts w:ascii="Times New Roman" w:hAnsi="Times New Roman" w:cs="Times New Roman"/>
          <w:sz w:val="28"/>
          <w:szCs w:val="28"/>
        </w:rPr>
        <w:t>в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с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6D0603">
        <w:rPr>
          <w:rFonts w:ascii="Times New Roman" w:hAnsi="Times New Roman" w:cs="Times New Roman"/>
          <w:noProof/>
          <w:sz w:val="28"/>
          <w:szCs w:val="28"/>
        </w:rPr>
        <w:t>826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6D0603">
        <w:rPr>
          <w:rFonts w:ascii="Times New Roman" w:hAnsi="Times New Roman" w:cs="Times New Roman"/>
          <w:noProof/>
          <w:sz w:val="28"/>
          <w:szCs w:val="28"/>
        </w:rPr>
        <w:t>48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т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4A76A6">
        <w:rPr>
          <w:rFonts w:ascii="Times New Roman" w:hAnsi="Times New Roman" w:cs="Times New Roman"/>
          <w:sz w:val="28"/>
          <w:szCs w:val="28"/>
        </w:rPr>
        <w:t>р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8E6E28">
        <w:rPr>
          <w:rFonts w:ascii="Times New Roman" w:hAnsi="Times New Roman" w:cs="Times New Roman"/>
          <w:noProof/>
          <w:sz w:val="28"/>
          <w:szCs w:val="28"/>
        </w:rPr>
        <w:t>4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 </w:t>
      </w:r>
      <w:r w:rsidR="008E6E28">
        <w:rPr>
          <w:rFonts w:ascii="Times New Roman" w:hAnsi="Times New Roman" w:cs="Times New Roman"/>
          <w:noProof/>
          <w:sz w:val="28"/>
          <w:szCs w:val="28"/>
        </w:rPr>
        <w:t>6</w:t>
      </w:r>
      <w:r w:rsidR="006D0603">
        <w:rPr>
          <w:rFonts w:ascii="Times New Roman" w:hAnsi="Times New Roman" w:cs="Times New Roman"/>
          <w:noProof/>
          <w:sz w:val="28"/>
          <w:szCs w:val="28"/>
        </w:rPr>
        <w:t>85</w:t>
      </w:r>
      <w:r w:rsidR="00664578" w:rsidRPr="004A76A6">
        <w:rPr>
          <w:rFonts w:ascii="Times New Roman" w:hAnsi="Times New Roman" w:cs="Times New Roman"/>
          <w:noProof/>
          <w:sz w:val="28"/>
          <w:szCs w:val="28"/>
        </w:rPr>
        <w:t>,</w:t>
      </w:r>
      <w:r w:rsidR="006D0603">
        <w:rPr>
          <w:rFonts w:ascii="Times New Roman" w:hAnsi="Times New Roman" w:cs="Times New Roman"/>
          <w:noProof/>
          <w:sz w:val="28"/>
          <w:szCs w:val="28"/>
        </w:rPr>
        <w:t>08</w:t>
      </w:r>
      <w:r w:rsidRPr="004A76A6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4A76A6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FB7D53" w:rsidRPr="00A55F0D" w:rsidRDefault="00AA3336" w:rsidP="00FA5283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B94E0A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B94E0A">
        <w:rPr>
          <w:rFonts w:ascii="Times New Roman" w:hAnsi="Times New Roman" w:cs="Times New Roman"/>
          <w:sz w:val="28"/>
          <w:szCs w:val="28"/>
        </w:rPr>
        <w:t>1</w:t>
      </w:r>
      <w:r w:rsidR="006D0603">
        <w:rPr>
          <w:rFonts w:ascii="Times New Roman" w:hAnsi="Times New Roman" w:cs="Times New Roman"/>
          <w:sz w:val="28"/>
          <w:szCs w:val="28"/>
        </w:rPr>
        <w:t>1</w:t>
      </w:r>
      <w:r w:rsidR="00B94E0A">
        <w:rPr>
          <w:rFonts w:ascii="Times New Roman" w:hAnsi="Times New Roman" w:cs="Times New Roman"/>
          <w:sz w:val="28"/>
          <w:szCs w:val="28"/>
        </w:rPr>
        <w:t>7</w:t>
      </w:r>
      <w:r w:rsidR="00664578">
        <w:rPr>
          <w:rFonts w:ascii="Times New Roman" w:hAnsi="Times New Roman" w:cs="Times New Roman"/>
          <w:sz w:val="28"/>
          <w:szCs w:val="28"/>
        </w:rPr>
        <w:t>,</w:t>
      </w:r>
      <w:r w:rsidR="006D0603">
        <w:rPr>
          <w:rFonts w:ascii="Times New Roman" w:hAnsi="Times New Roman" w:cs="Times New Roman"/>
          <w:sz w:val="28"/>
          <w:szCs w:val="28"/>
        </w:rPr>
        <w:t>16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B94E0A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4E0A">
        <w:rPr>
          <w:rFonts w:ascii="Times New Roman" w:hAnsi="Times New Roman" w:cs="Times New Roman"/>
          <w:sz w:val="28"/>
          <w:szCs w:val="28"/>
        </w:rPr>
        <w:t>2</w:t>
      </w:r>
      <w:r w:rsidR="00CD640C">
        <w:rPr>
          <w:rFonts w:ascii="Times New Roman" w:hAnsi="Times New Roman" w:cs="Times New Roman"/>
          <w:sz w:val="28"/>
          <w:szCs w:val="28"/>
        </w:rPr>
        <w:t>2</w:t>
      </w:r>
      <w:r w:rsidR="006D0603">
        <w:rPr>
          <w:rFonts w:ascii="Times New Roman" w:hAnsi="Times New Roman" w:cs="Times New Roman"/>
          <w:sz w:val="28"/>
          <w:szCs w:val="28"/>
        </w:rPr>
        <w:t>6</w:t>
      </w:r>
      <w:r w:rsidR="00664578">
        <w:rPr>
          <w:rFonts w:ascii="Times New Roman" w:hAnsi="Times New Roman" w:cs="Times New Roman"/>
          <w:sz w:val="28"/>
          <w:szCs w:val="28"/>
        </w:rPr>
        <w:t>,</w:t>
      </w:r>
      <w:r w:rsidR="006D060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7D53">
        <w:rPr>
          <w:rFonts w:ascii="Times New Roman" w:hAnsi="Times New Roman" w:cs="Times New Roman"/>
          <w:sz w:val="28"/>
          <w:szCs w:val="28"/>
        </w:rPr>
        <w:t>, что соответствует п. 3 ст. 184.1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53" w:rsidRPr="00957663">
        <w:rPr>
          <w:rFonts w:ascii="Times New Roman" w:hAnsi="Times New Roman" w:cs="Times New Roman"/>
          <w:sz w:val="28"/>
          <w:szCs w:val="28"/>
        </w:rPr>
        <w:t xml:space="preserve">и п.3 ст. </w:t>
      </w:r>
      <w:r w:rsidR="00FB7D53">
        <w:rPr>
          <w:rFonts w:ascii="Times New Roman" w:hAnsi="Times New Roman" w:cs="Times New Roman"/>
          <w:sz w:val="28"/>
          <w:szCs w:val="28"/>
        </w:rPr>
        <w:t>12</w:t>
      </w:r>
      <w:r w:rsidR="00FB7D53" w:rsidRPr="0095766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FB7D53" w:rsidRDefault="00FB7D53" w:rsidP="00FA52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C4" w:rsidRPr="00C94ADF" w:rsidRDefault="00AB09C4" w:rsidP="00FA5283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чтении.</w:t>
      </w:r>
    </w:p>
    <w:p w:rsidR="00FB7D53" w:rsidRDefault="00FB7D53" w:rsidP="00AA3336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AA3336" w:rsidRDefault="00AA3336" w:rsidP="00AA3336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0E" w:rsidRDefault="009B3F0E" w:rsidP="00AF6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1B9" w:rsidRPr="00B114E4" w:rsidRDefault="007911B9" w:rsidP="0079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p w:rsidR="003C61DC" w:rsidRPr="00B114E4" w:rsidRDefault="003C61DC" w:rsidP="007911B9">
      <w:pPr>
        <w:rPr>
          <w:rFonts w:ascii="Times New Roman" w:hAnsi="Times New Roman" w:cs="Times New Roman"/>
          <w:sz w:val="28"/>
          <w:szCs w:val="28"/>
        </w:rPr>
      </w:pP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90" w:rsidRDefault="00957890" w:rsidP="008C2D4B">
      <w:pPr>
        <w:spacing w:after="0" w:line="240" w:lineRule="auto"/>
      </w:pPr>
      <w:r>
        <w:separator/>
      </w:r>
    </w:p>
  </w:endnote>
  <w:endnote w:type="continuationSeparator" w:id="0">
    <w:p w:rsidR="00957890" w:rsidRDefault="00957890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90" w:rsidRDefault="00957890" w:rsidP="008C2D4B">
      <w:pPr>
        <w:spacing w:after="0" w:line="240" w:lineRule="auto"/>
      </w:pPr>
      <w:r>
        <w:separator/>
      </w:r>
    </w:p>
  </w:footnote>
  <w:footnote w:type="continuationSeparator" w:id="0">
    <w:p w:rsidR="00957890" w:rsidRDefault="00957890" w:rsidP="008C2D4B">
      <w:pPr>
        <w:spacing w:after="0" w:line="240" w:lineRule="auto"/>
      </w:pPr>
      <w:r>
        <w:continuationSeparator/>
      </w:r>
    </w:p>
  </w:footnote>
  <w:footnote w:id="1">
    <w:p w:rsidR="00D620FA" w:rsidRPr="009B3F0E" w:rsidRDefault="00D620FA" w:rsidP="007974AC">
      <w:pPr>
        <w:spacing w:after="0"/>
        <w:rPr>
          <w:sz w:val="16"/>
          <w:szCs w:val="16"/>
        </w:rPr>
      </w:pPr>
      <w:r w:rsidRPr="009B3F0E">
        <w:rPr>
          <w:rStyle w:val="aa"/>
          <w:sz w:val="16"/>
          <w:szCs w:val="16"/>
        </w:rPr>
        <w:footnoteRef/>
      </w:r>
      <w:proofErr w:type="gramStart"/>
      <w:r w:rsidRPr="009B3F0E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9B3F0E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9B3F0E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9B3F0E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Pr="00443A01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FF"/>
          <w:sz w:val="16"/>
          <w:szCs w:val="16"/>
        </w:rPr>
        <w:t>255-ФЗ</w:t>
      </w:r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D620FA" w:rsidRPr="00CA398D" w:rsidRDefault="00D620FA" w:rsidP="00AA3336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CA398D">
        <w:rPr>
          <w:rStyle w:val="aa"/>
          <w:rFonts w:ascii="Times New Roman" w:hAnsi="Times New Roman"/>
          <w:sz w:val="16"/>
          <w:szCs w:val="16"/>
        </w:rPr>
        <w:footnoteRef/>
      </w:r>
      <w:r w:rsidRPr="00CA398D">
        <w:rPr>
          <w:rFonts w:ascii="Times New Roman" w:hAnsi="Times New Roman"/>
          <w:sz w:val="16"/>
          <w:szCs w:val="16"/>
        </w:rPr>
        <w:t>Утверждено Решением Совета Депутатов МО «</w:t>
      </w:r>
      <w:proofErr w:type="spellStart"/>
      <w:r w:rsidRPr="00CA398D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CA398D">
        <w:rPr>
          <w:rFonts w:ascii="Times New Roman" w:hAnsi="Times New Roman"/>
          <w:sz w:val="16"/>
          <w:szCs w:val="16"/>
        </w:rPr>
        <w:t xml:space="preserve"> район» РА от 30.03.2018 № 8-11 </w:t>
      </w:r>
      <w:r w:rsidRPr="00CA398D">
        <w:rPr>
          <w:rStyle w:val="FontStyle11"/>
          <w:b w:val="0"/>
          <w:sz w:val="16"/>
          <w:szCs w:val="16"/>
        </w:rPr>
        <w:t>(изменение от 22.05.2019 г № 18-6)</w:t>
      </w:r>
      <w:r w:rsidRPr="00CA398D">
        <w:rPr>
          <w:rFonts w:ascii="Times New Roman" w:hAnsi="Times New Roman"/>
          <w:sz w:val="16"/>
          <w:szCs w:val="16"/>
        </w:rPr>
        <w:t>.</w:t>
      </w:r>
    </w:p>
  </w:footnote>
  <w:footnote w:id="3">
    <w:p w:rsidR="00D620FA" w:rsidRPr="00CA398D" w:rsidRDefault="00D620FA" w:rsidP="008C2D4B">
      <w:pPr>
        <w:pStyle w:val="a8"/>
        <w:rPr>
          <w:rFonts w:ascii="Times New Roman" w:hAnsi="Times New Roman"/>
          <w:sz w:val="16"/>
          <w:szCs w:val="16"/>
        </w:rPr>
      </w:pPr>
      <w:r w:rsidRPr="00CA398D">
        <w:rPr>
          <w:rStyle w:val="aa"/>
          <w:rFonts w:ascii="Times New Roman" w:hAnsi="Times New Roman"/>
          <w:sz w:val="16"/>
          <w:szCs w:val="16"/>
        </w:rPr>
        <w:footnoteRef/>
      </w:r>
      <w:r w:rsidRPr="00CA398D">
        <w:rPr>
          <w:rFonts w:ascii="Times New Roman" w:hAnsi="Times New Roman"/>
          <w:sz w:val="16"/>
          <w:szCs w:val="16"/>
        </w:rPr>
        <w:t>Утверждено Решением сельского Совета депутатов от 28.05.2020 № 16/4-3.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A" w:rsidRDefault="00D620F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ABB">
      <w:rPr>
        <w:noProof/>
      </w:rPr>
      <w:t>8</w:t>
    </w:r>
    <w:r>
      <w:rPr>
        <w:noProof/>
      </w:rPr>
      <w:fldChar w:fldCharType="end"/>
    </w:r>
  </w:p>
  <w:p w:rsidR="00D620FA" w:rsidRDefault="00D620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4B89"/>
    <w:rsid w:val="00030D0F"/>
    <w:rsid w:val="000332FD"/>
    <w:rsid w:val="0003604A"/>
    <w:rsid w:val="0003686A"/>
    <w:rsid w:val="00046058"/>
    <w:rsid w:val="00051F09"/>
    <w:rsid w:val="000575F6"/>
    <w:rsid w:val="000640E0"/>
    <w:rsid w:val="000653B5"/>
    <w:rsid w:val="00067838"/>
    <w:rsid w:val="00071E92"/>
    <w:rsid w:val="00084BE6"/>
    <w:rsid w:val="00090AF7"/>
    <w:rsid w:val="000928D9"/>
    <w:rsid w:val="000A3DF8"/>
    <w:rsid w:val="000A6251"/>
    <w:rsid w:val="000B39E4"/>
    <w:rsid w:val="000C1693"/>
    <w:rsid w:val="000D1193"/>
    <w:rsid w:val="000E0617"/>
    <w:rsid w:val="000E19F1"/>
    <w:rsid w:val="000E244F"/>
    <w:rsid w:val="000E2C2B"/>
    <w:rsid w:val="000E7FCA"/>
    <w:rsid w:val="000F4F77"/>
    <w:rsid w:val="000F5380"/>
    <w:rsid w:val="000F743F"/>
    <w:rsid w:val="000F76CB"/>
    <w:rsid w:val="00101FEF"/>
    <w:rsid w:val="00117CEF"/>
    <w:rsid w:val="00120E73"/>
    <w:rsid w:val="0013221C"/>
    <w:rsid w:val="00140E6D"/>
    <w:rsid w:val="00142E3B"/>
    <w:rsid w:val="0014351F"/>
    <w:rsid w:val="00146232"/>
    <w:rsid w:val="001479D9"/>
    <w:rsid w:val="001571AC"/>
    <w:rsid w:val="00166709"/>
    <w:rsid w:val="001676DA"/>
    <w:rsid w:val="00171601"/>
    <w:rsid w:val="00177A59"/>
    <w:rsid w:val="00177AB7"/>
    <w:rsid w:val="001847A2"/>
    <w:rsid w:val="00184BF5"/>
    <w:rsid w:val="001A2285"/>
    <w:rsid w:val="001A4535"/>
    <w:rsid w:val="001B7938"/>
    <w:rsid w:val="001B7AD7"/>
    <w:rsid w:val="001C59DC"/>
    <w:rsid w:val="001D7B46"/>
    <w:rsid w:val="001E0058"/>
    <w:rsid w:val="001E18CC"/>
    <w:rsid w:val="001E310F"/>
    <w:rsid w:val="001F2A09"/>
    <w:rsid w:val="00200BDB"/>
    <w:rsid w:val="00204314"/>
    <w:rsid w:val="00210476"/>
    <w:rsid w:val="00214679"/>
    <w:rsid w:val="002169F9"/>
    <w:rsid w:val="00220E2B"/>
    <w:rsid w:val="002214BF"/>
    <w:rsid w:val="0024694E"/>
    <w:rsid w:val="00256EFA"/>
    <w:rsid w:val="00266486"/>
    <w:rsid w:val="00270F63"/>
    <w:rsid w:val="00271A66"/>
    <w:rsid w:val="00274208"/>
    <w:rsid w:val="00285548"/>
    <w:rsid w:val="002902AA"/>
    <w:rsid w:val="0029096A"/>
    <w:rsid w:val="002B1E92"/>
    <w:rsid w:val="002C29AB"/>
    <w:rsid w:val="002C5BB0"/>
    <w:rsid w:val="002E37AC"/>
    <w:rsid w:val="00300BA3"/>
    <w:rsid w:val="0030237F"/>
    <w:rsid w:val="00304266"/>
    <w:rsid w:val="003205CC"/>
    <w:rsid w:val="00326A96"/>
    <w:rsid w:val="003404F1"/>
    <w:rsid w:val="003519C3"/>
    <w:rsid w:val="0035390B"/>
    <w:rsid w:val="00360858"/>
    <w:rsid w:val="00360D95"/>
    <w:rsid w:val="0036617E"/>
    <w:rsid w:val="00372F73"/>
    <w:rsid w:val="00373316"/>
    <w:rsid w:val="00373B41"/>
    <w:rsid w:val="00385EE8"/>
    <w:rsid w:val="003865DE"/>
    <w:rsid w:val="003907B5"/>
    <w:rsid w:val="003937B4"/>
    <w:rsid w:val="003A1994"/>
    <w:rsid w:val="003A1AFD"/>
    <w:rsid w:val="003A7E28"/>
    <w:rsid w:val="003C33EA"/>
    <w:rsid w:val="003C5000"/>
    <w:rsid w:val="003C61DC"/>
    <w:rsid w:val="003E0998"/>
    <w:rsid w:val="003E246B"/>
    <w:rsid w:val="003E2C58"/>
    <w:rsid w:val="003E44FA"/>
    <w:rsid w:val="003E5926"/>
    <w:rsid w:val="003E7096"/>
    <w:rsid w:val="003F4190"/>
    <w:rsid w:val="003F706E"/>
    <w:rsid w:val="004072EB"/>
    <w:rsid w:val="00412B2C"/>
    <w:rsid w:val="004131A0"/>
    <w:rsid w:val="0041666E"/>
    <w:rsid w:val="004178F8"/>
    <w:rsid w:val="00425D72"/>
    <w:rsid w:val="0044360E"/>
    <w:rsid w:val="00443A01"/>
    <w:rsid w:val="00443A30"/>
    <w:rsid w:val="00446E2F"/>
    <w:rsid w:val="00452F06"/>
    <w:rsid w:val="004562DB"/>
    <w:rsid w:val="0046422A"/>
    <w:rsid w:val="00467971"/>
    <w:rsid w:val="00471CF6"/>
    <w:rsid w:val="00492969"/>
    <w:rsid w:val="0049536C"/>
    <w:rsid w:val="004A1B4D"/>
    <w:rsid w:val="004A2A6E"/>
    <w:rsid w:val="004A3511"/>
    <w:rsid w:val="004A76A6"/>
    <w:rsid w:val="004B080A"/>
    <w:rsid w:val="004E517B"/>
    <w:rsid w:val="004F132F"/>
    <w:rsid w:val="004F2521"/>
    <w:rsid w:val="005007D3"/>
    <w:rsid w:val="005100AC"/>
    <w:rsid w:val="00511AEF"/>
    <w:rsid w:val="005237B2"/>
    <w:rsid w:val="00534D4A"/>
    <w:rsid w:val="0053582F"/>
    <w:rsid w:val="0053770A"/>
    <w:rsid w:val="00542670"/>
    <w:rsid w:val="00542DCF"/>
    <w:rsid w:val="00551BFB"/>
    <w:rsid w:val="00553442"/>
    <w:rsid w:val="00554D71"/>
    <w:rsid w:val="005630BB"/>
    <w:rsid w:val="00572E64"/>
    <w:rsid w:val="00582DA8"/>
    <w:rsid w:val="005876FF"/>
    <w:rsid w:val="00592E19"/>
    <w:rsid w:val="005B44AB"/>
    <w:rsid w:val="005B4A97"/>
    <w:rsid w:val="005C17D6"/>
    <w:rsid w:val="005C4E2C"/>
    <w:rsid w:val="005D5459"/>
    <w:rsid w:val="005D6A8A"/>
    <w:rsid w:val="00603308"/>
    <w:rsid w:val="00603EFC"/>
    <w:rsid w:val="0061010E"/>
    <w:rsid w:val="00616D68"/>
    <w:rsid w:val="00625B71"/>
    <w:rsid w:val="00630F9F"/>
    <w:rsid w:val="006367C2"/>
    <w:rsid w:val="006440FC"/>
    <w:rsid w:val="006508EC"/>
    <w:rsid w:val="00664578"/>
    <w:rsid w:val="0066604E"/>
    <w:rsid w:val="0066758E"/>
    <w:rsid w:val="0067602A"/>
    <w:rsid w:val="00691DC6"/>
    <w:rsid w:val="00692076"/>
    <w:rsid w:val="00697CD5"/>
    <w:rsid w:val="006A2E4F"/>
    <w:rsid w:val="006B29A1"/>
    <w:rsid w:val="006B5B6F"/>
    <w:rsid w:val="006B7D78"/>
    <w:rsid w:val="006C07B7"/>
    <w:rsid w:val="006C2C6B"/>
    <w:rsid w:val="006C42A0"/>
    <w:rsid w:val="006C50B2"/>
    <w:rsid w:val="006D0603"/>
    <w:rsid w:val="006D32D2"/>
    <w:rsid w:val="006D50B9"/>
    <w:rsid w:val="006D694B"/>
    <w:rsid w:val="006E27BB"/>
    <w:rsid w:val="006E34DE"/>
    <w:rsid w:val="006E3809"/>
    <w:rsid w:val="007025C3"/>
    <w:rsid w:val="00702918"/>
    <w:rsid w:val="00703E14"/>
    <w:rsid w:val="0071278F"/>
    <w:rsid w:val="00721267"/>
    <w:rsid w:val="007258E0"/>
    <w:rsid w:val="007436EE"/>
    <w:rsid w:val="00744A05"/>
    <w:rsid w:val="00744E3F"/>
    <w:rsid w:val="00756E0B"/>
    <w:rsid w:val="00760D2A"/>
    <w:rsid w:val="00763DB3"/>
    <w:rsid w:val="007911B9"/>
    <w:rsid w:val="00795E17"/>
    <w:rsid w:val="007974AC"/>
    <w:rsid w:val="007A676B"/>
    <w:rsid w:val="007B1300"/>
    <w:rsid w:val="007B2533"/>
    <w:rsid w:val="007B6ABB"/>
    <w:rsid w:val="007D20ED"/>
    <w:rsid w:val="007D5C27"/>
    <w:rsid w:val="007D76BD"/>
    <w:rsid w:val="007E41DF"/>
    <w:rsid w:val="007E5703"/>
    <w:rsid w:val="007F4F19"/>
    <w:rsid w:val="007F515F"/>
    <w:rsid w:val="007F5725"/>
    <w:rsid w:val="008003E8"/>
    <w:rsid w:val="008032AC"/>
    <w:rsid w:val="00810D97"/>
    <w:rsid w:val="00810DCC"/>
    <w:rsid w:val="008111E6"/>
    <w:rsid w:val="00817E0F"/>
    <w:rsid w:val="0082301F"/>
    <w:rsid w:val="00824243"/>
    <w:rsid w:val="008247E0"/>
    <w:rsid w:val="00826070"/>
    <w:rsid w:val="008267BF"/>
    <w:rsid w:val="00853DEB"/>
    <w:rsid w:val="0086482B"/>
    <w:rsid w:val="00864C95"/>
    <w:rsid w:val="008717B2"/>
    <w:rsid w:val="00873C25"/>
    <w:rsid w:val="00874FAB"/>
    <w:rsid w:val="008759EE"/>
    <w:rsid w:val="00883933"/>
    <w:rsid w:val="00885726"/>
    <w:rsid w:val="008978A3"/>
    <w:rsid w:val="008B4AF8"/>
    <w:rsid w:val="008C2D4B"/>
    <w:rsid w:val="008D3D45"/>
    <w:rsid w:val="008D5875"/>
    <w:rsid w:val="008E6E28"/>
    <w:rsid w:val="008F48DA"/>
    <w:rsid w:val="009014C2"/>
    <w:rsid w:val="00904738"/>
    <w:rsid w:val="00910001"/>
    <w:rsid w:val="0092071C"/>
    <w:rsid w:val="009220ED"/>
    <w:rsid w:val="0093224E"/>
    <w:rsid w:val="00955D9C"/>
    <w:rsid w:val="0095780E"/>
    <w:rsid w:val="00957890"/>
    <w:rsid w:val="00970AF3"/>
    <w:rsid w:val="00972910"/>
    <w:rsid w:val="009776A3"/>
    <w:rsid w:val="00984881"/>
    <w:rsid w:val="00997FD5"/>
    <w:rsid w:val="009B0F54"/>
    <w:rsid w:val="009B1168"/>
    <w:rsid w:val="009B3F0E"/>
    <w:rsid w:val="009C0B30"/>
    <w:rsid w:val="009D14BF"/>
    <w:rsid w:val="009D5817"/>
    <w:rsid w:val="009E6DA6"/>
    <w:rsid w:val="009F6746"/>
    <w:rsid w:val="00A00B71"/>
    <w:rsid w:val="00A0780F"/>
    <w:rsid w:val="00A14D8A"/>
    <w:rsid w:val="00A32D17"/>
    <w:rsid w:val="00A32E57"/>
    <w:rsid w:val="00A37EC7"/>
    <w:rsid w:val="00A4065E"/>
    <w:rsid w:val="00A463A9"/>
    <w:rsid w:val="00A551F8"/>
    <w:rsid w:val="00A57FC6"/>
    <w:rsid w:val="00A60A61"/>
    <w:rsid w:val="00A637AA"/>
    <w:rsid w:val="00A70849"/>
    <w:rsid w:val="00A72A9B"/>
    <w:rsid w:val="00A761FC"/>
    <w:rsid w:val="00A82AE5"/>
    <w:rsid w:val="00A86051"/>
    <w:rsid w:val="00A96DE4"/>
    <w:rsid w:val="00AA11E2"/>
    <w:rsid w:val="00AA3336"/>
    <w:rsid w:val="00AA7A96"/>
    <w:rsid w:val="00AB09C4"/>
    <w:rsid w:val="00AB5AC2"/>
    <w:rsid w:val="00AC721A"/>
    <w:rsid w:val="00AD24FB"/>
    <w:rsid w:val="00AD6D72"/>
    <w:rsid w:val="00AF495F"/>
    <w:rsid w:val="00AF6B87"/>
    <w:rsid w:val="00B01D35"/>
    <w:rsid w:val="00B114E4"/>
    <w:rsid w:val="00B17896"/>
    <w:rsid w:val="00B1797A"/>
    <w:rsid w:val="00B300A1"/>
    <w:rsid w:val="00B34273"/>
    <w:rsid w:val="00B36EA8"/>
    <w:rsid w:val="00B41FDD"/>
    <w:rsid w:val="00B6325A"/>
    <w:rsid w:val="00B67F3E"/>
    <w:rsid w:val="00B81E61"/>
    <w:rsid w:val="00B8263B"/>
    <w:rsid w:val="00B8462D"/>
    <w:rsid w:val="00B90A7C"/>
    <w:rsid w:val="00B94E0A"/>
    <w:rsid w:val="00BA166E"/>
    <w:rsid w:val="00BA32A7"/>
    <w:rsid w:val="00BB683D"/>
    <w:rsid w:val="00BB6F67"/>
    <w:rsid w:val="00BC1CBD"/>
    <w:rsid w:val="00BC4615"/>
    <w:rsid w:val="00BD5400"/>
    <w:rsid w:val="00BE05CB"/>
    <w:rsid w:val="00BE0B54"/>
    <w:rsid w:val="00BE25EB"/>
    <w:rsid w:val="00BE6BD7"/>
    <w:rsid w:val="00BE7C4F"/>
    <w:rsid w:val="00C10BCC"/>
    <w:rsid w:val="00C24E84"/>
    <w:rsid w:val="00C32D02"/>
    <w:rsid w:val="00C35212"/>
    <w:rsid w:val="00C451C9"/>
    <w:rsid w:val="00C50022"/>
    <w:rsid w:val="00C51EDD"/>
    <w:rsid w:val="00C55754"/>
    <w:rsid w:val="00C55B62"/>
    <w:rsid w:val="00C55DA2"/>
    <w:rsid w:val="00C5771F"/>
    <w:rsid w:val="00C60145"/>
    <w:rsid w:val="00C66AD8"/>
    <w:rsid w:val="00C718CF"/>
    <w:rsid w:val="00C8210D"/>
    <w:rsid w:val="00C84C6C"/>
    <w:rsid w:val="00C9228E"/>
    <w:rsid w:val="00C93191"/>
    <w:rsid w:val="00C95E7B"/>
    <w:rsid w:val="00CA3375"/>
    <w:rsid w:val="00CA398D"/>
    <w:rsid w:val="00CA4B6C"/>
    <w:rsid w:val="00CB1904"/>
    <w:rsid w:val="00CB41A8"/>
    <w:rsid w:val="00CB656A"/>
    <w:rsid w:val="00CC0E0D"/>
    <w:rsid w:val="00CC1791"/>
    <w:rsid w:val="00CC53FB"/>
    <w:rsid w:val="00CD06DC"/>
    <w:rsid w:val="00CD0887"/>
    <w:rsid w:val="00CD640C"/>
    <w:rsid w:val="00CE4017"/>
    <w:rsid w:val="00CF1841"/>
    <w:rsid w:val="00CF3B7C"/>
    <w:rsid w:val="00D056AF"/>
    <w:rsid w:val="00D2327E"/>
    <w:rsid w:val="00D3367C"/>
    <w:rsid w:val="00D35C0F"/>
    <w:rsid w:val="00D365AA"/>
    <w:rsid w:val="00D40E23"/>
    <w:rsid w:val="00D5574E"/>
    <w:rsid w:val="00D620FA"/>
    <w:rsid w:val="00D71B5D"/>
    <w:rsid w:val="00D76D68"/>
    <w:rsid w:val="00D9477E"/>
    <w:rsid w:val="00DA74AD"/>
    <w:rsid w:val="00DC1F03"/>
    <w:rsid w:val="00DC435D"/>
    <w:rsid w:val="00DC55DE"/>
    <w:rsid w:val="00DD5F8A"/>
    <w:rsid w:val="00E03140"/>
    <w:rsid w:val="00E04DE8"/>
    <w:rsid w:val="00E12918"/>
    <w:rsid w:val="00E24124"/>
    <w:rsid w:val="00E27B92"/>
    <w:rsid w:val="00E34207"/>
    <w:rsid w:val="00E36A2F"/>
    <w:rsid w:val="00E42F8B"/>
    <w:rsid w:val="00E57326"/>
    <w:rsid w:val="00E60759"/>
    <w:rsid w:val="00E615E3"/>
    <w:rsid w:val="00E67A2C"/>
    <w:rsid w:val="00E74749"/>
    <w:rsid w:val="00E97EC6"/>
    <w:rsid w:val="00EA1211"/>
    <w:rsid w:val="00EA25B6"/>
    <w:rsid w:val="00ED1B1A"/>
    <w:rsid w:val="00EF1513"/>
    <w:rsid w:val="00EF496A"/>
    <w:rsid w:val="00F05A79"/>
    <w:rsid w:val="00F11B81"/>
    <w:rsid w:val="00F203A6"/>
    <w:rsid w:val="00F226EF"/>
    <w:rsid w:val="00F23BB5"/>
    <w:rsid w:val="00F324EA"/>
    <w:rsid w:val="00F36CEF"/>
    <w:rsid w:val="00F37108"/>
    <w:rsid w:val="00F465AE"/>
    <w:rsid w:val="00F46F09"/>
    <w:rsid w:val="00F540B1"/>
    <w:rsid w:val="00F64088"/>
    <w:rsid w:val="00F74396"/>
    <w:rsid w:val="00F76CDA"/>
    <w:rsid w:val="00F96A5B"/>
    <w:rsid w:val="00FA5198"/>
    <w:rsid w:val="00FA5283"/>
    <w:rsid w:val="00FA7509"/>
    <w:rsid w:val="00FB1EAC"/>
    <w:rsid w:val="00FB2C1D"/>
    <w:rsid w:val="00FB6B01"/>
    <w:rsid w:val="00FB7D53"/>
    <w:rsid w:val="00FC07F9"/>
    <w:rsid w:val="00FC5021"/>
    <w:rsid w:val="00FD2E04"/>
    <w:rsid w:val="00FF3E03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2C29AB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1CF4-F48C-42CF-8AEC-CCD4904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2021-11-21T03:58:00Z</cp:lastPrinted>
  <dcterms:created xsi:type="dcterms:W3CDTF">2014-11-12T08:55:00Z</dcterms:created>
  <dcterms:modified xsi:type="dcterms:W3CDTF">2021-11-21T04:00:00Z</dcterms:modified>
</cp:coreProperties>
</file>