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45547" w:rsidTr="00945547">
        <w:tc>
          <w:tcPr>
            <w:tcW w:w="4214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45547" w:rsidRDefault="00FA3FFE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45547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45547" w:rsidRDefault="00945547" w:rsidP="0060612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8DFAC99" wp14:editId="57ED25E6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45547" w:rsidRDefault="00945547" w:rsidP="00606125">
            <w:pPr>
              <w:ind w:left="33"/>
              <w:jc w:val="center"/>
              <w:rPr>
                <w:sz w:val="24"/>
              </w:rPr>
            </w:pPr>
          </w:p>
          <w:p w:rsidR="00945547" w:rsidRDefault="00945547" w:rsidP="0060612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4554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46793">
        <w:rPr>
          <w:sz w:val="24"/>
          <w:szCs w:val="24"/>
        </w:rPr>
        <w:t>0</w:t>
      </w:r>
      <w:r w:rsidR="00091F1E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546793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46793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546793">
        <w:rPr>
          <w:sz w:val="24"/>
          <w:szCs w:val="24"/>
        </w:rPr>
        <w:t xml:space="preserve"> 240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50650" w:rsidRDefault="003F3FD7" w:rsidP="00750650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 xml:space="preserve">Обеспечение безопасности граждан, профилактика </w:t>
      </w:r>
    </w:p>
    <w:p w:rsidR="00750650" w:rsidRDefault="00750650" w:rsidP="00750650">
      <w:pPr>
        <w:rPr>
          <w:sz w:val="24"/>
          <w:szCs w:val="24"/>
        </w:rPr>
      </w:pPr>
      <w:r w:rsidRPr="00750650">
        <w:rPr>
          <w:sz w:val="24"/>
          <w:szCs w:val="24"/>
        </w:rPr>
        <w:t>правонарушений, преступлений, наркомании и коррупции</w:t>
      </w:r>
    </w:p>
    <w:p w:rsidR="00750650" w:rsidRDefault="00750650" w:rsidP="0075065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506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</w:t>
      </w:r>
    </w:p>
    <w:p w:rsidR="0049357E" w:rsidRPr="007B7DF3" w:rsidRDefault="00750650" w:rsidP="005D6249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 МО "</w:t>
      </w:r>
      <w:proofErr w:type="spellStart"/>
      <w:r w:rsidR="00750650" w:rsidRPr="00750650">
        <w:rPr>
          <w:sz w:val="24"/>
          <w:szCs w:val="24"/>
        </w:rPr>
        <w:t>Усть-Коксинский</w:t>
      </w:r>
      <w:proofErr w:type="spellEnd"/>
      <w:r w:rsidR="00750650" w:rsidRPr="00750650">
        <w:rPr>
          <w:sz w:val="24"/>
          <w:szCs w:val="24"/>
        </w:rPr>
        <w:t xml:space="preserve"> район"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50650">
        <w:rPr>
          <w:sz w:val="24"/>
          <w:szCs w:val="24"/>
        </w:rPr>
        <w:t xml:space="preserve">5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50650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  <w:r w:rsidR="00750650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73380C" w:rsidRP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C42">
              <w:rPr>
                <w:rFonts w:ascii="Times New Roman" w:hAnsi="Times New Roman" w:cs="Times New Roman"/>
                <w:sz w:val="24"/>
                <w:szCs w:val="24"/>
              </w:rPr>
              <w:t> 707,66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C42">
              <w:rPr>
                <w:rFonts w:ascii="Times New Roman" w:hAnsi="Times New Roman" w:cs="Times New Roman"/>
                <w:sz w:val="24"/>
                <w:szCs w:val="24"/>
              </w:rPr>
              <w:t>277,55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18,00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1C42">
              <w:rPr>
                <w:rFonts w:ascii="Times New Roman" w:hAnsi="Times New Roman" w:cs="Times New Roman"/>
                <w:bCs/>
                <w:sz w:val="24"/>
                <w:szCs w:val="24"/>
              </w:rPr>
              <w:t>425,78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411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663C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11C42">
              <w:rPr>
                <w:rFonts w:ascii="Times New Roman" w:hAnsi="Times New Roman" w:cs="Times New Roman"/>
                <w:bCs/>
                <w:sz w:val="24"/>
                <w:szCs w:val="24"/>
              </w:rPr>
              <w:t>81,90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A10474" w:rsidRPr="007847F5">
        <w:rPr>
          <w:sz w:val="24"/>
          <w:szCs w:val="24"/>
        </w:rPr>
        <w:t>Профилактика правонарушений и преступлений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1 707,66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277,55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18,00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18,00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18,00 тыс. рублей.   </w:t>
            </w:r>
            <w:proofErr w:type="gramEnd"/>
          </w:p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9A1FD5" w:rsidRPr="00A0135C" w:rsidRDefault="009A1FD5" w:rsidP="009A1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425,78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9A1FD5" w:rsidP="009A1F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1281,90</w:t>
            </w:r>
            <w:r w:rsidRPr="00A01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B26D0B" w:rsidRPr="00A0135C">
              <w:rPr>
                <w:sz w:val="24"/>
                <w:szCs w:val="24"/>
              </w:rPr>
              <w:t xml:space="preserve">                                                            </w:t>
            </w:r>
            <w:r w:rsidR="005D6249" w:rsidRPr="00A0135C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582850" w:rsidRPr="00C860F4" w:rsidRDefault="00653E26" w:rsidP="007E52E8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</w:t>
      </w:r>
      <w:r w:rsidR="00FA3FFE">
        <w:rPr>
          <w:sz w:val="24"/>
          <w:szCs w:val="24"/>
        </w:rPr>
        <w:t xml:space="preserve">  </w:t>
      </w:r>
      <w:bookmarkStart w:id="0" w:name="_GoBack"/>
      <w:bookmarkEnd w:id="0"/>
      <w:r w:rsidR="00B34931"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7D1725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9A1FD5" w:rsidRPr="00A0135C" w:rsidRDefault="00A545DA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FD5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9A1FD5">
        <w:rPr>
          <w:rFonts w:ascii="Times New Roman" w:hAnsi="Times New Roman" w:cs="Times New Roman"/>
          <w:sz w:val="24"/>
          <w:szCs w:val="24"/>
        </w:rPr>
        <w:t>1 707,66</w:t>
      </w:r>
      <w:r w:rsidR="009A1FD5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9A1FD5" w:rsidRPr="00A0135C" w:rsidRDefault="009A1FD5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1 273,11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277,55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18,00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18,00 тыс. рублей.   </w:t>
      </w:r>
      <w:proofErr w:type="gramEnd"/>
    </w:p>
    <w:p w:rsidR="009A1FD5" w:rsidRPr="00A0135C" w:rsidRDefault="009A1FD5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9A1FD5" w:rsidRPr="00A0135C" w:rsidRDefault="009A1FD5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9A1FD5" w:rsidRPr="00A0135C" w:rsidRDefault="009A1FD5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425,78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9A1FD5" w:rsidRDefault="009A1FD5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1281,90</w:t>
      </w:r>
      <w:r w:rsidRPr="00A0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5D6249">
        <w:rPr>
          <w:rFonts w:ascii="Times New Roman" w:hAnsi="Times New Roman" w:cs="Times New Roman"/>
          <w:sz w:val="24"/>
          <w:szCs w:val="24"/>
        </w:rPr>
        <w:t>.</w:t>
      </w:r>
      <w:r w:rsidR="005D6249" w:rsidRPr="00A0135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663C3" w:rsidRDefault="009A1FD5" w:rsidP="009A1FD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</w:t>
      </w:r>
      <w:r w:rsidR="007E52E8">
        <w:rPr>
          <w:rFonts w:ascii="Times New Roman" w:hAnsi="Times New Roman" w:cs="Times New Roman"/>
          <w:sz w:val="24"/>
          <w:szCs w:val="24"/>
        </w:rPr>
        <w:t xml:space="preserve">Наименование подпрограммы «Профилактика наркомании» и основное мероприятие «Профилактика наркомании» </w:t>
      </w:r>
      <w:r w:rsidR="00FA3FFE">
        <w:rPr>
          <w:rFonts w:ascii="Times New Roman" w:hAnsi="Times New Roman" w:cs="Times New Roman"/>
          <w:sz w:val="24"/>
          <w:szCs w:val="24"/>
        </w:rPr>
        <w:t>принять в следующей редакции «Профилактика наркомании и алкоголизма».</w:t>
      </w:r>
      <w:r w:rsidR="005D6249" w:rsidRPr="00A013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624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1725" w:rsidRDefault="007663C3" w:rsidP="007663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1725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54468" w:rsidRDefault="00B34931" w:rsidP="007D172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9A1FD5"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7663C3" w:rsidRPr="00C860F4" w:rsidRDefault="007663C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7663C3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7663C3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7075A"/>
    <w:rsid w:val="00074BF1"/>
    <w:rsid w:val="00091F1E"/>
    <w:rsid w:val="000B0E5E"/>
    <w:rsid w:val="00104506"/>
    <w:rsid w:val="00116034"/>
    <w:rsid w:val="00117C11"/>
    <w:rsid w:val="001215EF"/>
    <w:rsid w:val="00123661"/>
    <w:rsid w:val="00127E49"/>
    <w:rsid w:val="00135EB2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103A4"/>
    <w:rsid w:val="003131A2"/>
    <w:rsid w:val="003211E7"/>
    <w:rsid w:val="003221F1"/>
    <w:rsid w:val="00324285"/>
    <w:rsid w:val="00334471"/>
    <w:rsid w:val="00347E1F"/>
    <w:rsid w:val="0037090A"/>
    <w:rsid w:val="00375DA7"/>
    <w:rsid w:val="003926D9"/>
    <w:rsid w:val="00393031"/>
    <w:rsid w:val="003A4637"/>
    <w:rsid w:val="003B44DC"/>
    <w:rsid w:val="003C2A91"/>
    <w:rsid w:val="003D1EC6"/>
    <w:rsid w:val="003F3FD7"/>
    <w:rsid w:val="003F6543"/>
    <w:rsid w:val="00411C42"/>
    <w:rsid w:val="00412074"/>
    <w:rsid w:val="004131D5"/>
    <w:rsid w:val="00421572"/>
    <w:rsid w:val="00422F16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27033"/>
    <w:rsid w:val="00546793"/>
    <w:rsid w:val="00582850"/>
    <w:rsid w:val="00585184"/>
    <w:rsid w:val="005873BF"/>
    <w:rsid w:val="0059716F"/>
    <w:rsid w:val="005B34E4"/>
    <w:rsid w:val="005C5F9E"/>
    <w:rsid w:val="005D045E"/>
    <w:rsid w:val="005D6249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7126E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663C3"/>
    <w:rsid w:val="007705E3"/>
    <w:rsid w:val="00791F39"/>
    <w:rsid w:val="00794C37"/>
    <w:rsid w:val="00796B4A"/>
    <w:rsid w:val="007A5AEA"/>
    <w:rsid w:val="007B08E2"/>
    <w:rsid w:val="007B1E40"/>
    <w:rsid w:val="007B7DF3"/>
    <w:rsid w:val="007C40C8"/>
    <w:rsid w:val="007D1725"/>
    <w:rsid w:val="007D7634"/>
    <w:rsid w:val="007E52E8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23551"/>
    <w:rsid w:val="00930032"/>
    <w:rsid w:val="009302CA"/>
    <w:rsid w:val="00944883"/>
    <w:rsid w:val="00945547"/>
    <w:rsid w:val="00966726"/>
    <w:rsid w:val="00971E0D"/>
    <w:rsid w:val="00973FE6"/>
    <w:rsid w:val="009A1FD5"/>
    <w:rsid w:val="009E364B"/>
    <w:rsid w:val="00A0135C"/>
    <w:rsid w:val="00A03179"/>
    <w:rsid w:val="00A05334"/>
    <w:rsid w:val="00A10474"/>
    <w:rsid w:val="00A171E0"/>
    <w:rsid w:val="00A26938"/>
    <w:rsid w:val="00A42B4F"/>
    <w:rsid w:val="00A545DA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00E"/>
    <w:rsid w:val="00B25F05"/>
    <w:rsid w:val="00B26D0B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54949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654C0"/>
    <w:rsid w:val="00D71446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A3FF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49</cp:revision>
  <cp:lastPrinted>2021-04-29T08:01:00Z</cp:lastPrinted>
  <dcterms:created xsi:type="dcterms:W3CDTF">2017-11-08T05:54:00Z</dcterms:created>
  <dcterms:modified xsi:type="dcterms:W3CDTF">2021-04-29T08:10:00Z</dcterms:modified>
</cp:coreProperties>
</file>