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D9" w:rsidRPr="002F3582" w:rsidRDefault="00C747D9" w:rsidP="002F3582">
      <w:pPr>
        <w:widowControl/>
        <w:suppressAutoHyphens w:val="0"/>
        <w:autoSpaceDE/>
        <w:jc w:val="center"/>
        <w:rPr>
          <w:sz w:val="24"/>
          <w:szCs w:val="24"/>
          <w:lang w:eastAsia="ru-RU"/>
        </w:rPr>
      </w:pPr>
      <w:r w:rsidRPr="002F3582">
        <w:rPr>
          <w:sz w:val="24"/>
          <w:szCs w:val="24"/>
          <w:lang w:eastAsia="ru-RU"/>
        </w:rPr>
        <w:t>РОССИЙСКАЯ ФЕДЕРАЦИЯ</w:t>
      </w:r>
    </w:p>
    <w:p w:rsidR="00C747D9" w:rsidRPr="002F3582" w:rsidRDefault="00C747D9" w:rsidP="002F3582">
      <w:pPr>
        <w:widowControl/>
        <w:suppressAutoHyphens w:val="0"/>
        <w:autoSpaceDE/>
        <w:jc w:val="center"/>
        <w:rPr>
          <w:sz w:val="24"/>
          <w:szCs w:val="24"/>
          <w:lang w:eastAsia="ru-RU"/>
        </w:rPr>
      </w:pPr>
      <w:r w:rsidRPr="002F3582">
        <w:rPr>
          <w:sz w:val="24"/>
          <w:szCs w:val="24"/>
          <w:lang w:eastAsia="ru-RU"/>
        </w:rPr>
        <w:t>СИБИРСКИЙ ФЕДЕРАЛЬНЫЙ ОКРУГ</w:t>
      </w:r>
    </w:p>
    <w:p w:rsidR="00C747D9" w:rsidRPr="002F3582" w:rsidRDefault="00C747D9" w:rsidP="002F3582">
      <w:pPr>
        <w:widowControl/>
        <w:suppressAutoHyphens w:val="0"/>
        <w:autoSpaceDE/>
        <w:jc w:val="center"/>
        <w:rPr>
          <w:sz w:val="24"/>
          <w:szCs w:val="24"/>
          <w:lang w:eastAsia="ru-RU"/>
        </w:rPr>
      </w:pPr>
      <w:r w:rsidRPr="002F3582">
        <w:rPr>
          <w:sz w:val="24"/>
          <w:szCs w:val="24"/>
          <w:lang w:eastAsia="ru-RU"/>
        </w:rPr>
        <w:t>РЕСПУБЛИКА АЛТАЙ</w:t>
      </w:r>
    </w:p>
    <w:p w:rsidR="00C747D9" w:rsidRPr="002F3582" w:rsidRDefault="00C747D9" w:rsidP="002F3582">
      <w:pPr>
        <w:widowControl/>
        <w:suppressAutoHyphens w:val="0"/>
        <w:autoSpaceDE/>
        <w:jc w:val="center"/>
        <w:rPr>
          <w:sz w:val="24"/>
          <w:szCs w:val="24"/>
          <w:lang w:eastAsia="ru-RU"/>
        </w:rPr>
      </w:pPr>
      <w:r w:rsidRPr="002F3582">
        <w:rPr>
          <w:sz w:val="24"/>
          <w:szCs w:val="24"/>
          <w:lang w:eastAsia="ru-RU"/>
        </w:rPr>
        <w:t>АДМИНИСТРАЦИЯ МУНЦИЦИПАЛЬНОГО ОБРАЗОВАНИЯ</w:t>
      </w:r>
    </w:p>
    <w:p w:rsidR="00C747D9" w:rsidRPr="002F3582" w:rsidRDefault="00C747D9" w:rsidP="002F3582">
      <w:pPr>
        <w:widowControl/>
        <w:suppressAutoHyphens w:val="0"/>
        <w:autoSpaceDE/>
        <w:jc w:val="center"/>
        <w:rPr>
          <w:sz w:val="24"/>
          <w:szCs w:val="24"/>
          <w:lang w:eastAsia="ru-RU"/>
        </w:rPr>
      </w:pPr>
      <w:r w:rsidRPr="002F3582">
        <w:rPr>
          <w:sz w:val="24"/>
          <w:szCs w:val="24"/>
          <w:lang w:eastAsia="ru-RU"/>
        </w:rPr>
        <w:t xml:space="preserve"> «УСТЬ – КОКСИНСКИЙ РАЙОН»»</w:t>
      </w:r>
    </w:p>
    <w:p w:rsidR="00C747D9" w:rsidRPr="002F3582" w:rsidRDefault="00C747D9" w:rsidP="002F3582">
      <w:pPr>
        <w:widowControl/>
        <w:suppressAutoHyphens w:val="0"/>
        <w:autoSpaceDE/>
        <w:ind w:left="5760"/>
        <w:rPr>
          <w:sz w:val="24"/>
          <w:szCs w:val="24"/>
          <w:lang w:eastAsia="ru-RU"/>
        </w:rPr>
      </w:pPr>
    </w:p>
    <w:p w:rsidR="00C747D9" w:rsidRPr="002F3582" w:rsidRDefault="00C747D9" w:rsidP="002F3582">
      <w:pPr>
        <w:widowControl/>
        <w:suppressAutoHyphens w:val="0"/>
        <w:autoSpaceDE/>
        <w:ind w:left="5760"/>
        <w:rPr>
          <w:sz w:val="24"/>
          <w:szCs w:val="24"/>
          <w:lang w:eastAsia="ru-RU"/>
        </w:rPr>
      </w:pPr>
    </w:p>
    <w:p w:rsidR="00C747D9" w:rsidRPr="002F3582" w:rsidRDefault="00C747D9" w:rsidP="002F3582">
      <w:pPr>
        <w:widowControl/>
        <w:suppressAutoHyphens w:val="0"/>
        <w:autoSpaceDE/>
        <w:ind w:left="5760"/>
        <w:rPr>
          <w:sz w:val="24"/>
          <w:szCs w:val="24"/>
          <w:lang w:eastAsia="ru-RU"/>
        </w:rPr>
      </w:pPr>
    </w:p>
    <w:p w:rsidR="00C747D9" w:rsidRPr="002F3582" w:rsidRDefault="00C747D9" w:rsidP="002F3582">
      <w:pPr>
        <w:widowControl/>
        <w:suppressAutoHyphens w:val="0"/>
        <w:autoSpaceDE/>
        <w:ind w:left="5580"/>
        <w:rPr>
          <w:b/>
          <w:sz w:val="24"/>
          <w:szCs w:val="24"/>
          <w:lang w:eastAsia="ru-RU"/>
        </w:rPr>
      </w:pPr>
      <w:r w:rsidRPr="002F3582">
        <w:rPr>
          <w:b/>
          <w:sz w:val="24"/>
          <w:szCs w:val="24"/>
          <w:lang w:eastAsia="ru-RU"/>
        </w:rPr>
        <w:t>УТВЕРЖДЕН</w:t>
      </w:r>
    </w:p>
    <w:p w:rsidR="00C747D9" w:rsidRPr="002F3582" w:rsidRDefault="00C747D9" w:rsidP="002F3582">
      <w:pPr>
        <w:widowControl/>
        <w:suppressAutoHyphens w:val="0"/>
        <w:autoSpaceDE/>
        <w:ind w:left="5580"/>
        <w:rPr>
          <w:sz w:val="24"/>
          <w:szCs w:val="24"/>
          <w:lang w:eastAsia="ru-RU"/>
        </w:rPr>
      </w:pPr>
      <w:r w:rsidRPr="002F3582">
        <w:rPr>
          <w:sz w:val="24"/>
          <w:szCs w:val="24"/>
          <w:lang w:eastAsia="ru-RU"/>
        </w:rPr>
        <w:t>Решением Совета депутатов муниципального образования «Усть-Коксинский район»</w:t>
      </w:r>
    </w:p>
    <w:p w:rsidR="00C747D9" w:rsidRPr="002F3582" w:rsidRDefault="00C747D9" w:rsidP="002F3582">
      <w:pPr>
        <w:widowControl/>
        <w:suppressAutoHyphens w:val="0"/>
        <w:autoSpaceDE/>
        <w:ind w:left="5580"/>
        <w:rPr>
          <w:b/>
        </w:rPr>
      </w:pPr>
      <w:r w:rsidRPr="002F3582">
        <w:rPr>
          <w:sz w:val="24"/>
          <w:szCs w:val="24"/>
          <w:lang w:eastAsia="ru-RU"/>
        </w:rPr>
        <w:t xml:space="preserve">от «26» апреля </w:t>
      </w:r>
      <w:smartTag w:uri="urn:schemas-microsoft-com:office:smarttags" w:element="metricconverter">
        <w:smartTagPr>
          <w:attr w:name="ProductID" w:val="2012 г"/>
        </w:smartTagPr>
        <w:r w:rsidRPr="002F3582">
          <w:rPr>
            <w:sz w:val="24"/>
            <w:szCs w:val="24"/>
            <w:lang w:eastAsia="ru-RU"/>
          </w:rPr>
          <w:t>2012 г</w:t>
        </w:r>
      </w:smartTag>
      <w:r w:rsidRPr="002F3582">
        <w:rPr>
          <w:sz w:val="24"/>
          <w:szCs w:val="24"/>
          <w:lang w:eastAsia="ru-RU"/>
        </w:rPr>
        <w:t xml:space="preserve">. № </w:t>
      </w:r>
      <w:r>
        <w:rPr>
          <w:sz w:val="24"/>
          <w:szCs w:val="24"/>
          <w:lang w:eastAsia="ru-RU"/>
        </w:rPr>
        <w:t>43-2</w:t>
      </w:r>
    </w:p>
    <w:p w:rsidR="00C747D9" w:rsidRPr="002F3582" w:rsidRDefault="00C747D9" w:rsidP="002F3582">
      <w:pPr>
        <w:jc w:val="center"/>
        <w:rPr>
          <w:b/>
        </w:rPr>
      </w:pPr>
    </w:p>
    <w:p w:rsidR="00C747D9" w:rsidRPr="002F3582" w:rsidRDefault="00C747D9" w:rsidP="002F3582">
      <w:pPr>
        <w:jc w:val="center"/>
        <w:rPr>
          <w:b/>
        </w:rPr>
      </w:pPr>
    </w:p>
    <w:p w:rsidR="00C747D9" w:rsidRPr="002F3582" w:rsidRDefault="00C747D9" w:rsidP="002F3582">
      <w:pPr>
        <w:jc w:val="center"/>
        <w:rPr>
          <w:b/>
        </w:rPr>
      </w:pPr>
    </w:p>
    <w:p w:rsidR="00C747D9" w:rsidRPr="002F3582" w:rsidRDefault="00C747D9" w:rsidP="002F3582">
      <w:pPr>
        <w:jc w:val="center"/>
        <w:rPr>
          <w:b/>
        </w:rPr>
      </w:pPr>
    </w:p>
    <w:p w:rsidR="00C747D9" w:rsidRPr="002F3582" w:rsidRDefault="00C747D9" w:rsidP="002F3582">
      <w:pPr>
        <w:jc w:val="center"/>
        <w:rPr>
          <w:b/>
        </w:rPr>
      </w:pPr>
    </w:p>
    <w:p w:rsidR="00C747D9" w:rsidRPr="002F3582" w:rsidRDefault="00C747D9" w:rsidP="002F3582">
      <w:pPr>
        <w:jc w:val="center"/>
        <w:rPr>
          <w:b/>
        </w:rPr>
      </w:pPr>
    </w:p>
    <w:p w:rsidR="00C747D9" w:rsidRPr="002F3582" w:rsidRDefault="00C747D9" w:rsidP="002F3582">
      <w:pPr>
        <w:jc w:val="center"/>
        <w:rPr>
          <w:b/>
        </w:rPr>
      </w:pPr>
    </w:p>
    <w:p w:rsidR="00C747D9" w:rsidRPr="002F3582" w:rsidRDefault="00C747D9" w:rsidP="002F3582">
      <w:pPr>
        <w:jc w:val="center"/>
        <w:rPr>
          <w:b/>
        </w:rPr>
      </w:pPr>
    </w:p>
    <w:p w:rsidR="00C747D9" w:rsidRPr="002F3582" w:rsidRDefault="00C747D9" w:rsidP="002F3582">
      <w:pPr>
        <w:jc w:val="center"/>
        <w:rPr>
          <w:b/>
          <w:sz w:val="28"/>
          <w:szCs w:val="28"/>
        </w:rPr>
      </w:pPr>
    </w:p>
    <w:p w:rsidR="00C747D9" w:rsidRPr="002F3582" w:rsidRDefault="00C747D9" w:rsidP="002F3582">
      <w:pPr>
        <w:jc w:val="center"/>
        <w:rPr>
          <w:b/>
          <w:sz w:val="28"/>
          <w:szCs w:val="28"/>
        </w:rPr>
      </w:pPr>
      <w:r w:rsidRPr="002F3582">
        <w:rPr>
          <w:b/>
          <w:sz w:val="28"/>
          <w:szCs w:val="28"/>
        </w:rPr>
        <w:t>ПЛАН</w:t>
      </w:r>
    </w:p>
    <w:p w:rsidR="00C747D9" w:rsidRPr="002F3582" w:rsidRDefault="00C747D9" w:rsidP="002F3582">
      <w:pPr>
        <w:jc w:val="center"/>
        <w:rPr>
          <w:b/>
          <w:sz w:val="28"/>
          <w:szCs w:val="28"/>
        </w:rPr>
      </w:pPr>
      <w:r w:rsidRPr="002F3582">
        <w:rPr>
          <w:b/>
          <w:sz w:val="28"/>
          <w:szCs w:val="28"/>
        </w:rPr>
        <w:t>СОЦИАЛЬНО-ЭКОНОМИЧЕСКОГО РАЗВИТИЯ</w:t>
      </w:r>
    </w:p>
    <w:p w:rsidR="00C747D9" w:rsidRPr="002F3582" w:rsidRDefault="00C747D9" w:rsidP="002F3582">
      <w:pPr>
        <w:jc w:val="center"/>
        <w:rPr>
          <w:b/>
          <w:sz w:val="28"/>
          <w:szCs w:val="28"/>
        </w:rPr>
      </w:pPr>
      <w:r w:rsidRPr="002F3582">
        <w:rPr>
          <w:b/>
          <w:sz w:val="28"/>
          <w:szCs w:val="28"/>
        </w:rPr>
        <w:t xml:space="preserve">МУНИЦИПАЛЬНОГО ОБРАЗОВАНИЯ «УСТЬ–КОКСИНСКИЙ РАЙОН» </w:t>
      </w:r>
    </w:p>
    <w:p w:rsidR="00C747D9" w:rsidRPr="002F3582" w:rsidRDefault="00C747D9" w:rsidP="002F3582">
      <w:pPr>
        <w:jc w:val="center"/>
        <w:rPr>
          <w:b/>
          <w:sz w:val="28"/>
          <w:szCs w:val="28"/>
        </w:rPr>
      </w:pPr>
      <w:r w:rsidRPr="002F3582">
        <w:rPr>
          <w:b/>
          <w:sz w:val="28"/>
          <w:szCs w:val="28"/>
        </w:rPr>
        <w:t>НА 2013 ГОД</w:t>
      </w:r>
    </w:p>
    <w:p w:rsidR="00C747D9" w:rsidRPr="002F3582" w:rsidRDefault="00C747D9" w:rsidP="002F3582">
      <w:pPr>
        <w:jc w:val="center"/>
        <w:rPr>
          <w:b/>
          <w:sz w:val="28"/>
          <w:szCs w:val="28"/>
        </w:rPr>
      </w:pPr>
    </w:p>
    <w:p w:rsidR="00C747D9" w:rsidRPr="002F3582" w:rsidRDefault="00C747D9" w:rsidP="002F3582">
      <w:pPr>
        <w:jc w:val="center"/>
        <w:rPr>
          <w:b/>
        </w:rPr>
      </w:pPr>
    </w:p>
    <w:p w:rsidR="00C747D9" w:rsidRPr="002F3582" w:rsidRDefault="00C747D9" w:rsidP="002F3582">
      <w:pPr>
        <w:jc w:val="center"/>
        <w:rPr>
          <w:b/>
        </w:rPr>
      </w:pPr>
    </w:p>
    <w:p w:rsidR="00C747D9" w:rsidRPr="002F3582" w:rsidRDefault="00C747D9" w:rsidP="002F3582">
      <w:pPr>
        <w:jc w:val="center"/>
        <w:rPr>
          <w:b/>
        </w:rPr>
      </w:pPr>
    </w:p>
    <w:p w:rsidR="00C747D9" w:rsidRPr="002F3582" w:rsidRDefault="00C747D9" w:rsidP="002F3582">
      <w:pPr>
        <w:jc w:val="center"/>
        <w:rPr>
          <w:b/>
        </w:rPr>
      </w:pPr>
    </w:p>
    <w:p w:rsidR="00C747D9" w:rsidRPr="002F3582" w:rsidRDefault="00C747D9" w:rsidP="002F3582">
      <w:pPr>
        <w:jc w:val="center"/>
        <w:rPr>
          <w:b/>
        </w:rPr>
      </w:pPr>
    </w:p>
    <w:p w:rsidR="00C747D9" w:rsidRPr="002F3582" w:rsidRDefault="00C747D9" w:rsidP="002F3582">
      <w:pPr>
        <w:jc w:val="center"/>
        <w:rPr>
          <w:b/>
        </w:rPr>
      </w:pPr>
    </w:p>
    <w:p w:rsidR="00C747D9" w:rsidRPr="002F3582" w:rsidRDefault="00C747D9" w:rsidP="002F3582">
      <w:pPr>
        <w:jc w:val="center"/>
        <w:rPr>
          <w:b/>
        </w:rPr>
      </w:pPr>
    </w:p>
    <w:p w:rsidR="00C747D9" w:rsidRPr="002F3582" w:rsidRDefault="00C747D9" w:rsidP="002F3582">
      <w:pPr>
        <w:jc w:val="center"/>
        <w:rPr>
          <w:b/>
        </w:rPr>
      </w:pPr>
    </w:p>
    <w:p w:rsidR="00C747D9" w:rsidRPr="002F3582" w:rsidRDefault="00C747D9" w:rsidP="002F3582">
      <w:pPr>
        <w:jc w:val="center"/>
        <w:rPr>
          <w:b/>
        </w:rPr>
      </w:pPr>
    </w:p>
    <w:p w:rsidR="00C747D9" w:rsidRPr="002F3582" w:rsidRDefault="00C747D9" w:rsidP="002F3582">
      <w:pPr>
        <w:widowControl/>
        <w:suppressAutoHyphens w:val="0"/>
        <w:autoSpaceDE/>
        <w:ind w:left="5040"/>
        <w:rPr>
          <w:sz w:val="24"/>
          <w:szCs w:val="24"/>
          <w:lang w:eastAsia="ru-RU"/>
        </w:rPr>
      </w:pPr>
      <w:r w:rsidRPr="002F3582">
        <w:rPr>
          <w:sz w:val="24"/>
          <w:szCs w:val="24"/>
          <w:lang w:eastAsia="ru-RU"/>
        </w:rPr>
        <w:t>Зарегистрирован и внесен в реестр муниципальных программ Республики Алтай от «____» _________200__ г. №__</w:t>
      </w:r>
    </w:p>
    <w:p w:rsidR="00C747D9" w:rsidRPr="002F3582" w:rsidRDefault="00C747D9" w:rsidP="002F3582">
      <w:pPr>
        <w:widowControl/>
        <w:suppressAutoHyphens w:val="0"/>
        <w:autoSpaceDE/>
        <w:ind w:left="5040"/>
        <w:rPr>
          <w:sz w:val="24"/>
          <w:szCs w:val="24"/>
          <w:lang w:eastAsia="ru-RU"/>
        </w:rPr>
      </w:pPr>
    </w:p>
    <w:p w:rsidR="00C747D9" w:rsidRPr="002F3582" w:rsidRDefault="00C747D9" w:rsidP="002F3582">
      <w:pPr>
        <w:widowControl/>
        <w:suppressAutoHyphens w:val="0"/>
        <w:autoSpaceDE/>
        <w:ind w:left="5040"/>
        <w:rPr>
          <w:sz w:val="24"/>
          <w:szCs w:val="24"/>
          <w:lang w:eastAsia="ru-RU"/>
        </w:rPr>
      </w:pPr>
    </w:p>
    <w:p w:rsidR="00C747D9" w:rsidRPr="002F3582" w:rsidRDefault="00C747D9" w:rsidP="002F3582">
      <w:pPr>
        <w:widowControl/>
        <w:suppressAutoHyphens w:val="0"/>
        <w:autoSpaceDE/>
        <w:ind w:left="5040"/>
        <w:rPr>
          <w:sz w:val="24"/>
          <w:szCs w:val="24"/>
          <w:lang w:eastAsia="ru-RU"/>
        </w:rPr>
      </w:pPr>
    </w:p>
    <w:p w:rsidR="00C747D9" w:rsidRPr="002F3582" w:rsidRDefault="00C747D9" w:rsidP="002F3582">
      <w:pPr>
        <w:widowControl/>
        <w:suppressAutoHyphens w:val="0"/>
        <w:autoSpaceDE/>
        <w:ind w:left="5040"/>
        <w:rPr>
          <w:sz w:val="24"/>
          <w:szCs w:val="24"/>
          <w:lang w:eastAsia="ru-RU"/>
        </w:rPr>
      </w:pPr>
    </w:p>
    <w:p w:rsidR="00C747D9" w:rsidRPr="002F3582" w:rsidRDefault="00C747D9" w:rsidP="002F3582">
      <w:pPr>
        <w:widowControl/>
        <w:suppressAutoHyphens w:val="0"/>
        <w:autoSpaceDE/>
        <w:ind w:left="5040"/>
        <w:rPr>
          <w:sz w:val="24"/>
          <w:szCs w:val="24"/>
          <w:lang w:eastAsia="ru-RU"/>
        </w:rPr>
      </w:pPr>
    </w:p>
    <w:p w:rsidR="00C747D9" w:rsidRPr="002F3582" w:rsidRDefault="00C747D9" w:rsidP="002F3582">
      <w:pPr>
        <w:widowControl/>
        <w:suppressAutoHyphens w:val="0"/>
        <w:autoSpaceDE/>
        <w:ind w:left="5040"/>
        <w:rPr>
          <w:sz w:val="24"/>
          <w:szCs w:val="24"/>
          <w:lang w:eastAsia="ru-RU"/>
        </w:rPr>
      </w:pPr>
    </w:p>
    <w:p w:rsidR="00C747D9" w:rsidRPr="002F3582" w:rsidRDefault="00C747D9" w:rsidP="002F3582">
      <w:pPr>
        <w:widowControl/>
        <w:suppressAutoHyphens w:val="0"/>
        <w:autoSpaceDE/>
        <w:ind w:left="5040"/>
        <w:rPr>
          <w:sz w:val="24"/>
          <w:szCs w:val="24"/>
          <w:lang w:eastAsia="ru-RU"/>
        </w:rPr>
      </w:pPr>
    </w:p>
    <w:p w:rsidR="00C747D9" w:rsidRPr="002F3582" w:rsidRDefault="00C747D9" w:rsidP="002F3582">
      <w:pPr>
        <w:widowControl/>
        <w:suppressAutoHyphens w:val="0"/>
        <w:autoSpaceDE/>
        <w:ind w:left="5040"/>
        <w:rPr>
          <w:sz w:val="24"/>
          <w:szCs w:val="24"/>
          <w:lang w:eastAsia="ru-RU"/>
        </w:rPr>
      </w:pPr>
    </w:p>
    <w:p w:rsidR="00C747D9" w:rsidRPr="002F3582" w:rsidRDefault="00C747D9" w:rsidP="002F3582">
      <w:pPr>
        <w:widowControl/>
        <w:suppressAutoHyphens w:val="0"/>
        <w:autoSpaceDE/>
        <w:ind w:left="5040"/>
        <w:rPr>
          <w:sz w:val="24"/>
          <w:szCs w:val="24"/>
          <w:lang w:eastAsia="ru-RU"/>
        </w:rPr>
      </w:pPr>
    </w:p>
    <w:p w:rsidR="00C747D9" w:rsidRPr="002F3582" w:rsidRDefault="00C747D9" w:rsidP="002F3582">
      <w:pPr>
        <w:widowControl/>
        <w:suppressAutoHyphens w:val="0"/>
        <w:autoSpaceDE/>
        <w:ind w:left="5040"/>
        <w:rPr>
          <w:sz w:val="24"/>
          <w:szCs w:val="24"/>
          <w:lang w:eastAsia="ru-RU"/>
        </w:rPr>
      </w:pPr>
    </w:p>
    <w:p w:rsidR="00C747D9" w:rsidRPr="002F3582" w:rsidRDefault="00C747D9" w:rsidP="002F3582">
      <w:pPr>
        <w:widowControl/>
        <w:suppressAutoHyphens w:val="0"/>
        <w:autoSpaceDE/>
        <w:ind w:left="5040"/>
        <w:rPr>
          <w:sz w:val="24"/>
          <w:szCs w:val="24"/>
          <w:lang w:eastAsia="ru-RU"/>
        </w:rPr>
      </w:pPr>
    </w:p>
    <w:p w:rsidR="00C747D9" w:rsidRPr="002F3582" w:rsidRDefault="00C747D9" w:rsidP="002F3582">
      <w:pPr>
        <w:widowControl/>
        <w:suppressAutoHyphens w:val="0"/>
        <w:autoSpaceDE/>
        <w:jc w:val="center"/>
        <w:rPr>
          <w:sz w:val="24"/>
          <w:szCs w:val="24"/>
          <w:lang w:eastAsia="ru-RU"/>
        </w:rPr>
      </w:pPr>
    </w:p>
    <w:p w:rsidR="00C747D9" w:rsidRPr="002F3582" w:rsidRDefault="00C747D9" w:rsidP="002F3582">
      <w:pPr>
        <w:widowControl/>
        <w:suppressAutoHyphens w:val="0"/>
        <w:autoSpaceDE/>
        <w:jc w:val="center"/>
        <w:rPr>
          <w:sz w:val="24"/>
          <w:szCs w:val="24"/>
          <w:lang w:eastAsia="ru-RU"/>
        </w:rPr>
      </w:pPr>
      <w:r w:rsidRPr="002F3582">
        <w:rPr>
          <w:sz w:val="24"/>
          <w:szCs w:val="24"/>
          <w:lang w:eastAsia="ru-RU"/>
        </w:rPr>
        <w:t>с. Усть - Кокса</w:t>
      </w:r>
    </w:p>
    <w:p w:rsidR="00C747D9" w:rsidRPr="002F3582" w:rsidRDefault="00C747D9" w:rsidP="002F3582">
      <w:pPr>
        <w:widowControl/>
        <w:suppressAutoHyphens w:val="0"/>
        <w:autoSpaceDE/>
        <w:jc w:val="center"/>
        <w:rPr>
          <w:rFonts w:ascii="Calibri" w:hAnsi="Calibri"/>
          <w:sz w:val="22"/>
          <w:szCs w:val="22"/>
          <w:lang w:eastAsia="en-US"/>
        </w:rPr>
      </w:pPr>
      <w:r w:rsidRPr="002F3582">
        <w:rPr>
          <w:sz w:val="24"/>
          <w:szCs w:val="24"/>
          <w:lang w:eastAsia="ru-RU"/>
        </w:rPr>
        <w:t>2013год</w:t>
      </w:r>
    </w:p>
    <w:p w:rsidR="00C747D9" w:rsidRDefault="00C747D9" w:rsidP="002F3582">
      <w:pPr>
        <w:pStyle w:val="Title"/>
        <w:ind w:left="0" w:firstLine="720"/>
        <w:rPr>
          <w:sz w:val="24"/>
          <w:szCs w:val="24"/>
        </w:rPr>
      </w:pPr>
      <w:r>
        <w:rPr>
          <w:sz w:val="24"/>
          <w:szCs w:val="24"/>
        </w:rPr>
        <w:t>Содержание</w:t>
      </w:r>
    </w:p>
    <w:p w:rsidR="00C747D9" w:rsidRDefault="00C747D9" w:rsidP="002F3582">
      <w:pPr>
        <w:pStyle w:val="Title"/>
        <w:ind w:left="0" w:firstLine="720"/>
        <w:jc w:val="both"/>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920"/>
        <w:gridCol w:w="1440"/>
      </w:tblGrid>
      <w:tr w:rsidR="00C747D9" w:rsidTr="007011CC">
        <w:tc>
          <w:tcPr>
            <w:tcW w:w="648" w:type="dxa"/>
          </w:tcPr>
          <w:p w:rsidR="00C747D9" w:rsidRDefault="00C747D9" w:rsidP="007011CC">
            <w:pPr>
              <w:pStyle w:val="Title"/>
              <w:ind w:left="0"/>
              <w:jc w:val="both"/>
              <w:rPr>
                <w:sz w:val="24"/>
                <w:szCs w:val="24"/>
              </w:rPr>
            </w:pPr>
            <w:r>
              <w:rPr>
                <w:sz w:val="24"/>
                <w:szCs w:val="24"/>
              </w:rPr>
              <w:t>№ п/п</w:t>
            </w:r>
          </w:p>
        </w:tc>
        <w:tc>
          <w:tcPr>
            <w:tcW w:w="7920" w:type="dxa"/>
          </w:tcPr>
          <w:p w:rsidR="00C747D9" w:rsidRDefault="00C747D9" w:rsidP="007011CC">
            <w:pPr>
              <w:pStyle w:val="Title"/>
              <w:ind w:left="0"/>
              <w:rPr>
                <w:sz w:val="24"/>
                <w:szCs w:val="24"/>
              </w:rPr>
            </w:pPr>
            <w:r>
              <w:rPr>
                <w:sz w:val="24"/>
                <w:szCs w:val="24"/>
              </w:rPr>
              <w:t>Наименование раздела, подраздела</w:t>
            </w:r>
          </w:p>
        </w:tc>
        <w:tc>
          <w:tcPr>
            <w:tcW w:w="1440" w:type="dxa"/>
          </w:tcPr>
          <w:p w:rsidR="00C747D9" w:rsidRDefault="00C747D9" w:rsidP="007011CC">
            <w:pPr>
              <w:pStyle w:val="Title"/>
              <w:ind w:left="0"/>
              <w:rPr>
                <w:sz w:val="24"/>
                <w:szCs w:val="24"/>
              </w:rPr>
            </w:pPr>
            <w:r>
              <w:rPr>
                <w:sz w:val="24"/>
                <w:szCs w:val="24"/>
              </w:rPr>
              <w:t>Номер страницы</w:t>
            </w:r>
          </w:p>
        </w:tc>
      </w:tr>
      <w:tr w:rsidR="00C747D9" w:rsidTr="007011CC">
        <w:trPr>
          <w:trHeight w:val="311"/>
        </w:trPr>
        <w:tc>
          <w:tcPr>
            <w:tcW w:w="648" w:type="dxa"/>
          </w:tcPr>
          <w:p w:rsidR="00C747D9" w:rsidRDefault="00C747D9" w:rsidP="007011CC">
            <w:pPr>
              <w:pStyle w:val="Title"/>
              <w:ind w:left="0"/>
              <w:rPr>
                <w:sz w:val="24"/>
                <w:szCs w:val="24"/>
              </w:rPr>
            </w:pPr>
          </w:p>
        </w:tc>
        <w:tc>
          <w:tcPr>
            <w:tcW w:w="7920" w:type="dxa"/>
          </w:tcPr>
          <w:p w:rsidR="00C747D9" w:rsidRDefault="00C747D9" w:rsidP="007011CC">
            <w:pPr>
              <w:pStyle w:val="Title"/>
              <w:ind w:left="0"/>
              <w:jc w:val="both"/>
              <w:rPr>
                <w:sz w:val="24"/>
                <w:szCs w:val="24"/>
              </w:rPr>
            </w:pPr>
            <w:r>
              <w:rPr>
                <w:sz w:val="24"/>
                <w:szCs w:val="24"/>
              </w:rPr>
              <w:t>Общие показатели</w:t>
            </w:r>
          </w:p>
        </w:tc>
        <w:tc>
          <w:tcPr>
            <w:tcW w:w="1440" w:type="dxa"/>
          </w:tcPr>
          <w:p w:rsidR="00C747D9" w:rsidRDefault="00C747D9" w:rsidP="007011CC">
            <w:pPr>
              <w:pStyle w:val="Title"/>
              <w:ind w:left="0"/>
              <w:rPr>
                <w:sz w:val="24"/>
                <w:szCs w:val="24"/>
              </w:rPr>
            </w:pPr>
            <w:r>
              <w:rPr>
                <w:sz w:val="24"/>
                <w:szCs w:val="24"/>
              </w:rPr>
              <w:t>3</w:t>
            </w:r>
          </w:p>
        </w:tc>
      </w:tr>
      <w:tr w:rsidR="00C747D9" w:rsidTr="007011CC">
        <w:trPr>
          <w:trHeight w:val="311"/>
        </w:trPr>
        <w:tc>
          <w:tcPr>
            <w:tcW w:w="648" w:type="dxa"/>
          </w:tcPr>
          <w:p w:rsidR="00C747D9" w:rsidRDefault="00C747D9" w:rsidP="007011CC">
            <w:pPr>
              <w:pStyle w:val="Title"/>
              <w:ind w:left="0"/>
              <w:rPr>
                <w:sz w:val="24"/>
                <w:szCs w:val="24"/>
              </w:rPr>
            </w:pPr>
            <w:r>
              <w:rPr>
                <w:sz w:val="24"/>
                <w:szCs w:val="24"/>
              </w:rPr>
              <w:t>1</w:t>
            </w:r>
          </w:p>
        </w:tc>
        <w:tc>
          <w:tcPr>
            <w:tcW w:w="7920" w:type="dxa"/>
          </w:tcPr>
          <w:p w:rsidR="00C747D9" w:rsidRDefault="00C747D9" w:rsidP="007011CC">
            <w:pPr>
              <w:pStyle w:val="Title"/>
              <w:ind w:left="0"/>
              <w:jc w:val="both"/>
              <w:rPr>
                <w:sz w:val="24"/>
                <w:szCs w:val="24"/>
              </w:rPr>
            </w:pPr>
            <w:r>
              <w:rPr>
                <w:sz w:val="24"/>
                <w:szCs w:val="24"/>
              </w:rPr>
              <w:t>Демографические показатели</w:t>
            </w:r>
          </w:p>
        </w:tc>
        <w:tc>
          <w:tcPr>
            <w:tcW w:w="1440" w:type="dxa"/>
          </w:tcPr>
          <w:p w:rsidR="00C747D9" w:rsidRDefault="00C747D9" w:rsidP="007011CC">
            <w:pPr>
              <w:pStyle w:val="Title"/>
              <w:ind w:left="0"/>
              <w:rPr>
                <w:sz w:val="24"/>
                <w:szCs w:val="24"/>
              </w:rPr>
            </w:pPr>
            <w:r>
              <w:rPr>
                <w:sz w:val="24"/>
                <w:szCs w:val="24"/>
              </w:rPr>
              <w:t>3</w:t>
            </w:r>
          </w:p>
        </w:tc>
      </w:tr>
      <w:tr w:rsidR="00C747D9" w:rsidTr="007011CC">
        <w:tc>
          <w:tcPr>
            <w:tcW w:w="648" w:type="dxa"/>
          </w:tcPr>
          <w:p w:rsidR="00C747D9" w:rsidRDefault="00C747D9" w:rsidP="007011CC">
            <w:pPr>
              <w:pStyle w:val="Title"/>
              <w:ind w:left="0"/>
              <w:rPr>
                <w:sz w:val="24"/>
                <w:szCs w:val="24"/>
              </w:rPr>
            </w:pPr>
            <w:r>
              <w:rPr>
                <w:sz w:val="24"/>
                <w:szCs w:val="24"/>
              </w:rPr>
              <w:t>2</w:t>
            </w:r>
          </w:p>
        </w:tc>
        <w:tc>
          <w:tcPr>
            <w:tcW w:w="7920" w:type="dxa"/>
          </w:tcPr>
          <w:p w:rsidR="00C747D9" w:rsidRDefault="00C747D9" w:rsidP="007011CC">
            <w:pPr>
              <w:pStyle w:val="Title"/>
              <w:ind w:left="0"/>
              <w:jc w:val="both"/>
              <w:rPr>
                <w:sz w:val="24"/>
                <w:szCs w:val="24"/>
              </w:rPr>
            </w:pPr>
            <w:r>
              <w:rPr>
                <w:sz w:val="24"/>
                <w:szCs w:val="24"/>
              </w:rPr>
              <w:t>Промышленное производство</w:t>
            </w:r>
          </w:p>
        </w:tc>
        <w:tc>
          <w:tcPr>
            <w:tcW w:w="1440" w:type="dxa"/>
          </w:tcPr>
          <w:p w:rsidR="00C747D9" w:rsidRDefault="00C747D9" w:rsidP="007011CC">
            <w:pPr>
              <w:pStyle w:val="Title"/>
              <w:ind w:left="0"/>
              <w:rPr>
                <w:sz w:val="24"/>
                <w:szCs w:val="24"/>
              </w:rPr>
            </w:pPr>
            <w:r>
              <w:rPr>
                <w:sz w:val="24"/>
                <w:szCs w:val="24"/>
              </w:rPr>
              <w:t>3-4</w:t>
            </w:r>
          </w:p>
        </w:tc>
      </w:tr>
      <w:tr w:rsidR="00C747D9" w:rsidTr="007011CC">
        <w:tc>
          <w:tcPr>
            <w:tcW w:w="648" w:type="dxa"/>
          </w:tcPr>
          <w:p w:rsidR="00C747D9" w:rsidRDefault="00C747D9" w:rsidP="007011CC">
            <w:pPr>
              <w:pStyle w:val="Title"/>
              <w:ind w:left="0"/>
              <w:rPr>
                <w:sz w:val="24"/>
                <w:szCs w:val="24"/>
              </w:rPr>
            </w:pPr>
            <w:r>
              <w:rPr>
                <w:sz w:val="24"/>
                <w:szCs w:val="24"/>
              </w:rPr>
              <w:t>3</w:t>
            </w:r>
          </w:p>
        </w:tc>
        <w:tc>
          <w:tcPr>
            <w:tcW w:w="7920" w:type="dxa"/>
          </w:tcPr>
          <w:p w:rsidR="00C747D9" w:rsidRDefault="00C747D9" w:rsidP="007011CC">
            <w:pPr>
              <w:pStyle w:val="Title"/>
              <w:ind w:left="0"/>
              <w:jc w:val="both"/>
              <w:rPr>
                <w:sz w:val="24"/>
                <w:szCs w:val="24"/>
              </w:rPr>
            </w:pPr>
            <w:r>
              <w:rPr>
                <w:sz w:val="24"/>
                <w:szCs w:val="24"/>
              </w:rPr>
              <w:t xml:space="preserve">Сельское хозяйство </w:t>
            </w:r>
          </w:p>
        </w:tc>
        <w:tc>
          <w:tcPr>
            <w:tcW w:w="1440" w:type="dxa"/>
          </w:tcPr>
          <w:p w:rsidR="00C747D9" w:rsidRDefault="00C747D9" w:rsidP="007011CC">
            <w:pPr>
              <w:pStyle w:val="Title"/>
              <w:ind w:left="0"/>
              <w:rPr>
                <w:sz w:val="24"/>
                <w:szCs w:val="24"/>
              </w:rPr>
            </w:pPr>
            <w:r>
              <w:rPr>
                <w:sz w:val="24"/>
                <w:szCs w:val="24"/>
              </w:rPr>
              <w:t>5-8</w:t>
            </w:r>
          </w:p>
        </w:tc>
      </w:tr>
      <w:tr w:rsidR="00C747D9" w:rsidTr="007011CC">
        <w:tc>
          <w:tcPr>
            <w:tcW w:w="648" w:type="dxa"/>
          </w:tcPr>
          <w:p w:rsidR="00C747D9" w:rsidRDefault="00C747D9" w:rsidP="007011CC">
            <w:pPr>
              <w:pStyle w:val="Title"/>
              <w:ind w:left="0"/>
              <w:rPr>
                <w:sz w:val="24"/>
                <w:szCs w:val="24"/>
              </w:rPr>
            </w:pPr>
            <w:r>
              <w:rPr>
                <w:sz w:val="24"/>
                <w:szCs w:val="24"/>
              </w:rPr>
              <w:t>4</w:t>
            </w:r>
          </w:p>
        </w:tc>
        <w:tc>
          <w:tcPr>
            <w:tcW w:w="7920" w:type="dxa"/>
          </w:tcPr>
          <w:p w:rsidR="00C747D9" w:rsidRDefault="00C747D9" w:rsidP="007011CC">
            <w:pPr>
              <w:pStyle w:val="Title"/>
              <w:ind w:left="0"/>
              <w:jc w:val="both"/>
              <w:rPr>
                <w:sz w:val="24"/>
                <w:szCs w:val="24"/>
              </w:rPr>
            </w:pPr>
            <w:r>
              <w:rPr>
                <w:sz w:val="24"/>
                <w:szCs w:val="24"/>
              </w:rPr>
              <w:t>Рынок товаров и услуг</w:t>
            </w:r>
          </w:p>
        </w:tc>
        <w:tc>
          <w:tcPr>
            <w:tcW w:w="1440" w:type="dxa"/>
          </w:tcPr>
          <w:p w:rsidR="00C747D9" w:rsidRDefault="00C747D9" w:rsidP="007011CC">
            <w:pPr>
              <w:pStyle w:val="Title"/>
              <w:ind w:left="0"/>
              <w:rPr>
                <w:sz w:val="24"/>
                <w:szCs w:val="24"/>
              </w:rPr>
            </w:pPr>
            <w:r>
              <w:rPr>
                <w:sz w:val="24"/>
                <w:szCs w:val="24"/>
              </w:rPr>
              <w:t>9</w:t>
            </w:r>
          </w:p>
        </w:tc>
      </w:tr>
      <w:tr w:rsidR="00C747D9" w:rsidTr="007011CC">
        <w:tc>
          <w:tcPr>
            <w:tcW w:w="648" w:type="dxa"/>
          </w:tcPr>
          <w:p w:rsidR="00C747D9" w:rsidRDefault="00C747D9" w:rsidP="007011CC">
            <w:pPr>
              <w:pStyle w:val="Title"/>
              <w:ind w:left="0"/>
              <w:rPr>
                <w:sz w:val="24"/>
                <w:szCs w:val="24"/>
              </w:rPr>
            </w:pPr>
            <w:r>
              <w:rPr>
                <w:sz w:val="24"/>
                <w:szCs w:val="24"/>
              </w:rPr>
              <w:t>5</w:t>
            </w:r>
          </w:p>
        </w:tc>
        <w:tc>
          <w:tcPr>
            <w:tcW w:w="7920" w:type="dxa"/>
          </w:tcPr>
          <w:p w:rsidR="00C747D9" w:rsidRDefault="00C747D9" w:rsidP="007011CC">
            <w:pPr>
              <w:pStyle w:val="Title"/>
              <w:ind w:left="0"/>
              <w:jc w:val="both"/>
              <w:rPr>
                <w:sz w:val="24"/>
                <w:szCs w:val="24"/>
              </w:rPr>
            </w:pPr>
            <w:r>
              <w:rPr>
                <w:sz w:val="24"/>
                <w:szCs w:val="24"/>
              </w:rPr>
              <w:t>Малое предпринимательство</w:t>
            </w:r>
          </w:p>
        </w:tc>
        <w:tc>
          <w:tcPr>
            <w:tcW w:w="1440" w:type="dxa"/>
          </w:tcPr>
          <w:p w:rsidR="00C747D9" w:rsidRDefault="00C747D9" w:rsidP="007011CC">
            <w:pPr>
              <w:pStyle w:val="Title"/>
              <w:ind w:left="0"/>
              <w:rPr>
                <w:sz w:val="24"/>
                <w:szCs w:val="24"/>
              </w:rPr>
            </w:pPr>
            <w:r>
              <w:rPr>
                <w:sz w:val="24"/>
                <w:szCs w:val="24"/>
              </w:rPr>
              <w:t>9-11</w:t>
            </w:r>
          </w:p>
        </w:tc>
      </w:tr>
      <w:tr w:rsidR="00C747D9" w:rsidTr="007011CC">
        <w:tc>
          <w:tcPr>
            <w:tcW w:w="648" w:type="dxa"/>
          </w:tcPr>
          <w:p w:rsidR="00C747D9" w:rsidRDefault="00C747D9" w:rsidP="007011CC">
            <w:pPr>
              <w:pStyle w:val="Title"/>
              <w:ind w:left="0"/>
              <w:rPr>
                <w:sz w:val="24"/>
                <w:szCs w:val="24"/>
              </w:rPr>
            </w:pPr>
            <w:r>
              <w:rPr>
                <w:sz w:val="24"/>
                <w:szCs w:val="24"/>
              </w:rPr>
              <w:t>6</w:t>
            </w:r>
          </w:p>
        </w:tc>
        <w:tc>
          <w:tcPr>
            <w:tcW w:w="7920" w:type="dxa"/>
          </w:tcPr>
          <w:p w:rsidR="00C747D9" w:rsidRDefault="00C747D9" w:rsidP="007011CC">
            <w:pPr>
              <w:pStyle w:val="Title"/>
              <w:ind w:left="0"/>
              <w:jc w:val="both"/>
              <w:rPr>
                <w:sz w:val="24"/>
                <w:szCs w:val="24"/>
              </w:rPr>
            </w:pPr>
            <w:r>
              <w:rPr>
                <w:sz w:val="24"/>
                <w:szCs w:val="24"/>
              </w:rPr>
              <w:t>Инвестиции</w:t>
            </w:r>
          </w:p>
        </w:tc>
        <w:tc>
          <w:tcPr>
            <w:tcW w:w="1440" w:type="dxa"/>
          </w:tcPr>
          <w:p w:rsidR="00C747D9" w:rsidRDefault="00C747D9" w:rsidP="007011CC">
            <w:pPr>
              <w:pStyle w:val="Title"/>
              <w:ind w:left="0"/>
              <w:rPr>
                <w:sz w:val="24"/>
                <w:szCs w:val="24"/>
              </w:rPr>
            </w:pPr>
            <w:r>
              <w:rPr>
                <w:sz w:val="24"/>
                <w:szCs w:val="24"/>
              </w:rPr>
              <w:t>11</w:t>
            </w:r>
          </w:p>
        </w:tc>
      </w:tr>
      <w:tr w:rsidR="00C747D9" w:rsidTr="007011CC">
        <w:tc>
          <w:tcPr>
            <w:tcW w:w="648" w:type="dxa"/>
          </w:tcPr>
          <w:p w:rsidR="00C747D9" w:rsidRDefault="00C747D9" w:rsidP="007011CC">
            <w:pPr>
              <w:pStyle w:val="Title"/>
              <w:ind w:left="0"/>
              <w:rPr>
                <w:sz w:val="24"/>
                <w:szCs w:val="24"/>
              </w:rPr>
            </w:pPr>
          </w:p>
        </w:tc>
        <w:tc>
          <w:tcPr>
            <w:tcW w:w="7920" w:type="dxa"/>
          </w:tcPr>
          <w:p w:rsidR="00C747D9" w:rsidRDefault="00C747D9" w:rsidP="007011CC">
            <w:pPr>
              <w:pStyle w:val="Title"/>
              <w:ind w:left="0"/>
              <w:jc w:val="both"/>
              <w:rPr>
                <w:sz w:val="24"/>
                <w:szCs w:val="24"/>
              </w:rPr>
            </w:pPr>
            <w:r>
              <w:rPr>
                <w:sz w:val="24"/>
                <w:szCs w:val="24"/>
              </w:rPr>
              <w:t>- Строительство</w:t>
            </w:r>
          </w:p>
        </w:tc>
        <w:tc>
          <w:tcPr>
            <w:tcW w:w="1440" w:type="dxa"/>
          </w:tcPr>
          <w:p w:rsidR="00C747D9" w:rsidRDefault="00C747D9" w:rsidP="007011CC">
            <w:pPr>
              <w:pStyle w:val="Title"/>
              <w:ind w:left="0"/>
              <w:rPr>
                <w:sz w:val="24"/>
                <w:szCs w:val="24"/>
              </w:rPr>
            </w:pPr>
            <w:r>
              <w:rPr>
                <w:sz w:val="24"/>
                <w:szCs w:val="24"/>
              </w:rPr>
              <w:t>12-13</w:t>
            </w:r>
          </w:p>
        </w:tc>
      </w:tr>
      <w:tr w:rsidR="00C747D9" w:rsidTr="007011CC">
        <w:tc>
          <w:tcPr>
            <w:tcW w:w="648" w:type="dxa"/>
          </w:tcPr>
          <w:p w:rsidR="00C747D9" w:rsidRDefault="00C747D9" w:rsidP="007011CC">
            <w:pPr>
              <w:pStyle w:val="Title"/>
              <w:ind w:left="0"/>
              <w:rPr>
                <w:sz w:val="24"/>
                <w:szCs w:val="24"/>
              </w:rPr>
            </w:pPr>
            <w:r>
              <w:rPr>
                <w:sz w:val="24"/>
                <w:szCs w:val="24"/>
              </w:rPr>
              <w:t>7</w:t>
            </w:r>
          </w:p>
        </w:tc>
        <w:tc>
          <w:tcPr>
            <w:tcW w:w="7920" w:type="dxa"/>
          </w:tcPr>
          <w:p w:rsidR="00C747D9" w:rsidRDefault="00C747D9" w:rsidP="007011CC">
            <w:pPr>
              <w:pStyle w:val="Title"/>
              <w:ind w:left="0"/>
              <w:jc w:val="both"/>
              <w:rPr>
                <w:sz w:val="24"/>
                <w:szCs w:val="24"/>
              </w:rPr>
            </w:pPr>
            <w:r>
              <w:rPr>
                <w:sz w:val="24"/>
                <w:szCs w:val="24"/>
              </w:rPr>
              <w:t>Финансы</w:t>
            </w:r>
          </w:p>
        </w:tc>
        <w:tc>
          <w:tcPr>
            <w:tcW w:w="1440" w:type="dxa"/>
          </w:tcPr>
          <w:p w:rsidR="00C747D9" w:rsidRDefault="00C747D9" w:rsidP="007011CC">
            <w:pPr>
              <w:pStyle w:val="Title"/>
              <w:ind w:left="0"/>
              <w:rPr>
                <w:sz w:val="24"/>
                <w:szCs w:val="24"/>
              </w:rPr>
            </w:pPr>
            <w:r>
              <w:rPr>
                <w:sz w:val="24"/>
                <w:szCs w:val="24"/>
              </w:rPr>
              <w:t>14-15</w:t>
            </w:r>
          </w:p>
        </w:tc>
      </w:tr>
      <w:tr w:rsidR="00C747D9" w:rsidTr="007011CC">
        <w:trPr>
          <w:trHeight w:val="311"/>
        </w:trPr>
        <w:tc>
          <w:tcPr>
            <w:tcW w:w="648" w:type="dxa"/>
          </w:tcPr>
          <w:p w:rsidR="00C747D9" w:rsidRDefault="00C747D9" w:rsidP="007011CC">
            <w:pPr>
              <w:pStyle w:val="Title"/>
              <w:ind w:left="0"/>
              <w:rPr>
                <w:sz w:val="24"/>
                <w:szCs w:val="24"/>
              </w:rPr>
            </w:pPr>
            <w:r>
              <w:rPr>
                <w:sz w:val="24"/>
                <w:szCs w:val="24"/>
              </w:rPr>
              <w:t>8</w:t>
            </w:r>
          </w:p>
        </w:tc>
        <w:tc>
          <w:tcPr>
            <w:tcW w:w="7920" w:type="dxa"/>
          </w:tcPr>
          <w:p w:rsidR="00C747D9" w:rsidRDefault="00C747D9" w:rsidP="007011CC">
            <w:pPr>
              <w:pStyle w:val="Title"/>
              <w:ind w:left="0"/>
              <w:jc w:val="both"/>
              <w:rPr>
                <w:sz w:val="24"/>
                <w:szCs w:val="24"/>
              </w:rPr>
            </w:pPr>
            <w:r>
              <w:rPr>
                <w:sz w:val="24"/>
                <w:szCs w:val="24"/>
              </w:rPr>
              <w:t>Пенсионный фонд</w:t>
            </w:r>
          </w:p>
        </w:tc>
        <w:tc>
          <w:tcPr>
            <w:tcW w:w="1440" w:type="dxa"/>
          </w:tcPr>
          <w:p w:rsidR="00C747D9" w:rsidRDefault="00C747D9" w:rsidP="007011CC">
            <w:pPr>
              <w:pStyle w:val="Title"/>
              <w:ind w:left="0"/>
              <w:rPr>
                <w:sz w:val="24"/>
                <w:szCs w:val="24"/>
              </w:rPr>
            </w:pPr>
            <w:r>
              <w:rPr>
                <w:sz w:val="24"/>
                <w:szCs w:val="24"/>
              </w:rPr>
              <w:t>16</w:t>
            </w:r>
          </w:p>
        </w:tc>
      </w:tr>
      <w:tr w:rsidR="00C747D9" w:rsidTr="007011CC">
        <w:tc>
          <w:tcPr>
            <w:tcW w:w="648" w:type="dxa"/>
          </w:tcPr>
          <w:p w:rsidR="00C747D9" w:rsidRDefault="00C747D9" w:rsidP="007011CC">
            <w:pPr>
              <w:pStyle w:val="Title"/>
              <w:ind w:left="0"/>
              <w:rPr>
                <w:sz w:val="24"/>
                <w:szCs w:val="24"/>
              </w:rPr>
            </w:pPr>
            <w:r>
              <w:rPr>
                <w:sz w:val="24"/>
                <w:szCs w:val="24"/>
              </w:rPr>
              <w:t>9</w:t>
            </w:r>
          </w:p>
        </w:tc>
        <w:tc>
          <w:tcPr>
            <w:tcW w:w="7920" w:type="dxa"/>
          </w:tcPr>
          <w:p w:rsidR="00C747D9" w:rsidRDefault="00C747D9" w:rsidP="007011CC">
            <w:pPr>
              <w:pStyle w:val="Title"/>
              <w:ind w:left="0"/>
              <w:jc w:val="both"/>
              <w:rPr>
                <w:sz w:val="24"/>
                <w:szCs w:val="24"/>
              </w:rPr>
            </w:pPr>
            <w:r>
              <w:rPr>
                <w:sz w:val="24"/>
                <w:szCs w:val="24"/>
              </w:rPr>
              <w:t>Труд и занятость</w:t>
            </w:r>
          </w:p>
        </w:tc>
        <w:tc>
          <w:tcPr>
            <w:tcW w:w="1440" w:type="dxa"/>
          </w:tcPr>
          <w:p w:rsidR="00C747D9" w:rsidRDefault="00C747D9" w:rsidP="007011CC">
            <w:pPr>
              <w:pStyle w:val="Title"/>
              <w:ind w:left="0"/>
              <w:rPr>
                <w:sz w:val="24"/>
                <w:szCs w:val="24"/>
              </w:rPr>
            </w:pPr>
            <w:r>
              <w:rPr>
                <w:sz w:val="24"/>
                <w:szCs w:val="24"/>
              </w:rPr>
              <w:t>16-17</w:t>
            </w:r>
          </w:p>
        </w:tc>
      </w:tr>
      <w:tr w:rsidR="00C747D9" w:rsidTr="007011CC">
        <w:tc>
          <w:tcPr>
            <w:tcW w:w="648" w:type="dxa"/>
          </w:tcPr>
          <w:p w:rsidR="00C747D9" w:rsidRDefault="00C747D9" w:rsidP="007011CC">
            <w:pPr>
              <w:pStyle w:val="Title"/>
              <w:ind w:left="0"/>
              <w:rPr>
                <w:sz w:val="24"/>
                <w:szCs w:val="24"/>
              </w:rPr>
            </w:pPr>
            <w:r>
              <w:rPr>
                <w:sz w:val="24"/>
                <w:szCs w:val="24"/>
              </w:rPr>
              <w:t>10</w:t>
            </w:r>
          </w:p>
        </w:tc>
        <w:tc>
          <w:tcPr>
            <w:tcW w:w="7920" w:type="dxa"/>
          </w:tcPr>
          <w:p w:rsidR="00C747D9" w:rsidRDefault="00C747D9" w:rsidP="007011CC">
            <w:pPr>
              <w:pStyle w:val="Title"/>
              <w:ind w:left="0"/>
              <w:jc w:val="both"/>
              <w:rPr>
                <w:sz w:val="24"/>
                <w:szCs w:val="24"/>
              </w:rPr>
            </w:pPr>
            <w:r>
              <w:rPr>
                <w:sz w:val="24"/>
                <w:szCs w:val="24"/>
              </w:rPr>
              <w:t>Развитие  социальной сферы</w:t>
            </w:r>
          </w:p>
        </w:tc>
        <w:tc>
          <w:tcPr>
            <w:tcW w:w="1440" w:type="dxa"/>
          </w:tcPr>
          <w:p w:rsidR="00C747D9" w:rsidRDefault="00C747D9" w:rsidP="006F67C4">
            <w:pPr>
              <w:pStyle w:val="Title"/>
              <w:ind w:left="0"/>
              <w:rPr>
                <w:sz w:val="24"/>
                <w:szCs w:val="24"/>
              </w:rPr>
            </w:pPr>
            <w:r>
              <w:rPr>
                <w:sz w:val="24"/>
                <w:szCs w:val="24"/>
              </w:rPr>
              <w:t>18</w:t>
            </w:r>
          </w:p>
        </w:tc>
      </w:tr>
      <w:tr w:rsidR="00C747D9" w:rsidTr="007011CC">
        <w:tc>
          <w:tcPr>
            <w:tcW w:w="648" w:type="dxa"/>
          </w:tcPr>
          <w:p w:rsidR="00C747D9" w:rsidRDefault="00C747D9" w:rsidP="007011CC">
            <w:pPr>
              <w:pStyle w:val="Title"/>
              <w:ind w:left="0"/>
              <w:rPr>
                <w:sz w:val="24"/>
                <w:szCs w:val="24"/>
              </w:rPr>
            </w:pPr>
          </w:p>
        </w:tc>
        <w:tc>
          <w:tcPr>
            <w:tcW w:w="7920" w:type="dxa"/>
          </w:tcPr>
          <w:p w:rsidR="00C747D9" w:rsidRDefault="00C747D9" w:rsidP="007011CC">
            <w:pPr>
              <w:pStyle w:val="Title"/>
              <w:ind w:left="0"/>
              <w:jc w:val="both"/>
              <w:rPr>
                <w:sz w:val="24"/>
                <w:szCs w:val="24"/>
              </w:rPr>
            </w:pPr>
            <w:r>
              <w:rPr>
                <w:sz w:val="24"/>
                <w:szCs w:val="24"/>
              </w:rPr>
              <w:t>- Образование</w:t>
            </w:r>
          </w:p>
        </w:tc>
        <w:tc>
          <w:tcPr>
            <w:tcW w:w="1440" w:type="dxa"/>
          </w:tcPr>
          <w:p w:rsidR="00C747D9" w:rsidRDefault="00C747D9" w:rsidP="006F67C4">
            <w:pPr>
              <w:pStyle w:val="Title"/>
              <w:ind w:left="0"/>
              <w:rPr>
                <w:sz w:val="24"/>
                <w:szCs w:val="24"/>
              </w:rPr>
            </w:pPr>
            <w:r>
              <w:rPr>
                <w:sz w:val="24"/>
                <w:szCs w:val="24"/>
              </w:rPr>
              <w:t>18-19</w:t>
            </w:r>
          </w:p>
        </w:tc>
      </w:tr>
      <w:tr w:rsidR="00C747D9" w:rsidTr="007011CC">
        <w:tc>
          <w:tcPr>
            <w:tcW w:w="648" w:type="dxa"/>
          </w:tcPr>
          <w:p w:rsidR="00C747D9" w:rsidRDefault="00C747D9" w:rsidP="007011CC">
            <w:pPr>
              <w:pStyle w:val="Title"/>
              <w:ind w:left="0"/>
              <w:rPr>
                <w:sz w:val="24"/>
                <w:szCs w:val="24"/>
              </w:rPr>
            </w:pPr>
          </w:p>
        </w:tc>
        <w:tc>
          <w:tcPr>
            <w:tcW w:w="7920" w:type="dxa"/>
          </w:tcPr>
          <w:p w:rsidR="00C747D9" w:rsidRDefault="00C747D9" w:rsidP="007011CC">
            <w:pPr>
              <w:pStyle w:val="Title"/>
              <w:ind w:left="0"/>
              <w:jc w:val="both"/>
              <w:rPr>
                <w:sz w:val="24"/>
                <w:szCs w:val="24"/>
              </w:rPr>
            </w:pPr>
            <w:r>
              <w:rPr>
                <w:sz w:val="24"/>
                <w:szCs w:val="24"/>
              </w:rPr>
              <w:t>- Жилищные условия</w:t>
            </w:r>
          </w:p>
        </w:tc>
        <w:tc>
          <w:tcPr>
            <w:tcW w:w="1440" w:type="dxa"/>
          </w:tcPr>
          <w:p w:rsidR="00C747D9" w:rsidRDefault="00C747D9" w:rsidP="007011CC">
            <w:pPr>
              <w:pStyle w:val="Title"/>
              <w:ind w:left="0"/>
              <w:rPr>
                <w:sz w:val="24"/>
                <w:szCs w:val="24"/>
              </w:rPr>
            </w:pPr>
            <w:r>
              <w:rPr>
                <w:sz w:val="24"/>
                <w:szCs w:val="24"/>
              </w:rPr>
              <w:t>19</w:t>
            </w:r>
          </w:p>
        </w:tc>
      </w:tr>
      <w:tr w:rsidR="00C747D9" w:rsidTr="007011CC">
        <w:tc>
          <w:tcPr>
            <w:tcW w:w="648" w:type="dxa"/>
          </w:tcPr>
          <w:p w:rsidR="00C747D9" w:rsidRDefault="00C747D9" w:rsidP="007011CC">
            <w:pPr>
              <w:pStyle w:val="Title"/>
              <w:ind w:left="0"/>
              <w:rPr>
                <w:sz w:val="24"/>
                <w:szCs w:val="24"/>
              </w:rPr>
            </w:pPr>
          </w:p>
        </w:tc>
        <w:tc>
          <w:tcPr>
            <w:tcW w:w="7920" w:type="dxa"/>
          </w:tcPr>
          <w:p w:rsidR="00C747D9" w:rsidRDefault="00C747D9" w:rsidP="007011CC">
            <w:pPr>
              <w:pStyle w:val="Title"/>
              <w:ind w:left="0"/>
              <w:jc w:val="both"/>
              <w:rPr>
                <w:sz w:val="24"/>
                <w:szCs w:val="24"/>
              </w:rPr>
            </w:pPr>
            <w:r>
              <w:rPr>
                <w:sz w:val="24"/>
                <w:szCs w:val="24"/>
              </w:rPr>
              <w:t>- Дорожно-транспортное хозяйство</w:t>
            </w:r>
          </w:p>
        </w:tc>
        <w:tc>
          <w:tcPr>
            <w:tcW w:w="1440" w:type="dxa"/>
          </w:tcPr>
          <w:p w:rsidR="00C747D9" w:rsidRDefault="00C747D9" w:rsidP="007011CC">
            <w:pPr>
              <w:pStyle w:val="Title"/>
              <w:ind w:left="0"/>
              <w:rPr>
                <w:sz w:val="24"/>
                <w:szCs w:val="24"/>
              </w:rPr>
            </w:pPr>
            <w:r>
              <w:rPr>
                <w:sz w:val="24"/>
                <w:szCs w:val="24"/>
              </w:rPr>
              <w:t>19</w:t>
            </w:r>
          </w:p>
        </w:tc>
      </w:tr>
      <w:tr w:rsidR="00C747D9" w:rsidTr="007011CC">
        <w:trPr>
          <w:trHeight w:val="375"/>
        </w:trPr>
        <w:tc>
          <w:tcPr>
            <w:tcW w:w="648" w:type="dxa"/>
          </w:tcPr>
          <w:p w:rsidR="00C747D9" w:rsidRDefault="00C747D9" w:rsidP="007011CC">
            <w:pPr>
              <w:pStyle w:val="Title"/>
              <w:ind w:left="0"/>
              <w:rPr>
                <w:sz w:val="24"/>
                <w:szCs w:val="24"/>
              </w:rPr>
            </w:pPr>
          </w:p>
        </w:tc>
        <w:tc>
          <w:tcPr>
            <w:tcW w:w="7920" w:type="dxa"/>
          </w:tcPr>
          <w:p w:rsidR="00C747D9" w:rsidRDefault="00C747D9" w:rsidP="007011CC">
            <w:pPr>
              <w:pStyle w:val="Title"/>
              <w:ind w:left="0"/>
              <w:jc w:val="both"/>
              <w:rPr>
                <w:sz w:val="24"/>
                <w:szCs w:val="24"/>
              </w:rPr>
            </w:pPr>
            <w:r>
              <w:rPr>
                <w:sz w:val="24"/>
                <w:szCs w:val="24"/>
              </w:rPr>
              <w:t>- Жилищно-коммунальное хозяйство</w:t>
            </w:r>
          </w:p>
        </w:tc>
        <w:tc>
          <w:tcPr>
            <w:tcW w:w="1440" w:type="dxa"/>
          </w:tcPr>
          <w:p w:rsidR="00C747D9" w:rsidRDefault="00C747D9" w:rsidP="007011CC">
            <w:pPr>
              <w:pStyle w:val="Title"/>
              <w:ind w:left="0"/>
              <w:rPr>
                <w:sz w:val="24"/>
                <w:szCs w:val="24"/>
              </w:rPr>
            </w:pPr>
            <w:r>
              <w:rPr>
                <w:sz w:val="24"/>
                <w:szCs w:val="24"/>
              </w:rPr>
              <w:t>19-20</w:t>
            </w:r>
          </w:p>
        </w:tc>
      </w:tr>
      <w:tr w:rsidR="00C747D9" w:rsidTr="007011CC">
        <w:tc>
          <w:tcPr>
            <w:tcW w:w="648" w:type="dxa"/>
          </w:tcPr>
          <w:p w:rsidR="00C747D9" w:rsidRDefault="00C747D9" w:rsidP="007011CC">
            <w:pPr>
              <w:pStyle w:val="Title"/>
              <w:ind w:left="0"/>
              <w:rPr>
                <w:sz w:val="24"/>
                <w:szCs w:val="24"/>
              </w:rPr>
            </w:pPr>
            <w:r>
              <w:rPr>
                <w:sz w:val="24"/>
                <w:szCs w:val="24"/>
              </w:rPr>
              <w:t>11</w:t>
            </w:r>
          </w:p>
        </w:tc>
        <w:tc>
          <w:tcPr>
            <w:tcW w:w="7920" w:type="dxa"/>
          </w:tcPr>
          <w:p w:rsidR="00C747D9" w:rsidRDefault="00C747D9" w:rsidP="007011CC">
            <w:pPr>
              <w:pStyle w:val="Title"/>
              <w:tabs>
                <w:tab w:val="left" w:pos="1080"/>
              </w:tabs>
              <w:ind w:left="0"/>
              <w:jc w:val="both"/>
              <w:rPr>
                <w:sz w:val="24"/>
                <w:szCs w:val="24"/>
              </w:rPr>
            </w:pPr>
            <w:r>
              <w:rPr>
                <w:sz w:val="24"/>
                <w:szCs w:val="24"/>
              </w:rPr>
              <w:t>Приложение № 1 План мероприятий на 2013 год</w:t>
            </w:r>
          </w:p>
        </w:tc>
        <w:tc>
          <w:tcPr>
            <w:tcW w:w="1440" w:type="dxa"/>
          </w:tcPr>
          <w:p w:rsidR="00C747D9" w:rsidRDefault="00C747D9" w:rsidP="007011CC">
            <w:pPr>
              <w:pStyle w:val="Title"/>
              <w:ind w:left="0"/>
              <w:rPr>
                <w:sz w:val="24"/>
                <w:szCs w:val="24"/>
              </w:rPr>
            </w:pPr>
          </w:p>
        </w:tc>
      </w:tr>
      <w:tr w:rsidR="00C747D9" w:rsidTr="007011CC">
        <w:tc>
          <w:tcPr>
            <w:tcW w:w="648" w:type="dxa"/>
          </w:tcPr>
          <w:p w:rsidR="00C747D9" w:rsidRDefault="00C747D9" w:rsidP="007011CC">
            <w:pPr>
              <w:pStyle w:val="Title"/>
              <w:ind w:left="0"/>
              <w:rPr>
                <w:sz w:val="24"/>
                <w:szCs w:val="24"/>
              </w:rPr>
            </w:pPr>
            <w:r>
              <w:rPr>
                <w:sz w:val="24"/>
                <w:szCs w:val="24"/>
              </w:rPr>
              <w:t xml:space="preserve">12 </w:t>
            </w:r>
          </w:p>
        </w:tc>
        <w:tc>
          <w:tcPr>
            <w:tcW w:w="7920" w:type="dxa"/>
          </w:tcPr>
          <w:p w:rsidR="00C747D9" w:rsidRDefault="00C747D9" w:rsidP="007011CC">
            <w:pPr>
              <w:pStyle w:val="Title"/>
              <w:tabs>
                <w:tab w:val="left" w:pos="1080"/>
              </w:tabs>
              <w:ind w:left="0"/>
              <w:jc w:val="both"/>
              <w:rPr>
                <w:sz w:val="24"/>
                <w:szCs w:val="24"/>
              </w:rPr>
            </w:pPr>
            <w:r>
              <w:rPr>
                <w:sz w:val="24"/>
                <w:szCs w:val="24"/>
              </w:rPr>
              <w:t>Приложение №2 Прогноз инвестиций 2013 год</w:t>
            </w:r>
          </w:p>
        </w:tc>
        <w:tc>
          <w:tcPr>
            <w:tcW w:w="1440" w:type="dxa"/>
          </w:tcPr>
          <w:p w:rsidR="00C747D9" w:rsidRDefault="00C747D9" w:rsidP="007011CC">
            <w:pPr>
              <w:pStyle w:val="Title"/>
              <w:ind w:left="0"/>
              <w:rPr>
                <w:sz w:val="24"/>
                <w:szCs w:val="24"/>
              </w:rPr>
            </w:pPr>
          </w:p>
        </w:tc>
      </w:tr>
      <w:tr w:rsidR="00C747D9" w:rsidTr="007011CC">
        <w:tc>
          <w:tcPr>
            <w:tcW w:w="648" w:type="dxa"/>
          </w:tcPr>
          <w:p w:rsidR="00C747D9" w:rsidRDefault="00C747D9" w:rsidP="007011CC">
            <w:pPr>
              <w:pStyle w:val="Title"/>
              <w:ind w:left="0"/>
              <w:rPr>
                <w:sz w:val="24"/>
                <w:szCs w:val="24"/>
              </w:rPr>
            </w:pPr>
            <w:r>
              <w:rPr>
                <w:sz w:val="24"/>
                <w:szCs w:val="24"/>
              </w:rPr>
              <w:t xml:space="preserve">13 </w:t>
            </w:r>
          </w:p>
        </w:tc>
        <w:tc>
          <w:tcPr>
            <w:tcW w:w="7920" w:type="dxa"/>
          </w:tcPr>
          <w:p w:rsidR="00C747D9" w:rsidRDefault="00C747D9" w:rsidP="007011CC">
            <w:pPr>
              <w:pStyle w:val="Title"/>
              <w:tabs>
                <w:tab w:val="left" w:pos="1080"/>
              </w:tabs>
              <w:ind w:left="0"/>
              <w:jc w:val="both"/>
              <w:rPr>
                <w:sz w:val="24"/>
                <w:szCs w:val="24"/>
              </w:rPr>
            </w:pPr>
            <w:r>
              <w:rPr>
                <w:sz w:val="24"/>
                <w:szCs w:val="24"/>
              </w:rPr>
              <w:t>Приложение №3 Мониторинг 2012 года</w:t>
            </w:r>
          </w:p>
        </w:tc>
        <w:tc>
          <w:tcPr>
            <w:tcW w:w="1440" w:type="dxa"/>
          </w:tcPr>
          <w:p w:rsidR="00C747D9" w:rsidRDefault="00C747D9" w:rsidP="007011CC">
            <w:pPr>
              <w:pStyle w:val="Title"/>
              <w:ind w:left="0"/>
              <w:rPr>
                <w:sz w:val="24"/>
                <w:szCs w:val="24"/>
              </w:rPr>
            </w:pPr>
          </w:p>
        </w:tc>
      </w:tr>
    </w:tbl>
    <w:p w:rsidR="00C747D9" w:rsidRDefault="00C747D9" w:rsidP="002F3582">
      <w:pPr>
        <w:pStyle w:val="Title"/>
        <w:ind w:left="0" w:firstLine="720"/>
        <w:jc w:val="left"/>
        <w:rPr>
          <w:sz w:val="24"/>
          <w:szCs w:val="24"/>
        </w:rPr>
      </w:pPr>
      <w:bookmarkStart w:id="0" w:name="_GoBack"/>
      <w:bookmarkEnd w:id="0"/>
    </w:p>
    <w:p w:rsidR="00C747D9" w:rsidRDefault="00C747D9" w:rsidP="002F3582">
      <w:pPr>
        <w:pStyle w:val="Title"/>
        <w:ind w:left="0" w:firstLine="720"/>
        <w:jc w:val="left"/>
        <w:rPr>
          <w:sz w:val="24"/>
          <w:szCs w:val="24"/>
        </w:rPr>
      </w:pPr>
    </w:p>
    <w:p w:rsidR="00C747D9" w:rsidRDefault="00C747D9" w:rsidP="002F3582">
      <w:pPr>
        <w:pStyle w:val="Title"/>
        <w:ind w:left="0" w:firstLine="720"/>
        <w:jc w:val="left"/>
        <w:rPr>
          <w:sz w:val="24"/>
          <w:szCs w:val="24"/>
        </w:rPr>
      </w:pPr>
    </w:p>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Default="00C747D9"/>
    <w:p w:rsidR="00C747D9" w:rsidRPr="00AD5F18" w:rsidRDefault="00C747D9" w:rsidP="00AD5F18">
      <w:pPr>
        <w:ind w:firstLine="709"/>
        <w:jc w:val="both"/>
        <w:rPr>
          <w:b/>
          <w:bCs/>
          <w:sz w:val="24"/>
          <w:szCs w:val="24"/>
        </w:rPr>
      </w:pPr>
      <w:r w:rsidRPr="00AD5F18">
        <w:rPr>
          <w:b/>
          <w:bCs/>
          <w:sz w:val="24"/>
          <w:szCs w:val="24"/>
        </w:rPr>
        <w:t>Общие показатели</w:t>
      </w:r>
    </w:p>
    <w:p w:rsidR="00C747D9" w:rsidRPr="00AD5F18" w:rsidRDefault="00C747D9" w:rsidP="00AD5F18">
      <w:pPr>
        <w:ind w:firstLine="709"/>
        <w:jc w:val="both"/>
        <w:rPr>
          <w:sz w:val="24"/>
          <w:szCs w:val="24"/>
        </w:rPr>
      </w:pPr>
      <w:r w:rsidRPr="00AD5F18">
        <w:rPr>
          <w:sz w:val="24"/>
          <w:szCs w:val="24"/>
        </w:rPr>
        <w:t xml:space="preserve">Площадь территории района составляет 12,952 тыс. кв. км. (13,9% от площади республики) – 3 место по Республике Алтай. По состоянию на 1 января 2013 года численность постоянного населения Усть-Коксинского района составляет </w:t>
      </w:r>
      <w:r w:rsidRPr="00AD5F18">
        <w:rPr>
          <w:b/>
          <w:sz w:val="24"/>
          <w:szCs w:val="24"/>
        </w:rPr>
        <w:t>17026</w:t>
      </w:r>
      <w:r w:rsidRPr="00AD5F18">
        <w:rPr>
          <w:sz w:val="24"/>
          <w:szCs w:val="24"/>
        </w:rPr>
        <w:t>человек (8,3 % от населения республики). Количество населенных пунктов - 42 (17,2% от сельских населенных пунктов республики, наибольшее количество населенных пунктов по Республике Алтай). По плотности население муниципального образования, занимает 7 место по Республике Алтай (1,3 человек на кв. км, изменений нет к аналогичному периоду прошлого года.).</w:t>
      </w:r>
    </w:p>
    <w:p w:rsidR="00C747D9" w:rsidRPr="00AD5F18" w:rsidRDefault="00C747D9" w:rsidP="00AD5F18">
      <w:pPr>
        <w:numPr>
          <w:ilvl w:val="0"/>
          <w:numId w:val="6"/>
        </w:numPr>
        <w:ind w:firstLine="709"/>
        <w:jc w:val="both"/>
        <w:rPr>
          <w:b/>
          <w:sz w:val="24"/>
          <w:szCs w:val="24"/>
        </w:rPr>
      </w:pPr>
      <w:r w:rsidRPr="00AD5F18">
        <w:rPr>
          <w:b/>
          <w:sz w:val="24"/>
          <w:szCs w:val="24"/>
        </w:rPr>
        <w:t>Демографические показатели</w:t>
      </w:r>
    </w:p>
    <w:p w:rsidR="00C747D9" w:rsidRPr="00AD5F18" w:rsidRDefault="00C747D9" w:rsidP="00AD5F18">
      <w:pPr>
        <w:ind w:firstLine="709"/>
        <w:jc w:val="both"/>
        <w:rPr>
          <w:color w:val="000000"/>
          <w:sz w:val="24"/>
          <w:szCs w:val="24"/>
        </w:rPr>
      </w:pPr>
      <w:r w:rsidRPr="00AD5F18">
        <w:rPr>
          <w:color w:val="000000"/>
          <w:sz w:val="24"/>
          <w:szCs w:val="24"/>
        </w:rPr>
        <w:t>Численность постоянного населения (среднегодовая) МО «Усть-Коксинский район» в 2012 году составила 16988 человек, снижение по отношению к предыдущему году на 79 человека (на 0,4%)</w:t>
      </w:r>
    </w:p>
    <w:tbl>
      <w:tblPr>
        <w:tblW w:w="9332" w:type="dxa"/>
        <w:tblInd w:w="787" w:type="dxa"/>
        <w:tblLayout w:type="fixed"/>
        <w:tblLook w:val="0000"/>
      </w:tblPr>
      <w:tblGrid>
        <w:gridCol w:w="4159"/>
        <w:gridCol w:w="1116"/>
        <w:gridCol w:w="1276"/>
        <w:gridCol w:w="1626"/>
        <w:gridCol w:w="1155"/>
      </w:tblGrid>
      <w:tr w:rsidR="00C747D9" w:rsidRPr="00AD5F18" w:rsidTr="007011CC">
        <w:tc>
          <w:tcPr>
            <w:tcW w:w="4159" w:type="dxa"/>
            <w:tcBorders>
              <w:top w:val="single" w:sz="4" w:space="0" w:color="000000"/>
              <w:left w:val="single" w:sz="4" w:space="0" w:color="000000"/>
              <w:bottom w:val="single" w:sz="4" w:space="0" w:color="000000"/>
            </w:tcBorders>
          </w:tcPr>
          <w:p w:rsidR="00C747D9" w:rsidRPr="00AD5F18" w:rsidRDefault="00C747D9" w:rsidP="00AD5F18">
            <w:pPr>
              <w:snapToGrid w:val="0"/>
              <w:jc w:val="both"/>
              <w:rPr>
                <w:sz w:val="24"/>
                <w:szCs w:val="24"/>
              </w:rPr>
            </w:pPr>
            <w:r w:rsidRPr="00AD5F18">
              <w:rPr>
                <w:sz w:val="24"/>
                <w:szCs w:val="24"/>
              </w:rPr>
              <w:t>Показатели</w:t>
            </w:r>
          </w:p>
        </w:tc>
        <w:tc>
          <w:tcPr>
            <w:tcW w:w="1116" w:type="dxa"/>
            <w:tcBorders>
              <w:top w:val="single" w:sz="4" w:space="0" w:color="000000"/>
              <w:left w:val="single" w:sz="4" w:space="0" w:color="000000"/>
              <w:bottom w:val="single" w:sz="4" w:space="0" w:color="000000"/>
            </w:tcBorders>
          </w:tcPr>
          <w:p w:rsidR="00C747D9" w:rsidRPr="00AD5F18" w:rsidRDefault="00C747D9" w:rsidP="00AD5F18">
            <w:pPr>
              <w:snapToGrid w:val="0"/>
              <w:ind w:firstLine="16"/>
              <w:jc w:val="both"/>
              <w:rPr>
                <w:sz w:val="24"/>
                <w:szCs w:val="24"/>
              </w:rPr>
            </w:pPr>
            <w:r w:rsidRPr="00AD5F18">
              <w:rPr>
                <w:sz w:val="24"/>
                <w:szCs w:val="24"/>
              </w:rPr>
              <w:t>Ед. изм.</w:t>
            </w:r>
          </w:p>
        </w:tc>
        <w:tc>
          <w:tcPr>
            <w:tcW w:w="1276" w:type="dxa"/>
            <w:tcBorders>
              <w:top w:val="single" w:sz="4" w:space="0" w:color="000000"/>
              <w:left w:val="single" w:sz="4" w:space="0" w:color="000000"/>
              <w:bottom w:val="single" w:sz="4" w:space="0" w:color="000000"/>
            </w:tcBorders>
          </w:tcPr>
          <w:p w:rsidR="00C747D9" w:rsidRPr="00AD5F18" w:rsidRDefault="00C747D9" w:rsidP="00AD5F18">
            <w:pPr>
              <w:snapToGrid w:val="0"/>
              <w:rPr>
                <w:sz w:val="24"/>
                <w:szCs w:val="24"/>
              </w:rPr>
            </w:pPr>
            <w:smartTag w:uri="urn:schemas-microsoft-com:office:smarttags" w:element="metricconverter">
              <w:smartTagPr>
                <w:attr w:name="ProductID" w:val="2011 г"/>
              </w:smartTagPr>
              <w:r w:rsidRPr="00AD5F18">
                <w:rPr>
                  <w:sz w:val="24"/>
                  <w:szCs w:val="24"/>
                </w:rPr>
                <w:t>2011 г</w:t>
              </w:r>
            </w:smartTag>
            <w:r w:rsidRPr="00AD5F18">
              <w:rPr>
                <w:sz w:val="24"/>
                <w:szCs w:val="24"/>
              </w:rPr>
              <w:t>.</w:t>
            </w:r>
          </w:p>
        </w:tc>
        <w:tc>
          <w:tcPr>
            <w:tcW w:w="1626" w:type="dxa"/>
            <w:tcBorders>
              <w:top w:val="single" w:sz="4" w:space="0" w:color="000000"/>
              <w:left w:val="single" w:sz="4" w:space="0" w:color="000000"/>
              <w:bottom w:val="single" w:sz="4" w:space="0" w:color="000000"/>
            </w:tcBorders>
          </w:tcPr>
          <w:p w:rsidR="00C747D9" w:rsidRPr="00AD5F18" w:rsidRDefault="00C747D9" w:rsidP="00AD5F18">
            <w:pPr>
              <w:snapToGrid w:val="0"/>
              <w:rPr>
                <w:sz w:val="24"/>
                <w:szCs w:val="24"/>
              </w:rPr>
            </w:pPr>
            <w:smartTag w:uri="urn:schemas-microsoft-com:office:smarttags" w:element="metricconverter">
              <w:smartTagPr>
                <w:attr w:name="ProductID" w:val="2012 г"/>
              </w:smartTagPr>
              <w:r w:rsidRPr="00AD5F18">
                <w:rPr>
                  <w:sz w:val="24"/>
                  <w:szCs w:val="24"/>
                </w:rPr>
                <w:t>2012 г</w:t>
              </w:r>
            </w:smartTag>
            <w:r w:rsidRPr="00AD5F18">
              <w:rPr>
                <w:sz w:val="24"/>
                <w:szCs w:val="24"/>
              </w:rPr>
              <w:t>.</w:t>
            </w:r>
          </w:p>
        </w:tc>
        <w:tc>
          <w:tcPr>
            <w:tcW w:w="1155"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jc w:val="both"/>
              <w:rPr>
                <w:sz w:val="24"/>
                <w:szCs w:val="24"/>
              </w:rPr>
            </w:pPr>
            <w:r w:rsidRPr="00AD5F18">
              <w:rPr>
                <w:sz w:val="24"/>
                <w:szCs w:val="24"/>
              </w:rPr>
              <w:t>Темп роста, %</w:t>
            </w:r>
          </w:p>
        </w:tc>
      </w:tr>
      <w:tr w:rsidR="00C747D9" w:rsidRPr="00AD5F18" w:rsidTr="007011CC">
        <w:tc>
          <w:tcPr>
            <w:tcW w:w="4159" w:type="dxa"/>
            <w:tcBorders>
              <w:top w:val="single" w:sz="4" w:space="0" w:color="000000"/>
              <w:left w:val="single" w:sz="4" w:space="0" w:color="000000"/>
              <w:bottom w:val="single" w:sz="4" w:space="0" w:color="000000"/>
            </w:tcBorders>
          </w:tcPr>
          <w:p w:rsidR="00C747D9" w:rsidRPr="00AD5F18" w:rsidRDefault="00C747D9" w:rsidP="00AD5F18">
            <w:pPr>
              <w:snapToGrid w:val="0"/>
              <w:jc w:val="both"/>
              <w:rPr>
                <w:color w:val="000000"/>
                <w:sz w:val="24"/>
                <w:szCs w:val="24"/>
              </w:rPr>
            </w:pPr>
            <w:r w:rsidRPr="00AD5F18">
              <w:rPr>
                <w:color w:val="000000"/>
                <w:sz w:val="24"/>
                <w:szCs w:val="24"/>
              </w:rPr>
              <w:t>Численность постоянного населения.</w:t>
            </w:r>
          </w:p>
        </w:tc>
        <w:tc>
          <w:tcPr>
            <w:tcW w:w="1116" w:type="dxa"/>
            <w:tcBorders>
              <w:top w:val="single" w:sz="4" w:space="0" w:color="000000"/>
              <w:left w:val="single" w:sz="4" w:space="0" w:color="000000"/>
              <w:bottom w:val="single" w:sz="4" w:space="0" w:color="000000"/>
            </w:tcBorders>
          </w:tcPr>
          <w:p w:rsidR="00C747D9" w:rsidRPr="00AD5F18" w:rsidRDefault="00C747D9" w:rsidP="00AD5F18">
            <w:pPr>
              <w:snapToGrid w:val="0"/>
              <w:ind w:firstLine="16"/>
              <w:jc w:val="both"/>
              <w:rPr>
                <w:color w:val="000000"/>
                <w:sz w:val="24"/>
                <w:szCs w:val="24"/>
              </w:rPr>
            </w:pPr>
            <w:r w:rsidRPr="00AD5F18">
              <w:rPr>
                <w:color w:val="000000"/>
                <w:sz w:val="24"/>
                <w:szCs w:val="24"/>
              </w:rPr>
              <w:t>чел.</w:t>
            </w:r>
          </w:p>
        </w:tc>
        <w:tc>
          <w:tcPr>
            <w:tcW w:w="1276"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color w:val="000000"/>
                <w:sz w:val="24"/>
                <w:szCs w:val="24"/>
              </w:rPr>
            </w:pPr>
            <w:r w:rsidRPr="00AD5F18">
              <w:rPr>
                <w:color w:val="000000"/>
                <w:sz w:val="24"/>
                <w:szCs w:val="24"/>
              </w:rPr>
              <w:t>17059</w:t>
            </w:r>
          </w:p>
        </w:tc>
        <w:tc>
          <w:tcPr>
            <w:tcW w:w="1626"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color w:val="000000"/>
                <w:sz w:val="24"/>
                <w:szCs w:val="24"/>
              </w:rPr>
            </w:pPr>
            <w:r w:rsidRPr="00AD5F18">
              <w:rPr>
                <w:color w:val="000000"/>
                <w:sz w:val="24"/>
                <w:szCs w:val="24"/>
              </w:rPr>
              <w:t>16988</w:t>
            </w:r>
          </w:p>
        </w:tc>
        <w:tc>
          <w:tcPr>
            <w:tcW w:w="1155"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jc w:val="center"/>
              <w:rPr>
                <w:sz w:val="24"/>
                <w:szCs w:val="24"/>
              </w:rPr>
            </w:pPr>
            <w:r w:rsidRPr="00AD5F18">
              <w:rPr>
                <w:sz w:val="24"/>
                <w:szCs w:val="24"/>
              </w:rPr>
              <w:t>99,6</w:t>
            </w:r>
          </w:p>
        </w:tc>
      </w:tr>
      <w:tr w:rsidR="00C747D9" w:rsidRPr="00AD5F18" w:rsidTr="007011CC">
        <w:tc>
          <w:tcPr>
            <w:tcW w:w="4159" w:type="dxa"/>
            <w:tcBorders>
              <w:top w:val="single" w:sz="4" w:space="0" w:color="000000"/>
              <w:left w:val="single" w:sz="4" w:space="0" w:color="000000"/>
              <w:bottom w:val="single" w:sz="4" w:space="0" w:color="000000"/>
            </w:tcBorders>
          </w:tcPr>
          <w:p w:rsidR="00C747D9" w:rsidRPr="00AD5F18" w:rsidRDefault="00C747D9" w:rsidP="00AD5F18">
            <w:pPr>
              <w:snapToGrid w:val="0"/>
              <w:jc w:val="both"/>
              <w:rPr>
                <w:color w:val="000000"/>
                <w:sz w:val="24"/>
                <w:szCs w:val="24"/>
              </w:rPr>
            </w:pPr>
            <w:r w:rsidRPr="00AD5F18">
              <w:rPr>
                <w:color w:val="000000"/>
                <w:sz w:val="24"/>
                <w:szCs w:val="24"/>
              </w:rPr>
              <w:t>Родившиеся</w:t>
            </w:r>
          </w:p>
        </w:tc>
        <w:tc>
          <w:tcPr>
            <w:tcW w:w="1116" w:type="dxa"/>
            <w:tcBorders>
              <w:top w:val="single" w:sz="4" w:space="0" w:color="000000"/>
              <w:left w:val="single" w:sz="4" w:space="0" w:color="000000"/>
              <w:bottom w:val="single" w:sz="4" w:space="0" w:color="000000"/>
            </w:tcBorders>
          </w:tcPr>
          <w:p w:rsidR="00C747D9" w:rsidRPr="00AD5F18" w:rsidRDefault="00C747D9" w:rsidP="00AD5F18">
            <w:pPr>
              <w:snapToGrid w:val="0"/>
              <w:ind w:firstLine="16"/>
              <w:jc w:val="both"/>
              <w:rPr>
                <w:color w:val="000000"/>
                <w:sz w:val="24"/>
                <w:szCs w:val="24"/>
              </w:rPr>
            </w:pPr>
            <w:r w:rsidRPr="00AD5F18">
              <w:rPr>
                <w:color w:val="000000"/>
                <w:sz w:val="24"/>
                <w:szCs w:val="24"/>
              </w:rPr>
              <w:t>чел.</w:t>
            </w:r>
          </w:p>
        </w:tc>
        <w:tc>
          <w:tcPr>
            <w:tcW w:w="1276"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color w:val="000000"/>
                <w:sz w:val="24"/>
                <w:szCs w:val="24"/>
              </w:rPr>
            </w:pPr>
            <w:r w:rsidRPr="00AD5F18">
              <w:rPr>
                <w:color w:val="000000"/>
                <w:sz w:val="24"/>
                <w:szCs w:val="24"/>
              </w:rPr>
              <w:t>396</w:t>
            </w:r>
          </w:p>
        </w:tc>
        <w:tc>
          <w:tcPr>
            <w:tcW w:w="1626"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color w:val="000000"/>
                <w:sz w:val="24"/>
                <w:szCs w:val="24"/>
              </w:rPr>
            </w:pPr>
            <w:r w:rsidRPr="00AD5F18">
              <w:rPr>
                <w:color w:val="000000"/>
                <w:sz w:val="24"/>
                <w:szCs w:val="24"/>
              </w:rPr>
              <w:t>383</w:t>
            </w:r>
          </w:p>
        </w:tc>
        <w:tc>
          <w:tcPr>
            <w:tcW w:w="1155"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jc w:val="center"/>
              <w:rPr>
                <w:sz w:val="24"/>
                <w:szCs w:val="24"/>
              </w:rPr>
            </w:pPr>
            <w:r w:rsidRPr="00AD5F18">
              <w:rPr>
                <w:sz w:val="24"/>
                <w:szCs w:val="24"/>
              </w:rPr>
              <w:t>96,7</w:t>
            </w:r>
          </w:p>
        </w:tc>
      </w:tr>
      <w:tr w:rsidR="00C747D9" w:rsidRPr="00AD5F18" w:rsidTr="007011CC">
        <w:tc>
          <w:tcPr>
            <w:tcW w:w="4159" w:type="dxa"/>
            <w:tcBorders>
              <w:top w:val="single" w:sz="4" w:space="0" w:color="000000"/>
              <w:left w:val="single" w:sz="4" w:space="0" w:color="000000"/>
              <w:bottom w:val="single" w:sz="4" w:space="0" w:color="000000"/>
            </w:tcBorders>
          </w:tcPr>
          <w:p w:rsidR="00C747D9" w:rsidRPr="00AD5F18" w:rsidRDefault="00C747D9" w:rsidP="00AD5F18">
            <w:pPr>
              <w:snapToGrid w:val="0"/>
              <w:jc w:val="both"/>
              <w:rPr>
                <w:color w:val="000000"/>
                <w:sz w:val="24"/>
                <w:szCs w:val="24"/>
              </w:rPr>
            </w:pPr>
            <w:r w:rsidRPr="00AD5F18">
              <w:rPr>
                <w:color w:val="000000"/>
                <w:sz w:val="24"/>
                <w:szCs w:val="24"/>
              </w:rPr>
              <w:t>Умершие</w:t>
            </w:r>
          </w:p>
        </w:tc>
        <w:tc>
          <w:tcPr>
            <w:tcW w:w="1116" w:type="dxa"/>
            <w:tcBorders>
              <w:top w:val="single" w:sz="4" w:space="0" w:color="000000"/>
              <w:left w:val="single" w:sz="4" w:space="0" w:color="000000"/>
              <w:bottom w:val="single" w:sz="4" w:space="0" w:color="000000"/>
            </w:tcBorders>
          </w:tcPr>
          <w:p w:rsidR="00C747D9" w:rsidRPr="00AD5F18" w:rsidRDefault="00C747D9" w:rsidP="00AD5F18">
            <w:pPr>
              <w:snapToGrid w:val="0"/>
              <w:ind w:firstLine="16"/>
              <w:jc w:val="both"/>
              <w:rPr>
                <w:color w:val="000000"/>
                <w:sz w:val="24"/>
                <w:szCs w:val="24"/>
              </w:rPr>
            </w:pPr>
            <w:r w:rsidRPr="00AD5F18">
              <w:rPr>
                <w:color w:val="000000"/>
                <w:sz w:val="24"/>
                <w:szCs w:val="24"/>
              </w:rPr>
              <w:t>чел.</w:t>
            </w:r>
          </w:p>
        </w:tc>
        <w:tc>
          <w:tcPr>
            <w:tcW w:w="1276"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color w:val="000000"/>
                <w:sz w:val="24"/>
                <w:szCs w:val="24"/>
              </w:rPr>
            </w:pPr>
            <w:r w:rsidRPr="00AD5F18">
              <w:rPr>
                <w:color w:val="000000"/>
                <w:sz w:val="24"/>
                <w:szCs w:val="24"/>
              </w:rPr>
              <w:t>210</w:t>
            </w:r>
          </w:p>
        </w:tc>
        <w:tc>
          <w:tcPr>
            <w:tcW w:w="1626"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color w:val="000000"/>
                <w:sz w:val="24"/>
                <w:szCs w:val="24"/>
              </w:rPr>
            </w:pPr>
            <w:r w:rsidRPr="00AD5F18">
              <w:rPr>
                <w:color w:val="000000"/>
                <w:sz w:val="24"/>
                <w:szCs w:val="24"/>
              </w:rPr>
              <w:t>218</w:t>
            </w:r>
          </w:p>
        </w:tc>
        <w:tc>
          <w:tcPr>
            <w:tcW w:w="1155"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jc w:val="center"/>
              <w:rPr>
                <w:sz w:val="24"/>
                <w:szCs w:val="24"/>
              </w:rPr>
            </w:pPr>
            <w:r w:rsidRPr="00AD5F18">
              <w:rPr>
                <w:sz w:val="24"/>
                <w:szCs w:val="24"/>
              </w:rPr>
              <w:t>103,8</w:t>
            </w:r>
          </w:p>
        </w:tc>
      </w:tr>
      <w:tr w:rsidR="00C747D9" w:rsidRPr="00AD5F18" w:rsidTr="007011CC">
        <w:tc>
          <w:tcPr>
            <w:tcW w:w="4159" w:type="dxa"/>
            <w:tcBorders>
              <w:top w:val="single" w:sz="4" w:space="0" w:color="000000"/>
              <w:left w:val="single" w:sz="4" w:space="0" w:color="000000"/>
              <w:bottom w:val="single" w:sz="4" w:space="0" w:color="000000"/>
            </w:tcBorders>
          </w:tcPr>
          <w:p w:rsidR="00C747D9" w:rsidRPr="00AD5F18" w:rsidRDefault="00C747D9" w:rsidP="00AD5F18">
            <w:pPr>
              <w:snapToGrid w:val="0"/>
              <w:jc w:val="both"/>
              <w:rPr>
                <w:color w:val="000000"/>
                <w:sz w:val="24"/>
                <w:szCs w:val="24"/>
              </w:rPr>
            </w:pPr>
            <w:r w:rsidRPr="00AD5F18">
              <w:rPr>
                <w:color w:val="000000"/>
                <w:sz w:val="24"/>
                <w:szCs w:val="24"/>
              </w:rPr>
              <w:t>Естественный прирост (убыль)</w:t>
            </w:r>
          </w:p>
        </w:tc>
        <w:tc>
          <w:tcPr>
            <w:tcW w:w="1116" w:type="dxa"/>
            <w:tcBorders>
              <w:top w:val="single" w:sz="4" w:space="0" w:color="000000"/>
              <w:left w:val="single" w:sz="4" w:space="0" w:color="000000"/>
              <w:bottom w:val="single" w:sz="4" w:space="0" w:color="000000"/>
            </w:tcBorders>
          </w:tcPr>
          <w:p w:rsidR="00C747D9" w:rsidRPr="00AD5F18" w:rsidRDefault="00C747D9" w:rsidP="00AD5F18">
            <w:pPr>
              <w:snapToGrid w:val="0"/>
              <w:ind w:firstLine="16"/>
              <w:jc w:val="both"/>
              <w:rPr>
                <w:color w:val="000000"/>
                <w:sz w:val="24"/>
                <w:szCs w:val="24"/>
              </w:rPr>
            </w:pPr>
            <w:r w:rsidRPr="00AD5F18">
              <w:rPr>
                <w:color w:val="000000"/>
                <w:sz w:val="24"/>
                <w:szCs w:val="24"/>
              </w:rPr>
              <w:t>чел.</w:t>
            </w:r>
          </w:p>
        </w:tc>
        <w:tc>
          <w:tcPr>
            <w:tcW w:w="1276"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sz w:val="24"/>
                <w:szCs w:val="24"/>
              </w:rPr>
            </w:pPr>
            <w:r w:rsidRPr="00AD5F18">
              <w:rPr>
                <w:sz w:val="24"/>
                <w:szCs w:val="24"/>
              </w:rPr>
              <w:t>186</w:t>
            </w:r>
          </w:p>
        </w:tc>
        <w:tc>
          <w:tcPr>
            <w:tcW w:w="1626"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sz w:val="24"/>
                <w:szCs w:val="24"/>
              </w:rPr>
            </w:pPr>
            <w:r w:rsidRPr="00AD5F18">
              <w:rPr>
                <w:sz w:val="24"/>
                <w:szCs w:val="24"/>
              </w:rPr>
              <w:t>165</w:t>
            </w:r>
          </w:p>
        </w:tc>
        <w:tc>
          <w:tcPr>
            <w:tcW w:w="1155"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jc w:val="center"/>
              <w:rPr>
                <w:sz w:val="24"/>
                <w:szCs w:val="24"/>
                <w:highlight w:val="yellow"/>
              </w:rPr>
            </w:pPr>
            <w:r w:rsidRPr="00AD5F18">
              <w:rPr>
                <w:sz w:val="24"/>
                <w:szCs w:val="24"/>
              </w:rPr>
              <w:t>88,7</w:t>
            </w:r>
          </w:p>
        </w:tc>
      </w:tr>
      <w:tr w:rsidR="00C747D9" w:rsidRPr="00AD5F18" w:rsidTr="007011CC">
        <w:tc>
          <w:tcPr>
            <w:tcW w:w="4159" w:type="dxa"/>
            <w:tcBorders>
              <w:top w:val="single" w:sz="4" w:space="0" w:color="000000"/>
              <w:left w:val="single" w:sz="4" w:space="0" w:color="000000"/>
              <w:bottom w:val="single" w:sz="4" w:space="0" w:color="000000"/>
            </w:tcBorders>
          </w:tcPr>
          <w:p w:rsidR="00C747D9" w:rsidRPr="00AD5F18" w:rsidRDefault="00C747D9" w:rsidP="00AD5F18">
            <w:pPr>
              <w:snapToGrid w:val="0"/>
              <w:jc w:val="both"/>
              <w:rPr>
                <w:color w:val="000000"/>
                <w:sz w:val="24"/>
                <w:szCs w:val="24"/>
              </w:rPr>
            </w:pPr>
            <w:r w:rsidRPr="00AD5F18">
              <w:rPr>
                <w:color w:val="000000"/>
                <w:sz w:val="24"/>
                <w:szCs w:val="24"/>
              </w:rPr>
              <w:t>Число браков</w:t>
            </w:r>
          </w:p>
        </w:tc>
        <w:tc>
          <w:tcPr>
            <w:tcW w:w="1116" w:type="dxa"/>
            <w:tcBorders>
              <w:top w:val="single" w:sz="4" w:space="0" w:color="000000"/>
              <w:left w:val="single" w:sz="4" w:space="0" w:color="000000"/>
              <w:bottom w:val="single" w:sz="4" w:space="0" w:color="000000"/>
            </w:tcBorders>
          </w:tcPr>
          <w:p w:rsidR="00C747D9" w:rsidRPr="00AD5F18" w:rsidRDefault="00C747D9" w:rsidP="00AD5F18">
            <w:pPr>
              <w:snapToGrid w:val="0"/>
              <w:ind w:firstLine="16"/>
              <w:jc w:val="both"/>
              <w:rPr>
                <w:color w:val="000000"/>
                <w:sz w:val="24"/>
                <w:szCs w:val="24"/>
              </w:rPr>
            </w:pPr>
            <w:r w:rsidRPr="00AD5F18">
              <w:rPr>
                <w:color w:val="000000"/>
                <w:sz w:val="24"/>
                <w:szCs w:val="24"/>
              </w:rPr>
              <w:t>ед.</w:t>
            </w:r>
          </w:p>
        </w:tc>
        <w:tc>
          <w:tcPr>
            <w:tcW w:w="1276"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color w:val="000000"/>
                <w:sz w:val="24"/>
                <w:szCs w:val="24"/>
              </w:rPr>
            </w:pPr>
            <w:r w:rsidRPr="00AD5F18">
              <w:rPr>
                <w:color w:val="000000"/>
                <w:sz w:val="24"/>
                <w:szCs w:val="24"/>
              </w:rPr>
              <w:t>173</w:t>
            </w:r>
          </w:p>
        </w:tc>
        <w:tc>
          <w:tcPr>
            <w:tcW w:w="1626"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color w:val="000000"/>
                <w:sz w:val="24"/>
                <w:szCs w:val="24"/>
              </w:rPr>
            </w:pPr>
            <w:r w:rsidRPr="00AD5F18">
              <w:rPr>
                <w:color w:val="000000"/>
                <w:sz w:val="24"/>
                <w:szCs w:val="24"/>
              </w:rPr>
              <w:t>146</w:t>
            </w:r>
          </w:p>
        </w:tc>
        <w:tc>
          <w:tcPr>
            <w:tcW w:w="1155"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jc w:val="center"/>
              <w:rPr>
                <w:sz w:val="24"/>
                <w:szCs w:val="24"/>
                <w:highlight w:val="yellow"/>
              </w:rPr>
            </w:pPr>
            <w:r w:rsidRPr="00AD5F18">
              <w:rPr>
                <w:sz w:val="24"/>
                <w:szCs w:val="24"/>
              </w:rPr>
              <w:t>84,4</w:t>
            </w:r>
          </w:p>
        </w:tc>
      </w:tr>
      <w:tr w:rsidR="00C747D9" w:rsidRPr="00AD5F18" w:rsidTr="007011CC">
        <w:tc>
          <w:tcPr>
            <w:tcW w:w="4159" w:type="dxa"/>
            <w:tcBorders>
              <w:top w:val="single" w:sz="4" w:space="0" w:color="000000"/>
              <w:left w:val="single" w:sz="4" w:space="0" w:color="000000"/>
              <w:bottom w:val="single" w:sz="4" w:space="0" w:color="000000"/>
            </w:tcBorders>
          </w:tcPr>
          <w:p w:rsidR="00C747D9" w:rsidRPr="00AD5F18" w:rsidRDefault="00C747D9" w:rsidP="00AD5F18">
            <w:pPr>
              <w:snapToGrid w:val="0"/>
              <w:jc w:val="both"/>
              <w:rPr>
                <w:color w:val="000000"/>
                <w:sz w:val="24"/>
                <w:szCs w:val="24"/>
              </w:rPr>
            </w:pPr>
            <w:r w:rsidRPr="00AD5F18">
              <w:rPr>
                <w:color w:val="000000"/>
                <w:sz w:val="24"/>
                <w:szCs w:val="24"/>
              </w:rPr>
              <w:t>Число разводов</w:t>
            </w:r>
          </w:p>
        </w:tc>
        <w:tc>
          <w:tcPr>
            <w:tcW w:w="1116" w:type="dxa"/>
            <w:tcBorders>
              <w:top w:val="single" w:sz="4" w:space="0" w:color="000000"/>
              <w:left w:val="single" w:sz="4" w:space="0" w:color="000000"/>
              <w:bottom w:val="single" w:sz="4" w:space="0" w:color="000000"/>
            </w:tcBorders>
          </w:tcPr>
          <w:p w:rsidR="00C747D9" w:rsidRPr="00AD5F18" w:rsidRDefault="00C747D9" w:rsidP="00AD5F18">
            <w:pPr>
              <w:snapToGrid w:val="0"/>
              <w:ind w:firstLine="16"/>
              <w:jc w:val="both"/>
              <w:rPr>
                <w:color w:val="000000"/>
                <w:sz w:val="24"/>
                <w:szCs w:val="24"/>
              </w:rPr>
            </w:pPr>
            <w:r w:rsidRPr="00AD5F18">
              <w:rPr>
                <w:color w:val="000000"/>
                <w:sz w:val="24"/>
                <w:szCs w:val="24"/>
              </w:rPr>
              <w:t>ед.</w:t>
            </w:r>
          </w:p>
        </w:tc>
        <w:tc>
          <w:tcPr>
            <w:tcW w:w="1276"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color w:val="000000"/>
                <w:sz w:val="24"/>
                <w:szCs w:val="24"/>
              </w:rPr>
            </w:pPr>
            <w:r w:rsidRPr="00AD5F18">
              <w:rPr>
                <w:color w:val="000000"/>
                <w:sz w:val="24"/>
                <w:szCs w:val="24"/>
              </w:rPr>
              <w:t>83</w:t>
            </w:r>
          </w:p>
        </w:tc>
        <w:tc>
          <w:tcPr>
            <w:tcW w:w="1626"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color w:val="000000"/>
                <w:sz w:val="24"/>
                <w:szCs w:val="24"/>
              </w:rPr>
            </w:pPr>
            <w:r w:rsidRPr="00AD5F18">
              <w:rPr>
                <w:color w:val="000000"/>
                <w:sz w:val="24"/>
                <w:szCs w:val="24"/>
              </w:rPr>
              <w:t>59</w:t>
            </w:r>
          </w:p>
        </w:tc>
        <w:tc>
          <w:tcPr>
            <w:tcW w:w="1155"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jc w:val="center"/>
              <w:rPr>
                <w:sz w:val="24"/>
                <w:szCs w:val="24"/>
                <w:highlight w:val="yellow"/>
              </w:rPr>
            </w:pPr>
            <w:r w:rsidRPr="00AD5F18">
              <w:rPr>
                <w:sz w:val="24"/>
                <w:szCs w:val="24"/>
              </w:rPr>
              <w:t>71,1</w:t>
            </w:r>
          </w:p>
        </w:tc>
      </w:tr>
    </w:tbl>
    <w:p w:rsidR="00C747D9" w:rsidRPr="00AD5F18" w:rsidRDefault="00C747D9" w:rsidP="00AD5F18">
      <w:pPr>
        <w:ind w:firstLine="709"/>
        <w:jc w:val="both"/>
        <w:rPr>
          <w:color w:val="000000"/>
          <w:sz w:val="24"/>
          <w:szCs w:val="24"/>
        </w:rPr>
      </w:pPr>
    </w:p>
    <w:p w:rsidR="00C747D9" w:rsidRPr="00AD5F18" w:rsidRDefault="00C747D9" w:rsidP="00AD5F18">
      <w:pPr>
        <w:ind w:firstLine="709"/>
        <w:jc w:val="both"/>
        <w:rPr>
          <w:color w:val="000000"/>
          <w:sz w:val="24"/>
          <w:szCs w:val="24"/>
        </w:rPr>
      </w:pPr>
      <w:r w:rsidRPr="00AD5F18">
        <w:rPr>
          <w:color w:val="000000"/>
          <w:sz w:val="24"/>
          <w:szCs w:val="24"/>
        </w:rPr>
        <w:t>В 2012 году на территории района родилось 383 ребенка, что на 3,3 % меньше (на 13 детей), чем в 2011 году.</w:t>
      </w:r>
    </w:p>
    <w:p w:rsidR="00C747D9" w:rsidRPr="00AD5F18" w:rsidRDefault="00C747D9" w:rsidP="00AD5F18">
      <w:pPr>
        <w:ind w:firstLine="709"/>
        <w:jc w:val="both"/>
        <w:rPr>
          <w:color w:val="000000"/>
          <w:sz w:val="24"/>
          <w:szCs w:val="24"/>
        </w:rPr>
      </w:pPr>
      <w:r w:rsidRPr="00AD5F18">
        <w:rPr>
          <w:color w:val="000000"/>
          <w:sz w:val="24"/>
          <w:szCs w:val="24"/>
        </w:rPr>
        <w:t xml:space="preserve">Коэффициент рождаемости в 2012 году составил 22,5 промилле, что </w:t>
      </w:r>
      <w:r w:rsidRPr="00AD5F18">
        <w:rPr>
          <w:color w:val="0000FF"/>
          <w:sz w:val="24"/>
          <w:szCs w:val="24"/>
        </w:rPr>
        <w:t>на 3</w:t>
      </w:r>
      <w:r w:rsidRPr="00AD5F18">
        <w:rPr>
          <w:color w:val="000000"/>
          <w:sz w:val="24"/>
          <w:szCs w:val="24"/>
        </w:rPr>
        <w:t xml:space="preserve"> % меньше, чем в 2011 год (23,2 промилле). Данный коэффициент соответствует среднереспубликанскому.</w:t>
      </w:r>
    </w:p>
    <w:p w:rsidR="00C747D9" w:rsidRPr="00AD5F18" w:rsidRDefault="00C747D9" w:rsidP="00AD5F18">
      <w:pPr>
        <w:ind w:firstLine="709"/>
        <w:jc w:val="both"/>
        <w:rPr>
          <w:color w:val="000000"/>
          <w:sz w:val="24"/>
          <w:szCs w:val="24"/>
        </w:rPr>
      </w:pPr>
      <w:r w:rsidRPr="00AD5F18">
        <w:rPr>
          <w:color w:val="000000"/>
          <w:sz w:val="24"/>
          <w:szCs w:val="24"/>
        </w:rPr>
        <w:t>За январь – декабрь 2012 года умерло 218 человек, что на 3,8 % больше (на 8 человек), чем в предыдущем году (210 человек).</w:t>
      </w:r>
    </w:p>
    <w:p w:rsidR="00C747D9" w:rsidRPr="00AD5F18" w:rsidRDefault="00C747D9" w:rsidP="00AD5F18">
      <w:pPr>
        <w:ind w:firstLine="709"/>
        <w:jc w:val="both"/>
        <w:rPr>
          <w:color w:val="000000"/>
          <w:sz w:val="24"/>
          <w:szCs w:val="24"/>
        </w:rPr>
      </w:pPr>
      <w:r w:rsidRPr="00AD5F18">
        <w:rPr>
          <w:color w:val="000000"/>
          <w:sz w:val="24"/>
          <w:szCs w:val="24"/>
        </w:rPr>
        <w:t>Коэффициент смертности в 2012 году составил 12,8 промилле, что на 4,1 % выше уровня прошлого года (12,3 промилле) (по РА – 11,4 промилле).</w:t>
      </w:r>
    </w:p>
    <w:p w:rsidR="00C747D9" w:rsidRPr="00AD5F18" w:rsidRDefault="00C747D9" w:rsidP="00AD5F18">
      <w:pPr>
        <w:ind w:firstLine="709"/>
        <w:jc w:val="both"/>
        <w:rPr>
          <w:color w:val="000000"/>
          <w:sz w:val="24"/>
          <w:szCs w:val="24"/>
        </w:rPr>
      </w:pPr>
      <w:r w:rsidRPr="00AD5F18">
        <w:rPr>
          <w:color w:val="000000"/>
          <w:sz w:val="24"/>
          <w:szCs w:val="24"/>
        </w:rPr>
        <w:t xml:space="preserve">Коэффициент естественного прироста в 2012 году уменьшился по отношению к предыдущему году на 11,3 % и составил 9,7 промилле (в </w:t>
      </w:r>
      <w:smartTag w:uri="urn:schemas-microsoft-com:office:smarttags" w:element="metricconverter">
        <w:smartTagPr>
          <w:attr w:name="ProductID" w:val="2011 г"/>
        </w:smartTagPr>
        <w:r w:rsidRPr="00AD5F18">
          <w:rPr>
            <w:color w:val="000000"/>
            <w:sz w:val="24"/>
            <w:szCs w:val="24"/>
          </w:rPr>
          <w:t>2011 г</w:t>
        </w:r>
      </w:smartTag>
      <w:r w:rsidRPr="00AD5F18">
        <w:rPr>
          <w:color w:val="000000"/>
          <w:sz w:val="24"/>
          <w:szCs w:val="24"/>
        </w:rPr>
        <w:t xml:space="preserve">. – 9,5 промилле) (по РА -11 промилле). </w:t>
      </w:r>
    </w:p>
    <w:p w:rsidR="00C747D9" w:rsidRPr="00AD5F18" w:rsidRDefault="00C747D9" w:rsidP="00AD5F18">
      <w:pPr>
        <w:ind w:firstLine="709"/>
        <w:jc w:val="both"/>
        <w:rPr>
          <w:color w:val="000000"/>
          <w:sz w:val="24"/>
          <w:szCs w:val="24"/>
        </w:rPr>
      </w:pPr>
      <w:r w:rsidRPr="00AD5F18">
        <w:rPr>
          <w:color w:val="000000"/>
          <w:sz w:val="24"/>
          <w:szCs w:val="24"/>
        </w:rPr>
        <w:t xml:space="preserve">Количество прибывших за 2012 год составило 582 человека (2011 год - 698 человек), количество выбывших </w:t>
      </w:r>
      <w:r w:rsidRPr="00AD5F18">
        <w:rPr>
          <w:color w:val="0000FF"/>
          <w:sz w:val="24"/>
          <w:szCs w:val="24"/>
        </w:rPr>
        <w:t>– 819</w:t>
      </w:r>
      <w:r w:rsidRPr="00AD5F18">
        <w:rPr>
          <w:color w:val="000000"/>
          <w:sz w:val="24"/>
          <w:szCs w:val="24"/>
        </w:rPr>
        <w:t xml:space="preserve"> человек (2011 год – 877 человек). Миграционная убыль в 2012 году составила 237 человек. </w:t>
      </w:r>
    </w:p>
    <w:p w:rsidR="00C747D9" w:rsidRPr="00AD5F18" w:rsidRDefault="00C747D9" w:rsidP="00AD5F18">
      <w:pPr>
        <w:ind w:firstLine="709"/>
        <w:jc w:val="both"/>
        <w:rPr>
          <w:color w:val="000000"/>
          <w:sz w:val="24"/>
          <w:szCs w:val="24"/>
        </w:rPr>
      </w:pPr>
      <w:r w:rsidRPr="00AD5F18">
        <w:rPr>
          <w:color w:val="000000"/>
          <w:sz w:val="24"/>
          <w:szCs w:val="24"/>
        </w:rPr>
        <w:t>Количество зарегистрированных браков в 2012 году составило 146, что на 15,6% меньше, чем в предыдущем году (173). Число разводов за 2012 год составило 59, что на 28,9 % меньше, чем в сопоставимом периоде предыдущего года (83 разводов).</w:t>
      </w:r>
    </w:p>
    <w:p w:rsidR="00C747D9" w:rsidRPr="00AD5F18" w:rsidRDefault="00C747D9" w:rsidP="00AD5F18">
      <w:pPr>
        <w:ind w:firstLine="709"/>
        <w:jc w:val="both"/>
        <w:rPr>
          <w:sz w:val="24"/>
          <w:szCs w:val="24"/>
        </w:rPr>
      </w:pPr>
      <w:r w:rsidRPr="00AD5F18">
        <w:rPr>
          <w:sz w:val="24"/>
          <w:szCs w:val="24"/>
        </w:rPr>
        <w:t xml:space="preserve">По некоторым моментам демографических показателей произошло улучшение, что характеризует возрастание степени привлекательности жизни в муниципальном образовании «Усть–Коксинский район» и успешной реализации на территории муниципального образования федеральных, республиканских и муниципальных программ по улучшению демографической ситуации в России. </w:t>
      </w:r>
    </w:p>
    <w:p w:rsidR="00C747D9" w:rsidRPr="00AD5F18" w:rsidRDefault="00C747D9" w:rsidP="00AD5F18">
      <w:pPr>
        <w:ind w:firstLine="709"/>
        <w:jc w:val="both"/>
        <w:rPr>
          <w:sz w:val="24"/>
          <w:szCs w:val="24"/>
        </w:rPr>
      </w:pPr>
      <w:r w:rsidRPr="00AD5F18">
        <w:rPr>
          <w:sz w:val="24"/>
          <w:szCs w:val="24"/>
        </w:rPr>
        <w:t>По коэффициенту рождаемости среди МО РА МО «Усть-Коксинский район» занимает 5 место.</w:t>
      </w:r>
    </w:p>
    <w:p w:rsidR="00C747D9" w:rsidRPr="00AD5F18" w:rsidRDefault="00C747D9" w:rsidP="00AD5F18">
      <w:pPr>
        <w:keepNext/>
        <w:shd w:val="clear" w:color="auto" w:fill="FFFFFF"/>
        <w:ind w:firstLine="709"/>
        <w:jc w:val="both"/>
        <w:rPr>
          <w:b/>
          <w:bCs/>
          <w:sz w:val="24"/>
          <w:szCs w:val="24"/>
        </w:rPr>
      </w:pPr>
    </w:p>
    <w:p w:rsidR="00C747D9" w:rsidRPr="00AD5F18" w:rsidRDefault="00C747D9" w:rsidP="00AD5F18">
      <w:pPr>
        <w:keepNext/>
        <w:shd w:val="clear" w:color="auto" w:fill="FFFFFF"/>
        <w:ind w:firstLine="709"/>
        <w:jc w:val="both"/>
        <w:rPr>
          <w:b/>
          <w:bCs/>
          <w:sz w:val="24"/>
          <w:szCs w:val="24"/>
        </w:rPr>
      </w:pPr>
      <w:r w:rsidRPr="00AD5F18">
        <w:rPr>
          <w:b/>
          <w:bCs/>
          <w:sz w:val="24"/>
          <w:szCs w:val="24"/>
        </w:rPr>
        <w:t>2. Промышленное производство</w:t>
      </w:r>
    </w:p>
    <w:p w:rsidR="00C747D9" w:rsidRPr="00AD5F18" w:rsidRDefault="00C747D9" w:rsidP="00AD5F18">
      <w:pPr>
        <w:widowControl/>
        <w:overflowPunct w:val="0"/>
        <w:ind w:firstLine="709"/>
        <w:jc w:val="both"/>
        <w:textAlignment w:val="baseline"/>
        <w:rPr>
          <w:sz w:val="24"/>
          <w:szCs w:val="24"/>
        </w:rPr>
      </w:pPr>
      <w:r w:rsidRPr="00AD5F18">
        <w:rPr>
          <w:sz w:val="24"/>
          <w:szCs w:val="24"/>
        </w:rPr>
        <w:t xml:space="preserve">В Усть-Коксинском районе промышленным производством занимаются 67 предприятий и организаций и индивидуальных предпринимателей из них: по разделу </w:t>
      </w:r>
      <w:r w:rsidRPr="00AD5F18">
        <w:rPr>
          <w:sz w:val="24"/>
          <w:szCs w:val="24"/>
          <w:lang w:val="en-US"/>
        </w:rPr>
        <w:t>D</w:t>
      </w:r>
      <w:r w:rsidRPr="00AD5F18">
        <w:rPr>
          <w:sz w:val="24"/>
          <w:szCs w:val="24"/>
        </w:rPr>
        <w:t xml:space="preserve">«Обрабатывающие производства» - 60 (из них 17 предприятий и 43 ИП) и по разделу Е «Производство и распределение электроэнергии, газа и воды» - 7 предприятий. Снижение отмечено среди предприятий и организаций и индивидуальных предпринимателей по сравнению с 2011 годом на 14%, что обусловлено сокращением на 17 (на 28%) индивидуальных предпринимателей по разделу </w:t>
      </w:r>
      <w:r w:rsidRPr="00AD5F18">
        <w:rPr>
          <w:sz w:val="24"/>
          <w:szCs w:val="24"/>
          <w:lang w:val="en-US"/>
        </w:rPr>
        <w:t>D</w:t>
      </w:r>
      <w:r w:rsidRPr="00AD5F18">
        <w:rPr>
          <w:sz w:val="24"/>
          <w:szCs w:val="24"/>
        </w:rPr>
        <w:t xml:space="preserve"> «Обрабатывающие производства».</w:t>
      </w:r>
    </w:p>
    <w:p w:rsidR="00C747D9" w:rsidRPr="00AD5F18" w:rsidRDefault="00C747D9" w:rsidP="00AD5F18">
      <w:pPr>
        <w:ind w:firstLine="709"/>
        <w:jc w:val="both"/>
        <w:rPr>
          <w:sz w:val="24"/>
          <w:szCs w:val="24"/>
        </w:rPr>
      </w:pPr>
      <w:r w:rsidRPr="00AD5F18">
        <w:rPr>
          <w:sz w:val="24"/>
          <w:szCs w:val="24"/>
        </w:rPr>
        <w:t xml:space="preserve">Предприятиями занимающимися промышленным производством (по полному кругу предприятий) </w:t>
      </w:r>
      <w:r w:rsidRPr="00AD5F18">
        <w:rPr>
          <w:color w:val="000000"/>
          <w:sz w:val="24"/>
          <w:szCs w:val="24"/>
        </w:rPr>
        <w:t xml:space="preserve">за </w:t>
      </w:r>
      <w:smartTag w:uri="urn:schemas-microsoft-com:office:smarttags" w:element="metricconverter">
        <w:smartTagPr>
          <w:attr w:name="ProductID" w:val="2012 г"/>
        </w:smartTagPr>
        <w:r w:rsidRPr="00AD5F18">
          <w:rPr>
            <w:color w:val="000000"/>
            <w:sz w:val="24"/>
            <w:szCs w:val="24"/>
          </w:rPr>
          <w:t>2012</w:t>
        </w:r>
        <w:r w:rsidRPr="00AD5F18">
          <w:rPr>
            <w:sz w:val="24"/>
            <w:szCs w:val="24"/>
          </w:rPr>
          <w:t xml:space="preserve"> г</w:t>
        </w:r>
      </w:smartTag>
      <w:r w:rsidRPr="00AD5F18">
        <w:rPr>
          <w:sz w:val="24"/>
          <w:szCs w:val="24"/>
        </w:rPr>
        <w:t xml:space="preserve">. произведено продукции на 292,9млн.руб. или на 28,8 млн. руб. больше к аналогичному периоду 2011 года (264,1 млн. руб. – за </w:t>
      </w:r>
      <w:smartTag w:uri="urn:schemas-microsoft-com:office:smarttags" w:element="metricconverter">
        <w:smartTagPr>
          <w:attr w:name="ProductID" w:val="2011 г"/>
        </w:smartTagPr>
        <w:r w:rsidRPr="00AD5F18">
          <w:rPr>
            <w:sz w:val="24"/>
            <w:szCs w:val="24"/>
          </w:rPr>
          <w:t>2011 г</w:t>
        </w:r>
      </w:smartTag>
      <w:r w:rsidRPr="00AD5F18">
        <w:rPr>
          <w:sz w:val="24"/>
          <w:szCs w:val="24"/>
        </w:rPr>
        <w:t xml:space="preserve">.) </w:t>
      </w:r>
    </w:p>
    <w:p w:rsidR="00C747D9" w:rsidRPr="00AD5F18" w:rsidRDefault="00C747D9" w:rsidP="00AD5F18">
      <w:pPr>
        <w:ind w:firstLine="709"/>
        <w:jc w:val="both"/>
        <w:rPr>
          <w:sz w:val="24"/>
          <w:szCs w:val="24"/>
        </w:rPr>
      </w:pPr>
      <w:r w:rsidRPr="00AD5F18">
        <w:rPr>
          <w:sz w:val="24"/>
          <w:szCs w:val="24"/>
        </w:rPr>
        <w:t xml:space="preserve">Индекс физического объема промышленного производства – 110.9 %. Увеличение общего индекса произошло за счет увеличения индексов, обрабатывающее производство – (111,3%) и индекса производства распределение электроэнергии, газа и воды 110,7%. </w:t>
      </w:r>
    </w:p>
    <w:p w:rsidR="00C747D9" w:rsidRPr="00AD5F18" w:rsidRDefault="00C747D9" w:rsidP="00AD5F18">
      <w:pPr>
        <w:ind w:firstLine="709"/>
        <w:jc w:val="both"/>
        <w:rPr>
          <w:sz w:val="24"/>
          <w:szCs w:val="24"/>
        </w:rPr>
      </w:pPr>
      <w:r w:rsidRPr="00AD5F18">
        <w:rPr>
          <w:sz w:val="24"/>
          <w:szCs w:val="24"/>
        </w:rPr>
        <w:t xml:space="preserve">По разделу С «Добыча полезных ископаемых». На территории района нет предприятий, зарегистрированных по данному виду деятельности. Добычей гравия, песка, глины, как для собственных нужд, так и для отгрузки на сторону занимается ОАО «Усть-Коксинское ДРСП». </w:t>
      </w:r>
    </w:p>
    <w:p w:rsidR="00C747D9" w:rsidRPr="00AD5F18" w:rsidRDefault="00C747D9" w:rsidP="00AD5F18">
      <w:pPr>
        <w:ind w:firstLine="709"/>
        <w:jc w:val="both"/>
        <w:rPr>
          <w:sz w:val="24"/>
          <w:szCs w:val="24"/>
        </w:rPr>
      </w:pPr>
      <w:r w:rsidRPr="00AD5F18">
        <w:rPr>
          <w:sz w:val="24"/>
          <w:szCs w:val="24"/>
        </w:rPr>
        <w:t>Индекс физического объема по данному разделу составил 90,3%. Объемы добычи материалов строительных нерудных – гравия снизился на 1,4 тыс. куб.м и составил 13,86 тыс. куб.м.в связи с сокращением объемов по ремонту автомобильных дорог. (в 2011г. – 15,35 тыс. куб.м.)</w:t>
      </w:r>
    </w:p>
    <w:p w:rsidR="00C747D9" w:rsidRPr="00AD5F18" w:rsidRDefault="00C747D9" w:rsidP="00AD5F18">
      <w:pPr>
        <w:ind w:firstLine="709"/>
        <w:jc w:val="both"/>
        <w:rPr>
          <w:b/>
          <w:sz w:val="24"/>
          <w:szCs w:val="24"/>
        </w:rPr>
      </w:pPr>
      <w:r w:rsidRPr="00AD5F18">
        <w:rPr>
          <w:sz w:val="24"/>
          <w:szCs w:val="24"/>
        </w:rPr>
        <w:t xml:space="preserve">По разделу </w:t>
      </w:r>
      <w:r w:rsidRPr="00AD5F18">
        <w:rPr>
          <w:sz w:val="24"/>
          <w:szCs w:val="24"/>
          <w:lang w:val="en-US"/>
        </w:rPr>
        <w:t>D</w:t>
      </w:r>
      <w:r w:rsidRPr="00AD5F18">
        <w:rPr>
          <w:sz w:val="24"/>
          <w:szCs w:val="24"/>
        </w:rPr>
        <w:t xml:space="preserve"> «Обрабатывающие производства». Производство товаров по полному кругу предприятий за </w:t>
      </w:r>
      <w:smartTag w:uri="urn:schemas-microsoft-com:office:smarttags" w:element="metricconverter">
        <w:smartTagPr>
          <w:attr w:name="ProductID" w:val="2012 г"/>
        </w:smartTagPr>
        <w:r w:rsidRPr="00AD5F18">
          <w:rPr>
            <w:sz w:val="24"/>
            <w:szCs w:val="24"/>
          </w:rPr>
          <w:t>2012 г</w:t>
        </w:r>
      </w:smartTag>
      <w:r w:rsidRPr="00AD5F18">
        <w:rPr>
          <w:sz w:val="24"/>
          <w:szCs w:val="24"/>
        </w:rPr>
        <w:t>. составило 265,2 млн. руб. или 111,3 % к аналогичному периоду прошлого года (за 2011г. – 238,4 млн. руб.).</w:t>
      </w:r>
    </w:p>
    <w:p w:rsidR="00C747D9" w:rsidRPr="00AD5F18" w:rsidRDefault="00C747D9" w:rsidP="00AD5F18">
      <w:pPr>
        <w:ind w:firstLine="709"/>
        <w:jc w:val="both"/>
        <w:rPr>
          <w:sz w:val="24"/>
          <w:szCs w:val="24"/>
        </w:rPr>
      </w:pPr>
      <w:r w:rsidRPr="00AD5F18">
        <w:rPr>
          <w:sz w:val="24"/>
          <w:szCs w:val="24"/>
        </w:rPr>
        <w:t>Индекс физического объема по данному виду деятельности – 111,3%.</w:t>
      </w:r>
    </w:p>
    <w:p w:rsidR="00C747D9" w:rsidRPr="00AD5F18" w:rsidRDefault="00C747D9" w:rsidP="00AD5F18">
      <w:pPr>
        <w:ind w:firstLine="709"/>
        <w:jc w:val="both"/>
        <w:rPr>
          <w:sz w:val="24"/>
          <w:szCs w:val="24"/>
        </w:rPr>
      </w:pPr>
      <w:r w:rsidRPr="00AD5F18">
        <w:rPr>
          <w:sz w:val="24"/>
          <w:szCs w:val="24"/>
        </w:rPr>
        <w:t xml:space="preserve">За </w:t>
      </w:r>
      <w:smartTag w:uri="urn:schemas-microsoft-com:office:smarttags" w:element="metricconverter">
        <w:smartTagPr>
          <w:attr w:name="ProductID" w:val="2012 г"/>
        </w:smartTagPr>
        <w:r w:rsidRPr="00AD5F18">
          <w:rPr>
            <w:sz w:val="24"/>
            <w:szCs w:val="24"/>
          </w:rPr>
          <w:t>2012 г</w:t>
        </w:r>
      </w:smartTag>
      <w:r w:rsidRPr="00AD5F18">
        <w:rPr>
          <w:sz w:val="24"/>
          <w:szCs w:val="24"/>
        </w:rPr>
        <w:t>. произведено важнейших видов промышленной продукции перерабатывающими предприятиями (Усть-Коксинскиймаслосырзавод, Абайскиймаслосырзавод):</w:t>
      </w:r>
    </w:p>
    <w:p w:rsidR="00C747D9" w:rsidRPr="00AD5F18" w:rsidRDefault="00C747D9" w:rsidP="00AD5F18">
      <w:pPr>
        <w:ind w:firstLine="709"/>
        <w:jc w:val="both"/>
        <w:rPr>
          <w:sz w:val="24"/>
          <w:szCs w:val="24"/>
        </w:rPr>
      </w:pPr>
      <w:r w:rsidRPr="00AD5F18">
        <w:rPr>
          <w:sz w:val="24"/>
          <w:szCs w:val="24"/>
        </w:rPr>
        <w:t>- цельномолочной продукции (2012г– 116,2 тонн и 2011г.- 29,5тонн), темп роста – 393(%, ( в связи с открытием линии по розливу молока в СПК «Абайский» и увеличением приема молока от ЛПХ)</w:t>
      </w:r>
    </w:p>
    <w:p w:rsidR="00C747D9" w:rsidRPr="00AD5F18" w:rsidRDefault="00C747D9" w:rsidP="00AD5F18">
      <w:pPr>
        <w:ind w:firstLine="709"/>
        <w:jc w:val="both"/>
        <w:rPr>
          <w:sz w:val="24"/>
          <w:szCs w:val="24"/>
        </w:rPr>
      </w:pPr>
      <w:r w:rsidRPr="00AD5F18">
        <w:rPr>
          <w:sz w:val="24"/>
          <w:szCs w:val="24"/>
        </w:rPr>
        <w:t>- произведено сыров – (</w:t>
      </w:r>
      <w:smartTag w:uri="urn:schemas-microsoft-com:office:smarttags" w:element="metricconverter">
        <w:smartTagPr>
          <w:attr w:name="ProductID" w:val="2012 г"/>
        </w:smartTagPr>
        <w:r w:rsidRPr="00AD5F18">
          <w:rPr>
            <w:sz w:val="24"/>
            <w:szCs w:val="24"/>
          </w:rPr>
          <w:t>2012 г</w:t>
        </w:r>
      </w:smartTag>
      <w:r w:rsidRPr="00AD5F18">
        <w:rPr>
          <w:sz w:val="24"/>
          <w:szCs w:val="24"/>
        </w:rPr>
        <w:t>. – 132,6 тонн и за 2011г – 142,3 тонн), темп роста – 93,1%, ( в связи с ликвидацией предприятия ООО «Кристалл», в связи с уменьшением поставок молока СПК «Абайским» на Усть – Коксинскиймаслосырзавод» т.к. запустили линию по розливу молочной продукции)</w:t>
      </w:r>
    </w:p>
    <w:p w:rsidR="00C747D9" w:rsidRPr="00AD5F18" w:rsidRDefault="00C747D9" w:rsidP="00AD5F18">
      <w:pPr>
        <w:ind w:firstLine="709"/>
        <w:jc w:val="both"/>
        <w:rPr>
          <w:sz w:val="24"/>
          <w:szCs w:val="24"/>
        </w:rPr>
      </w:pPr>
      <w:r w:rsidRPr="00AD5F18">
        <w:rPr>
          <w:sz w:val="24"/>
          <w:szCs w:val="24"/>
        </w:rPr>
        <w:t>- масло животное (2012г. – 28,4 тонны и за 2011г. –28,2 тонн), темп роста – 100,7%</w:t>
      </w:r>
    </w:p>
    <w:p w:rsidR="00C747D9" w:rsidRPr="00AD5F18" w:rsidRDefault="00C747D9" w:rsidP="00AD5F18">
      <w:pPr>
        <w:ind w:firstLine="709"/>
        <w:jc w:val="both"/>
        <w:rPr>
          <w:sz w:val="24"/>
          <w:szCs w:val="24"/>
        </w:rPr>
      </w:pPr>
      <w:r w:rsidRPr="00AD5F18">
        <w:rPr>
          <w:sz w:val="24"/>
          <w:szCs w:val="24"/>
        </w:rPr>
        <w:t>СельПО:</w:t>
      </w:r>
    </w:p>
    <w:p w:rsidR="00C747D9" w:rsidRPr="00AD5F18" w:rsidRDefault="00C747D9" w:rsidP="00AD5F18">
      <w:pPr>
        <w:ind w:firstLine="709"/>
        <w:jc w:val="both"/>
        <w:rPr>
          <w:sz w:val="24"/>
          <w:szCs w:val="24"/>
        </w:rPr>
      </w:pPr>
      <w:r w:rsidRPr="00AD5F18">
        <w:rPr>
          <w:sz w:val="24"/>
          <w:szCs w:val="24"/>
        </w:rPr>
        <w:t xml:space="preserve">- колбасные изделия – (2012г. – 10,6 тонн и за 2011г. – 12,2 тонн), темп роста –86,7%, Улучшилось качество, колбасные изделия производятся из экологически чистого сырья, без пищевых добавок. На закуп мяса было направлено меньше денежных средств в период массового забоя скота из-за отвлечение средств на модернизацию Усть-Коксинского хлебозавода. </w:t>
      </w:r>
    </w:p>
    <w:p w:rsidR="00C747D9" w:rsidRPr="00AD5F18" w:rsidRDefault="00C747D9" w:rsidP="00AD5F18">
      <w:pPr>
        <w:ind w:firstLine="709"/>
        <w:jc w:val="both"/>
        <w:rPr>
          <w:sz w:val="24"/>
          <w:szCs w:val="24"/>
        </w:rPr>
      </w:pPr>
      <w:r w:rsidRPr="00AD5F18">
        <w:rPr>
          <w:sz w:val="24"/>
          <w:szCs w:val="24"/>
        </w:rPr>
        <w:t xml:space="preserve">ООО «Верх-Уймон» ООО «Русь»: </w:t>
      </w:r>
    </w:p>
    <w:p w:rsidR="00C747D9" w:rsidRPr="00AD5F18" w:rsidRDefault="00C747D9" w:rsidP="00AD5F18">
      <w:pPr>
        <w:ind w:firstLine="709"/>
        <w:jc w:val="both"/>
        <w:rPr>
          <w:sz w:val="24"/>
          <w:szCs w:val="24"/>
        </w:rPr>
      </w:pPr>
      <w:r w:rsidRPr="00AD5F18">
        <w:rPr>
          <w:sz w:val="24"/>
          <w:szCs w:val="24"/>
        </w:rPr>
        <w:t>- муки (2012г. – 33,4 тонн и за 2011г. – 32,3 тонн), темп роста – 103,4 %. Увеличение производства муки в 2012 году связано с тем, что в 2 предприятиях отремонтировано оборудование ( в 2011 году мельницы в ООО «Русь» и ООО «Талан» были в неисправном состоянии).</w:t>
      </w:r>
    </w:p>
    <w:p w:rsidR="00C747D9" w:rsidRPr="00AD5F18" w:rsidRDefault="00C747D9" w:rsidP="00AD5F18">
      <w:pPr>
        <w:ind w:firstLine="709"/>
        <w:jc w:val="both"/>
        <w:rPr>
          <w:sz w:val="24"/>
          <w:szCs w:val="24"/>
        </w:rPr>
      </w:pPr>
      <w:r w:rsidRPr="00AD5F18">
        <w:rPr>
          <w:sz w:val="24"/>
          <w:szCs w:val="24"/>
        </w:rPr>
        <w:t xml:space="preserve"> СПО «Коксинское» ООО «Верх- Уймон», СПК»Абайский», СПК «Кайтанак»</w:t>
      </w:r>
    </w:p>
    <w:p w:rsidR="00C747D9" w:rsidRPr="00AD5F18" w:rsidRDefault="00C747D9" w:rsidP="00AD5F18">
      <w:pPr>
        <w:ind w:firstLine="709"/>
        <w:jc w:val="both"/>
        <w:rPr>
          <w:sz w:val="24"/>
          <w:szCs w:val="24"/>
        </w:rPr>
      </w:pPr>
      <w:r w:rsidRPr="00AD5F18">
        <w:rPr>
          <w:sz w:val="24"/>
          <w:szCs w:val="24"/>
        </w:rPr>
        <w:t>- хлеб и хлебобулочные изделия (2012г. – 844,3 тонн и за 2011г. – 850,15 тонн ), темп роста –99,3%. Уменьшение произошло за счет закрытия ИП Штанакова</w:t>
      </w:r>
    </w:p>
    <w:p w:rsidR="00C747D9" w:rsidRPr="00AD5F18" w:rsidRDefault="00C747D9" w:rsidP="00AD5F18">
      <w:pPr>
        <w:ind w:firstLine="709"/>
        <w:jc w:val="both"/>
        <w:rPr>
          <w:sz w:val="24"/>
          <w:szCs w:val="24"/>
        </w:rPr>
      </w:pPr>
      <w:r w:rsidRPr="00AD5F18">
        <w:rPr>
          <w:sz w:val="24"/>
          <w:szCs w:val="24"/>
        </w:rPr>
        <w:t>ООО «Родник», СельПО:</w:t>
      </w:r>
    </w:p>
    <w:p w:rsidR="00C747D9" w:rsidRPr="00AD5F18" w:rsidRDefault="00C747D9" w:rsidP="00AD5F18">
      <w:pPr>
        <w:ind w:firstLine="709"/>
        <w:jc w:val="both"/>
        <w:rPr>
          <w:sz w:val="24"/>
          <w:szCs w:val="24"/>
        </w:rPr>
      </w:pPr>
      <w:r w:rsidRPr="00AD5F18">
        <w:rPr>
          <w:sz w:val="24"/>
          <w:szCs w:val="24"/>
        </w:rPr>
        <w:t>- воды минеральные за 2012г. – 122,8. тыс. полулитр за 2011г. – 333,71 тыс. полулитр, темп роста – 36,8%. Была приостановлен выпуск воды минеральной предприятием ООО «Родник» из-за судебных разбирательств.</w:t>
      </w:r>
    </w:p>
    <w:p w:rsidR="00C747D9" w:rsidRPr="00AD5F18" w:rsidRDefault="00C747D9" w:rsidP="00AD5F18">
      <w:pPr>
        <w:ind w:firstLine="709"/>
        <w:jc w:val="both"/>
        <w:rPr>
          <w:sz w:val="24"/>
          <w:szCs w:val="24"/>
        </w:rPr>
      </w:pPr>
      <w:r w:rsidRPr="00AD5F18">
        <w:rPr>
          <w:sz w:val="24"/>
          <w:szCs w:val="24"/>
        </w:rPr>
        <w:t>Усть-Коксинский мясокомбинат;</w:t>
      </w:r>
    </w:p>
    <w:p w:rsidR="00C747D9" w:rsidRPr="00AD5F18" w:rsidRDefault="00C747D9" w:rsidP="00AD5F18">
      <w:pPr>
        <w:ind w:firstLine="709"/>
        <w:jc w:val="both"/>
        <w:rPr>
          <w:sz w:val="24"/>
          <w:szCs w:val="24"/>
        </w:rPr>
      </w:pPr>
      <w:r w:rsidRPr="00AD5F18">
        <w:rPr>
          <w:sz w:val="24"/>
          <w:szCs w:val="24"/>
        </w:rPr>
        <w:t xml:space="preserve">- мясо, включая субпродукты за 2012г. –1991,8 тонн за </w:t>
      </w:r>
      <w:smartTag w:uri="urn:schemas-microsoft-com:office:smarttags" w:element="metricconverter">
        <w:smartTagPr>
          <w:attr w:name="ProductID" w:val="2011 г"/>
        </w:smartTagPr>
        <w:r w:rsidRPr="00AD5F18">
          <w:rPr>
            <w:sz w:val="24"/>
            <w:szCs w:val="24"/>
          </w:rPr>
          <w:t>2011 г</w:t>
        </w:r>
      </w:smartTag>
      <w:r w:rsidRPr="00AD5F18">
        <w:rPr>
          <w:sz w:val="24"/>
          <w:szCs w:val="24"/>
        </w:rPr>
        <w:t xml:space="preserve">.- 1561,1 тонн темп роста - 127,6%). Увеличение произошло за счет сокращения поголовья скота из-за засушливого лета, в связи с необеспеченностью кормовой базы. </w:t>
      </w:r>
    </w:p>
    <w:p w:rsidR="00C747D9" w:rsidRPr="00AD5F18" w:rsidRDefault="00C747D9" w:rsidP="00AD5F18">
      <w:pPr>
        <w:ind w:firstLine="709"/>
        <w:jc w:val="both"/>
        <w:rPr>
          <w:bCs/>
          <w:sz w:val="24"/>
          <w:szCs w:val="24"/>
        </w:rPr>
      </w:pPr>
      <w:r w:rsidRPr="00AD5F18">
        <w:rPr>
          <w:bCs/>
          <w:sz w:val="24"/>
          <w:szCs w:val="24"/>
        </w:rPr>
        <w:t>По разделу Е «Производство и распределение электроэнергии, газа и воды»</w:t>
      </w:r>
    </w:p>
    <w:p w:rsidR="00C747D9" w:rsidRPr="00AD5F18" w:rsidRDefault="00C747D9" w:rsidP="00AD5F18">
      <w:pPr>
        <w:ind w:firstLine="709"/>
        <w:jc w:val="both"/>
        <w:rPr>
          <w:b/>
          <w:sz w:val="24"/>
          <w:szCs w:val="24"/>
        </w:rPr>
      </w:pPr>
      <w:r w:rsidRPr="00AD5F18">
        <w:rPr>
          <w:sz w:val="24"/>
          <w:szCs w:val="24"/>
        </w:rPr>
        <w:t>Объем отгруженных товаров собственного производства по крупным и средним предприятиям за 2012г. составил 110,4 млн. руб. или 110,9 % к аналогичному периоду прошлого года (за 2011г. – 99,5 млн. руб.).</w:t>
      </w:r>
    </w:p>
    <w:p w:rsidR="00C747D9" w:rsidRPr="00AD5F18" w:rsidRDefault="00C747D9" w:rsidP="00AD5F18">
      <w:pPr>
        <w:ind w:firstLine="709"/>
        <w:jc w:val="both"/>
        <w:rPr>
          <w:sz w:val="24"/>
          <w:szCs w:val="24"/>
        </w:rPr>
      </w:pPr>
      <w:r w:rsidRPr="00AD5F18">
        <w:rPr>
          <w:sz w:val="24"/>
          <w:szCs w:val="24"/>
        </w:rPr>
        <w:t>По темпу роста индекса физического объема промышленного производства МО «Усть-Коксинский район» среди остальных МО республики находится на 5 месте.</w:t>
      </w:r>
    </w:p>
    <w:p w:rsidR="00C747D9" w:rsidRPr="00AD5F18" w:rsidRDefault="00C747D9" w:rsidP="00AD5F18">
      <w:pPr>
        <w:ind w:firstLine="709"/>
        <w:jc w:val="both"/>
        <w:rPr>
          <w:sz w:val="24"/>
          <w:szCs w:val="24"/>
        </w:rPr>
      </w:pPr>
    </w:p>
    <w:p w:rsidR="00C747D9" w:rsidRPr="00AD5F18" w:rsidRDefault="00C747D9" w:rsidP="00AD5F18">
      <w:pPr>
        <w:shd w:val="clear" w:color="auto" w:fill="FFFFFF"/>
        <w:ind w:firstLine="709"/>
        <w:jc w:val="both"/>
        <w:rPr>
          <w:b/>
          <w:bCs/>
          <w:sz w:val="24"/>
          <w:szCs w:val="24"/>
        </w:rPr>
      </w:pPr>
      <w:r w:rsidRPr="00AD5F18">
        <w:rPr>
          <w:b/>
          <w:bCs/>
          <w:sz w:val="24"/>
          <w:szCs w:val="24"/>
        </w:rPr>
        <w:t>3. Сельское хозяйство</w:t>
      </w:r>
    </w:p>
    <w:p w:rsidR="00C747D9" w:rsidRPr="00AD5F18" w:rsidRDefault="00C747D9" w:rsidP="00AD5F18">
      <w:pPr>
        <w:shd w:val="clear" w:color="auto" w:fill="FFFFFF"/>
        <w:ind w:firstLine="709"/>
        <w:jc w:val="both"/>
        <w:rPr>
          <w:sz w:val="24"/>
          <w:szCs w:val="24"/>
        </w:rPr>
      </w:pPr>
      <w:r w:rsidRPr="00AD5F18">
        <w:rPr>
          <w:sz w:val="24"/>
          <w:szCs w:val="24"/>
        </w:rPr>
        <w:t xml:space="preserve">Агропромышленный комплекс Усть-Коксинского района включает в себя 25 сельскохозяйственных предприятий, 152 </w:t>
      </w:r>
      <w:r w:rsidRPr="00AD5F18">
        <w:rPr>
          <w:spacing w:val="10"/>
          <w:sz w:val="24"/>
          <w:szCs w:val="24"/>
        </w:rPr>
        <w:t xml:space="preserve">крестьянско-фермерских хозяйства, 5 900 личных подсобных </w:t>
      </w:r>
      <w:r w:rsidRPr="00AD5F18">
        <w:rPr>
          <w:spacing w:val="-2"/>
          <w:sz w:val="24"/>
          <w:szCs w:val="24"/>
        </w:rPr>
        <w:t>хозяйств и 22 индивидуальных предпринимателя.</w:t>
      </w:r>
    </w:p>
    <w:p w:rsidR="00C747D9" w:rsidRPr="00AD5F18" w:rsidRDefault="00C747D9" w:rsidP="00AD5F18">
      <w:pPr>
        <w:ind w:firstLine="709"/>
        <w:jc w:val="both"/>
        <w:rPr>
          <w:sz w:val="24"/>
          <w:szCs w:val="24"/>
        </w:rPr>
      </w:pPr>
      <w:r w:rsidRPr="00AD5F18">
        <w:rPr>
          <w:sz w:val="24"/>
          <w:szCs w:val="24"/>
        </w:rPr>
        <w:t>Объем продукции сельского хозяйства во всех категориях хозяйств за 2012 г. составил в фактически действовавших ценах 1614,8 млн. руб. (18% от общереспубликанского объема), в том числе продукция животноводства – 1424,8 млн. руб., продукция растениеводства- 190 млн. руб.). Индекс физического объема сельхозпродукции составил 103%. Увеличение индексов физического объема произошло за счет реализации Государственной программы развития АПК.</w:t>
      </w:r>
    </w:p>
    <w:p w:rsidR="00C747D9" w:rsidRPr="00AD5F18" w:rsidRDefault="00C747D9" w:rsidP="00AD5F18">
      <w:pPr>
        <w:shd w:val="clear" w:color="auto" w:fill="FFFFFF"/>
        <w:ind w:firstLine="709"/>
        <w:jc w:val="both"/>
        <w:rPr>
          <w:sz w:val="24"/>
          <w:szCs w:val="24"/>
        </w:rPr>
      </w:pPr>
      <w:r w:rsidRPr="00AD5F18">
        <w:rPr>
          <w:sz w:val="24"/>
          <w:szCs w:val="24"/>
        </w:rPr>
        <w:t xml:space="preserve">Прогнозный показатель продукции сельского хозяйства </w:t>
      </w:r>
      <w:r w:rsidRPr="00AD5F18">
        <w:rPr>
          <w:color w:val="000000"/>
          <w:sz w:val="24"/>
          <w:szCs w:val="24"/>
        </w:rPr>
        <w:t xml:space="preserve">за </w:t>
      </w:r>
      <w:r w:rsidRPr="00AD5F18">
        <w:rPr>
          <w:sz w:val="24"/>
          <w:szCs w:val="24"/>
        </w:rPr>
        <w:t>2012 г. составил 1360,3 млн. руб., относительное расхождение фактического значения от прогнозного отчетного периода – 18,7 % .</w:t>
      </w:r>
    </w:p>
    <w:p w:rsidR="00C747D9" w:rsidRPr="00AD5F18" w:rsidRDefault="00C747D9" w:rsidP="00AD5F18">
      <w:pPr>
        <w:tabs>
          <w:tab w:val="left" w:pos="0"/>
        </w:tabs>
        <w:ind w:firstLine="709"/>
        <w:rPr>
          <w:i/>
          <w:sz w:val="24"/>
          <w:szCs w:val="24"/>
        </w:rPr>
      </w:pPr>
      <w:r w:rsidRPr="00AD5F18">
        <w:rPr>
          <w:i/>
          <w:sz w:val="24"/>
          <w:szCs w:val="24"/>
        </w:rPr>
        <w:t>Растениеводство</w:t>
      </w:r>
    </w:p>
    <w:p w:rsidR="00C747D9" w:rsidRPr="00AD5F18" w:rsidRDefault="00C747D9" w:rsidP="00AD5F18">
      <w:pPr>
        <w:ind w:firstLine="709"/>
        <w:jc w:val="both"/>
        <w:rPr>
          <w:sz w:val="24"/>
          <w:szCs w:val="24"/>
        </w:rPr>
      </w:pPr>
      <w:r w:rsidRPr="00AD5F18">
        <w:rPr>
          <w:sz w:val="24"/>
          <w:szCs w:val="24"/>
        </w:rPr>
        <w:t xml:space="preserve">Посевная площадь сельскохозяйственных культур под урожай 2012 года в хозяйствах всех категорий составила 33069 га, в том числе: зерновых и зернобобовых культур – 11958 га (выполнено на 96,2% по сравнению с прошлым годом), картофеля и овощебахчевых культур – 588 га (103,3%), однолетних трав на сено – 6353 га (102,9%), многолетних травы на сено – 12522 га (93,3%). </w:t>
      </w:r>
    </w:p>
    <w:p w:rsidR="00C747D9" w:rsidRPr="00AD5F18" w:rsidRDefault="00C747D9" w:rsidP="00AD5F18">
      <w:pPr>
        <w:ind w:firstLine="709"/>
        <w:jc w:val="both"/>
        <w:rPr>
          <w:sz w:val="24"/>
          <w:szCs w:val="24"/>
        </w:rPr>
      </w:pPr>
      <w:r w:rsidRPr="00AD5F18">
        <w:rPr>
          <w:sz w:val="24"/>
          <w:szCs w:val="24"/>
        </w:rPr>
        <w:t>Из-за преобладания жаркой погоды в июне, июле 2012 года на территории Усть-Коксинского района сложилась неблагоприятная агрометеорологическая обстановка. На отдельных полях образовалась почвенная засуха, снижены показатели урожайности. Погодные условия внесли негативные коррективы и несколько изменили положительную динамику в растениеводстве.</w:t>
      </w:r>
    </w:p>
    <w:p w:rsidR="00C747D9" w:rsidRPr="00AD5F18" w:rsidRDefault="00C747D9" w:rsidP="00AD5F18">
      <w:pPr>
        <w:ind w:firstLine="709"/>
        <w:jc w:val="both"/>
        <w:rPr>
          <w:color w:val="000000"/>
          <w:sz w:val="24"/>
          <w:szCs w:val="24"/>
        </w:rPr>
      </w:pPr>
      <w:r w:rsidRPr="00AD5F18">
        <w:rPr>
          <w:color w:val="000000"/>
          <w:sz w:val="24"/>
          <w:szCs w:val="24"/>
        </w:rPr>
        <w:t>По итогам уборки урожая, в районе намолочено 4,0 тыс. тонн. зерна, заготовлено сена 29,0 тыс. тонн, монокорма 10, 5 тыс. тонн., силоса 3,2 тыс. тонн. Урожайность зерновых культур в 2012 году составила 7 цн/га. ( в прошлом году – 11 цн/га, снижение на 36%).</w:t>
      </w:r>
    </w:p>
    <w:p w:rsidR="00C747D9" w:rsidRPr="00AD5F18" w:rsidRDefault="00C747D9" w:rsidP="00AD5F18">
      <w:pPr>
        <w:ind w:firstLine="709"/>
        <w:jc w:val="both"/>
        <w:rPr>
          <w:sz w:val="24"/>
          <w:szCs w:val="24"/>
        </w:rPr>
      </w:pPr>
      <w:r w:rsidRPr="00AD5F18">
        <w:rPr>
          <w:color w:val="000000"/>
          <w:sz w:val="24"/>
          <w:szCs w:val="24"/>
        </w:rPr>
        <w:t xml:space="preserve">Обеспеченность кормами составила 3,8 центнера кормовых единиц на 1 условную голову, </w:t>
      </w:r>
      <w:r w:rsidRPr="00AD5F18">
        <w:rPr>
          <w:sz w:val="24"/>
          <w:szCs w:val="24"/>
        </w:rPr>
        <w:t xml:space="preserve">что недостаточно для обеспечения нормальной зимовки скота в районе. </w:t>
      </w:r>
      <w:r w:rsidRPr="00AD5F18">
        <w:rPr>
          <w:color w:val="000000"/>
          <w:sz w:val="24"/>
          <w:szCs w:val="24"/>
        </w:rPr>
        <w:t>Из-за неблагоприятных погодных условий в весенне-летний сезон на период зимовки скота обеспеченность хозяйств, своими кормами составила всего лишь 51 % от потребности.</w:t>
      </w:r>
    </w:p>
    <w:p w:rsidR="00C747D9" w:rsidRPr="00AD5F18" w:rsidRDefault="00C747D9" w:rsidP="00AD5F18">
      <w:pPr>
        <w:shd w:val="clear" w:color="auto" w:fill="FFFFFF"/>
        <w:ind w:firstLine="709"/>
        <w:jc w:val="both"/>
        <w:rPr>
          <w:color w:val="000000"/>
          <w:sz w:val="24"/>
          <w:szCs w:val="24"/>
        </w:rPr>
      </w:pPr>
      <w:r w:rsidRPr="00AD5F18">
        <w:rPr>
          <w:color w:val="000000"/>
          <w:sz w:val="24"/>
          <w:szCs w:val="24"/>
        </w:rPr>
        <w:t xml:space="preserve">Снижение к уровню прошлого года составило 36%. </w:t>
      </w:r>
      <w:r w:rsidRPr="00AD5F18">
        <w:rPr>
          <w:spacing w:val="-7"/>
          <w:sz w:val="24"/>
          <w:szCs w:val="24"/>
        </w:rPr>
        <w:t xml:space="preserve">В связи с неблагоприятными погодными условиями хозяйствам не удалось в полной мере обеспечить себя кормами. Поэтому на протяжении всей зимовки грубые корма закупались из Республики Алтай и Алтайского края, что привело к значительному удорожанию мясной продукции. Еще одна из причин удорожания является рост себестоимости 1 цн. живого веса молодняка из-за приобретения животных племенной специализации. Эти затраты окупятся в течении 3-5 последующих лет. </w:t>
      </w:r>
    </w:p>
    <w:p w:rsidR="00C747D9" w:rsidRPr="00AD5F18" w:rsidRDefault="00C747D9" w:rsidP="00AD5F18">
      <w:pPr>
        <w:ind w:firstLine="709"/>
        <w:rPr>
          <w:i/>
          <w:sz w:val="24"/>
          <w:szCs w:val="24"/>
        </w:rPr>
      </w:pPr>
      <w:r w:rsidRPr="00AD5F18">
        <w:rPr>
          <w:i/>
          <w:sz w:val="24"/>
          <w:szCs w:val="24"/>
        </w:rPr>
        <w:t>Животноводство</w:t>
      </w:r>
    </w:p>
    <w:p w:rsidR="00C747D9" w:rsidRPr="00AD5F18" w:rsidRDefault="00C747D9" w:rsidP="00AD5F18">
      <w:pPr>
        <w:ind w:firstLine="709"/>
        <w:jc w:val="both"/>
        <w:rPr>
          <w:sz w:val="24"/>
          <w:szCs w:val="24"/>
        </w:rPr>
      </w:pPr>
      <w:r w:rsidRPr="00AD5F18">
        <w:rPr>
          <w:sz w:val="24"/>
          <w:szCs w:val="24"/>
        </w:rPr>
        <w:t>Поголовье скота в хозяйствах всех категорий за январь-декабрь 2011 года в муниципальном образовании «Усть-Коксинский район»:</w:t>
      </w:r>
    </w:p>
    <w:p w:rsidR="00C747D9" w:rsidRPr="00AD5F18" w:rsidRDefault="00C747D9" w:rsidP="00AD5F18">
      <w:pPr>
        <w:ind w:firstLine="709"/>
        <w:jc w:val="both"/>
        <w:rPr>
          <w:sz w:val="24"/>
          <w:szCs w:val="24"/>
        </w:rPr>
      </w:pPr>
    </w:p>
    <w:tbl>
      <w:tblPr>
        <w:tblW w:w="7974" w:type="dxa"/>
        <w:tblInd w:w="798" w:type="dxa"/>
        <w:tblLayout w:type="fixed"/>
        <w:tblLook w:val="0000"/>
      </w:tblPr>
      <w:tblGrid>
        <w:gridCol w:w="3400"/>
        <w:gridCol w:w="1530"/>
        <w:gridCol w:w="1514"/>
        <w:gridCol w:w="1530"/>
      </w:tblGrid>
      <w:tr w:rsidR="00C747D9" w:rsidRPr="00AD5F18" w:rsidTr="007011CC">
        <w:trPr>
          <w:trHeight w:val="367"/>
        </w:trPr>
        <w:tc>
          <w:tcPr>
            <w:tcW w:w="3400" w:type="dxa"/>
            <w:tcBorders>
              <w:top w:val="single" w:sz="4" w:space="0" w:color="000000"/>
              <w:left w:val="single" w:sz="4" w:space="0" w:color="000000"/>
              <w:bottom w:val="single" w:sz="4" w:space="0" w:color="000000"/>
            </w:tcBorders>
          </w:tcPr>
          <w:p w:rsidR="00C747D9" w:rsidRPr="00AD5F18" w:rsidRDefault="00C747D9" w:rsidP="00AD5F18">
            <w:pPr>
              <w:snapToGrid w:val="0"/>
              <w:ind w:firstLine="709"/>
              <w:jc w:val="center"/>
              <w:rPr>
                <w:sz w:val="24"/>
                <w:szCs w:val="24"/>
              </w:rPr>
            </w:pPr>
            <w:r w:rsidRPr="00AD5F18">
              <w:rPr>
                <w:sz w:val="24"/>
                <w:szCs w:val="24"/>
              </w:rPr>
              <w:t>Поголовье</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jc w:val="center"/>
              <w:rPr>
                <w:sz w:val="24"/>
                <w:szCs w:val="24"/>
              </w:rPr>
            </w:pPr>
            <w:r w:rsidRPr="00AD5F18">
              <w:rPr>
                <w:sz w:val="24"/>
                <w:szCs w:val="24"/>
              </w:rPr>
              <w:t>2011 г.</w:t>
            </w:r>
          </w:p>
        </w:tc>
        <w:tc>
          <w:tcPr>
            <w:tcW w:w="1514"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sz w:val="24"/>
                <w:szCs w:val="24"/>
              </w:rPr>
            </w:pPr>
            <w:r w:rsidRPr="00AD5F18">
              <w:rPr>
                <w:sz w:val="24"/>
                <w:szCs w:val="24"/>
              </w:rPr>
              <w:t>2012 г.</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jc w:val="center"/>
              <w:rPr>
                <w:sz w:val="24"/>
                <w:szCs w:val="24"/>
              </w:rPr>
            </w:pPr>
            <w:r w:rsidRPr="00AD5F18">
              <w:rPr>
                <w:sz w:val="24"/>
                <w:szCs w:val="24"/>
              </w:rPr>
              <w:t>2012 г. в %</w:t>
            </w:r>
          </w:p>
          <w:p w:rsidR="00C747D9" w:rsidRPr="00AD5F18" w:rsidRDefault="00C747D9" w:rsidP="00AD5F18">
            <w:pPr>
              <w:jc w:val="center"/>
              <w:rPr>
                <w:sz w:val="24"/>
                <w:szCs w:val="24"/>
              </w:rPr>
            </w:pPr>
            <w:r w:rsidRPr="00AD5F18">
              <w:rPr>
                <w:sz w:val="24"/>
                <w:szCs w:val="24"/>
              </w:rPr>
              <w:t>к 2011 г.</w:t>
            </w:r>
          </w:p>
        </w:tc>
      </w:tr>
      <w:tr w:rsidR="00C747D9" w:rsidRPr="00AD5F18" w:rsidTr="007011CC">
        <w:trPr>
          <w:trHeight w:val="229"/>
        </w:trPr>
        <w:tc>
          <w:tcPr>
            <w:tcW w:w="3400" w:type="dxa"/>
            <w:tcBorders>
              <w:top w:val="single" w:sz="4" w:space="0" w:color="000000"/>
              <w:left w:val="single" w:sz="4" w:space="0" w:color="000000"/>
              <w:bottom w:val="single" w:sz="4" w:space="0" w:color="000000"/>
            </w:tcBorders>
          </w:tcPr>
          <w:p w:rsidR="00C747D9" w:rsidRPr="00AD5F18" w:rsidRDefault="00C747D9" w:rsidP="00AD5F18">
            <w:pPr>
              <w:snapToGrid w:val="0"/>
              <w:ind w:firstLine="709"/>
              <w:rPr>
                <w:sz w:val="24"/>
                <w:szCs w:val="24"/>
              </w:rPr>
            </w:pPr>
            <w:r w:rsidRPr="00AD5F18">
              <w:rPr>
                <w:sz w:val="24"/>
                <w:szCs w:val="24"/>
              </w:rPr>
              <w:t>Крупный рогатый скот</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21730</w:t>
            </w:r>
          </w:p>
        </w:tc>
        <w:tc>
          <w:tcPr>
            <w:tcW w:w="1514"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sz w:val="24"/>
                <w:szCs w:val="24"/>
              </w:rPr>
            </w:pPr>
            <w:r w:rsidRPr="00AD5F18">
              <w:rPr>
                <w:sz w:val="24"/>
                <w:szCs w:val="24"/>
              </w:rPr>
              <w:t>21321</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98,1</w:t>
            </w:r>
          </w:p>
        </w:tc>
      </w:tr>
      <w:tr w:rsidR="00C747D9" w:rsidRPr="00AD5F18" w:rsidTr="007011CC">
        <w:trPr>
          <w:trHeight w:val="229"/>
        </w:trPr>
        <w:tc>
          <w:tcPr>
            <w:tcW w:w="3400" w:type="dxa"/>
            <w:tcBorders>
              <w:top w:val="single" w:sz="4" w:space="0" w:color="000000"/>
              <w:left w:val="single" w:sz="4" w:space="0" w:color="000000"/>
              <w:bottom w:val="single" w:sz="4" w:space="0" w:color="000000"/>
            </w:tcBorders>
          </w:tcPr>
          <w:p w:rsidR="00C747D9" w:rsidRPr="00AD5F18" w:rsidRDefault="00C747D9" w:rsidP="00AD5F18">
            <w:pPr>
              <w:snapToGrid w:val="0"/>
              <w:ind w:firstLine="709"/>
              <w:rPr>
                <w:sz w:val="24"/>
                <w:szCs w:val="24"/>
              </w:rPr>
            </w:pPr>
            <w:r w:rsidRPr="00AD5F18">
              <w:rPr>
                <w:sz w:val="24"/>
                <w:szCs w:val="24"/>
              </w:rPr>
              <w:t>в т. ч. коров</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9854</w:t>
            </w:r>
          </w:p>
        </w:tc>
        <w:tc>
          <w:tcPr>
            <w:tcW w:w="1514"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sz w:val="24"/>
                <w:szCs w:val="24"/>
              </w:rPr>
            </w:pPr>
            <w:r w:rsidRPr="00AD5F18">
              <w:rPr>
                <w:sz w:val="24"/>
                <w:szCs w:val="24"/>
              </w:rPr>
              <w:t>9512</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96,5</w:t>
            </w:r>
          </w:p>
        </w:tc>
      </w:tr>
      <w:tr w:rsidR="00C747D9" w:rsidRPr="00AD5F18" w:rsidTr="007011CC">
        <w:trPr>
          <w:trHeight w:val="229"/>
        </w:trPr>
        <w:tc>
          <w:tcPr>
            <w:tcW w:w="3400" w:type="dxa"/>
            <w:tcBorders>
              <w:top w:val="single" w:sz="4" w:space="0" w:color="000000"/>
              <w:left w:val="single" w:sz="4" w:space="0" w:color="000000"/>
              <w:bottom w:val="single" w:sz="4" w:space="0" w:color="000000"/>
            </w:tcBorders>
          </w:tcPr>
          <w:p w:rsidR="00C747D9" w:rsidRPr="00AD5F18" w:rsidRDefault="00C747D9" w:rsidP="00AD5F18">
            <w:pPr>
              <w:snapToGrid w:val="0"/>
              <w:ind w:firstLine="709"/>
              <w:rPr>
                <w:sz w:val="24"/>
                <w:szCs w:val="24"/>
              </w:rPr>
            </w:pPr>
            <w:r w:rsidRPr="00AD5F18">
              <w:rPr>
                <w:sz w:val="24"/>
                <w:szCs w:val="24"/>
              </w:rPr>
              <w:t>Овец и коз</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49463</w:t>
            </w:r>
          </w:p>
        </w:tc>
        <w:tc>
          <w:tcPr>
            <w:tcW w:w="1514"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sz w:val="24"/>
                <w:szCs w:val="24"/>
              </w:rPr>
            </w:pPr>
            <w:r w:rsidRPr="00AD5F18">
              <w:rPr>
                <w:sz w:val="24"/>
                <w:szCs w:val="24"/>
              </w:rPr>
              <w:t>46043</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93,1</w:t>
            </w:r>
          </w:p>
        </w:tc>
      </w:tr>
      <w:tr w:rsidR="00C747D9" w:rsidRPr="00AD5F18" w:rsidTr="007011CC">
        <w:trPr>
          <w:trHeight w:val="229"/>
        </w:trPr>
        <w:tc>
          <w:tcPr>
            <w:tcW w:w="3400" w:type="dxa"/>
            <w:tcBorders>
              <w:top w:val="single" w:sz="4" w:space="0" w:color="000000"/>
              <w:left w:val="single" w:sz="4" w:space="0" w:color="000000"/>
              <w:bottom w:val="single" w:sz="4" w:space="0" w:color="000000"/>
            </w:tcBorders>
          </w:tcPr>
          <w:p w:rsidR="00C747D9" w:rsidRPr="00AD5F18" w:rsidRDefault="00C747D9" w:rsidP="00AD5F18">
            <w:pPr>
              <w:snapToGrid w:val="0"/>
              <w:ind w:firstLine="709"/>
              <w:rPr>
                <w:sz w:val="24"/>
                <w:szCs w:val="24"/>
              </w:rPr>
            </w:pPr>
            <w:r w:rsidRPr="00AD5F18">
              <w:rPr>
                <w:sz w:val="24"/>
                <w:szCs w:val="24"/>
              </w:rPr>
              <w:t>в том числе овцы</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48634</w:t>
            </w:r>
          </w:p>
        </w:tc>
        <w:tc>
          <w:tcPr>
            <w:tcW w:w="1514"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sz w:val="24"/>
                <w:szCs w:val="24"/>
              </w:rPr>
            </w:pPr>
            <w:r w:rsidRPr="00AD5F18">
              <w:rPr>
                <w:sz w:val="24"/>
                <w:szCs w:val="24"/>
              </w:rPr>
              <w:t>45293</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93,1</w:t>
            </w:r>
          </w:p>
        </w:tc>
      </w:tr>
      <w:tr w:rsidR="00C747D9" w:rsidRPr="00AD5F18" w:rsidTr="007011CC">
        <w:trPr>
          <w:trHeight w:val="229"/>
        </w:trPr>
        <w:tc>
          <w:tcPr>
            <w:tcW w:w="3400" w:type="dxa"/>
            <w:tcBorders>
              <w:top w:val="single" w:sz="4" w:space="0" w:color="000000"/>
              <w:left w:val="single" w:sz="4" w:space="0" w:color="000000"/>
              <w:bottom w:val="single" w:sz="4" w:space="0" w:color="000000"/>
            </w:tcBorders>
          </w:tcPr>
          <w:p w:rsidR="00C747D9" w:rsidRPr="00AD5F18" w:rsidRDefault="00C747D9" w:rsidP="00AD5F18">
            <w:pPr>
              <w:snapToGrid w:val="0"/>
              <w:ind w:firstLine="709"/>
              <w:rPr>
                <w:sz w:val="24"/>
                <w:szCs w:val="24"/>
              </w:rPr>
            </w:pPr>
            <w:r w:rsidRPr="00AD5F18">
              <w:rPr>
                <w:sz w:val="24"/>
                <w:szCs w:val="24"/>
              </w:rPr>
              <w:t>Лошадей</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20584</w:t>
            </w:r>
          </w:p>
        </w:tc>
        <w:tc>
          <w:tcPr>
            <w:tcW w:w="1514"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sz w:val="24"/>
                <w:szCs w:val="24"/>
              </w:rPr>
            </w:pPr>
            <w:r w:rsidRPr="00AD5F18">
              <w:rPr>
                <w:sz w:val="24"/>
                <w:szCs w:val="24"/>
              </w:rPr>
              <w:t>21618</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105</w:t>
            </w:r>
          </w:p>
        </w:tc>
      </w:tr>
      <w:tr w:rsidR="00C747D9" w:rsidRPr="00AD5F18" w:rsidTr="007011CC">
        <w:trPr>
          <w:trHeight w:val="229"/>
        </w:trPr>
        <w:tc>
          <w:tcPr>
            <w:tcW w:w="3400" w:type="dxa"/>
            <w:tcBorders>
              <w:top w:val="single" w:sz="4" w:space="0" w:color="000000"/>
              <w:left w:val="single" w:sz="4" w:space="0" w:color="000000"/>
              <w:bottom w:val="single" w:sz="4" w:space="0" w:color="000000"/>
            </w:tcBorders>
          </w:tcPr>
          <w:p w:rsidR="00C747D9" w:rsidRPr="00AD5F18" w:rsidRDefault="00C747D9" w:rsidP="00AD5F18">
            <w:pPr>
              <w:snapToGrid w:val="0"/>
              <w:ind w:firstLine="709"/>
              <w:rPr>
                <w:sz w:val="24"/>
                <w:szCs w:val="24"/>
              </w:rPr>
            </w:pPr>
            <w:r w:rsidRPr="00AD5F18">
              <w:rPr>
                <w:sz w:val="24"/>
                <w:szCs w:val="24"/>
              </w:rPr>
              <w:t>Маралов</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23633</w:t>
            </w:r>
          </w:p>
        </w:tc>
        <w:tc>
          <w:tcPr>
            <w:tcW w:w="1514"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sz w:val="24"/>
                <w:szCs w:val="24"/>
              </w:rPr>
            </w:pPr>
            <w:r w:rsidRPr="00AD5F18">
              <w:rPr>
                <w:sz w:val="24"/>
                <w:szCs w:val="24"/>
              </w:rPr>
              <w:t>23250</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98,4</w:t>
            </w:r>
          </w:p>
        </w:tc>
      </w:tr>
      <w:tr w:rsidR="00C747D9" w:rsidRPr="00AD5F18" w:rsidTr="007011CC">
        <w:trPr>
          <w:trHeight w:val="242"/>
        </w:trPr>
        <w:tc>
          <w:tcPr>
            <w:tcW w:w="3400" w:type="dxa"/>
            <w:tcBorders>
              <w:top w:val="single" w:sz="4" w:space="0" w:color="000000"/>
              <w:left w:val="single" w:sz="4" w:space="0" w:color="000000"/>
              <w:bottom w:val="single" w:sz="4" w:space="0" w:color="000000"/>
            </w:tcBorders>
          </w:tcPr>
          <w:p w:rsidR="00C747D9" w:rsidRPr="00AD5F18" w:rsidRDefault="00C747D9" w:rsidP="00AD5F18">
            <w:pPr>
              <w:snapToGrid w:val="0"/>
              <w:ind w:firstLine="709"/>
              <w:rPr>
                <w:sz w:val="24"/>
                <w:szCs w:val="24"/>
              </w:rPr>
            </w:pPr>
            <w:r w:rsidRPr="00AD5F18">
              <w:rPr>
                <w:sz w:val="24"/>
                <w:szCs w:val="24"/>
              </w:rPr>
              <w:t>Свиньи</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2661</w:t>
            </w:r>
          </w:p>
        </w:tc>
        <w:tc>
          <w:tcPr>
            <w:tcW w:w="1514"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sz w:val="24"/>
                <w:szCs w:val="24"/>
              </w:rPr>
            </w:pPr>
            <w:r w:rsidRPr="00AD5F18">
              <w:rPr>
                <w:sz w:val="24"/>
                <w:szCs w:val="24"/>
              </w:rPr>
              <w:t>2455</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92,3</w:t>
            </w:r>
          </w:p>
        </w:tc>
      </w:tr>
      <w:tr w:rsidR="00C747D9" w:rsidRPr="00AD5F18" w:rsidTr="007011CC">
        <w:trPr>
          <w:trHeight w:val="242"/>
        </w:trPr>
        <w:tc>
          <w:tcPr>
            <w:tcW w:w="3400" w:type="dxa"/>
            <w:tcBorders>
              <w:top w:val="single" w:sz="4" w:space="0" w:color="000000"/>
              <w:left w:val="single" w:sz="4" w:space="0" w:color="000000"/>
              <w:bottom w:val="single" w:sz="4" w:space="0" w:color="000000"/>
            </w:tcBorders>
          </w:tcPr>
          <w:p w:rsidR="00C747D9" w:rsidRPr="00AD5F18" w:rsidRDefault="00C747D9" w:rsidP="00AD5F18">
            <w:pPr>
              <w:snapToGrid w:val="0"/>
              <w:ind w:firstLine="709"/>
              <w:rPr>
                <w:sz w:val="24"/>
                <w:szCs w:val="24"/>
              </w:rPr>
            </w:pPr>
            <w:r w:rsidRPr="00AD5F18">
              <w:rPr>
                <w:sz w:val="24"/>
                <w:szCs w:val="24"/>
              </w:rPr>
              <w:t>Птица, голов</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32386</w:t>
            </w:r>
          </w:p>
        </w:tc>
        <w:tc>
          <w:tcPr>
            <w:tcW w:w="1514"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sz w:val="24"/>
                <w:szCs w:val="24"/>
              </w:rPr>
            </w:pPr>
            <w:r w:rsidRPr="00AD5F18">
              <w:rPr>
                <w:sz w:val="24"/>
                <w:szCs w:val="24"/>
              </w:rPr>
              <w:t>30675</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94,7</w:t>
            </w:r>
          </w:p>
        </w:tc>
      </w:tr>
      <w:tr w:rsidR="00C747D9" w:rsidRPr="00AD5F18" w:rsidTr="007011CC">
        <w:trPr>
          <w:trHeight w:val="242"/>
        </w:trPr>
        <w:tc>
          <w:tcPr>
            <w:tcW w:w="3400" w:type="dxa"/>
            <w:tcBorders>
              <w:top w:val="single" w:sz="4" w:space="0" w:color="000000"/>
              <w:left w:val="single" w:sz="4" w:space="0" w:color="000000"/>
              <w:bottom w:val="single" w:sz="4" w:space="0" w:color="000000"/>
            </w:tcBorders>
          </w:tcPr>
          <w:p w:rsidR="00C747D9" w:rsidRPr="00AD5F18" w:rsidRDefault="00C747D9" w:rsidP="00AD5F18">
            <w:pPr>
              <w:snapToGrid w:val="0"/>
              <w:ind w:firstLine="709"/>
              <w:rPr>
                <w:sz w:val="24"/>
                <w:szCs w:val="24"/>
              </w:rPr>
            </w:pPr>
            <w:r w:rsidRPr="00AD5F18">
              <w:rPr>
                <w:sz w:val="24"/>
                <w:szCs w:val="24"/>
              </w:rPr>
              <w:t>Пчелосемьи, штук</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6358</w:t>
            </w:r>
          </w:p>
        </w:tc>
        <w:tc>
          <w:tcPr>
            <w:tcW w:w="1514" w:type="dxa"/>
            <w:tcBorders>
              <w:top w:val="single" w:sz="4" w:space="0" w:color="000000"/>
              <w:left w:val="single" w:sz="4" w:space="0" w:color="000000"/>
              <w:bottom w:val="single" w:sz="4" w:space="0" w:color="000000"/>
            </w:tcBorders>
          </w:tcPr>
          <w:p w:rsidR="00C747D9" w:rsidRPr="00AD5F18" w:rsidRDefault="00C747D9" w:rsidP="00AD5F18">
            <w:pPr>
              <w:snapToGrid w:val="0"/>
              <w:jc w:val="center"/>
              <w:rPr>
                <w:sz w:val="24"/>
                <w:szCs w:val="24"/>
              </w:rPr>
            </w:pPr>
            <w:r w:rsidRPr="00AD5F18">
              <w:rPr>
                <w:sz w:val="24"/>
                <w:szCs w:val="24"/>
              </w:rPr>
              <w:t>6005</w:t>
            </w:r>
          </w:p>
        </w:tc>
        <w:tc>
          <w:tcPr>
            <w:tcW w:w="1530" w:type="dxa"/>
            <w:tcBorders>
              <w:top w:val="single" w:sz="4" w:space="0" w:color="000000"/>
              <w:left w:val="single" w:sz="4" w:space="0" w:color="000000"/>
              <w:bottom w:val="single" w:sz="4" w:space="0" w:color="000000"/>
              <w:right w:val="single" w:sz="4" w:space="0" w:color="000000"/>
            </w:tcBorders>
          </w:tcPr>
          <w:p w:rsidR="00C747D9" w:rsidRPr="00AD5F18" w:rsidRDefault="00C747D9" w:rsidP="00AD5F18">
            <w:pPr>
              <w:snapToGrid w:val="0"/>
              <w:ind w:firstLine="709"/>
              <w:jc w:val="center"/>
              <w:rPr>
                <w:sz w:val="24"/>
                <w:szCs w:val="24"/>
              </w:rPr>
            </w:pPr>
            <w:r w:rsidRPr="00AD5F18">
              <w:rPr>
                <w:sz w:val="24"/>
                <w:szCs w:val="24"/>
              </w:rPr>
              <w:t>94,4</w:t>
            </w:r>
          </w:p>
        </w:tc>
      </w:tr>
    </w:tbl>
    <w:p w:rsidR="00C747D9" w:rsidRPr="00AD5F18" w:rsidRDefault="00C747D9" w:rsidP="00AD5F18">
      <w:pPr>
        <w:shd w:val="clear" w:color="auto" w:fill="FFFFFF"/>
        <w:ind w:firstLine="709"/>
        <w:jc w:val="both"/>
        <w:rPr>
          <w:sz w:val="24"/>
          <w:szCs w:val="24"/>
        </w:rPr>
      </w:pPr>
    </w:p>
    <w:p w:rsidR="00C747D9" w:rsidRPr="00AD5F18" w:rsidRDefault="00C747D9" w:rsidP="00AD5F18">
      <w:pPr>
        <w:shd w:val="clear" w:color="auto" w:fill="FFFFFF"/>
        <w:ind w:firstLine="709"/>
        <w:jc w:val="both"/>
        <w:rPr>
          <w:sz w:val="24"/>
          <w:szCs w:val="24"/>
        </w:rPr>
      </w:pPr>
      <w:r w:rsidRPr="00AD5F18">
        <w:rPr>
          <w:sz w:val="24"/>
          <w:szCs w:val="24"/>
        </w:rPr>
        <w:t>Снижение поголовья в хозяйствах всех категорий произошло за счет сокращения поголовья скота из-за засушливого лета, в связи с необеспеченностью кормовой базы.</w:t>
      </w:r>
    </w:p>
    <w:p w:rsidR="00C747D9" w:rsidRPr="00AD5F18" w:rsidRDefault="00C747D9" w:rsidP="00AD5F18">
      <w:pPr>
        <w:shd w:val="clear" w:color="auto" w:fill="FFFFFF"/>
        <w:ind w:firstLine="709"/>
        <w:jc w:val="both"/>
        <w:rPr>
          <w:sz w:val="24"/>
          <w:szCs w:val="24"/>
        </w:rPr>
      </w:pPr>
      <w:r w:rsidRPr="00AD5F18">
        <w:rPr>
          <w:spacing w:val="-2"/>
          <w:sz w:val="24"/>
          <w:szCs w:val="24"/>
        </w:rPr>
        <w:t xml:space="preserve">На 1 января 2013 г. поголовье скота по сельхозпредприятиям составило </w:t>
      </w:r>
      <w:r w:rsidRPr="00AD5F18">
        <w:rPr>
          <w:sz w:val="24"/>
          <w:szCs w:val="24"/>
        </w:rPr>
        <w:t xml:space="preserve">24 662 условных голов, т.е. 96 % к уровню прошлого года. </w:t>
      </w:r>
      <w:r w:rsidRPr="00AD5F18">
        <w:rPr>
          <w:spacing w:val="-2"/>
          <w:sz w:val="24"/>
          <w:szCs w:val="24"/>
        </w:rPr>
        <w:t xml:space="preserve">Это связано с </w:t>
      </w:r>
      <w:r w:rsidRPr="00AD5F18">
        <w:rPr>
          <w:sz w:val="24"/>
          <w:szCs w:val="24"/>
        </w:rPr>
        <w:t>недостаточной кормовой базой на период зимовки и повышением реализации скота в осенний период. При этом полностью сокращено поголовье маралов в ООО «Русь», поголовье лошадей в ООО «Родник». Незначительно выросла численность лошадей в хозяйствах всех категорий на 5 % и составила 21 618 гол.</w:t>
      </w:r>
    </w:p>
    <w:p w:rsidR="00C747D9" w:rsidRPr="00AD5F18" w:rsidRDefault="00C747D9" w:rsidP="00AD5F18">
      <w:pPr>
        <w:shd w:val="clear" w:color="auto" w:fill="FFFFFF"/>
        <w:ind w:firstLine="709"/>
        <w:jc w:val="both"/>
        <w:rPr>
          <w:sz w:val="24"/>
          <w:szCs w:val="24"/>
        </w:rPr>
      </w:pPr>
      <w:r w:rsidRPr="00AD5F18">
        <w:rPr>
          <w:sz w:val="24"/>
          <w:szCs w:val="24"/>
        </w:rPr>
        <w:t>Производство продуктов животноводства в хозяйствах всех категорий за 2012 г.:</w:t>
      </w:r>
    </w:p>
    <w:p w:rsidR="00C747D9" w:rsidRPr="00AD5F18" w:rsidRDefault="00C747D9" w:rsidP="00AD5F18">
      <w:pPr>
        <w:shd w:val="clear" w:color="auto" w:fill="FFFFFF"/>
        <w:ind w:firstLine="709"/>
        <w:jc w:val="both"/>
        <w:rPr>
          <w:sz w:val="24"/>
          <w:szCs w:val="24"/>
        </w:rPr>
      </w:pPr>
    </w:p>
    <w:tbl>
      <w:tblPr>
        <w:tblW w:w="9497" w:type="dxa"/>
        <w:jc w:val="center"/>
        <w:tblLayout w:type="fixed"/>
        <w:tblCellMar>
          <w:left w:w="40" w:type="dxa"/>
          <w:right w:w="40" w:type="dxa"/>
        </w:tblCellMar>
        <w:tblLook w:val="0000"/>
      </w:tblPr>
      <w:tblGrid>
        <w:gridCol w:w="4112"/>
        <w:gridCol w:w="1900"/>
        <w:gridCol w:w="1440"/>
        <w:gridCol w:w="2045"/>
      </w:tblGrid>
      <w:tr w:rsidR="00C747D9" w:rsidRPr="00AD5F18" w:rsidTr="007011CC">
        <w:trPr>
          <w:trHeight w:hRule="exact" w:val="701"/>
          <w:jc w:val="center"/>
        </w:trPr>
        <w:tc>
          <w:tcPr>
            <w:tcW w:w="4112" w:type="dxa"/>
            <w:tcBorders>
              <w:top w:val="single" w:sz="4" w:space="0" w:color="000000"/>
              <w:left w:val="single" w:sz="4" w:space="0" w:color="000000"/>
              <w:bottom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7D9" w:rsidRPr="00AD5F18" w:rsidRDefault="00C747D9" w:rsidP="00AD5F18">
            <w:pPr>
              <w:shd w:val="clear" w:color="auto" w:fill="FFFFFF"/>
              <w:ind w:firstLine="709"/>
              <w:jc w:val="center"/>
              <w:rPr>
                <w:sz w:val="24"/>
                <w:szCs w:val="24"/>
              </w:rPr>
            </w:pPr>
            <w:r w:rsidRPr="00AD5F18">
              <w:rPr>
                <w:sz w:val="24"/>
                <w:szCs w:val="24"/>
              </w:rPr>
              <w:t>2011 г.</w:t>
            </w:r>
          </w:p>
        </w:tc>
        <w:tc>
          <w:tcPr>
            <w:tcW w:w="1440" w:type="dxa"/>
            <w:tcBorders>
              <w:top w:val="single" w:sz="4" w:space="0" w:color="000000"/>
              <w:left w:val="single" w:sz="4" w:space="0" w:color="000000"/>
              <w:bottom w:val="single" w:sz="4" w:space="0" w:color="000000"/>
            </w:tcBorders>
            <w:shd w:val="clear" w:color="auto" w:fill="FFFFFF"/>
            <w:vAlign w:val="center"/>
          </w:tcPr>
          <w:p w:rsidR="00C747D9" w:rsidRPr="00AD5F18" w:rsidRDefault="00C747D9" w:rsidP="00AD5F18">
            <w:pPr>
              <w:shd w:val="clear" w:color="auto" w:fill="FFFFFF"/>
              <w:jc w:val="center"/>
              <w:rPr>
                <w:sz w:val="24"/>
                <w:szCs w:val="24"/>
              </w:rPr>
            </w:pPr>
            <w:r w:rsidRPr="00AD5F18">
              <w:rPr>
                <w:sz w:val="24"/>
                <w:szCs w:val="24"/>
              </w:rPr>
              <w:t>2012 г.</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7D9" w:rsidRPr="00AD5F18" w:rsidRDefault="00C747D9" w:rsidP="00AD5F18">
            <w:pPr>
              <w:snapToGrid w:val="0"/>
              <w:ind w:firstLine="709"/>
              <w:rPr>
                <w:sz w:val="24"/>
                <w:szCs w:val="24"/>
              </w:rPr>
            </w:pPr>
            <w:r w:rsidRPr="00AD5F18">
              <w:rPr>
                <w:sz w:val="24"/>
                <w:szCs w:val="24"/>
              </w:rPr>
              <w:t>2012 г. в%</w:t>
            </w:r>
          </w:p>
          <w:p w:rsidR="00C747D9" w:rsidRPr="00AD5F18" w:rsidRDefault="00C747D9" w:rsidP="00AD5F18">
            <w:pPr>
              <w:shd w:val="clear" w:color="auto" w:fill="FFFFFF"/>
              <w:snapToGrid w:val="0"/>
              <w:ind w:firstLine="709"/>
              <w:rPr>
                <w:sz w:val="24"/>
                <w:szCs w:val="24"/>
              </w:rPr>
            </w:pPr>
            <w:r w:rsidRPr="00AD5F18">
              <w:rPr>
                <w:sz w:val="24"/>
                <w:szCs w:val="24"/>
              </w:rPr>
              <w:t>к 2011 г.</w:t>
            </w:r>
          </w:p>
        </w:tc>
      </w:tr>
      <w:tr w:rsidR="00C747D9" w:rsidRPr="00AD5F18" w:rsidTr="007011CC">
        <w:trPr>
          <w:trHeight w:hRule="exact" w:val="303"/>
          <w:jc w:val="center"/>
        </w:trPr>
        <w:tc>
          <w:tcPr>
            <w:tcW w:w="4112" w:type="dxa"/>
            <w:tcBorders>
              <w:top w:val="single" w:sz="4" w:space="0" w:color="000000"/>
              <w:left w:val="single" w:sz="4" w:space="0" w:color="000000"/>
              <w:bottom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Скот и птица на убой в живом весе, тн</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5350,4</w:t>
            </w:r>
          </w:p>
        </w:tc>
        <w:tc>
          <w:tcPr>
            <w:tcW w:w="1440" w:type="dxa"/>
            <w:tcBorders>
              <w:top w:val="single" w:sz="4" w:space="0" w:color="000000"/>
              <w:left w:val="single" w:sz="4" w:space="0" w:color="000000"/>
              <w:bottom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6055,05</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C747D9" w:rsidRPr="00AD5F18" w:rsidRDefault="00C747D9" w:rsidP="00AD5F18">
            <w:pPr>
              <w:shd w:val="clear" w:color="auto" w:fill="FFFFFF"/>
              <w:snapToGrid w:val="0"/>
              <w:ind w:firstLine="709"/>
              <w:rPr>
                <w:sz w:val="24"/>
                <w:szCs w:val="24"/>
              </w:rPr>
            </w:pPr>
            <w:r w:rsidRPr="00AD5F18">
              <w:rPr>
                <w:sz w:val="24"/>
                <w:szCs w:val="24"/>
              </w:rPr>
              <w:t>113,2</w:t>
            </w:r>
          </w:p>
        </w:tc>
      </w:tr>
      <w:tr w:rsidR="00C747D9" w:rsidRPr="00AD5F18" w:rsidTr="007011CC">
        <w:trPr>
          <w:trHeight w:hRule="exact" w:val="303"/>
          <w:jc w:val="center"/>
        </w:trPr>
        <w:tc>
          <w:tcPr>
            <w:tcW w:w="4112" w:type="dxa"/>
            <w:tcBorders>
              <w:top w:val="single" w:sz="4" w:space="0" w:color="000000"/>
              <w:left w:val="single" w:sz="4" w:space="0" w:color="000000"/>
              <w:bottom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шерсть овечья, тн.</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102,9</w:t>
            </w:r>
          </w:p>
        </w:tc>
        <w:tc>
          <w:tcPr>
            <w:tcW w:w="1440" w:type="dxa"/>
            <w:tcBorders>
              <w:top w:val="single" w:sz="4" w:space="0" w:color="000000"/>
              <w:left w:val="single" w:sz="4" w:space="0" w:color="000000"/>
              <w:bottom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110,8</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C747D9" w:rsidRPr="00AD5F18" w:rsidRDefault="00C747D9" w:rsidP="00AD5F18">
            <w:pPr>
              <w:shd w:val="clear" w:color="auto" w:fill="FFFFFF"/>
              <w:snapToGrid w:val="0"/>
              <w:ind w:firstLine="709"/>
              <w:rPr>
                <w:sz w:val="24"/>
                <w:szCs w:val="24"/>
              </w:rPr>
            </w:pPr>
            <w:r w:rsidRPr="00AD5F18">
              <w:rPr>
                <w:sz w:val="24"/>
                <w:szCs w:val="24"/>
              </w:rPr>
              <w:t>107,7</w:t>
            </w:r>
          </w:p>
        </w:tc>
      </w:tr>
      <w:tr w:rsidR="00C747D9" w:rsidRPr="00AD5F18" w:rsidTr="007011CC">
        <w:trPr>
          <w:trHeight w:hRule="exact" w:val="303"/>
          <w:jc w:val="center"/>
        </w:trPr>
        <w:tc>
          <w:tcPr>
            <w:tcW w:w="4112" w:type="dxa"/>
            <w:tcBorders>
              <w:top w:val="single" w:sz="4" w:space="0" w:color="000000"/>
              <w:left w:val="single" w:sz="4" w:space="0" w:color="000000"/>
              <w:bottom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козий пух, цен</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3,9</w:t>
            </w:r>
          </w:p>
        </w:tc>
        <w:tc>
          <w:tcPr>
            <w:tcW w:w="1440" w:type="dxa"/>
            <w:tcBorders>
              <w:top w:val="single" w:sz="4" w:space="0" w:color="000000"/>
              <w:left w:val="single" w:sz="4" w:space="0" w:color="000000"/>
              <w:bottom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4,1</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C747D9" w:rsidRPr="00AD5F18" w:rsidRDefault="00C747D9" w:rsidP="00AD5F18">
            <w:pPr>
              <w:shd w:val="clear" w:color="auto" w:fill="FFFFFF"/>
              <w:snapToGrid w:val="0"/>
              <w:ind w:firstLine="709"/>
              <w:rPr>
                <w:sz w:val="24"/>
                <w:szCs w:val="24"/>
              </w:rPr>
            </w:pPr>
            <w:r w:rsidRPr="00AD5F18">
              <w:rPr>
                <w:sz w:val="24"/>
                <w:szCs w:val="24"/>
              </w:rPr>
              <w:t>105,1</w:t>
            </w:r>
          </w:p>
        </w:tc>
      </w:tr>
      <w:tr w:rsidR="00C747D9" w:rsidRPr="00AD5F18" w:rsidTr="007011CC">
        <w:trPr>
          <w:trHeight w:hRule="exact" w:val="303"/>
          <w:jc w:val="center"/>
        </w:trPr>
        <w:tc>
          <w:tcPr>
            <w:tcW w:w="4112" w:type="dxa"/>
            <w:tcBorders>
              <w:top w:val="single" w:sz="4" w:space="0" w:color="000000"/>
              <w:left w:val="single" w:sz="4" w:space="0" w:color="000000"/>
              <w:bottom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молоко, тонн</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15127,7</w:t>
            </w:r>
          </w:p>
        </w:tc>
        <w:tc>
          <w:tcPr>
            <w:tcW w:w="1440" w:type="dxa"/>
            <w:tcBorders>
              <w:top w:val="single" w:sz="4" w:space="0" w:color="000000"/>
              <w:left w:val="single" w:sz="4" w:space="0" w:color="000000"/>
              <w:bottom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15893,2</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C747D9" w:rsidRPr="00AD5F18" w:rsidRDefault="00C747D9" w:rsidP="00AD5F18">
            <w:pPr>
              <w:shd w:val="clear" w:color="auto" w:fill="FFFFFF"/>
              <w:snapToGrid w:val="0"/>
              <w:ind w:firstLine="709"/>
              <w:rPr>
                <w:sz w:val="24"/>
                <w:szCs w:val="24"/>
              </w:rPr>
            </w:pPr>
            <w:r w:rsidRPr="00AD5F18">
              <w:rPr>
                <w:sz w:val="24"/>
                <w:szCs w:val="24"/>
              </w:rPr>
              <w:t>105,1</w:t>
            </w:r>
          </w:p>
        </w:tc>
      </w:tr>
      <w:tr w:rsidR="00C747D9" w:rsidRPr="00AD5F18" w:rsidTr="007011CC">
        <w:trPr>
          <w:trHeight w:hRule="exact" w:val="303"/>
          <w:jc w:val="center"/>
        </w:trPr>
        <w:tc>
          <w:tcPr>
            <w:tcW w:w="4112" w:type="dxa"/>
            <w:tcBorders>
              <w:top w:val="single" w:sz="4" w:space="0" w:color="000000"/>
              <w:left w:val="single" w:sz="4" w:space="0" w:color="000000"/>
              <w:bottom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яйца, тыс. шт.</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3521,6</w:t>
            </w:r>
          </w:p>
        </w:tc>
        <w:tc>
          <w:tcPr>
            <w:tcW w:w="1440" w:type="dxa"/>
            <w:tcBorders>
              <w:top w:val="single" w:sz="4" w:space="0" w:color="000000"/>
              <w:left w:val="single" w:sz="4" w:space="0" w:color="000000"/>
              <w:bottom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4188,9</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C747D9" w:rsidRPr="00AD5F18" w:rsidRDefault="00C747D9" w:rsidP="00AD5F18">
            <w:pPr>
              <w:shd w:val="clear" w:color="auto" w:fill="FFFFFF"/>
              <w:snapToGrid w:val="0"/>
              <w:ind w:firstLine="709"/>
              <w:rPr>
                <w:sz w:val="24"/>
                <w:szCs w:val="24"/>
              </w:rPr>
            </w:pPr>
            <w:r w:rsidRPr="00AD5F18">
              <w:rPr>
                <w:sz w:val="24"/>
                <w:szCs w:val="24"/>
              </w:rPr>
              <w:t>118,9</w:t>
            </w:r>
          </w:p>
        </w:tc>
      </w:tr>
      <w:tr w:rsidR="00C747D9" w:rsidRPr="00AD5F18" w:rsidTr="007011CC">
        <w:trPr>
          <w:trHeight w:hRule="exact" w:val="303"/>
          <w:jc w:val="center"/>
        </w:trPr>
        <w:tc>
          <w:tcPr>
            <w:tcW w:w="4112" w:type="dxa"/>
            <w:tcBorders>
              <w:top w:val="single" w:sz="4" w:space="0" w:color="000000"/>
              <w:left w:val="single" w:sz="4" w:space="0" w:color="000000"/>
              <w:bottom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мед ,тн.</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271,9</w:t>
            </w:r>
          </w:p>
        </w:tc>
        <w:tc>
          <w:tcPr>
            <w:tcW w:w="1440" w:type="dxa"/>
            <w:tcBorders>
              <w:top w:val="single" w:sz="4" w:space="0" w:color="000000"/>
              <w:left w:val="single" w:sz="4" w:space="0" w:color="000000"/>
              <w:bottom w:val="single" w:sz="4" w:space="0" w:color="000000"/>
            </w:tcBorders>
            <w:shd w:val="clear" w:color="auto" w:fill="FFFFFF"/>
          </w:tcPr>
          <w:p w:rsidR="00C747D9" w:rsidRPr="00AD5F18" w:rsidRDefault="00C747D9" w:rsidP="00AD5F18">
            <w:pPr>
              <w:shd w:val="clear" w:color="auto" w:fill="FFFFFF"/>
              <w:snapToGrid w:val="0"/>
              <w:ind w:firstLine="709"/>
              <w:jc w:val="center"/>
              <w:rPr>
                <w:sz w:val="24"/>
                <w:szCs w:val="24"/>
              </w:rPr>
            </w:pPr>
            <w:r w:rsidRPr="00AD5F18">
              <w:rPr>
                <w:sz w:val="24"/>
                <w:szCs w:val="24"/>
              </w:rPr>
              <w:t>279,9</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C747D9" w:rsidRPr="00AD5F18" w:rsidRDefault="00C747D9" w:rsidP="00AD5F18">
            <w:pPr>
              <w:shd w:val="clear" w:color="auto" w:fill="FFFFFF"/>
              <w:snapToGrid w:val="0"/>
              <w:ind w:firstLine="709"/>
              <w:rPr>
                <w:sz w:val="24"/>
                <w:szCs w:val="24"/>
              </w:rPr>
            </w:pPr>
            <w:r w:rsidRPr="00AD5F18">
              <w:rPr>
                <w:sz w:val="24"/>
                <w:szCs w:val="24"/>
              </w:rPr>
              <w:t>102,9</w:t>
            </w:r>
          </w:p>
        </w:tc>
      </w:tr>
    </w:tbl>
    <w:p w:rsidR="00C747D9" w:rsidRPr="00AD5F18" w:rsidRDefault="00C747D9" w:rsidP="00AD5F18">
      <w:pPr>
        <w:ind w:firstLine="709"/>
        <w:jc w:val="both"/>
        <w:rPr>
          <w:sz w:val="24"/>
          <w:szCs w:val="24"/>
        </w:rPr>
      </w:pPr>
    </w:p>
    <w:p w:rsidR="00C747D9" w:rsidRPr="00AD5F18" w:rsidRDefault="00C747D9" w:rsidP="00AD5F18">
      <w:pPr>
        <w:shd w:val="clear" w:color="auto" w:fill="FFFFFF"/>
        <w:ind w:firstLine="709"/>
        <w:jc w:val="both"/>
        <w:rPr>
          <w:color w:val="000000"/>
          <w:sz w:val="24"/>
          <w:szCs w:val="24"/>
        </w:rPr>
      </w:pPr>
      <w:r w:rsidRPr="00AD5F18">
        <w:rPr>
          <w:sz w:val="24"/>
          <w:szCs w:val="24"/>
        </w:rPr>
        <w:t>За январь-декабрь 2012 года по сравнению с прошлым годом в хозяйствах всех категорий произведено мяса на убой (в живой массе) 6055,5 тн, увеличение составило на 13,2%, за счет воспроизводства поголовья скота, надои молока увеличились (на 5,1%) по сравнению с прошлым годом и составили 15893,2 тонн, производство шерсти овечьей увеличилось на 7,7% и составило 110,8 тонн, козий пух увеличился на 5,1 % за счет за счет увеличения поголовья и составило 4,1 тонн</w:t>
      </w:r>
      <w:r w:rsidRPr="00AD5F18">
        <w:rPr>
          <w:color w:val="FF0000"/>
          <w:sz w:val="24"/>
          <w:szCs w:val="24"/>
        </w:rPr>
        <w:t xml:space="preserve">. </w:t>
      </w:r>
    </w:p>
    <w:p w:rsidR="00C747D9" w:rsidRPr="00AD5F18" w:rsidRDefault="00C747D9" w:rsidP="00AD5F18">
      <w:pPr>
        <w:ind w:firstLine="709"/>
        <w:jc w:val="both"/>
        <w:rPr>
          <w:sz w:val="24"/>
          <w:szCs w:val="24"/>
        </w:rPr>
      </w:pPr>
      <w:r w:rsidRPr="00AD5F18">
        <w:rPr>
          <w:sz w:val="24"/>
          <w:szCs w:val="24"/>
        </w:rPr>
        <w:t xml:space="preserve">Надой на 1 фуражную корову увеличился на 581 кг и составил в 2012 г. 2 762 л молока, что является максимальным за последних 9 лет. </w:t>
      </w:r>
    </w:p>
    <w:p w:rsidR="00C747D9" w:rsidRPr="00AD5F18" w:rsidRDefault="00C747D9" w:rsidP="00AD5F18">
      <w:pPr>
        <w:ind w:firstLine="709"/>
        <w:jc w:val="both"/>
        <w:rPr>
          <w:sz w:val="24"/>
          <w:szCs w:val="24"/>
        </w:rPr>
      </w:pPr>
      <w:r w:rsidRPr="00AD5F18">
        <w:rPr>
          <w:sz w:val="24"/>
          <w:szCs w:val="24"/>
        </w:rPr>
        <w:t>Убыток по реализации молока составил 1 млн. 122 тыс. руб. Вместе с этим поголовье молочных коров осталось на уровне прошлого года. Надой на 1 фуражную корову составил в 2012 г. 2 556 л молока, что на 183 л. меньше, чем в прошлом году. Это связано, прежде всего, с недостатком грубых и сочных кормов в период зимовки. Хотя приоритетным для всех хозяйств является сохранение маточного поголовья животных. Убыток по реализации шерсти составил 5 млн. 876 тыс. руб. или по сравнению с прошлым годом  в 2 раза больше. Несмотря на неблагоприятные погодные условия в период окота, в 2012 году на 100 овцематок получено 74 ягненка, что является сопоставимым в сравнении с прошлым годом.</w:t>
      </w:r>
    </w:p>
    <w:p w:rsidR="00C747D9" w:rsidRPr="00AD5F18" w:rsidRDefault="00C747D9" w:rsidP="00AD5F18">
      <w:pPr>
        <w:ind w:firstLine="709"/>
        <w:jc w:val="both"/>
        <w:rPr>
          <w:sz w:val="24"/>
          <w:szCs w:val="24"/>
        </w:rPr>
      </w:pPr>
      <w:r w:rsidRPr="00AD5F18">
        <w:rPr>
          <w:sz w:val="24"/>
          <w:szCs w:val="24"/>
        </w:rPr>
        <w:t xml:space="preserve">Выход телят КРС на 100 маток - 105 гол. </w:t>
      </w:r>
    </w:p>
    <w:p w:rsidR="00C747D9" w:rsidRPr="00AD5F18" w:rsidRDefault="00C747D9" w:rsidP="00AD5F18">
      <w:pPr>
        <w:ind w:firstLine="709"/>
        <w:jc w:val="both"/>
        <w:rPr>
          <w:sz w:val="24"/>
          <w:szCs w:val="24"/>
        </w:rPr>
      </w:pPr>
      <w:r w:rsidRPr="00AD5F18">
        <w:rPr>
          <w:sz w:val="24"/>
          <w:szCs w:val="24"/>
        </w:rPr>
        <w:t>На территории района увеличивается ассортимент производимых товаров, работ, услуг.</w:t>
      </w:r>
    </w:p>
    <w:p w:rsidR="00C747D9" w:rsidRPr="00AD5F18" w:rsidRDefault="00C747D9" w:rsidP="00AD5F18">
      <w:pPr>
        <w:shd w:val="clear" w:color="auto" w:fill="FFFFFF"/>
        <w:ind w:firstLine="709"/>
        <w:jc w:val="both"/>
        <w:rPr>
          <w:sz w:val="24"/>
          <w:szCs w:val="24"/>
        </w:rPr>
      </w:pPr>
      <w:r w:rsidRPr="00AD5F18">
        <w:rPr>
          <w:sz w:val="24"/>
          <w:szCs w:val="24"/>
        </w:rPr>
        <w:t xml:space="preserve">Правительство Российской Федерации, Республики Алтай, муниципального образования «Усть-Коксинский район» изыскивает все рычаги для поддержки сельхозтоваропроизводителей. </w:t>
      </w:r>
    </w:p>
    <w:p w:rsidR="00C747D9" w:rsidRPr="00AD5F18" w:rsidRDefault="00C747D9" w:rsidP="00AD5F18">
      <w:pPr>
        <w:ind w:firstLine="709"/>
        <w:jc w:val="both"/>
        <w:rPr>
          <w:sz w:val="24"/>
          <w:szCs w:val="24"/>
        </w:rPr>
      </w:pPr>
      <w:r w:rsidRPr="00AD5F18">
        <w:rPr>
          <w:sz w:val="24"/>
          <w:szCs w:val="24"/>
        </w:rPr>
        <w:t>Большую финансовую поддержку получили в 2012 году индивидуальные предприниматели и крестьянко - фермерские хозяйства. Всего освоено 6 млн. 419 тыс. руб., из них:</w:t>
      </w:r>
    </w:p>
    <w:p w:rsidR="00C747D9" w:rsidRPr="00AD5F18" w:rsidRDefault="00C747D9" w:rsidP="00AD5F18">
      <w:pPr>
        <w:ind w:firstLine="709"/>
        <w:jc w:val="both"/>
        <w:rPr>
          <w:sz w:val="24"/>
          <w:szCs w:val="24"/>
        </w:rPr>
      </w:pPr>
      <w:r w:rsidRPr="00AD5F18">
        <w:rPr>
          <w:sz w:val="24"/>
          <w:szCs w:val="24"/>
        </w:rPr>
        <w:t>- на приобретение сельхозтехники – 471 тыс. руб.;</w:t>
      </w:r>
    </w:p>
    <w:p w:rsidR="00C747D9" w:rsidRPr="00AD5F18" w:rsidRDefault="00C747D9" w:rsidP="00AD5F18">
      <w:pPr>
        <w:ind w:firstLine="709"/>
        <w:jc w:val="both"/>
        <w:rPr>
          <w:sz w:val="24"/>
          <w:szCs w:val="24"/>
        </w:rPr>
      </w:pPr>
      <w:r w:rsidRPr="00AD5F18">
        <w:rPr>
          <w:sz w:val="24"/>
          <w:szCs w:val="24"/>
        </w:rPr>
        <w:t>- на поддержку начинающих фермеров – 1,6 млн. руб.;</w:t>
      </w:r>
    </w:p>
    <w:p w:rsidR="00C747D9" w:rsidRPr="00AD5F18" w:rsidRDefault="00C747D9" w:rsidP="00AD5F18">
      <w:pPr>
        <w:ind w:firstLine="709"/>
        <w:jc w:val="both"/>
        <w:rPr>
          <w:sz w:val="24"/>
          <w:szCs w:val="24"/>
        </w:rPr>
      </w:pPr>
      <w:r w:rsidRPr="00AD5F18">
        <w:rPr>
          <w:sz w:val="24"/>
          <w:szCs w:val="24"/>
        </w:rPr>
        <w:t>- на развитие мясного скотоводства – 2,6 млн. руб.</w:t>
      </w:r>
    </w:p>
    <w:p w:rsidR="00C747D9" w:rsidRPr="00AD5F18" w:rsidRDefault="00C747D9" w:rsidP="00AD5F18">
      <w:pPr>
        <w:ind w:firstLine="709"/>
        <w:jc w:val="both"/>
        <w:rPr>
          <w:sz w:val="24"/>
          <w:szCs w:val="24"/>
        </w:rPr>
      </w:pPr>
      <w:r w:rsidRPr="00AD5F18">
        <w:rPr>
          <w:sz w:val="24"/>
          <w:szCs w:val="24"/>
        </w:rPr>
        <w:t xml:space="preserve">Особо хочется отметить субсидии на: </w:t>
      </w:r>
    </w:p>
    <w:p w:rsidR="00C747D9" w:rsidRPr="00AD5F18" w:rsidRDefault="00C747D9" w:rsidP="00AD5F18">
      <w:pPr>
        <w:ind w:firstLine="709"/>
        <w:jc w:val="both"/>
        <w:rPr>
          <w:sz w:val="24"/>
          <w:szCs w:val="24"/>
        </w:rPr>
      </w:pPr>
      <w:r w:rsidRPr="00AD5F18">
        <w:rPr>
          <w:sz w:val="24"/>
          <w:szCs w:val="24"/>
        </w:rPr>
        <w:t xml:space="preserve">- «Развитие молочного скотоводства и увеличение производства молока»; </w:t>
      </w:r>
    </w:p>
    <w:p w:rsidR="00C747D9" w:rsidRPr="00AD5F18" w:rsidRDefault="00C747D9" w:rsidP="00AD5F18">
      <w:pPr>
        <w:ind w:firstLine="709"/>
        <w:jc w:val="both"/>
        <w:rPr>
          <w:sz w:val="24"/>
          <w:szCs w:val="24"/>
        </w:rPr>
      </w:pPr>
      <w:r w:rsidRPr="00AD5F18">
        <w:rPr>
          <w:sz w:val="24"/>
          <w:szCs w:val="24"/>
        </w:rPr>
        <w:t>- «Развитие мясного скотоводства»;</w:t>
      </w:r>
    </w:p>
    <w:p w:rsidR="00C747D9" w:rsidRPr="00AD5F18" w:rsidRDefault="00C747D9" w:rsidP="00AD5F18">
      <w:pPr>
        <w:ind w:firstLine="709"/>
        <w:jc w:val="both"/>
        <w:rPr>
          <w:sz w:val="24"/>
          <w:szCs w:val="24"/>
        </w:rPr>
      </w:pPr>
      <w:r w:rsidRPr="00AD5F18">
        <w:rPr>
          <w:sz w:val="24"/>
          <w:szCs w:val="24"/>
        </w:rPr>
        <w:t>- «Поддержка мараловодства и табунного коневодства»;</w:t>
      </w:r>
    </w:p>
    <w:p w:rsidR="00C747D9" w:rsidRPr="00AD5F18" w:rsidRDefault="00C747D9" w:rsidP="00AD5F18">
      <w:pPr>
        <w:ind w:firstLine="709"/>
        <w:jc w:val="both"/>
        <w:rPr>
          <w:sz w:val="24"/>
          <w:szCs w:val="24"/>
        </w:rPr>
      </w:pPr>
      <w:r w:rsidRPr="00AD5F18">
        <w:rPr>
          <w:sz w:val="24"/>
          <w:szCs w:val="24"/>
        </w:rPr>
        <w:t>- «Содержание и приобретение племенных животных»;</w:t>
      </w:r>
    </w:p>
    <w:p w:rsidR="00C747D9" w:rsidRPr="00AD5F18" w:rsidRDefault="00C747D9" w:rsidP="00AD5F18">
      <w:pPr>
        <w:ind w:firstLine="709"/>
        <w:jc w:val="both"/>
        <w:rPr>
          <w:sz w:val="24"/>
          <w:szCs w:val="24"/>
        </w:rPr>
      </w:pPr>
      <w:r w:rsidRPr="00AD5F18">
        <w:rPr>
          <w:sz w:val="24"/>
          <w:szCs w:val="24"/>
        </w:rPr>
        <w:t>- «Субсидии на дизельное топливо, использованное на проведение сезонных сельскохозяйственных работ»;</w:t>
      </w:r>
    </w:p>
    <w:p w:rsidR="00C747D9" w:rsidRPr="00AD5F18" w:rsidRDefault="00C747D9" w:rsidP="00AD5F18">
      <w:pPr>
        <w:ind w:firstLine="709"/>
        <w:jc w:val="both"/>
        <w:rPr>
          <w:sz w:val="24"/>
          <w:szCs w:val="24"/>
        </w:rPr>
      </w:pPr>
      <w:r w:rsidRPr="00AD5F18">
        <w:rPr>
          <w:sz w:val="24"/>
          <w:szCs w:val="24"/>
        </w:rPr>
        <w:t>- «Возмещение части затрат на уплату процентов по кредитам».</w:t>
      </w:r>
    </w:p>
    <w:p w:rsidR="00C747D9" w:rsidRPr="00AD5F18" w:rsidRDefault="00C747D9" w:rsidP="00AD5F18">
      <w:pPr>
        <w:shd w:val="clear" w:color="auto" w:fill="FFFFFF"/>
        <w:ind w:firstLine="709"/>
        <w:jc w:val="both"/>
        <w:rPr>
          <w:color w:val="000000"/>
          <w:sz w:val="24"/>
          <w:szCs w:val="24"/>
        </w:rPr>
      </w:pPr>
      <w:r w:rsidRPr="00AD5F18">
        <w:rPr>
          <w:sz w:val="24"/>
          <w:szCs w:val="24"/>
        </w:rPr>
        <w:t xml:space="preserve"> Благодаря поддержки субъектов малого предпринимательства и собственным средствам в 2012 году были построены и введены в эксплуатацию откормочные площадки в трех предприятиях агропромышленного комплекса на 270 голов и восьми крестьянско- фермерскими хозяйствами на 590 голов. Были созданы 43 дополнительных рабочих места.</w:t>
      </w:r>
    </w:p>
    <w:p w:rsidR="00C747D9" w:rsidRPr="00AD5F18" w:rsidRDefault="00C747D9" w:rsidP="00AD5F18">
      <w:pPr>
        <w:ind w:firstLine="709"/>
        <w:jc w:val="both"/>
        <w:rPr>
          <w:sz w:val="24"/>
          <w:szCs w:val="24"/>
        </w:rPr>
      </w:pPr>
      <w:r w:rsidRPr="00AD5F18">
        <w:rPr>
          <w:color w:val="000000"/>
          <w:sz w:val="24"/>
          <w:szCs w:val="24"/>
        </w:rPr>
        <w:t xml:space="preserve">Сельхозяйственные товаропроизводители </w:t>
      </w:r>
      <w:r w:rsidRPr="00AD5F18">
        <w:rPr>
          <w:color w:val="000000"/>
          <w:spacing w:val="7"/>
          <w:sz w:val="24"/>
          <w:szCs w:val="24"/>
        </w:rPr>
        <w:t>по льготным ценам приобретали</w:t>
      </w:r>
      <w:r w:rsidRPr="00AD5F18">
        <w:rPr>
          <w:color w:val="000000"/>
          <w:sz w:val="24"/>
          <w:szCs w:val="24"/>
        </w:rPr>
        <w:t xml:space="preserve"> дизельное топливо и </w:t>
      </w:r>
      <w:r w:rsidRPr="00AD5F18">
        <w:rPr>
          <w:color w:val="000000"/>
          <w:spacing w:val="7"/>
          <w:sz w:val="24"/>
          <w:szCs w:val="24"/>
        </w:rPr>
        <w:t>бензин. Хозяйствами Усть – Коксинского района было приобретено 491 тонна</w:t>
      </w:r>
      <w:r w:rsidRPr="00AD5F18">
        <w:rPr>
          <w:color w:val="000000"/>
          <w:spacing w:val="-1"/>
          <w:sz w:val="24"/>
          <w:szCs w:val="24"/>
        </w:rPr>
        <w:t xml:space="preserve"> дизельного топлива и 33 тонны бензина. Произошло </w:t>
      </w:r>
      <w:r w:rsidRPr="00AD5F18">
        <w:rPr>
          <w:color w:val="000000"/>
          <w:spacing w:val="7"/>
          <w:sz w:val="24"/>
          <w:szCs w:val="24"/>
        </w:rPr>
        <w:t xml:space="preserve">снижение к уровню прошлого года в 2 раз. Основной </w:t>
      </w:r>
      <w:r w:rsidRPr="00AD5F18">
        <w:rPr>
          <w:sz w:val="24"/>
          <w:szCs w:val="24"/>
        </w:rPr>
        <w:t>причиной послужило недостаточное финансирование данного направления на уровне РА. На 2013г. данная поддержка для проведения весенне - полевых работ не предусмотрена.</w:t>
      </w:r>
    </w:p>
    <w:p w:rsidR="00C747D9" w:rsidRPr="00AD5F18" w:rsidRDefault="00C747D9" w:rsidP="00AD5F18">
      <w:pPr>
        <w:shd w:val="clear" w:color="auto" w:fill="FFFFFF"/>
        <w:ind w:firstLine="709"/>
        <w:jc w:val="both"/>
        <w:rPr>
          <w:sz w:val="24"/>
          <w:szCs w:val="24"/>
        </w:rPr>
      </w:pPr>
      <w:r w:rsidRPr="00AD5F18">
        <w:rPr>
          <w:sz w:val="24"/>
          <w:szCs w:val="24"/>
        </w:rPr>
        <w:t>В рамках реализации федеральной целевой программы «Социальное развитие села до 2013г.» в 2012 году на улучшение жилищных условий граждан, проживающих в сельской местности, из бюджетов всех уровней было выделено – 8,8 млн. руб., в 2 раза больше чем в 2011г.</w:t>
      </w:r>
    </w:p>
    <w:p w:rsidR="00C747D9" w:rsidRPr="00AD5F18" w:rsidRDefault="00C747D9" w:rsidP="00AD5F18">
      <w:pPr>
        <w:widowControl/>
        <w:suppressAutoHyphens w:val="0"/>
        <w:autoSpaceDN w:val="0"/>
        <w:adjustRightInd w:val="0"/>
        <w:ind w:firstLine="709"/>
        <w:jc w:val="both"/>
        <w:rPr>
          <w:sz w:val="24"/>
          <w:szCs w:val="24"/>
        </w:rPr>
      </w:pPr>
      <w:r w:rsidRPr="00AD5F18">
        <w:rPr>
          <w:sz w:val="24"/>
          <w:szCs w:val="24"/>
        </w:rPr>
        <w:t>Получили социальные выплаты на строительство либо приобретение жилья и тем самым улучшили жилищные условия 29 семей, что составляет 27% от общего количества очередников. Из них работников агропромышленного комплекса –15 семей, молодых специалистов – 4 семьи. На очереди на получение социальной выплаты по программе стоит еще 106 семей, из них работников агропромышленного комплекса – 37 семей. Для реализации программы Администрацией МО «Усть-Коксинский район» сделана бюджетная заявка на 2013год, для реализации мероприятий по улучшению жилищных условий граждан, проживающих в сельской местности, необходимо 16, 5 млн. рублей.</w:t>
      </w:r>
    </w:p>
    <w:p w:rsidR="00C747D9" w:rsidRPr="00AD5F18" w:rsidRDefault="00C747D9" w:rsidP="00AD5F18">
      <w:pPr>
        <w:ind w:firstLine="709"/>
        <w:jc w:val="both"/>
        <w:rPr>
          <w:sz w:val="24"/>
          <w:szCs w:val="24"/>
        </w:rPr>
      </w:pPr>
      <w:r w:rsidRPr="00AD5F18">
        <w:rPr>
          <w:sz w:val="24"/>
          <w:szCs w:val="24"/>
        </w:rPr>
        <w:t>Предприятиями агропромышленного комплекса были приобретено 9 тракторов, из них 7 – под лизинг, 1 комбайн и 4 пресс-подборщика. (Это одно из самых больших обновлений основных фондов за последние три года).</w:t>
      </w:r>
    </w:p>
    <w:p w:rsidR="00C747D9" w:rsidRPr="00AD5F18" w:rsidRDefault="00C747D9" w:rsidP="00AD5F18">
      <w:pPr>
        <w:shd w:val="clear" w:color="auto" w:fill="FFFFFF"/>
        <w:ind w:firstLine="709"/>
        <w:jc w:val="both"/>
        <w:rPr>
          <w:sz w:val="24"/>
          <w:szCs w:val="24"/>
        </w:rPr>
      </w:pPr>
      <w:r w:rsidRPr="00AD5F18">
        <w:rPr>
          <w:sz w:val="24"/>
          <w:szCs w:val="24"/>
        </w:rPr>
        <w:t>На территории района идет реализация ряда инвестиционных проектов в области молочного и мясного животноводства:</w:t>
      </w:r>
    </w:p>
    <w:p w:rsidR="00C747D9" w:rsidRPr="00AD5F18" w:rsidRDefault="00C747D9" w:rsidP="00AD5F18">
      <w:pPr>
        <w:ind w:firstLine="709"/>
        <w:jc w:val="both"/>
        <w:rPr>
          <w:sz w:val="24"/>
          <w:szCs w:val="24"/>
        </w:rPr>
      </w:pPr>
      <w:r w:rsidRPr="00AD5F18">
        <w:rPr>
          <w:sz w:val="24"/>
          <w:szCs w:val="24"/>
        </w:rPr>
        <w:t>Был введен в эксплуатацию в СПК «Абайский» цех по переработке молока общей стоимостью 11 млн. руб., где производят молоко, кефир, йогурты, «Снежок», сметану, творог, масло. В данный период времени полностью удовлетворены потребности в кисло-молочной продукции близлежащие детские сады, школы и больницы, кроме того эта продукция пользуется широким спросом у жителей всего района. Для ее реализации был приобретен автомобиль с холодильной установкой.</w:t>
      </w:r>
    </w:p>
    <w:p w:rsidR="00C747D9" w:rsidRPr="00AD5F18" w:rsidRDefault="00C747D9" w:rsidP="00AD5F18">
      <w:pPr>
        <w:ind w:firstLine="709"/>
        <w:jc w:val="both"/>
        <w:rPr>
          <w:sz w:val="24"/>
          <w:szCs w:val="24"/>
        </w:rPr>
      </w:pPr>
      <w:r w:rsidRPr="00AD5F18">
        <w:rPr>
          <w:sz w:val="24"/>
          <w:szCs w:val="24"/>
        </w:rPr>
        <w:t>Так же расширен ассортимент продукции хлебопекарни, в частности, дополнительно налажен выпуск сухарей, сдобных булочек, ржаного и отрубного хлеба. Для жителей с. Талда силами СПК «Абайский» проведен водопровод протяженностью около 3 км.</w:t>
      </w:r>
    </w:p>
    <w:p w:rsidR="00C747D9" w:rsidRPr="00AD5F18" w:rsidRDefault="00C747D9" w:rsidP="00AD5F18">
      <w:pPr>
        <w:ind w:firstLine="709"/>
        <w:jc w:val="both"/>
        <w:rPr>
          <w:sz w:val="24"/>
          <w:szCs w:val="24"/>
        </w:rPr>
      </w:pPr>
      <w:r w:rsidRPr="00AD5F18">
        <w:rPr>
          <w:sz w:val="24"/>
          <w:szCs w:val="24"/>
        </w:rPr>
        <w:t xml:space="preserve">В 2012 году на IX выставке сельскохозяйственных животных Дальневосточно - Сибирского региона в г. Чита учувствовало ОАО «Катанда». Предприятие было награждено тремя золотыми и одной серебряной медалью за племенных овец. Это большое достижение в племенной деятельности как отдельно взятого предприятия, так и района в целом. </w:t>
      </w:r>
    </w:p>
    <w:p w:rsidR="00C747D9" w:rsidRPr="00AD5F18" w:rsidRDefault="00C747D9" w:rsidP="00AD5F18">
      <w:pPr>
        <w:ind w:firstLine="709"/>
        <w:jc w:val="both"/>
        <w:rPr>
          <w:sz w:val="24"/>
          <w:szCs w:val="24"/>
        </w:rPr>
      </w:pPr>
      <w:r w:rsidRPr="00AD5F18">
        <w:rPr>
          <w:sz w:val="24"/>
          <w:szCs w:val="24"/>
        </w:rPr>
        <w:t>По итогам работы в 2012 г. в нашем районе 18 предприятий АПК являются прибыльными и 7 убыточных предприятий. Было реализовано товаров, продукции, работ, услуг на 286,0 млн. руб., что на 20 млн. руб. больше, чем в прошлом году. При этом доля реализации сельскохозяйственной продукции крестьянско-фермерскими хозяйствами составила 26 млн. руб. или 9 %.</w:t>
      </w:r>
    </w:p>
    <w:p w:rsidR="00C747D9" w:rsidRPr="00AD5F18" w:rsidRDefault="00C747D9" w:rsidP="00AD5F18">
      <w:pPr>
        <w:ind w:firstLine="709"/>
        <w:jc w:val="both"/>
        <w:rPr>
          <w:sz w:val="24"/>
          <w:szCs w:val="24"/>
        </w:rPr>
      </w:pPr>
      <w:r w:rsidRPr="00AD5F18">
        <w:rPr>
          <w:sz w:val="24"/>
          <w:szCs w:val="24"/>
        </w:rPr>
        <w:t>Рентабельность в целом по сельскому хозяйству составила 109 %, но без государственной поддержки фактически прибыльными являются лишь 5 предприятий АПК.</w:t>
      </w:r>
    </w:p>
    <w:p w:rsidR="00C747D9" w:rsidRPr="00AD5F18" w:rsidRDefault="00C747D9" w:rsidP="00AD5F18">
      <w:pPr>
        <w:ind w:firstLine="709"/>
        <w:jc w:val="both"/>
        <w:rPr>
          <w:sz w:val="24"/>
          <w:szCs w:val="24"/>
        </w:rPr>
      </w:pPr>
      <w:r w:rsidRPr="00AD5F18">
        <w:rPr>
          <w:sz w:val="24"/>
          <w:szCs w:val="24"/>
        </w:rPr>
        <w:t xml:space="preserve"> Прибыль от продаж в целом по району составила 11 млн. 120 тыс. руб., что составляет 39 % от прошлогоднего уровня. В связи с неблагоприятными погодными условиями хозяйствам не удалось в полной мере обеспечить себя кормами. Поэтому на протяжении всей зимовки грубые корма закупались из Республики Алтай и Алтайского края, что привело к значительному удорожанию мясной продукции. Еще одна из причин удорожания является рост себестоимости 1 цн. живого веса молодняка из-за приобретения животных племенной специализации. Эти затраты окупятся в течении 3-5 последующих лет. </w:t>
      </w:r>
      <w:r w:rsidRPr="00AD5F18">
        <w:rPr>
          <w:sz w:val="24"/>
          <w:szCs w:val="24"/>
        </w:rPr>
        <w:tab/>
        <w:t xml:space="preserve">Производство скота в живой массе по МО «Усть-Коксинский район» составило 6,0 тыс. тн. (110% от прошлогоднего уровня), молока – 16,0 тыс. тн. (105%), шерсти – 111 тн. (108%). </w:t>
      </w:r>
    </w:p>
    <w:p w:rsidR="00C747D9" w:rsidRPr="00AD5F18" w:rsidRDefault="00C747D9" w:rsidP="00AD5F18">
      <w:pPr>
        <w:ind w:firstLine="709"/>
        <w:jc w:val="both"/>
        <w:rPr>
          <w:sz w:val="24"/>
          <w:szCs w:val="24"/>
        </w:rPr>
      </w:pPr>
      <w:r w:rsidRPr="00AD5F18">
        <w:rPr>
          <w:sz w:val="24"/>
          <w:szCs w:val="24"/>
        </w:rPr>
        <w:t xml:space="preserve"> Приоритетной отраслью развития экономики района является животноводство, но наиболее прибыльным традиционно является мараловодство. Прибыль от пантовой продукции составила 2 млн. 226 тыс. руб. Благодаря кормовым добавкам неуклонно увеличивается и продуктивность пантов. Так, в среднем в 2012 году срезано 5,5 кг.с 1 рогача, а по племенным хозяйствам ( ЗАО Фирма «Курдюм», СПК «Абайский») этот показатель составляет от 6,8 до 7,1 кг. пантов с 1 рогача.</w:t>
      </w:r>
    </w:p>
    <w:p w:rsidR="00C747D9" w:rsidRPr="00AD5F18" w:rsidRDefault="00C747D9" w:rsidP="00AD5F18">
      <w:pPr>
        <w:ind w:firstLine="709"/>
        <w:jc w:val="both"/>
        <w:rPr>
          <w:sz w:val="24"/>
          <w:szCs w:val="24"/>
        </w:rPr>
      </w:pPr>
      <w:r w:rsidRPr="00AD5F18">
        <w:rPr>
          <w:sz w:val="24"/>
          <w:szCs w:val="24"/>
        </w:rPr>
        <w:t xml:space="preserve"> В 2012 г. на 256 руб. (т.е. 14%) увеличилась среднемесячная заработная плата работников, занятых на производстве сельскохозяйственной продукции и составила 6 206 руб.</w:t>
      </w:r>
    </w:p>
    <w:p w:rsidR="00C747D9" w:rsidRPr="00AD5F18" w:rsidRDefault="00C747D9" w:rsidP="00AD5F18">
      <w:pPr>
        <w:ind w:firstLine="709"/>
        <w:jc w:val="both"/>
        <w:rPr>
          <w:sz w:val="24"/>
          <w:szCs w:val="24"/>
        </w:rPr>
      </w:pPr>
      <w:r w:rsidRPr="00AD5F18">
        <w:rPr>
          <w:sz w:val="24"/>
          <w:szCs w:val="24"/>
        </w:rPr>
        <w:t xml:space="preserve"> Задолженность по кредитам и займам без инвестиций других</w:t>
      </w:r>
      <w:r w:rsidRPr="00AD5F18">
        <w:rPr>
          <w:sz w:val="24"/>
          <w:szCs w:val="24"/>
        </w:rPr>
        <w:br/>
        <w:t>организаций на 1 января 2013 г. составила 93 млн. 793 тыс. руб., что на 41 % больше прошлогоднего уровня. Кредитные средства в основном покрывали затраты на приобретение кормов.</w:t>
      </w:r>
    </w:p>
    <w:p w:rsidR="00C747D9" w:rsidRPr="00AD5F18" w:rsidRDefault="00C747D9" w:rsidP="00AD5F18">
      <w:pPr>
        <w:ind w:firstLine="709"/>
        <w:jc w:val="both"/>
        <w:rPr>
          <w:sz w:val="24"/>
          <w:szCs w:val="24"/>
        </w:rPr>
      </w:pPr>
      <w:r w:rsidRPr="00AD5F18">
        <w:rPr>
          <w:sz w:val="24"/>
          <w:szCs w:val="24"/>
        </w:rPr>
        <w:t xml:space="preserve"> На рынке кредитования аграрной отрасли района представлены 3 основных участника –филиал ОАО «Россельхозбанк» , Горно-Алтайское отделение «Сбербанка России», филиал АКБ «Ноосфера» (ЗАО). Кредитование осуществляется по трем основным направлениям: инвестиционные и краткосрочные кредиты, а также кредиты на развитие малых форм хозяйствования (ЛПХ, КФХ, потребительские кооперативы).</w:t>
      </w:r>
    </w:p>
    <w:p w:rsidR="00C747D9" w:rsidRPr="00AD5F18" w:rsidRDefault="00C747D9" w:rsidP="00AD5F18">
      <w:pPr>
        <w:ind w:firstLine="709"/>
        <w:jc w:val="both"/>
        <w:rPr>
          <w:sz w:val="24"/>
          <w:szCs w:val="24"/>
        </w:rPr>
      </w:pPr>
      <w:r w:rsidRPr="00AD5F18">
        <w:rPr>
          <w:sz w:val="24"/>
          <w:szCs w:val="24"/>
        </w:rPr>
        <w:t>В 2012 году гражданами, ведущими личное подсобное хозяйство, получено 153 льготных кредитов на общую сумму 40 млн. 29 тыс. руб.</w:t>
      </w:r>
    </w:p>
    <w:p w:rsidR="00C747D9" w:rsidRPr="00AD5F18" w:rsidRDefault="00C747D9" w:rsidP="00AD5F18">
      <w:pPr>
        <w:ind w:firstLine="709"/>
        <w:jc w:val="both"/>
        <w:rPr>
          <w:sz w:val="24"/>
          <w:szCs w:val="24"/>
        </w:rPr>
      </w:pPr>
      <w:r w:rsidRPr="00AD5F18">
        <w:rPr>
          <w:sz w:val="24"/>
          <w:szCs w:val="24"/>
        </w:rPr>
        <w:t xml:space="preserve"> Очередной орден за трудовые достижения принесен в копилку Усть-Коксинского района. В декабре 2012 г. бригадир мараловодов ООО «Верхний Уймон» Александр Егорович Ничков побывал в столице нашей Родины, где президент России Владимир Путин лично поздравил его и вручил государственную награду – орден Дружбы.</w:t>
      </w:r>
    </w:p>
    <w:p w:rsidR="00C747D9" w:rsidRPr="00AD5F18" w:rsidRDefault="00C747D9" w:rsidP="00AD5F18">
      <w:pPr>
        <w:shd w:val="clear" w:color="auto" w:fill="FFFFFF"/>
        <w:ind w:firstLine="709"/>
        <w:jc w:val="both"/>
        <w:rPr>
          <w:sz w:val="24"/>
          <w:szCs w:val="24"/>
        </w:rPr>
      </w:pPr>
      <w:r w:rsidRPr="00AD5F18">
        <w:rPr>
          <w:sz w:val="24"/>
          <w:szCs w:val="24"/>
        </w:rPr>
        <w:t>Прогноз на 2013-2015 гг. рассчитывался в соответствии с целевыми индикаторами Госпрограммы развития сельского хозяйства.</w:t>
      </w:r>
    </w:p>
    <w:p w:rsidR="00C747D9" w:rsidRPr="00AD5F18" w:rsidRDefault="00C747D9" w:rsidP="00AD5F18">
      <w:pPr>
        <w:ind w:firstLine="709"/>
        <w:jc w:val="both"/>
        <w:rPr>
          <w:i/>
          <w:sz w:val="24"/>
          <w:szCs w:val="24"/>
        </w:rPr>
      </w:pPr>
      <w:r w:rsidRPr="00AD5F18">
        <w:rPr>
          <w:i/>
          <w:sz w:val="24"/>
          <w:szCs w:val="24"/>
        </w:rPr>
        <w:t>Муниципальное образование «Усть-Коксинский район» среди остальных муниципальных образований республики за 2012 год по объему продукции сельского хозяйства):</w:t>
      </w:r>
    </w:p>
    <w:p w:rsidR="00C747D9" w:rsidRPr="00AD5F18" w:rsidRDefault="00C747D9" w:rsidP="00AD5F18">
      <w:pPr>
        <w:ind w:firstLine="709"/>
        <w:jc w:val="both"/>
        <w:rPr>
          <w:i/>
          <w:sz w:val="24"/>
          <w:szCs w:val="24"/>
        </w:rPr>
      </w:pPr>
      <w:r w:rsidRPr="00AD5F18">
        <w:rPr>
          <w:i/>
          <w:sz w:val="24"/>
          <w:szCs w:val="24"/>
        </w:rPr>
        <w:t>- по темпу роста – 7 место;</w:t>
      </w:r>
    </w:p>
    <w:p w:rsidR="00C747D9" w:rsidRPr="00AD5F18" w:rsidRDefault="00C747D9" w:rsidP="00AD5F18">
      <w:pPr>
        <w:ind w:firstLine="709"/>
        <w:jc w:val="both"/>
        <w:rPr>
          <w:i/>
          <w:sz w:val="24"/>
          <w:szCs w:val="24"/>
        </w:rPr>
      </w:pPr>
      <w:r w:rsidRPr="00AD5F18">
        <w:rPr>
          <w:i/>
          <w:sz w:val="24"/>
          <w:szCs w:val="24"/>
        </w:rPr>
        <w:t>- в расчете на душу населения 3 место</w:t>
      </w:r>
    </w:p>
    <w:p w:rsidR="00C747D9" w:rsidRPr="00AD5F18" w:rsidRDefault="00C747D9" w:rsidP="00AD5F18">
      <w:pPr>
        <w:shd w:val="clear" w:color="auto" w:fill="FFFFFF"/>
        <w:ind w:firstLine="709"/>
        <w:jc w:val="both"/>
        <w:rPr>
          <w:sz w:val="24"/>
          <w:szCs w:val="24"/>
        </w:rPr>
      </w:pPr>
    </w:p>
    <w:p w:rsidR="00C747D9" w:rsidRPr="00AD5F18" w:rsidRDefault="00C747D9" w:rsidP="00AD5F18">
      <w:pPr>
        <w:shd w:val="clear" w:color="auto" w:fill="FFFFFF"/>
        <w:ind w:firstLine="709"/>
        <w:jc w:val="both"/>
        <w:rPr>
          <w:b/>
          <w:sz w:val="24"/>
          <w:szCs w:val="24"/>
        </w:rPr>
      </w:pPr>
      <w:r w:rsidRPr="00AD5F18">
        <w:rPr>
          <w:b/>
          <w:sz w:val="24"/>
          <w:szCs w:val="24"/>
        </w:rPr>
        <w:t>4. Рынок товаров и услуг</w:t>
      </w:r>
    </w:p>
    <w:p w:rsidR="00C747D9" w:rsidRPr="00AD5F18" w:rsidRDefault="00C747D9" w:rsidP="00AD5F18">
      <w:pPr>
        <w:widowControl/>
        <w:overflowPunct w:val="0"/>
        <w:ind w:firstLine="709"/>
        <w:jc w:val="both"/>
        <w:textAlignment w:val="baseline"/>
        <w:rPr>
          <w:sz w:val="24"/>
          <w:szCs w:val="24"/>
        </w:rPr>
      </w:pPr>
      <w:r w:rsidRPr="00AD5F18">
        <w:rPr>
          <w:sz w:val="24"/>
          <w:szCs w:val="24"/>
        </w:rPr>
        <w:t>Объем розничного товарооборота за 2012 год составил 815,7 млн.рублей или 108,2% к соответствующему периоду предыдущего года в сопоставимых ценах. Доля розничного товарооборота в общем объеме товарооборота по республике составляет 5,15%. Товарооборот на душу населения составил 47,9 тыс.рублей или 114,6% к соответствующему периоду предыдущего года, что соответствует 4 месту среди муниципальных образований республики.</w:t>
      </w:r>
    </w:p>
    <w:p w:rsidR="00C747D9" w:rsidRPr="00AD5F18" w:rsidRDefault="00C747D9" w:rsidP="00AD5F18">
      <w:pPr>
        <w:widowControl/>
        <w:overflowPunct w:val="0"/>
        <w:ind w:firstLine="709"/>
        <w:jc w:val="both"/>
        <w:textAlignment w:val="baseline"/>
        <w:rPr>
          <w:sz w:val="24"/>
          <w:szCs w:val="24"/>
        </w:rPr>
      </w:pPr>
      <w:r w:rsidRPr="00AD5F18">
        <w:rPr>
          <w:sz w:val="24"/>
          <w:szCs w:val="24"/>
        </w:rPr>
        <w:t>На 1 января 2013 года на территории района осуществляют свою деятельность 200 торговых предприятий и 11 предприятий общественного питания, из них 66 магазинов и 4 кафе торгуют алкогольной продукцией. Кроме того, в районе находится 10 предприятий хлебопечения и 3 ярмарки, имеющие временный характер.</w:t>
      </w:r>
    </w:p>
    <w:p w:rsidR="00C747D9" w:rsidRPr="00AD5F18" w:rsidRDefault="00C747D9" w:rsidP="00AD5F18">
      <w:pPr>
        <w:widowControl/>
        <w:overflowPunct w:val="0"/>
        <w:ind w:firstLine="709"/>
        <w:jc w:val="both"/>
        <w:textAlignment w:val="baseline"/>
        <w:rPr>
          <w:sz w:val="24"/>
          <w:szCs w:val="24"/>
        </w:rPr>
      </w:pPr>
      <w:r w:rsidRPr="00AD5F18">
        <w:rPr>
          <w:sz w:val="24"/>
          <w:szCs w:val="24"/>
        </w:rPr>
        <w:t>По темпу роста и на душу населения объема розничного товарооборота МО «Усть-Коксинский район» среди остальных муниципальных образований занимает 4 место.</w:t>
      </w:r>
    </w:p>
    <w:p w:rsidR="00C747D9" w:rsidRPr="00AD5F18" w:rsidRDefault="00C747D9" w:rsidP="00AD5F18">
      <w:pPr>
        <w:shd w:val="clear" w:color="auto" w:fill="FFFFFF"/>
        <w:ind w:firstLine="709"/>
        <w:jc w:val="both"/>
        <w:rPr>
          <w:sz w:val="24"/>
          <w:szCs w:val="24"/>
        </w:rPr>
      </w:pPr>
    </w:p>
    <w:p w:rsidR="00C747D9" w:rsidRPr="00AD5F18" w:rsidRDefault="00C747D9" w:rsidP="00AD5F18">
      <w:pPr>
        <w:shd w:val="clear" w:color="auto" w:fill="FFFFFF"/>
        <w:ind w:firstLine="709"/>
        <w:jc w:val="both"/>
        <w:rPr>
          <w:b/>
          <w:sz w:val="24"/>
          <w:szCs w:val="24"/>
        </w:rPr>
      </w:pPr>
      <w:r w:rsidRPr="00AD5F18">
        <w:rPr>
          <w:b/>
          <w:sz w:val="24"/>
          <w:szCs w:val="24"/>
        </w:rPr>
        <w:t>5. Малое предпринимательство</w:t>
      </w:r>
    </w:p>
    <w:p w:rsidR="00C747D9" w:rsidRPr="00AD5F18" w:rsidRDefault="00C747D9" w:rsidP="00AD5F18">
      <w:pPr>
        <w:shd w:val="clear" w:color="auto" w:fill="FFFFFF"/>
        <w:ind w:firstLine="709"/>
        <w:jc w:val="both"/>
        <w:rPr>
          <w:sz w:val="24"/>
          <w:szCs w:val="24"/>
        </w:rPr>
      </w:pPr>
    </w:p>
    <w:p w:rsidR="00C747D9" w:rsidRPr="00AD5F18" w:rsidRDefault="00C747D9" w:rsidP="00AD5F18">
      <w:pPr>
        <w:ind w:firstLine="709"/>
        <w:jc w:val="both"/>
        <w:rPr>
          <w:sz w:val="24"/>
          <w:szCs w:val="24"/>
        </w:rPr>
      </w:pPr>
      <w:r w:rsidRPr="00AD5F18">
        <w:rPr>
          <w:sz w:val="24"/>
          <w:szCs w:val="24"/>
        </w:rPr>
        <w:tab/>
        <w:t xml:space="preserve">По состоянию на 31.12.2012 года на территории района зарегистрировано 134 малых и микро- предприятия (на 31.12.2011 г. – 128 ед. малых и микро-предприятий) темп роста по сравнению с прошлым годом составил 104,6%, 509 индивидуальных предпринимателей, их количество сократилось на 9 % по сравнению с аналогичным периодом прошлого года (559 чел.). В 2013г. за январь – март 2013г. закрылось 86 субъектов малого предпринимательства, или 17% от общего числа налогоплательщиков. При проведении мониторинга данной ситуации установлено, основной причиной послужило увеличение страховых взносов в Пенсионный фонд. Сложившаяся ситуация доведена до вышестоящих органов. Данный вопрос находится на контроле у Президента РФ. </w:t>
      </w:r>
    </w:p>
    <w:p w:rsidR="00C747D9" w:rsidRPr="00AD5F18" w:rsidRDefault="00C747D9" w:rsidP="00AD5F18">
      <w:pPr>
        <w:ind w:firstLine="709"/>
        <w:jc w:val="both"/>
        <w:rPr>
          <w:sz w:val="24"/>
          <w:szCs w:val="24"/>
        </w:rPr>
      </w:pPr>
    </w:p>
    <w:p w:rsidR="00C747D9" w:rsidRPr="00AD5F18" w:rsidRDefault="00C747D9" w:rsidP="00AD5F18">
      <w:pPr>
        <w:ind w:firstLine="709"/>
        <w:jc w:val="both"/>
        <w:rPr>
          <w:sz w:val="24"/>
          <w:szCs w:val="24"/>
        </w:rPr>
      </w:pPr>
      <w:r w:rsidRPr="00AD5F18">
        <w:rPr>
          <w:sz w:val="24"/>
          <w:szCs w:val="24"/>
        </w:rPr>
        <w:t>Среднесписочная численность работников малых и микро- предприятий (без внешних совместителей) 695 человек. За 2011 г. – 745 человек. Уменьшение численности составляет 6,7% или 50 человек, что связано с завершением реализации программы по снижению напряженности на рынке труда, увеличение страховых взносов в пенсионный фонд.</w:t>
      </w:r>
    </w:p>
    <w:p w:rsidR="00C747D9" w:rsidRPr="00AD5F18" w:rsidRDefault="00C747D9" w:rsidP="00AD5F18">
      <w:pPr>
        <w:ind w:firstLine="709"/>
        <w:jc w:val="both"/>
        <w:rPr>
          <w:sz w:val="24"/>
          <w:szCs w:val="24"/>
        </w:rPr>
      </w:pPr>
      <w:r w:rsidRPr="00AD5F18">
        <w:rPr>
          <w:sz w:val="24"/>
          <w:szCs w:val="24"/>
        </w:rPr>
        <w:t>Оборот малых предприятий к аналогичному периоду прошлого года увеличился на 19,8% и составил за январь-декабрь 2012 года 248,2 млн. рублей в расчете на душу населения – 14,6 тыс. руб.</w:t>
      </w:r>
    </w:p>
    <w:p w:rsidR="00C747D9" w:rsidRPr="00AD5F18" w:rsidRDefault="00C747D9" w:rsidP="00AD5F18">
      <w:pPr>
        <w:ind w:firstLine="709"/>
        <w:jc w:val="both"/>
        <w:rPr>
          <w:sz w:val="24"/>
          <w:szCs w:val="24"/>
        </w:rPr>
      </w:pPr>
      <w:r w:rsidRPr="00AD5F18">
        <w:rPr>
          <w:sz w:val="24"/>
          <w:szCs w:val="24"/>
        </w:rPr>
        <w:t>В общем обороте малых предприятий:</w:t>
      </w:r>
    </w:p>
    <w:p w:rsidR="00C747D9" w:rsidRPr="00AD5F18" w:rsidRDefault="00C747D9" w:rsidP="00AD5F18">
      <w:pPr>
        <w:ind w:firstLine="709"/>
        <w:jc w:val="both"/>
        <w:rPr>
          <w:sz w:val="24"/>
          <w:szCs w:val="24"/>
        </w:rPr>
      </w:pPr>
      <w:r w:rsidRPr="00AD5F18">
        <w:rPr>
          <w:sz w:val="24"/>
          <w:szCs w:val="24"/>
        </w:rPr>
        <w:t>- 48,9 % занимает оборот в сельском хозяйстве, темп роста 115,7%</w:t>
      </w:r>
    </w:p>
    <w:p w:rsidR="00C747D9" w:rsidRPr="00AD5F18" w:rsidRDefault="00C747D9" w:rsidP="00AD5F18">
      <w:pPr>
        <w:ind w:firstLine="709"/>
        <w:jc w:val="both"/>
        <w:rPr>
          <w:sz w:val="24"/>
          <w:szCs w:val="24"/>
        </w:rPr>
      </w:pPr>
      <w:r w:rsidRPr="00AD5F18">
        <w:rPr>
          <w:sz w:val="24"/>
          <w:szCs w:val="24"/>
        </w:rPr>
        <w:t>- 12,9 % оборот предприятий обрабатывающих производств, темп роста 93,7 %</w:t>
      </w:r>
    </w:p>
    <w:p w:rsidR="00C747D9" w:rsidRPr="00AD5F18" w:rsidRDefault="00C747D9" w:rsidP="00AD5F18">
      <w:pPr>
        <w:ind w:firstLine="709"/>
        <w:jc w:val="both"/>
        <w:rPr>
          <w:sz w:val="24"/>
          <w:szCs w:val="24"/>
        </w:rPr>
      </w:pPr>
      <w:r w:rsidRPr="00AD5F18">
        <w:rPr>
          <w:sz w:val="24"/>
          <w:szCs w:val="24"/>
        </w:rPr>
        <w:t>Прогнозное значение оборота малых предприятий на отчетный период т.г. составило 221,5 млн. руб., отклонение фактического значения от прогнозного на 12,1 %. Увеличение произошло за счет увеличения стоимости выполненных работ, услуг, товаров.</w:t>
      </w:r>
    </w:p>
    <w:p w:rsidR="00C747D9" w:rsidRPr="00AD5F18" w:rsidRDefault="00C747D9" w:rsidP="00AD5F18">
      <w:pPr>
        <w:ind w:firstLine="709"/>
        <w:jc w:val="both"/>
        <w:rPr>
          <w:spacing w:val="-1"/>
          <w:sz w:val="24"/>
          <w:szCs w:val="24"/>
        </w:rPr>
      </w:pPr>
      <w:r w:rsidRPr="00AD5F18">
        <w:rPr>
          <w:sz w:val="24"/>
          <w:szCs w:val="24"/>
        </w:rPr>
        <w:t>Отгружено товаров собственного производства, выполнено работ, оказано услуг организациями всего: 198,4 млн.руб., темп роста 117</w:t>
      </w:r>
      <w:r w:rsidRPr="00AD5F18">
        <w:rPr>
          <w:spacing w:val="-1"/>
          <w:sz w:val="24"/>
          <w:szCs w:val="24"/>
          <w:highlight w:val="green"/>
        </w:rPr>
        <w:t>,</w:t>
      </w:r>
      <w:r w:rsidRPr="00AD5F18">
        <w:rPr>
          <w:spacing w:val="-1"/>
          <w:sz w:val="24"/>
          <w:szCs w:val="24"/>
        </w:rPr>
        <w:t>8%., что обусловлено увеличением стоимости продукции.</w:t>
      </w:r>
    </w:p>
    <w:p w:rsidR="00C747D9" w:rsidRPr="00AD5F18" w:rsidRDefault="00C747D9" w:rsidP="00AD5F18">
      <w:pPr>
        <w:ind w:firstLine="709"/>
        <w:jc w:val="both"/>
        <w:rPr>
          <w:sz w:val="24"/>
          <w:szCs w:val="24"/>
        </w:rPr>
      </w:pPr>
      <w:r w:rsidRPr="00AD5F18">
        <w:rPr>
          <w:sz w:val="24"/>
          <w:szCs w:val="24"/>
        </w:rPr>
        <w:t>Налоговые поступления, поступившие в бюджет муниципального образования от деятельности малых предприятий за 2012 год составили – 36,9 млн. руб.</w:t>
      </w:r>
    </w:p>
    <w:p w:rsidR="00C747D9" w:rsidRPr="00AD5F18" w:rsidRDefault="00C747D9" w:rsidP="00AD5F18">
      <w:pPr>
        <w:ind w:firstLine="709"/>
        <w:jc w:val="both"/>
        <w:rPr>
          <w:sz w:val="24"/>
          <w:szCs w:val="24"/>
        </w:rPr>
      </w:pPr>
      <w:r w:rsidRPr="00AD5F18">
        <w:rPr>
          <w:sz w:val="24"/>
          <w:szCs w:val="24"/>
        </w:rPr>
        <w:t>Для развития малого предпринимательства создаются благоприятные условия, в частности разработаны и приняты следующие нормативно - правовые акты (программы, постановления, распоряжения):</w:t>
      </w:r>
    </w:p>
    <w:p w:rsidR="00C747D9" w:rsidRPr="00AD5F18" w:rsidRDefault="00C747D9" w:rsidP="00AD5F18">
      <w:pPr>
        <w:ind w:firstLine="709"/>
        <w:jc w:val="both"/>
        <w:rPr>
          <w:sz w:val="24"/>
          <w:szCs w:val="24"/>
        </w:rPr>
      </w:pPr>
      <w:r w:rsidRPr="00AD5F18">
        <w:rPr>
          <w:sz w:val="24"/>
          <w:szCs w:val="24"/>
        </w:rPr>
        <w:t>1) Утверждена районным Советом депутатов 21.09.2008г. за № 37-7 Комплексная программа социально – экономического развития муниципального образования «Усть – Коксинский район» на 2009г. -2022г.</w:t>
      </w:r>
    </w:p>
    <w:p w:rsidR="00C747D9" w:rsidRPr="00AD5F18" w:rsidRDefault="00C747D9" w:rsidP="00AD5F18">
      <w:pPr>
        <w:ind w:firstLine="709"/>
        <w:jc w:val="both"/>
        <w:rPr>
          <w:sz w:val="24"/>
          <w:szCs w:val="24"/>
        </w:rPr>
      </w:pPr>
      <w:r w:rsidRPr="00AD5F18">
        <w:rPr>
          <w:sz w:val="24"/>
          <w:szCs w:val="24"/>
        </w:rPr>
        <w:t>2) Районным советом депутатов утверждено решение и определено имущество по созданию залогового фонда.</w:t>
      </w:r>
    </w:p>
    <w:p w:rsidR="00C747D9" w:rsidRPr="00AD5F18" w:rsidRDefault="00C747D9" w:rsidP="00AD5F18">
      <w:pPr>
        <w:ind w:firstLine="709"/>
        <w:jc w:val="both"/>
        <w:rPr>
          <w:sz w:val="24"/>
          <w:szCs w:val="24"/>
        </w:rPr>
      </w:pPr>
      <w:r w:rsidRPr="00AD5F18">
        <w:rPr>
          <w:sz w:val="24"/>
          <w:szCs w:val="24"/>
        </w:rPr>
        <w:t>НПА, разработанные на территории МО, содействующие стимулированию инвестиционной деятельности:</w:t>
      </w:r>
    </w:p>
    <w:p w:rsidR="00C747D9" w:rsidRPr="00AD5F18" w:rsidRDefault="00C747D9" w:rsidP="00AD5F18">
      <w:pPr>
        <w:ind w:firstLine="709"/>
        <w:jc w:val="both"/>
        <w:rPr>
          <w:sz w:val="24"/>
          <w:szCs w:val="24"/>
        </w:rPr>
      </w:pPr>
      <w:r w:rsidRPr="00AD5F18">
        <w:rPr>
          <w:sz w:val="24"/>
          <w:szCs w:val="24"/>
        </w:rPr>
        <w:t>- Положение «о залоговом фонде муниципального образования «Усть-Коксинский район» РА»</w:t>
      </w:r>
    </w:p>
    <w:p w:rsidR="00C747D9" w:rsidRPr="00AD5F18" w:rsidRDefault="00C747D9" w:rsidP="00AD5F18">
      <w:pPr>
        <w:ind w:firstLine="709"/>
        <w:jc w:val="both"/>
        <w:rPr>
          <w:sz w:val="24"/>
          <w:szCs w:val="24"/>
        </w:rPr>
      </w:pPr>
      <w:r w:rsidRPr="00AD5F18">
        <w:rPr>
          <w:sz w:val="24"/>
          <w:szCs w:val="24"/>
        </w:rPr>
        <w:t>- МЦП «Развитие малого и среднего предпринимательства на 2010-2013годы МО «Усть-Коксинский район»</w:t>
      </w:r>
    </w:p>
    <w:p w:rsidR="00C747D9" w:rsidRPr="00AD5F18" w:rsidRDefault="00C747D9" w:rsidP="00AD5F18">
      <w:pPr>
        <w:ind w:firstLine="709"/>
        <w:jc w:val="both"/>
        <w:rPr>
          <w:sz w:val="24"/>
          <w:szCs w:val="24"/>
        </w:rPr>
      </w:pPr>
      <w:r w:rsidRPr="00AD5F18">
        <w:rPr>
          <w:sz w:val="24"/>
          <w:szCs w:val="24"/>
        </w:rPr>
        <w:t>- Положение «О гарантийном фонде муниципального образования «Усть-Коксинский район» РА»</w:t>
      </w:r>
    </w:p>
    <w:p w:rsidR="00C747D9" w:rsidRPr="00AD5F18" w:rsidRDefault="00C747D9" w:rsidP="00AD5F18">
      <w:pPr>
        <w:ind w:firstLine="709"/>
        <w:jc w:val="both"/>
        <w:rPr>
          <w:sz w:val="24"/>
          <w:szCs w:val="24"/>
        </w:rPr>
      </w:pPr>
      <w:r w:rsidRPr="00AD5F18">
        <w:rPr>
          <w:sz w:val="24"/>
          <w:szCs w:val="24"/>
        </w:rPr>
        <w:t>- Административный регламент «Субсидирование части процентной ставки по кредитам, полученным в российских кредитных организациях субъектами малого и среднего предпринимательства»</w:t>
      </w:r>
    </w:p>
    <w:p w:rsidR="00C747D9" w:rsidRPr="00AD5F18" w:rsidRDefault="00C747D9" w:rsidP="00AD5F18">
      <w:pPr>
        <w:ind w:firstLine="709"/>
        <w:jc w:val="both"/>
        <w:rPr>
          <w:sz w:val="24"/>
          <w:szCs w:val="24"/>
        </w:rPr>
      </w:pPr>
      <w:r w:rsidRPr="00AD5F18">
        <w:rPr>
          <w:sz w:val="24"/>
          <w:szCs w:val="24"/>
        </w:rPr>
        <w:t>- Порядок Предоставления субсидий на грантовую поддержку проектов направленных на развитие предпринимательской деятельности хозяйствующих субъектов</w:t>
      </w:r>
    </w:p>
    <w:p w:rsidR="00C747D9" w:rsidRPr="00AD5F18" w:rsidRDefault="00C747D9" w:rsidP="00AD5F18">
      <w:pPr>
        <w:ind w:firstLine="709"/>
        <w:jc w:val="both"/>
        <w:rPr>
          <w:sz w:val="24"/>
          <w:szCs w:val="24"/>
        </w:rPr>
      </w:pPr>
      <w:r w:rsidRPr="00AD5F18">
        <w:rPr>
          <w:sz w:val="24"/>
          <w:szCs w:val="24"/>
        </w:rPr>
        <w:t xml:space="preserve"> Создана Инвестиционная комиссия, которая осуществляет свою деятельность согласно положения, утвержденного распоряжением Главы муниципального образования.</w:t>
      </w:r>
    </w:p>
    <w:p w:rsidR="00C747D9" w:rsidRPr="00AD5F18" w:rsidRDefault="00C747D9" w:rsidP="00AD5F18">
      <w:pPr>
        <w:ind w:firstLine="709"/>
        <w:jc w:val="both"/>
        <w:rPr>
          <w:sz w:val="24"/>
          <w:szCs w:val="24"/>
        </w:rPr>
      </w:pPr>
    </w:p>
    <w:p w:rsidR="00C747D9" w:rsidRPr="00AD5F18" w:rsidRDefault="00C747D9" w:rsidP="00AD5F18">
      <w:pPr>
        <w:ind w:firstLine="709"/>
        <w:jc w:val="both"/>
        <w:rPr>
          <w:sz w:val="24"/>
          <w:szCs w:val="24"/>
        </w:rPr>
      </w:pPr>
      <w:r w:rsidRPr="00AD5F18">
        <w:rPr>
          <w:sz w:val="24"/>
          <w:szCs w:val="24"/>
        </w:rPr>
        <w:t xml:space="preserve">В 2012г. большой налоговой нагрузки для субъектов малого предпринимательства на уровне района не было создано, т.к. коэффициент К -2 по отдельным видам деятельности увеличился на 10%. Данный налог не является большой налоговой нагрузкой для субъектов малого предпринимательства, т.к. налогооблагаемая база исчисляется от величины вмененного дохода (предполагаемого дохода) при этом учитываются физические показатели по каждому виду деятельности и плательщику индивидуально. </w:t>
      </w:r>
    </w:p>
    <w:p w:rsidR="00C747D9" w:rsidRPr="00AD5F18" w:rsidRDefault="00C747D9" w:rsidP="00AD5F18">
      <w:pPr>
        <w:ind w:firstLine="709"/>
        <w:jc w:val="both"/>
        <w:rPr>
          <w:sz w:val="24"/>
          <w:szCs w:val="24"/>
        </w:rPr>
      </w:pPr>
      <w:r w:rsidRPr="00AD5F18">
        <w:rPr>
          <w:bCs/>
          <w:sz w:val="24"/>
          <w:szCs w:val="24"/>
        </w:rPr>
        <w:t>Создание благоприятных условий</w:t>
      </w:r>
      <w:r w:rsidRPr="00AD5F18">
        <w:rPr>
          <w:sz w:val="24"/>
          <w:szCs w:val="24"/>
        </w:rPr>
        <w:t xml:space="preserve">развития бизнеса, является основной задачей любого уровня власти. Поэтому поддержка субъектов малого предпринимательства проводилась как в предыдущие годы, так и в 2012г. и составила 59 млн. руб., что на 22% меньше чем в 2011г. </w:t>
      </w:r>
    </w:p>
    <w:p w:rsidR="00C747D9" w:rsidRPr="00AD5F18" w:rsidRDefault="00C747D9" w:rsidP="00AD5F18">
      <w:pPr>
        <w:ind w:firstLine="709"/>
        <w:jc w:val="both"/>
        <w:rPr>
          <w:sz w:val="24"/>
          <w:szCs w:val="24"/>
        </w:rPr>
      </w:pPr>
      <w:r w:rsidRPr="00AD5F18">
        <w:rPr>
          <w:sz w:val="24"/>
          <w:szCs w:val="24"/>
        </w:rPr>
        <w:t xml:space="preserve">Такое снижение обусловлено, прежде всего, тем, что в 2011 году были освоены единовременные субсидии на строительство откормочных площадок, а также недофинансирования, дотаций на молоко. Из общей суммы 70 % субсидий получены на продукцию животноводства. </w:t>
      </w:r>
    </w:p>
    <w:p w:rsidR="00C747D9" w:rsidRPr="00AD5F18" w:rsidRDefault="00C747D9" w:rsidP="00AD5F18">
      <w:pPr>
        <w:ind w:firstLine="709"/>
        <w:jc w:val="both"/>
        <w:rPr>
          <w:sz w:val="24"/>
          <w:szCs w:val="24"/>
        </w:rPr>
      </w:pPr>
      <w:r w:rsidRPr="00AD5F18">
        <w:rPr>
          <w:sz w:val="24"/>
          <w:szCs w:val="24"/>
        </w:rPr>
        <w:t>В 2012г. регулярно осуществлялась работа по взаимодействию с представителями малого бизнеса, предпринимателями района для решения текущих проблем в сфере кредитования, возврата кредитов, аренды имущества. При Главе активно осуществляет деятельность муниципальный совет предпринимателей по содействию развития малого и среднего предпринимательства на территории района, который координирует работу предпринимателей, принимает решения для обеспечения благоприятных условий в сфере малого и среднего бизнеса. Осуществляет деятельность некоммерческое партнерство предпринимателей Усть – Коксинского района, Муниципальный центр поддержки предпринимательства Усть – Коксинского района, микрофинансовая организация, для выдачи микрозаймов. В 2012г. два предпринимателя в сфере инноваций и по предоставлению туристических услуг Репников Валерий Владимирович и Рознин Юрий Александрович стали лучшими предпринимателями Республики Алтай.</w:t>
      </w:r>
    </w:p>
    <w:p w:rsidR="00C747D9" w:rsidRPr="00AD5F18" w:rsidRDefault="00C747D9" w:rsidP="00AD5F18">
      <w:pPr>
        <w:autoSpaceDN w:val="0"/>
        <w:adjustRightInd w:val="0"/>
        <w:ind w:firstLine="709"/>
        <w:jc w:val="both"/>
        <w:rPr>
          <w:bCs/>
          <w:sz w:val="24"/>
          <w:szCs w:val="24"/>
        </w:rPr>
      </w:pPr>
      <w:r w:rsidRPr="00AD5F18">
        <w:rPr>
          <w:bCs/>
          <w:sz w:val="24"/>
          <w:szCs w:val="24"/>
        </w:rPr>
        <w:t xml:space="preserve">19 предпринимателям на конкурсной основе были выделены площади. </w:t>
      </w:r>
    </w:p>
    <w:p w:rsidR="00C747D9" w:rsidRPr="00AD5F18" w:rsidRDefault="00C747D9" w:rsidP="00AD5F18">
      <w:pPr>
        <w:autoSpaceDN w:val="0"/>
        <w:adjustRightInd w:val="0"/>
        <w:ind w:firstLine="709"/>
        <w:jc w:val="both"/>
        <w:rPr>
          <w:bCs/>
          <w:sz w:val="24"/>
          <w:szCs w:val="24"/>
        </w:rPr>
      </w:pPr>
      <w:r w:rsidRPr="00AD5F18">
        <w:rPr>
          <w:bCs/>
          <w:sz w:val="24"/>
          <w:szCs w:val="24"/>
        </w:rPr>
        <w:t>Одной из проблем в районе остается теневой бизнес в сфере туризма, сельского хозяйства. Для этого администрацией района были проведены разъяснительные мероприятия. Главы сельских поселений также на сходах граждан решают данный вопрос. Граждане обеспокоены, что поголовье скота растет, происходит истощение пастбищ, уничтожаются лекарственные травы, а отдачи для бюджетов всех уровней нет. Поэтому от форм ЛПХ было предложено зарегистрировать предпринимательскую деятельность. В 2011г. 7 предпринимателям уже была оказана грантовая поддержка. Данная работа будет продолжена и в 2012г.</w:t>
      </w:r>
    </w:p>
    <w:p w:rsidR="00C747D9" w:rsidRPr="00AD5F18" w:rsidRDefault="00C747D9" w:rsidP="00AD5F18">
      <w:pPr>
        <w:ind w:firstLine="709"/>
        <w:jc w:val="both"/>
        <w:rPr>
          <w:i/>
          <w:sz w:val="24"/>
          <w:szCs w:val="24"/>
        </w:rPr>
      </w:pPr>
      <w:r w:rsidRPr="00AD5F18">
        <w:rPr>
          <w:i/>
          <w:sz w:val="24"/>
          <w:szCs w:val="24"/>
        </w:rPr>
        <w:t>Муниципальное образование «Усть-Коксинский район» среди остальных муниципальных образований республики за 2012 год по обороту организаций по малым предприятиям (без микропредприятий):</w:t>
      </w:r>
    </w:p>
    <w:p w:rsidR="00C747D9" w:rsidRPr="00AD5F18" w:rsidRDefault="00C747D9" w:rsidP="00AD5F18">
      <w:pPr>
        <w:ind w:firstLine="709"/>
        <w:jc w:val="both"/>
        <w:rPr>
          <w:i/>
          <w:sz w:val="24"/>
          <w:szCs w:val="24"/>
        </w:rPr>
      </w:pPr>
      <w:r w:rsidRPr="00AD5F18">
        <w:rPr>
          <w:i/>
          <w:sz w:val="24"/>
          <w:szCs w:val="24"/>
        </w:rPr>
        <w:t>- по темпу роста – 3 место;</w:t>
      </w:r>
    </w:p>
    <w:p w:rsidR="00C747D9" w:rsidRPr="00AD5F18" w:rsidRDefault="00C747D9" w:rsidP="00AD5F18">
      <w:pPr>
        <w:ind w:firstLine="709"/>
        <w:jc w:val="both"/>
        <w:rPr>
          <w:i/>
          <w:spacing w:val="10"/>
          <w:sz w:val="24"/>
          <w:szCs w:val="24"/>
        </w:rPr>
      </w:pPr>
      <w:r w:rsidRPr="00AD5F18">
        <w:rPr>
          <w:i/>
          <w:spacing w:val="10"/>
          <w:sz w:val="24"/>
          <w:szCs w:val="24"/>
        </w:rPr>
        <w:t>- в расчете на душу населения 4 месте.</w:t>
      </w:r>
    </w:p>
    <w:p w:rsidR="00C747D9" w:rsidRPr="00AD5F18" w:rsidRDefault="00C747D9" w:rsidP="00AD5F18">
      <w:pPr>
        <w:shd w:val="clear" w:color="auto" w:fill="FFFFFF"/>
        <w:ind w:firstLine="709"/>
        <w:jc w:val="both"/>
        <w:rPr>
          <w:b/>
          <w:bCs/>
          <w:sz w:val="24"/>
          <w:szCs w:val="24"/>
        </w:rPr>
      </w:pPr>
    </w:p>
    <w:p w:rsidR="00C747D9" w:rsidRPr="00AD5F18" w:rsidRDefault="00C747D9" w:rsidP="00AD5F18">
      <w:pPr>
        <w:shd w:val="clear" w:color="auto" w:fill="FFFFFF"/>
        <w:ind w:firstLine="709"/>
        <w:jc w:val="both"/>
        <w:rPr>
          <w:b/>
          <w:bCs/>
          <w:sz w:val="24"/>
          <w:szCs w:val="24"/>
        </w:rPr>
      </w:pPr>
      <w:r w:rsidRPr="00AD5F18">
        <w:rPr>
          <w:b/>
          <w:bCs/>
          <w:sz w:val="24"/>
          <w:szCs w:val="24"/>
        </w:rPr>
        <w:t>6. Инвестиции</w:t>
      </w:r>
    </w:p>
    <w:p w:rsidR="00C747D9" w:rsidRPr="00AD5F18" w:rsidRDefault="00C747D9" w:rsidP="00AD5F18">
      <w:pPr>
        <w:ind w:firstLine="709"/>
        <w:jc w:val="both"/>
        <w:rPr>
          <w:b/>
          <w:sz w:val="24"/>
          <w:szCs w:val="24"/>
        </w:rPr>
      </w:pPr>
      <w:r w:rsidRPr="00AD5F18">
        <w:rPr>
          <w:sz w:val="24"/>
          <w:szCs w:val="24"/>
        </w:rPr>
        <w:t>За 2012 г предприятиями и организациями (по полному кругу) всех форм собственности на развитие экономики и социальной сферы использовано 362,1 млн. рублей инвестиций в основной капитал (4,8% от общереспубликанского значения), к уровню 2011 года произошло увеличение на 0,3 % в сопоставимых ценах. Объем инвестиций по полному кругу предприятий на душу населения составил 21315 руб., что соответствует 5 месту среди муниципальных образований, и ниже на 40,4 % среднереспубликанского значения (по РА – 35,71 тыс. руб. на чел.).</w:t>
      </w:r>
    </w:p>
    <w:p w:rsidR="00C747D9" w:rsidRPr="00AD5F18" w:rsidRDefault="00C747D9" w:rsidP="00AD5F18">
      <w:pPr>
        <w:ind w:firstLine="709"/>
        <w:jc w:val="both"/>
        <w:rPr>
          <w:sz w:val="24"/>
          <w:szCs w:val="24"/>
        </w:rPr>
      </w:pPr>
      <w:r w:rsidRPr="00AD5F18">
        <w:rPr>
          <w:sz w:val="24"/>
          <w:szCs w:val="24"/>
        </w:rPr>
        <w:t>В 2012 году были введены шесть домов детям – сиротам, осуществлялась реконструкция 10 ВЛ (Алтайэнерго) в с. Усть – Кокса, проектирование мостового перехода в с.Тюнгур через реку Катунь, строительство и ввод в эксплуатацию вышек Мегафон, МТС, Сибирьтелеком, строительство дорог республиканского значения, введено 3 км. дорожного полотна, муниципальный детский лагерь «Беловодье», строительство школы в с. Верх-Уймон, спортивного зала ПУ-2 в с. Усть-Кокса, капитальный ремонт школы в с. Сугаш.</w:t>
      </w:r>
    </w:p>
    <w:p w:rsidR="00C747D9" w:rsidRPr="00AD5F18" w:rsidRDefault="00C747D9" w:rsidP="00AD5F18">
      <w:pPr>
        <w:shd w:val="clear" w:color="auto" w:fill="FFFFFF"/>
        <w:ind w:firstLine="709"/>
        <w:jc w:val="both"/>
        <w:rPr>
          <w:sz w:val="24"/>
          <w:szCs w:val="24"/>
        </w:rPr>
      </w:pPr>
      <w:r w:rsidRPr="00AD5F18">
        <w:rPr>
          <w:sz w:val="24"/>
          <w:szCs w:val="24"/>
        </w:rPr>
        <w:t>Инвестиции в нефинансовые активы по крупным и средним предприятиям составили в 2012 году 210,4 млн. руб. 90,1 % к уровню прошлого года (233,6 млн.руб. в 2011.):</w:t>
      </w:r>
    </w:p>
    <w:p w:rsidR="00C747D9" w:rsidRPr="00AD5F18" w:rsidRDefault="00C747D9" w:rsidP="00AD5F18">
      <w:pPr>
        <w:shd w:val="clear" w:color="auto" w:fill="FFFFFF"/>
        <w:ind w:firstLine="709"/>
        <w:jc w:val="both"/>
        <w:rPr>
          <w:sz w:val="24"/>
          <w:szCs w:val="24"/>
        </w:rPr>
      </w:pPr>
      <w:r w:rsidRPr="00AD5F18">
        <w:rPr>
          <w:sz w:val="24"/>
          <w:szCs w:val="24"/>
        </w:rPr>
        <w:t xml:space="preserve">транспорт и связь – 98,1 млн. руб., в 2011 г. – 159,4 млн.руб.: снижение произошло на 38% в 2012г. инвестиции на строительство вышек связи Мегафон, МТС не вкладывались, инженерная защита (берегоукрепление) - 53 млн. руб., эксплуатация дорог общего пользования – 15,2 млн. руб.; (приобретение техники), эксплуатация дорожных сооружений – 16,3 млн. руб.; </w:t>
      </w:r>
    </w:p>
    <w:p w:rsidR="00C747D9" w:rsidRPr="00AD5F18" w:rsidRDefault="00C747D9" w:rsidP="00AD5F18">
      <w:pPr>
        <w:ind w:firstLine="709"/>
        <w:jc w:val="both"/>
        <w:rPr>
          <w:sz w:val="24"/>
          <w:szCs w:val="24"/>
        </w:rPr>
      </w:pPr>
      <w:r w:rsidRPr="00AD5F18">
        <w:rPr>
          <w:sz w:val="24"/>
          <w:szCs w:val="24"/>
        </w:rPr>
        <w:t xml:space="preserve">по производству и распределению электроэнергии, газа и воды 40,8 млн. руб. </w:t>
      </w:r>
    </w:p>
    <w:p w:rsidR="00C747D9" w:rsidRPr="00AD5F18" w:rsidRDefault="00C747D9" w:rsidP="00AD5F18">
      <w:pPr>
        <w:shd w:val="clear" w:color="auto" w:fill="FFFFFF"/>
        <w:ind w:firstLine="709"/>
        <w:jc w:val="both"/>
        <w:rPr>
          <w:sz w:val="24"/>
          <w:szCs w:val="24"/>
        </w:rPr>
      </w:pPr>
      <w:r w:rsidRPr="00AD5F18">
        <w:rPr>
          <w:sz w:val="24"/>
          <w:szCs w:val="24"/>
        </w:rPr>
        <w:t xml:space="preserve">по сельскому хозяйству – 27,9 млн. руб.- на приобретение скота, перевод в основное стадо скота и изготовление парковой изгороди: СПК «Абайский», СПК «Кайтанак», СПК ПКЗ «Амурский»; </w:t>
      </w:r>
    </w:p>
    <w:p w:rsidR="00C747D9" w:rsidRPr="00AD5F18" w:rsidRDefault="00C747D9" w:rsidP="00AD5F18">
      <w:pPr>
        <w:shd w:val="clear" w:color="auto" w:fill="FFFFFF"/>
        <w:ind w:firstLine="709"/>
        <w:jc w:val="both"/>
        <w:rPr>
          <w:sz w:val="24"/>
          <w:szCs w:val="24"/>
        </w:rPr>
      </w:pPr>
      <w:r w:rsidRPr="00AD5F18">
        <w:rPr>
          <w:sz w:val="24"/>
          <w:szCs w:val="24"/>
        </w:rPr>
        <w:t xml:space="preserve">финансовая деятельность - 502,0 тыс. руб.- приобретение оборудования, увеличение по сравнению с предыдущим периодом на 187,3%. </w:t>
      </w:r>
    </w:p>
    <w:p w:rsidR="00C747D9" w:rsidRPr="00AD5F18" w:rsidRDefault="00C747D9" w:rsidP="00AD5F18">
      <w:pPr>
        <w:ind w:firstLine="709"/>
        <w:jc w:val="both"/>
        <w:rPr>
          <w:sz w:val="24"/>
          <w:szCs w:val="24"/>
        </w:rPr>
      </w:pPr>
      <w:r w:rsidRPr="00AD5F18">
        <w:rPr>
          <w:sz w:val="24"/>
          <w:szCs w:val="24"/>
        </w:rPr>
        <w:t>Рост инвестиций в основной капитал обусловлен ростом инвестиций в основной капитал по следующим видам экономической деятельности:</w:t>
      </w:r>
    </w:p>
    <w:p w:rsidR="00C747D9" w:rsidRPr="00AD5F18" w:rsidRDefault="00C747D9" w:rsidP="00AD5F18">
      <w:pPr>
        <w:ind w:firstLine="709"/>
        <w:jc w:val="both"/>
        <w:rPr>
          <w:sz w:val="24"/>
          <w:szCs w:val="24"/>
        </w:rPr>
      </w:pPr>
      <w:r w:rsidRPr="00AD5F18">
        <w:rPr>
          <w:sz w:val="24"/>
          <w:szCs w:val="24"/>
        </w:rPr>
        <w:t>- транспорт и связь – 46,6 %, в т.ч. 53 млн. руб. - инженерная защита (берегоукрепление), 83,9 млн. руб. - прочая вспомогательная деятельность автомобильного транспорта, 14,2 млн. руб. - по оказанным услугам связи – приобретение дополнительных станций связи:</w:t>
      </w:r>
    </w:p>
    <w:p w:rsidR="00C747D9" w:rsidRPr="00AD5F18" w:rsidRDefault="00C747D9" w:rsidP="00AD5F18">
      <w:pPr>
        <w:ind w:firstLine="709"/>
        <w:jc w:val="both"/>
        <w:rPr>
          <w:sz w:val="24"/>
          <w:szCs w:val="24"/>
        </w:rPr>
      </w:pPr>
      <w:r w:rsidRPr="00AD5F18">
        <w:rPr>
          <w:sz w:val="24"/>
          <w:szCs w:val="24"/>
        </w:rPr>
        <w:t xml:space="preserve">- сельское хозяйство – 13,3 % - приобретение техники, оборудования, транспорта, СПК «Абайский » ввод в эксплуатацию цеха по переработке молока. </w:t>
      </w:r>
    </w:p>
    <w:p w:rsidR="00C747D9" w:rsidRPr="00AD5F18" w:rsidRDefault="00C747D9" w:rsidP="00AD5F18">
      <w:pPr>
        <w:ind w:firstLine="709"/>
        <w:jc w:val="both"/>
        <w:rPr>
          <w:sz w:val="24"/>
          <w:szCs w:val="24"/>
        </w:rPr>
      </w:pPr>
      <w:r w:rsidRPr="00AD5F18">
        <w:rPr>
          <w:sz w:val="24"/>
          <w:szCs w:val="24"/>
        </w:rPr>
        <w:t>- по производству и распределению электроэнергии, газа и воды – 19,4% - в связи с вводом новых объектов детский сад «Сказочный городок», Центр Семьи и детей.</w:t>
      </w:r>
    </w:p>
    <w:p w:rsidR="00C747D9" w:rsidRPr="00AD5F18" w:rsidRDefault="00C747D9" w:rsidP="00AD5F18">
      <w:pPr>
        <w:ind w:firstLine="709"/>
        <w:jc w:val="both"/>
        <w:rPr>
          <w:sz w:val="24"/>
          <w:szCs w:val="24"/>
        </w:rPr>
      </w:pPr>
      <w:r w:rsidRPr="00AD5F18">
        <w:rPr>
          <w:sz w:val="24"/>
          <w:szCs w:val="24"/>
        </w:rPr>
        <w:t>Снижение инвестиций в основной капитал по видам экономической деятельности в 2012 году произошло по инвестициям в сфере здравоохранения и предоставлению социальных услуг в 10 раз, в связи с окончанием строительства и вводом в эксплуатацию ЦРБ в 2011г.</w:t>
      </w:r>
    </w:p>
    <w:p w:rsidR="00C747D9" w:rsidRPr="00AD5F18" w:rsidRDefault="00C747D9" w:rsidP="00AD5F18">
      <w:pPr>
        <w:ind w:firstLine="709"/>
        <w:jc w:val="both"/>
        <w:rPr>
          <w:color w:val="000000"/>
          <w:sz w:val="24"/>
          <w:szCs w:val="24"/>
        </w:rPr>
      </w:pPr>
      <w:r w:rsidRPr="00AD5F18">
        <w:rPr>
          <w:color w:val="000000"/>
          <w:sz w:val="24"/>
          <w:szCs w:val="24"/>
        </w:rPr>
        <w:t xml:space="preserve">На 2012 г. ожидаемый объем привлечения инвестиций составлял 388,5 млн. руб., относительное расхождение факта от прогнозного на 13,8% в сторону увеличения. не не исполнен на 40,6 млн.руб., в связи с непредставлением отчетных данных частными компаниями в Алтайстат РА по частным инвестициям. </w:t>
      </w:r>
    </w:p>
    <w:p w:rsidR="00C747D9" w:rsidRPr="00AD5F18" w:rsidRDefault="00C747D9" w:rsidP="00AD5F18">
      <w:pPr>
        <w:ind w:firstLine="709"/>
        <w:jc w:val="both"/>
        <w:rPr>
          <w:color w:val="000000"/>
          <w:sz w:val="24"/>
          <w:szCs w:val="24"/>
        </w:rPr>
      </w:pPr>
      <w:r w:rsidRPr="00AD5F18">
        <w:rPr>
          <w:color w:val="000000"/>
          <w:sz w:val="24"/>
          <w:szCs w:val="24"/>
        </w:rPr>
        <w:t xml:space="preserve">В 2012 году прогнозируется увеличение до 25 % в связи со строительством и вводом новых инвестиционных объектов. </w:t>
      </w:r>
    </w:p>
    <w:p w:rsidR="00C747D9" w:rsidRPr="00AD5F18" w:rsidRDefault="00C747D9" w:rsidP="00AD5F18">
      <w:pPr>
        <w:ind w:firstLine="709"/>
        <w:jc w:val="both"/>
        <w:rPr>
          <w:b/>
          <w:color w:val="000000"/>
          <w:sz w:val="24"/>
          <w:szCs w:val="24"/>
        </w:rPr>
      </w:pPr>
      <w:r w:rsidRPr="00AD5F18">
        <w:rPr>
          <w:color w:val="000000"/>
          <w:sz w:val="24"/>
          <w:szCs w:val="24"/>
        </w:rPr>
        <w:t>В плановом периоде планируется реализация социально значимых проектов: по объектам социальной сферы в селах Верхний Уймон, Усть-Кокса, Сугаш и Чендек. За счет средств, остающихся в распоряжении организаций и предприятий района, реализация инвестиционных проектов (Всесезонный горный курорт Барсук, Заимка – Камза, строительство профилактория в с. Теректа).</w:t>
      </w:r>
    </w:p>
    <w:p w:rsidR="00C747D9" w:rsidRPr="00AD5F18" w:rsidRDefault="00C747D9" w:rsidP="00AD5F18">
      <w:pPr>
        <w:ind w:firstLine="709"/>
        <w:jc w:val="both"/>
        <w:rPr>
          <w:i/>
          <w:color w:val="000000"/>
          <w:sz w:val="24"/>
          <w:szCs w:val="24"/>
        </w:rPr>
      </w:pPr>
      <w:r w:rsidRPr="00AD5F18">
        <w:rPr>
          <w:i/>
          <w:color w:val="000000"/>
          <w:sz w:val="24"/>
          <w:szCs w:val="24"/>
        </w:rPr>
        <w:t>По инвестициям в основной капитал:</w:t>
      </w:r>
    </w:p>
    <w:p w:rsidR="00C747D9" w:rsidRPr="00AD5F18" w:rsidRDefault="00C747D9" w:rsidP="00AD5F18">
      <w:pPr>
        <w:ind w:firstLine="709"/>
        <w:jc w:val="both"/>
        <w:rPr>
          <w:i/>
          <w:color w:val="000000"/>
          <w:sz w:val="24"/>
          <w:szCs w:val="24"/>
        </w:rPr>
      </w:pPr>
      <w:r w:rsidRPr="00AD5F18">
        <w:rPr>
          <w:i/>
          <w:color w:val="000000"/>
          <w:sz w:val="24"/>
          <w:szCs w:val="24"/>
        </w:rPr>
        <w:t>- в абсолютном значении- 3 место;</w:t>
      </w:r>
    </w:p>
    <w:p w:rsidR="00C747D9" w:rsidRPr="00AD5F18" w:rsidRDefault="00C747D9" w:rsidP="00AD5F18">
      <w:pPr>
        <w:ind w:firstLine="709"/>
        <w:jc w:val="both"/>
        <w:rPr>
          <w:i/>
          <w:color w:val="000000"/>
          <w:sz w:val="24"/>
          <w:szCs w:val="24"/>
        </w:rPr>
      </w:pPr>
      <w:r w:rsidRPr="00AD5F18">
        <w:rPr>
          <w:i/>
          <w:color w:val="000000"/>
          <w:sz w:val="24"/>
          <w:szCs w:val="24"/>
        </w:rPr>
        <w:t>- на душу населения -5 место.</w:t>
      </w:r>
    </w:p>
    <w:p w:rsidR="00C747D9" w:rsidRPr="00AD5F18" w:rsidRDefault="00C747D9" w:rsidP="00AD5F18">
      <w:pPr>
        <w:shd w:val="clear" w:color="auto" w:fill="FFFFFF"/>
        <w:ind w:firstLine="709"/>
        <w:jc w:val="both"/>
        <w:rPr>
          <w:b/>
          <w:bCs/>
          <w:sz w:val="24"/>
          <w:szCs w:val="24"/>
        </w:rPr>
      </w:pPr>
    </w:p>
    <w:p w:rsidR="00C747D9" w:rsidRPr="00AD5F18" w:rsidRDefault="00C747D9" w:rsidP="00AD5F18">
      <w:pPr>
        <w:shd w:val="clear" w:color="auto" w:fill="FFFFFF"/>
        <w:ind w:firstLine="709"/>
        <w:jc w:val="both"/>
        <w:rPr>
          <w:b/>
          <w:bCs/>
          <w:sz w:val="24"/>
          <w:szCs w:val="24"/>
        </w:rPr>
      </w:pPr>
      <w:r w:rsidRPr="00AD5F18">
        <w:rPr>
          <w:b/>
          <w:bCs/>
          <w:sz w:val="24"/>
          <w:szCs w:val="24"/>
        </w:rPr>
        <w:t>Строительство</w:t>
      </w:r>
    </w:p>
    <w:p w:rsidR="00C747D9" w:rsidRPr="00AD5F18" w:rsidRDefault="00C747D9" w:rsidP="00AD5F18">
      <w:pPr>
        <w:ind w:firstLine="709"/>
        <w:jc w:val="both"/>
        <w:rPr>
          <w:sz w:val="24"/>
          <w:szCs w:val="24"/>
        </w:rPr>
      </w:pPr>
      <w:r w:rsidRPr="00AD5F18">
        <w:rPr>
          <w:sz w:val="24"/>
          <w:szCs w:val="24"/>
        </w:rPr>
        <w:t>По разделу F «Строительство» в Усть-Коксинском районе действуют 4 предприятия и организации.</w:t>
      </w:r>
    </w:p>
    <w:p w:rsidR="00C747D9" w:rsidRPr="00AD5F18" w:rsidRDefault="00C747D9" w:rsidP="00AD5F18">
      <w:pPr>
        <w:ind w:firstLine="709"/>
        <w:jc w:val="both"/>
        <w:rPr>
          <w:sz w:val="24"/>
          <w:szCs w:val="24"/>
        </w:rPr>
      </w:pPr>
      <w:r w:rsidRPr="00AD5F18">
        <w:rPr>
          <w:sz w:val="24"/>
          <w:szCs w:val="24"/>
        </w:rPr>
        <w:t xml:space="preserve">За 2012 г объем работ по виду деятельности «строительство» увеличился на 29,9 % по сравнению с прошлым годом в сопоставимых ценах и составляет 177,4 млн. руб. в связи с завершением строительства инженерной защиты, строительства домов для детей сирот. Объем строительных работ на душу населения составил 10,42 тыс. руб., что ниже, чем в среднем по республике в 2,9 раза. </w:t>
      </w:r>
    </w:p>
    <w:p w:rsidR="00C747D9" w:rsidRPr="00AD5F18" w:rsidRDefault="00C747D9" w:rsidP="00AD5F18">
      <w:pPr>
        <w:ind w:firstLine="709"/>
        <w:jc w:val="both"/>
        <w:rPr>
          <w:sz w:val="24"/>
          <w:szCs w:val="24"/>
        </w:rPr>
      </w:pPr>
      <w:r w:rsidRPr="00AD5F18">
        <w:rPr>
          <w:sz w:val="24"/>
          <w:szCs w:val="24"/>
        </w:rPr>
        <w:t xml:space="preserve">В отчетном периоде наблюдается увеличение строительных работ. Увеличение подрядных работ связано с активизацией строительных компаний, так в 2012 году увеличение объема продаж в ООО «Алтайфарм» увеличился в 3 раза, в сравнении с 2011 годом, в ООО «Строитель» - в 2 раза. </w:t>
      </w:r>
    </w:p>
    <w:p w:rsidR="00C747D9" w:rsidRPr="00AD5F18" w:rsidRDefault="00C747D9" w:rsidP="00AD5F18">
      <w:pPr>
        <w:ind w:firstLine="709"/>
        <w:jc w:val="both"/>
        <w:rPr>
          <w:sz w:val="24"/>
          <w:szCs w:val="24"/>
        </w:rPr>
      </w:pPr>
      <w:r w:rsidRPr="00AD5F18">
        <w:rPr>
          <w:sz w:val="24"/>
          <w:szCs w:val="24"/>
        </w:rPr>
        <w:t>На территории МО зарегистрировались две новые строительные компании.</w:t>
      </w:r>
    </w:p>
    <w:p w:rsidR="00C747D9" w:rsidRPr="00AD5F18" w:rsidRDefault="00C747D9" w:rsidP="00AD5F18">
      <w:pPr>
        <w:ind w:firstLine="709"/>
        <w:rPr>
          <w:b/>
          <w:sz w:val="24"/>
          <w:szCs w:val="24"/>
        </w:rPr>
      </w:pPr>
    </w:p>
    <w:p w:rsidR="00C747D9" w:rsidRPr="00AD5F18" w:rsidRDefault="00C747D9" w:rsidP="00AD5F18">
      <w:pPr>
        <w:widowControl/>
        <w:tabs>
          <w:tab w:val="left" w:pos="5954"/>
        </w:tabs>
        <w:overflowPunct w:val="0"/>
        <w:ind w:firstLine="709"/>
        <w:jc w:val="both"/>
        <w:textAlignment w:val="baseline"/>
        <w:rPr>
          <w:sz w:val="24"/>
          <w:szCs w:val="24"/>
        </w:rPr>
      </w:pPr>
      <w:r w:rsidRPr="00AD5F18">
        <w:rPr>
          <w:sz w:val="24"/>
          <w:szCs w:val="24"/>
        </w:rPr>
        <w:t xml:space="preserve"> В области капитального строительства в 2012 году завершено строительство Инженерной защиты села Усть–Коксы (берегоукрепление), освоено 53 млн. руб. в рамках Федеральной Программы «Охрана водных объектов Республики Алтай и защита населения от негативного воздействия вод на период до 2020 года». Тем самым был решен сложнейший вопрос защиты промышленной зоны села Усть – Коксы, в т.ч. маслосырзавода с очистными сооружениями, населения и жилых домов в результате разрушений береговой линии реки Катунь.</w:t>
      </w:r>
    </w:p>
    <w:p w:rsidR="00C747D9" w:rsidRPr="00AD5F18" w:rsidRDefault="00C747D9" w:rsidP="00AD5F18">
      <w:pPr>
        <w:widowControl/>
        <w:suppressAutoHyphens w:val="0"/>
        <w:autoSpaceDE/>
        <w:ind w:firstLine="709"/>
        <w:jc w:val="both"/>
        <w:rPr>
          <w:sz w:val="24"/>
          <w:szCs w:val="24"/>
          <w:lang w:eastAsia="ru-RU"/>
        </w:rPr>
      </w:pPr>
      <w:r w:rsidRPr="00AD5F18">
        <w:rPr>
          <w:sz w:val="24"/>
          <w:szCs w:val="24"/>
          <w:lang w:eastAsia="ru-RU"/>
        </w:rPr>
        <w:t xml:space="preserve">- введен в эксплуатацию детский сад «Сказочный городок» в с. Усть–Кокса по программе энергосбережение. Тем самым сократилась очередность на 90 детей в детские сады района. </w:t>
      </w:r>
    </w:p>
    <w:p w:rsidR="00C747D9" w:rsidRPr="00AD5F18" w:rsidRDefault="00C747D9" w:rsidP="00AD5F18">
      <w:pPr>
        <w:widowControl/>
        <w:suppressAutoHyphens w:val="0"/>
        <w:autoSpaceDE/>
        <w:ind w:firstLine="709"/>
        <w:jc w:val="both"/>
        <w:rPr>
          <w:sz w:val="24"/>
          <w:szCs w:val="24"/>
          <w:lang w:eastAsia="ru-RU"/>
        </w:rPr>
      </w:pPr>
      <w:r w:rsidRPr="00AD5F18">
        <w:rPr>
          <w:sz w:val="24"/>
          <w:szCs w:val="24"/>
          <w:lang w:eastAsia="ru-RU"/>
        </w:rPr>
        <w:t>- продолжалось строительство Верх –Уймонской средней школы на 119 учащихся, возведены стены и крыша основного здания, освоено 22,0 млн.рублей. В 2014 году планируется ввод объекта в эксплуатацию в комплексе с современным спортивным залом.</w:t>
      </w:r>
    </w:p>
    <w:p w:rsidR="00C747D9" w:rsidRPr="00AD5F18" w:rsidRDefault="00C747D9" w:rsidP="00AD5F18">
      <w:pPr>
        <w:widowControl/>
        <w:suppressAutoHyphens w:val="0"/>
        <w:autoSpaceDE/>
        <w:ind w:firstLine="709"/>
        <w:jc w:val="both"/>
        <w:rPr>
          <w:sz w:val="24"/>
          <w:szCs w:val="24"/>
          <w:lang w:eastAsia="ru-RU"/>
        </w:rPr>
      </w:pPr>
      <w:r w:rsidRPr="00AD5F18">
        <w:rPr>
          <w:sz w:val="24"/>
          <w:szCs w:val="24"/>
          <w:lang w:eastAsia="ru-RU"/>
        </w:rPr>
        <w:t>- в рамках мероприятий по модернизации систем общего образования начато строительство Сугашской средне образовательной школы. Было начато строительство спортивного зала, в настоящее время продолжаются строительство пристройки пищеблока, прачечной, котельной, и другие виды работ. В 2014 году планируется завершить ремонт основного здания школы. Что позволит улучшить качества оказываемых услуг по обучению.</w:t>
      </w:r>
    </w:p>
    <w:p w:rsidR="00C747D9" w:rsidRPr="00AD5F18" w:rsidRDefault="00C747D9" w:rsidP="00AD5F18">
      <w:pPr>
        <w:widowControl/>
        <w:suppressAutoHyphens w:val="0"/>
        <w:autoSpaceDE/>
        <w:ind w:firstLine="709"/>
        <w:jc w:val="both"/>
        <w:rPr>
          <w:sz w:val="24"/>
          <w:szCs w:val="24"/>
          <w:lang w:eastAsia="ru-RU"/>
        </w:rPr>
      </w:pPr>
      <w:r w:rsidRPr="00AD5F18">
        <w:rPr>
          <w:sz w:val="24"/>
          <w:szCs w:val="24"/>
          <w:lang w:eastAsia="ru-RU"/>
        </w:rPr>
        <w:t>- В 2012г. к сожалению не удалось завершить строительство современного спортивного зала училища ПУ-2 в с. Усть-Кокса из-за недостаточного финансирования работ, но работы на данном объекте продолжаются.</w:t>
      </w:r>
    </w:p>
    <w:p w:rsidR="00C747D9" w:rsidRPr="00AD5F18" w:rsidRDefault="00C747D9" w:rsidP="00AD5F18">
      <w:pPr>
        <w:widowControl/>
        <w:suppressAutoHyphens w:val="0"/>
        <w:autoSpaceDE/>
        <w:ind w:firstLine="709"/>
        <w:jc w:val="both"/>
        <w:rPr>
          <w:sz w:val="24"/>
          <w:szCs w:val="24"/>
          <w:lang w:eastAsia="ru-RU"/>
        </w:rPr>
      </w:pPr>
      <w:r w:rsidRPr="00AD5F18">
        <w:rPr>
          <w:sz w:val="24"/>
          <w:szCs w:val="24"/>
          <w:lang w:eastAsia="ru-RU"/>
        </w:rPr>
        <w:t xml:space="preserve"> В целом, несмотря на недостаточное финансирование в районе ежегодно вводятся в строй один или два крупных социальных объекта.</w:t>
      </w:r>
    </w:p>
    <w:p w:rsidR="00C747D9" w:rsidRPr="00AD5F18" w:rsidRDefault="00C747D9" w:rsidP="00AD5F18">
      <w:pPr>
        <w:ind w:firstLine="709"/>
        <w:jc w:val="both"/>
        <w:rPr>
          <w:sz w:val="24"/>
          <w:szCs w:val="24"/>
        </w:rPr>
      </w:pPr>
      <w:r w:rsidRPr="00AD5F18">
        <w:rPr>
          <w:sz w:val="24"/>
          <w:szCs w:val="24"/>
        </w:rPr>
        <w:t>- строительство жилья детям сиротам – за 6 лет построено 36 новых квартир, в т.ч.6 квартир в 2012г. В райцентре появился новый микрорайон социальной направленности для детей сирот и дом переселенцев из аварийного жилья.</w:t>
      </w:r>
    </w:p>
    <w:p w:rsidR="00C747D9" w:rsidRPr="00AD5F18" w:rsidRDefault="00C747D9" w:rsidP="00AD5F18">
      <w:pPr>
        <w:ind w:firstLine="709"/>
        <w:jc w:val="both"/>
        <w:rPr>
          <w:sz w:val="24"/>
          <w:szCs w:val="24"/>
        </w:rPr>
      </w:pPr>
      <w:r w:rsidRPr="00AD5F18">
        <w:rPr>
          <w:sz w:val="24"/>
          <w:szCs w:val="24"/>
        </w:rPr>
        <w:tab/>
        <w:t xml:space="preserve">В настоящий период времени еще 169 детей стоят на очереди на обеспечение жильем. В 2013г. планируется новое строительство 5 детям сиротам и приобретение на вторичном рынке двум ребятишкам. Из общей очереди около 20% круглых сирот, остальные социальные сироты, т.е. при живых родителях. </w:t>
      </w:r>
    </w:p>
    <w:p w:rsidR="00C747D9" w:rsidRPr="00AD5F18" w:rsidRDefault="00C747D9" w:rsidP="00AD5F18">
      <w:pPr>
        <w:ind w:firstLine="709"/>
        <w:jc w:val="both"/>
        <w:rPr>
          <w:sz w:val="24"/>
          <w:szCs w:val="24"/>
        </w:rPr>
      </w:pPr>
      <w:r w:rsidRPr="00AD5F18">
        <w:rPr>
          <w:sz w:val="24"/>
          <w:szCs w:val="24"/>
        </w:rPr>
        <w:t xml:space="preserve">- Ввод индивидуального жилья за 2012г. составил 2440 м2 или 39 квартир, наблюдалось сокращение на 35%.к уровню прошлого года, из-за сложностей с оформлением вновь построенных жилых домов в органах государственной регистрации. </w:t>
      </w:r>
    </w:p>
    <w:p w:rsidR="00C747D9" w:rsidRPr="00AD5F18" w:rsidRDefault="00C747D9" w:rsidP="00AD5F18">
      <w:pPr>
        <w:ind w:firstLine="709"/>
        <w:jc w:val="both"/>
        <w:rPr>
          <w:sz w:val="24"/>
          <w:szCs w:val="24"/>
        </w:rPr>
      </w:pPr>
      <w:r w:rsidRPr="00AD5F18">
        <w:rPr>
          <w:sz w:val="24"/>
          <w:szCs w:val="24"/>
        </w:rPr>
        <w:t>- В районе была завершена разработка генеральных планов поселений, работа продолжалась 4 года, на что было потрачено 10,3 млн. руб. бюджетных средств. В результате в каждом сельском поселении появилась перспектива развития на 15-20 лет в социально-экономическом плане района и Республики Алтай в целом.</w:t>
      </w:r>
    </w:p>
    <w:p w:rsidR="00C747D9" w:rsidRPr="00AD5F18" w:rsidRDefault="00C747D9" w:rsidP="00AD5F18">
      <w:pPr>
        <w:ind w:firstLine="709"/>
        <w:jc w:val="both"/>
        <w:rPr>
          <w:sz w:val="24"/>
          <w:szCs w:val="24"/>
        </w:rPr>
      </w:pPr>
      <w:r w:rsidRPr="00AD5F18">
        <w:rPr>
          <w:sz w:val="24"/>
          <w:szCs w:val="24"/>
        </w:rPr>
        <w:t xml:space="preserve"> - проходит обсуждение и утверждение Правил землепользования и застройки сельскими поселениями. В результате чего будут утверждены функциональные зоны и градостроительные регламенты каждого сельского поселения. Работа будет завершена в 2013г. дополнительных финансовых средств, привлекаться на данные виды работ не будет.</w:t>
      </w:r>
    </w:p>
    <w:p w:rsidR="00C747D9" w:rsidRPr="00AD5F18" w:rsidRDefault="00C747D9" w:rsidP="00AD5F18">
      <w:pPr>
        <w:ind w:firstLine="709"/>
        <w:jc w:val="both"/>
        <w:rPr>
          <w:sz w:val="24"/>
          <w:szCs w:val="24"/>
        </w:rPr>
      </w:pPr>
      <w:r w:rsidRPr="00AD5F18">
        <w:rPr>
          <w:sz w:val="24"/>
          <w:szCs w:val="24"/>
        </w:rPr>
        <w:t>В дальнейшем потребуется разработка проектов межевания и проектов планировки микрорайонов для каждого сельского поселения в рамках расширения сел, на что потребуются финансовые ресурсы.</w:t>
      </w:r>
    </w:p>
    <w:p w:rsidR="00C747D9" w:rsidRPr="00AD5F18" w:rsidRDefault="00C747D9" w:rsidP="00AD5F18">
      <w:pPr>
        <w:ind w:firstLine="709"/>
        <w:jc w:val="both"/>
        <w:rPr>
          <w:sz w:val="24"/>
          <w:szCs w:val="24"/>
        </w:rPr>
      </w:pPr>
      <w:r w:rsidRPr="00AD5F18">
        <w:rPr>
          <w:sz w:val="24"/>
          <w:szCs w:val="24"/>
        </w:rPr>
        <w:t xml:space="preserve">Комплекс выполненных градостроительных работ даст возможность более четко выделить потребность в обеспечении инфраструктурой новых микрорайонов </w:t>
      </w:r>
    </w:p>
    <w:p w:rsidR="00C747D9" w:rsidRPr="00AD5F18" w:rsidRDefault="00C747D9" w:rsidP="00AD5F18">
      <w:pPr>
        <w:ind w:firstLine="709"/>
        <w:jc w:val="both"/>
        <w:rPr>
          <w:sz w:val="24"/>
          <w:szCs w:val="24"/>
        </w:rPr>
      </w:pPr>
      <w:r w:rsidRPr="00AD5F18">
        <w:rPr>
          <w:sz w:val="24"/>
          <w:szCs w:val="24"/>
        </w:rPr>
        <w:t>- В 2012г. проделана работа по обеспечению инфраструктурой вновь застраиваемых территорий:</w:t>
      </w:r>
    </w:p>
    <w:p w:rsidR="00C747D9" w:rsidRPr="00AD5F18" w:rsidRDefault="00C747D9" w:rsidP="00AD5F18">
      <w:pPr>
        <w:ind w:firstLine="709"/>
        <w:jc w:val="both"/>
        <w:rPr>
          <w:sz w:val="24"/>
          <w:szCs w:val="24"/>
        </w:rPr>
      </w:pPr>
      <w:r w:rsidRPr="00AD5F18">
        <w:rPr>
          <w:sz w:val="24"/>
          <w:szCs w:val="24"/>
        </w:rPr>
        <w:t xml:space="preserve"> По электрификации новых микрорайонов выполнен большой объем работ по строительству электролиний ЛЭП-0.4кВт в микрорайоне «Восточный» в селе Усть-Кокса, а также силами ОАО «МРСК Сибири» построены новые электролинии ЛЭП-0.4кВт в селах Мульта и Замульта, Гагарка, Верх-Уймон, Чендек, Катанде, Власьево, Тюгурюк, Огневка, Мараловодка, Талде. </w:t>
      </w:r>
    </w:p>
    <w:p w:rsidR="00C747D9" w:rsidRPr="00AD5F18" w:rsidRDefault="00C747D9" w:rsidP="00AD5F18">
      <w:pPr>
        <w:ind w:firstLine="709"/>
        <w:jc w:val="both"/>
        <w:rPr>
          <w:sz w:val="24"/>
          <w:szCs w:val="24"/>
        </w:rPr>
      </w:pPr>
      <w:r w:rsidRPr="00AD5F18">
        <w:rPr>
          <w:sz w:val="24"/>
          <w:szCs w:val="24"/>
        </w:rPr>
        <w:t xml:space="preserve">Силами Усть-Коксинского сельского поселения построены частично высоковольтные линии ЛЭП-10кВ в микрорайоне «Башталинка» с. Усть-Кокса. На реализацию данных мероприятий было направлено 1млн. рублей. </w:t>
      </w:r>
    </w:p>
    <w:p w:rsidR="00C747D9" w:rsidRPr="00AD5F18" w:rsidRDefault="00C747D9" w:rsidP="00AD5F18">
      <w:pPr>
        <w:ind w:firstLine="709"/>
        <w:jc w:val="both"/>
        <w:rPr>
          <w:sz w:val="24"/>
          <w:szCs w:val="24"/>
        </w:rPr>
      </w:pPr>
      <w:r w:rsidRPr="00AD5F18">
        <w:rPr>
          <w:sz w:val="24"/>
          <w:szCs w:val="24"/>
        </w:rPr>
        <w:t>- По всем сельским поселениям проведены субботники по уборке территорий, площадей, парков и памятников. Подведены итоги на самое чистое сельское поселение и самый чистый населенный пункт района. Ими стали соответственно Усть-Коксинское сельское поселение – 1 место, Катандинское с/п – 2 место, Верх-Уймонское с/п – 3 место. Самыми чистыми селами района признаны села Гагарка, Тюгурюк и Кучерла.</w:t>
      </w:r>
    </w:p>
    <w:p w:rsidR="00C747D9" w:rsidRPr="00AD5F18" w:rsidRDefault="00C747D9" w:rsidP="00AD5F18">
      <w:pPr>
        <w:shd w:val="clear" w:color="auto" w:fill="FFFFFF"/>
        <w:ind w:firstLine="709"/>
        <w:jc w:val="both"/>
        <w:rPr>
          <w:sz w:val="24"/>
          <w:szCs w:val="24"/>
        </w:rPr>
      </w:pPr>
    </w:p>
    <w:p w:rsidR="00C747D9" w:rsidRPr="00AD5F18" w:rsidRDefault="00C747D9" w:rsidP="00AD5F18">
      <w:pPr>
        <w:ind w:firstLine="709"/>
        <w:jc w:val="both"/>
        <w:rPr>
          <w:color w:val="000000"/>
          <w:sz w:val="24"/>
          <w:szCs w:val="24"/>
        </w:rPr>
      </w:pPr>
      <w:r w:rsidRPr="00AD5F18">
        <w:rPr>
          <w:color w:val="000000"/>
          <w:sz w:val="24"/>
          <w:szCs w:val="24"/>
        </w:rPr>
        <w:t>В 2013г. ожидаемый объем строительных работ составит 193,3 млн. руб., в связи со строительства школ в с. Верх –Уймон, с. Сугаш, завершения строительства инженерной защиты, строительства спортивного комплекса на база ПУ 2, реализации инвестиционных проектов Заимка – Камза, строительство профилактория в с. Теректа, строительство моста через реку Катунь в селе Тюнгур, строительства животноводческого комплекса на базе ООО «Русь».</w:t>
      </w:r>
    </w:p>
    <w:p w:rsidR="00C747D9" w:rsidRPr="00AD5F18" w:rsidRDefault="00C747D9" w:rsidP="00AD5F18">
      <w:pPr>
        <w:ind w:firstLine="709"/>
        <w:jc w:val="both"/>
        <w:rPr>
          <w:i/>
          <w:color w:val="000000"/>
          <w:sz w:val="24"/>
          <w:szCs w:val="24"/>
        </w:rPr>
      </w:pPr>
      <w:r w:rsidRPr="00AD5F18">
        <w:rPr>
          <w:i/>
          <w:color w:val="000000"/>
          <w:sz w:val="24"/>
          <w:szCs w:val="24"/>
        </w:rPr>
        <w:t>По показателю объем работ по виду деятельности строительство муниципальное образование занимает:</w:t>
      </w:r>
    </w:p>
    <w:p w:rsidR="00C747D9" w:rsidRPr="00AD5F18" w:rsidRDefault="00C747D9" w:rsidP="00AD5F18">
      <w:pPr>
        <w:ind w:firstLine="709"/>
        <w:jc w:val="both"/>
        <w:rPr>
          <w:i/>
          <w:color w:val="000000"/>
          <w:sz w:val="24"/>
          <w:szCs w:val="24"/>
        </w:rPr>
      </w:pPr>
      <w:r w:rsidRPr="00AD5F18">
        <w:rPr>
          <w:i/>
          <w:color w:val="000000"/>
          <w:sz w:val="24"/>
          <w:szCs w:val="24"/>
        </w:rPr>
        <w:t>- по темпу роста - 5 место;</w:t>
      </w:r>
    </w:p>
    <w:p w:rsidR="00C747D9" w:rsidRPr="00AD5F18" w:rsidRDefault="00C747D9" w:rsidP="00AD5F18">
      <w:pPr>
        <w:ind w:firstLine="709"/>
        <w:jc w:val="both"/>
        <w:rPr>
          <w:i/>
          <w:color w:val="000000"/>
          <w:sz w:val="24"/>
          <w:szCs w:val="24"/>
        </w:rPr>
      </w:pPr>
      <w:r w:rsidRPr="00AD5F18">
        <w:rPr>
          <w:i/>
          <w:color w:val="000000"/>
          <w:sz w:val="24"/>
          <w:szCs w:val="24"/>
        </w:rPr>
        <w:t>- на душу - 7 место.</w:t>
      </w:r>
    </w:p>
    <w:p w:rsidR="00C747D9" w:rsidRPr="00AD5F18" w:rsidRDefault="00C747D9" w:rsidP="00AD5F18">
      <w:pPr>
        <w:ind w:firstLine="709"/>
        <w:jc w:val="both"/>
        <w:rPr>
          <w:i/>
          <w:color w:val="000000"/>
          <w:sz w:val="24"/>
          <w:szCs w:val="24"/>
        </w:rPr>
      </w:pPr>
      <w:r w:rsidRPr="00AD5F18">
        <w:rPr>
          <w:i/>
          <w:color w:val="000000"/>
          <w:sz w:val="24"/>
          <w:szCs w:val="24"/>
        </w:rPr>
        <w:t xml:space="preserve"> По вводу жилья: - на душу населения – 2 место.</w:t>
      </w:r>
    </w:p>
    <w:p w:rsidR="00C747D9" w:rsidRPr="00AD5F18" w:rsidRDefault="00C747D9" w:rsidP="00AD5F18">
      <w:pPr>
        <w:ind w:firstLine="709"/>
        <w:jc w:val="center"/>
        <w:rPr>
          <w:b/>
          <w:sz w:val="24"/>
          <w:szCs w:val="24"/>
        </w:rPr>
      </w:pPr>
      <w:r w:rsidRPr="00AD5F18">
        <w:rPr>
          <w:b/>
          <w:sz w:val="24"/>
          <w:szCs w:val="24"/>
        </w:rPr>
        <w:t>О ходе реализации республиканской адресной инвестиционной программы</w:t>
      </w:r>
    </w:p>
    <w:p w:rsidR="00C747D9" w:rsidRPr="00AD5F18" w:rsidRDefault="00C747D9" w:rsidP="00AD5F18">
      <w:pPr>
        <w:ind w:firstLine="709"/>
        <w:jc w:val="both"/>
        <w:rPr>
          <w:i/>
          <w:color w:val="000000"/>
          <w:sz w:val="24"/>
          <w:szCs w:val="24"/>
        </w:rPr>
      </w:pPr>
      <w:r w:rsidRPr="00AD5F18">
        <w:rPr>
          <w:sz w:val="24"/>
          <w:szCs w:val="24"/>
        </w:rPr>
        <w:t xml:space="preserve">В 2012 году в рамках республиканской инвестиционной программы велось строительство 1 объекта- инженерная защита с. Усть-Кокса в РА. За отчетный период республиканская адресная инвестиционная программа выполнена в объеме -53 млн. руб. </w:t>
      </w:r>
    </w:p>
    <w:p w:rsidR="00C747D9" w:rsidRPr="00AD5F18" w:rsidRDefault="00C747D9" w:rsidP="00AD5F18">
      <w:pPr>
        <w:ind w:firstLine="709"/>
        <w:jc w:val="center"/>
        <w:rPr>
          <w:b/>
          <w:sz w:val="24"/>
          <w:szCs w:val="24"/>
          <w:highlight w:val="magenta"/>
        </w:rPr>
      </w:pPr>
    </w:p>
    <w:p w:rsidR="00C747D9" w:rsidRPr="00AD5F18" w:rsidRDefault="00C747D9" w:rsidP="00AD5F18">
      <w:pPr>
        <w:ind w:firstLine="709"/>
        <w:jc w:val="both"/>
        <w:rPr>
          <w:i/>
          <w:sz w:val="24"/>
          <w:szCs w:val="24"/>
        </w:rPr>
      </w:pPr>
      <w:r w:rsidRPr="00AD5F18">
        <w:rPr>
          <w:b/>
          <w:sz w:val="24"/>
          <w:szCs w:val="24"/>
        </w:rPr>
        <w:t xml:space="preserve">7. Финансы </w:t>
      </w:r>
      <w:r w:rsidRPr="00AD5F18">
        <w:rPr>
          <w:i/>
          <w:sz w:val="24"/>
          <w:szCs w:val="24"/>
        </w:rPr>
        <w:t>(по данным муниципального образования)</w:t>
      </w:r>
    </w:p>
    <w:p w:rsidR="00C747D9" w:rsidRPr="00AD5F18" w:rsidRDefault="00C747D9" w:rsidP="00AD5F18">
      <w:pPr>
        <w:widowControl/>
        <w:tabs>
          <w:tab w:val="left" w:pos="708"/>
          <w:tab w:val="center" w:pos="4153"/>
          <w:tab w:val="right" w:pos="8306"/>
        </w:tabs>
        <w:autoSpaceDE/>
        <w:ind w:firstLine="709"/>
        <w:jc w:val="both"/>
        <w:rPr>
          <w:bCs/>
          <w:sz w:val="24"/>
          <w:szCs w:val="24"/>
        </w:rPr>
      </w:pPr>
      <w:r w:rsidRPr="00AD5F18">
        <w:rPr>
          <w:bCs/>
          <w:sz w:val="24"/>
          <w:szCs w:val="24"/>
        </w:rPr>
        <w:t>Доходы консолидированного бюджета МО «Усть-Коксинский район» РА за 2012 год составили 505,6 млн. руб., что ниже на 16,0 % уровня доходов прошлого года.</w:t>
      </w:r>
    </w:p>
    <w:p w:rsidR="00C747D9" w:rsidRPr="00AD5F18" w:rsidRDefault="00C747D9" w:rsidP="00AD5F18">
      <w:pPr>
        <w:widowControl/>
        <w:tabs>
          <w:tab w:val="left" w:pos="708"/>
          <w:tab w:val="center" w:pos="4153"/>
          <w:tab w:val="right" w:pos="8306"/>
        </w:tabs>
        <w:autoSpaceDE/>
        <w:ind w:firstLine="709"/>
        <w:jc w:val="both"/>
        <w:rPr>
          <w:bCs/>
          <w:sz w:val="24"/>
          <w:szCs w:val="24"/>
        </w:rPr>
      </w:pPr>
      <w:r w:rsidRPr="00AD5F18">
        <w:rPr>
          <w:bCs/>
          <w:sz w:val="24"/>
          <w:szCs w:val="24"/>
        </w:rPr>
        <w:t>В отчетном периоде в доходной части бюджета безвозмездные перечисления из вышестоящих бюджетов составили 82,1 %, собственные (налоговые и неналоговые) – 17,9%. Причиной увеличения доли собственных доходов (налоговых и неналоговых доходов) на 2,5%в общей сумме доходов являются:</w:t>
      </w:r>
    </w:p>
    <w:p w:rsidR="00C747D9" w:rsidRPr="00AD5F18" w:rsidRDefault="00C747D9" w:rsidP="00AD5F18">
      <w:pPr>
        <w:widowControl/>
        <w:tabs>
          <w:tab w:val="left" w:pos="708"/>
          <w:tab w:val="center" w:pos="4153"/>
          <w:tab w:val="right" w:pos="8306"/>
        </w:tabs>
        <w:autoSpaceDE/>
        <w:ind w:firstLine="709"/>
        <w:jc w:val="both"/>
        <w:rPr>
          <w:bCs/>
          <w:sz w:val="24"/>
          <w:szCs w:val="24"/>
        </w:rPr>
      </w:pPr>
      <w:r w:rsidRPr="00AD5F18">
        <w:rPr>
          <w:bCs/>
          <w:sz w:val="24"/>
          <w:szCs w:val="24"/>
        </w:rPr>
        <w:t>- уменьшение суммы безвозмездных поступлений в 2012 году в сравнении с 2011годом на 19,6 %;</w:t>
      </w:r>
    </w:p>
    <w:p w:rsidR="00C747D9" w:rsidRPr="00AD5F18" w:rsidRDefault="00C747D9" w:rsidP="00AD5F18">
      <w:pPr>
        <w:widowControl/>
        <w:tabs>
          <w:tab w:val="left" w:pos="708"/>
          <w:tab w:val="center" w:pos="4153"/>
          <w:tab w:val="right" w:pos="8306"/>
        </w:tabs>
        <w:autoSpaceDE/>
        <w:ind w:firstLine="709"/>
        <w:jc w:val="both"/>
        <w:rPr>
          <w:bCs/>
          <w:sz w:val="24"/>
          <w:szCs w:val="24"/>
        </w:rPr>
      </w:pPr>
      <w:r w:rsidRPr="00AD5F18">
        <w:rPr>
          <w:bCs/>
          <w:sz w:val="24"/>
          <w:szCs w:val="24"/>
        </w:rPr>
        <w:t>- незначительное изменение суммы собственных доходов (налоговых и неналоговых)– 0,4 %.</w:t>
      </w:r>
    </w:p>
    <w:p w:rsidR="00C747D9" w:rsidRPr="00AD5F18" w:rsidRDefault="00C747D9" w:rsidP="00AD5F18">
      <w:pPr>
        <w:widowControl/>
        <w:tabs>
          <w:tab w:val="left" w:pos="708"/>
          <w:tab w:val="center" w:pos="4153"/>
          <w:tab w:val="right" w:pos="8306"/>
        </w:tabs>
        <w:autoSpaceDE/>
        <w:ind w:firstLine="709"/>
        <w:jc w:val="both"/>
        <w:rPr>
          <w:bCs/>
          <w:sz w:val="24"/>
          <w:szCs w:val="24"/>
        </w:rPr>
      </w:pPr>
      <w:r w:rsidRPr="00AD5F18">
        <w:rPr>
          <w:bCs/>
          <w:sz w:val="24"/>
          <w:szCs w:val="24"/>
        </w:rPr>
        <w:t>Доля безвозмездных поступлений снизилась в отчетном году в сравнении с 2011 годом на 19,6 % в связи:</w:t>
      </w:r>
    </w:p>
    <w:p w:rsidR="00C747D9" w:rsidRPr="00AD5F18" w:rsidRDefault="00C747D9" w:rsidP="00AD5F18">
      <w:pPr>
        <w:widowControl/>
        <w:tabs>
          <w:tab w:val="left" w:pos="708"/>
          <w:tab w:val="center" w:pos="4153"/>
          <w:tab w:val="right" w:pos="8306"/>
        </w:tabs>
        <w:autoSpaceDE/>
        <w:ind w:firstLine="709"/>
        <w:jc w:val="both"/>
        <w:rPr>
          <w:bCs/>
          <w:sz w:val="24"/>
          <w:szCs w:val="24"/>
        </w:rPr>
      </w:pPr>
      <w:r w:rsidRPr="00AD5F18">
        <w:rPr>
          <w:bCs/>
          <w:sz w:val="24"/>
          <w:szCs w:val="24"/>
        </w:rPr>
        <w:t>уменьшением дотации на выравнивание уровня бюджетной обеспеченности на 40,5 % из-за исключения полномочия по организации медицинской помощи их полномочий муниципального района с 1 января 2012 года (внесения изменений в п/п. 12, п.1, ст. 15 Федерального закона № 131-ФЗ от 06.10.2003г «Об общих принципах организации местного самоуправления в Российской Федерации»);</w:t>
      </w:r>
    </w:p>
    <w:p w:rsidR="00C747D9" w:rsidRPr="00AD5F18" w:rsidRDefault="00C747D9" w:rsidP="00AD5F18">
      <w:pPr>
        <w:widowControl/>
        <w:numPr>
          <w:ilvl w:val="0"/>
          <w:numId w:val="14"/>
        </w:numPr>
        <w:tabs>
          <w:tab w:val="left" w:pos="708"/>
          <w:tab w:val="center" w:pos="4153"/>
          <w:tab w:val="right" w:pos="8306"/>
        </w:tabs>
        <w:autoSpaceDE/>
        <w:ind w:firstLine="709"/>
        <w:jc w:val="both"/>
        <w:rPr>
          <w:bCs/>
          <w:sz w:val="24"/>
          <w:szCs w:val="24"/>
        </w:rPr>
      </w:pPr>
      <w:r w:rsidRPr="00AD5F18">
        <w:rPr>
          <w:bCs/>
          <w:sz w:val="24"/>
          <w:szCs w:val="24"/>
        </w:rPr>
        <w:t>уменьшением суммы субвенции бюджетам муниципальных районов на 25,3 % из-за передачи осуществления отдельных государственных полномочий в области социальной поддержки, социального обслуживания отдельных категорий граждан и управления охраной труда на республиканский уровень с 2012 года.</w:t>
      </w:r>
    </w:p>
    <w:p w:rsidR="00C747D9" w:rsidRPr="00AD5F18" w:rsidRDefault="00C747D9" w:rsidP="00AD5F18">
      <w:pPr>
        <w:widowControl/>
        <w:tabs>
          <w:tab w:val="left" w:pos="708"/>
          <w:tab w:val="center" w:pos="4153"/>
          <w:tab w:val="right" w:pos="8306"/>
        </w:tabs>
        <w:autoSpaceDE/>
        <w:ind w:firstLine="709"/>
        <w:jc w:val="both"/>
        <w:rPr>
          <w:bCs/>
          <w:sz w:val="24"/>
          <w:szCs w:val="24"/>
        </w:rPr>
      </w:pPr>
      <w:r w:rsidRPr="00AD5F18">
        <w:rPr>
          <w:bCs/>
          <w:sz w:val="24"/>
          <w:szCs w:val="24"/>
        </w:rPr>
        <w:t>Процент исполнения прогнозного показателя собственных доходов составил 114,7%. Перевыполнение плановых показателей собственных доходов произошло за счет перевыполнения как налоговых, так и неналоговых поступлений. По налоговым доходов выполнение составило 108,7 %, по неналоговым - 142 %.</w:t>
      </w:r>
    </w:p>
    <w:p w:rsidR="00C747D9" w:rsidRPr="00AD5F18" w:rsidRDefault="00C747D9" w:rsidP="00AD5F18">
      <w:pPr>
        <w:widowControl/>
        <w:tabs>
          <w:tab w:val="left" w:pos="708"/>
          <w:tab w:val="center" w:pos="4153"/>
          <w:tab w:val="right" w:pos="8306"/>
        </w:tabs>
        <w:autoSpaceDE/>
        <w:ind w:firstLine="709"/>
        <w:jc w:val="both"/>
        <w:rPr>
          <w:bCs/>
          <w:sz w:val="24"/>
          <w:szCs w:val="24"/>
        </w:rPr>
      </w:pPr>
      <w:r w:rsidRPr="00AD5F18">
        <w:rPr>
          <w:b/>
          <w:bCs/>
          <w:sz w:val="24"/>
          <w:szCs w:val="24"/>
        </w:rPr>
        <w:t>Налоговых доходов</w:t>
      </w:r>
      <w:r w:rsidRPr="00AD5F18">
        <w:rPr>
          <w:bCs/>
          <w:sz w:val="24"/>
          <w:szCs w:val="24"/>
        </w:rPr>
        <w:t xml:space="preserve"> поступило в консолидированный бюджет МО «Усть-Коксинский район» РА в размере 70,3 млн. руб., что в сравнении с прошлым годом выше на 12,9 %. В структуре налоговых доходов консолидированного бюджета МО наибольший удельный вес приходится на: </w:t>
      </w:r>
    </w:p>
    <w:p w:rsidR="00C747D9" w:rsidRPr="00AD5F18" w:rsidRDefault="00C747D9" w:rsidP="00AD5F18">
      <w:pPr>
        <w:widowControl/>
        <w:tabs>
          <w:tab w:val="left" w:pos="708"/>
          <w:tab w:val="center" w:pos="4153"/>
          <w:tab w:val="right" w:pos="8306"/>
        </w:tabs>
        <w:autoSpaceDE/>
        <w:ind w:firstLine="709"/>
        <w:jc w:val="both"/>
        <w:rPr>
          <w:bCs/>
          <w:sz w:val="24"/>
          <w:szCs w:val="24"/>
        </w:rPr>
      </w:pPr>
      <w:r w:rsidRPr="00AD5F18">
        <w:rPr>
          <w:bCs/>
          <w:sz w:val="24"/>
          <w:szCs w:val="24"/>
        </w:rPr>
        <w:t>налог на доходы физических лиц - 62,6 % (в 2011г – 62,7 %);</w:t>
      </w:r>
    </w:p>
    <w:p w:rsidR="00C747D9" w:rsidRPr="00AD5F18" w:rsidRDefault="00C747D9" w:rsidP="00AD5F18">
      <w:pPr>
        <w:widowControl/>
        <w:tabs>
          <w:tab w:val="left" w:pos="708"/>
          <w:tab w:val="center" w:pos="4153"/>
          <w:tab w:val="right" w:pos="8306"/>
        </w:tabs>
        <w:autoSpaceDE/>
        <w:ind w:firstLine="709"/>
        <w:jc w:val="both"/>
        <w:rPr>
          <w:bCs/>
          <w:sz w:val="24"/>
          <w:szCs w:val="24"/>
        </w:rPr>
      </w:pPr>
      <w:r w:rsidRPr="00AD5F18">
        <w:rPr>
          <w:bCs/>
          <w:sz w:val="24"/>
          <w:szCs w:val="24"/>
        </w:rPr>
        <w:t>налоги на совокупный доход - 26,2 % (в 2011г – 24,0 %);</w:t>
      </w:r>
    </w:p>
    <w:p w:rsidR="00C747D9" w:rsidRPr="00AD5F18" w:rsidRDefault="00C747D9" w:rsidP="00AD5F18">
      <w:pPr>
        <w:widowControl/>
        <w:tabs>
          <w:tab w:val="left" w:pos="708"/>
          <w:tab w:val="center" w:pos="4153"/>
          <w:tab w:val="right" w:pos="8306"/>
        </w:tabs>
        <w:autoSpaceDE/>
        <w:ind w:firstLine="709"/>
        <w:jc w:val="both"/>
        <w:rPr>
          <w:bCs/>
          <w:sz w:val="24"/>
          <w:szCs w:val="24"/>
        </w:rPr>
      </w:pPr>
      <w:r w:rsidRPr="00AD5F18">
        <w:rPr>
          <w:bCs/>
          <w:sz w:val="24"/>
          <w:szCs w:val="24"/>
        </w:rPr>
        <w:t>налог на имущество - 8,0 % (в 2011г – 7,1 %).</w:t>
      </w:r>
    </w:p>
    <w:p w:rsidR="00C747D9" w:rsidRPr="00AD5F18" w:rsidRDefault="00C747D9" w:rsidP="00AD5F18">
      <w:pPr>
        <w:widowControl/>
        <w:tabs>
          <w:tab w:val="left" w:pos="708"/>
          <w:tab w:val="center" w:pos="4153"/>
          <w:tab w:val="right" w:pos="8306"/>
        </w:tabs>
        <w:autoSpaceDE/>
        <w:ind w:firstLine="709"/>
        <w:jc w:val="both"/>
        <w:rPr>
          <w:bCs/>
          <w:sz w:val="24"/>
          <w:szCs w:val="24"/>
        </w:rPr>
      </w:pPr>
      <w:r w:rsidRPr="00AD5F18">
        <w:rPr>
          <w:bCs/>
          <w:sz w:val="24"/>
          <w:szCs w:val="24"/>
        </w:rPr>
        <w:t>Рост налоговых поступлений за отчетный период произошел за счет увеличения поступления:</w:t>
      </w:r>
    </w:p>
    <w:p w:rsidR="00C747D9" w:rsidRPr="00AD5F18" w:rsidRDefault="00C747D9" w:rsidP="00AD5F18">
      <w:pPr>
        <w:widowControl/>
        <w:tabs>
          <w:tab w:val="left" w:pos="708"/>
          <w:tab w:val="center" w:pos="4153"/>
          <w:tab w:val="right" w:pos="8306"/>
        </w:tabs>
        <w:autoSpaceDE/>
        <w:ind w:left="709"/>
        <w:jc w:val="both"/>
        <w:rPr>
          <w:b/>
          <w:bCs/>
          <w:sz w:val="24"/>
          <w:szCs w:val="24"/>
        </w:rPr>
      </w:pPr>
      <w:r w:rsidRPr="00AD5F18">
        <w:rPr>
          <w:b/>
          <w:bCs/>
          <w:sz w:val="24"/>
          <w:szCs w:val="24"/>
        </w:rPr>
        <w:t>налога на доходы с физических лиц</w:t>
      </w:r>
    </w:p>
    <w:p w:rsidR="00C747D9" w:rsidRPr="00AD5F18" w:rsidRDefault="00C747D9" w:rsidP="00AD5F18">
      <w:pPr>
        <w:tabs>
          <w:tab w:val="left" w:pos="0"/>
        </w:tabs>
        <w:ind w:firstLine="709"/>
        <w:jc w:val="both"/>
        <w:rPr>
          <w:bCs/>
          <w:sz w:val="24"/>
          <w:szCs w:val="24"/>
        </w:rPr>
      </w:pPr>
      <w:r w:rsidRPr="00AD5F18">
        <w:rPr>
          <w:sz w:val="24"/>
          <w:szCs w:val="24"/>
        </w:rPr>
        <w:t xml:space="preserve">В сравнении с 2011 годом поступление налогов увеличилось на 5,0 млн. руб. или на 12,7 % по причине уплаты задолженности за 2011 год,увеличениемзаработной платы в бюджетных учреждениях и оплатой авансовых платежей. </w:t>
      </w:r>
    </w:p>
    <w:p w:rsidR="00C747D9" w:rsidRPr="00AD5F18" w:rsidRDefault="00C747D9" w:rsidP="00AD5F18">
      <w:pPr>
        <w:ind w:firstLine="709"/>
        <w:jc w:val="both"/>
        <w:rPr>
          <w:bCs/>
          <w:sz w:val="24"/>
          <w:szCs w:val="24"/>
        </w:rPr>
      </w:pPr>
      <w:r w:rsidRPr="00AD5F18">
        <w:rPr>
          <w:sz w:val="24"/>
          <w:szCs w:val="24"/>
        </w:rPr>
        <w:t>Плановые назначения в сумме 67,5 млн.руб. исполнены на 104,1%, и составили 70,2 млн. руб.</w:t>
      </w:r>
    </w:p>
    <w:p w:rsidR="00C747D9" w:rsidRPr="00AD5F18" w:rsidRDefault="00C747D9" w:rsidP="00AD5F18">
      <w:pPr>
        <w:widowControl/>
        <w:tabs>
          <w:tab w:val="left" w:pos="708"/>
          <w:tab w:val="center" w:pos="4153"/>
          <w:tab w:val="right" w:pos="8306"/>
        </w:tabs>
        <w:autoSpaceDE/>
        <w:ind w:left="709"/>
        <w:jc w:val="both"/>
        <w:rPr>
          <w:bCs/>
          <w:sz w:val="24"/>
          <w:szCs w:val="24"/>
        </w:rPr>
      </w:pPr>
      <w:r w:rsidRPr="00AD5F18">
        <w:rPr>
          <w:b/>
          <w:sz w:val="24"/>
          <w:szCs w:val="24"/>
        </w:rPr>
        <w:t>налогов на совокупный доход</w:t>
      </w:r>
    </w:p>
    <w:p w:rsidR="00C747D9" w:rsidRPr="00AD5F18" w:rsidRDefault="00C747D9" w:rsidP="00AD5F18">
      <w:pPr>
        <w:widowControl/>
        <w:tabs>
          <w:tab w:val="left" w:pos="708"/>
          <w:tab w:val="center" w:pos="4153"/>
          <w:tab w:val="right" w:pos="8306"/>
        </w:tabs>
        <w:autoSpaceDE/>
        <w:ind w:firstLine="709"/>
        <w:jc w:val="both"/>
        <w:rPr>
          <w:sz w:val="24"/>
          <w:szCs w:val="24"/>
        </w:rPr>
      </w:pPr>
      <w:r w:rsidRPr="00AD5F18">
        <w:rPr>
          <w:sz w:val="24"/>
          <w:szCs w:val="24"/>
        </w:rPr>
        <w:t>В сравнении с 2011 годом поступление налогов увеличилось на 3,5 млн. руб. или на 23,4 %, в том числе по налогу, взимаемому в связи с применением упрощенной системы налогообложения на 2,4 млн. руб. или на 35,2 % в связи с увеличением количества плательщиков, поступлением по результатам контрольной работы налогового органа и зачислением с 1 января 2013года в размере 100% минимального налога в бюджет района; по ЕНВД на 1,1 млн. руб. или на 16,3 % за счет роста количества налогоплательщиков и увеличения коэффициентов при расчете налогооблагаемой базы К1 на 8,9 % (2011г -1,372;2012г – 1,4942) и К2 на 10 %.</w:t>
      </w:r>
    </w:p>
    <w:p w:rsidR="00C747D9" w:rsidRPr="00AD5F18" w:rsidRDefault="00C747D9" w:rsidP="00AD5F18">
      <w:pPr>
        <w:ind w:firstLine="709"/>
        <w:jc w:val="both"/>
        <w:rPr>
          <w:bCs/>
          <w:sz w:val="24"/>
          <w:szCs w:val="24"/>
        </w:rPr>
      </w:pPr>
      <w:r w:rsidRPr="00AD5F18">
        <w:rPr>
          <w:sz w:val="24"/>
          <w:szCs w:val="24"/>
        </w:rPr>
        <w:t>Плановые назначения в сумме 18,4 млн. руб. исполнены на 100%.</w:t>
      </w:r>
    </w:p>
    <w:p w:rsidR="00C747D9" w:rsidRPr="00AD5F18" w:rsidRDefault="00C747D9" w:rsidP="00AD5F18">
      <w:pPr>
        <w:widowControl/>
        <w:tabs>
          <w:tab w:val="left" w:pos="708"/>
          <w:tab w:val="center" w:pos="4153"/>
          <w:tab w:val="right" w:pos="8306"/>
        </w:tabs>
        <w:autoSpaceDE/>
        <w:ind w:firstLine="709"/>
        <w:jc w:val="both"/>
        <w:rPr>
          <w:sz w:val="24"/>
          <w:szCs w:val="24"/>
        </w:rPr>
      </w:pPr>
    </w:p>
    <w:p w:rsidR="00C747D9" w:rsidRPr="00AD5F18" w:rsidRDefault="00C747D9" w:rsidP="00AD5F18">
      <w:pPr>
        <w:widowControl/>
        <w:numPr>
          <w:ilvl w:val="0"/>
          <w:numId w:val="15"/>
        </w:numPr>
        <w:tabs>
          <w:tab w:val="left" w:pos="708"/>
          <w:tab w:val="center" w:pos="4153"/>
          <w:tab w:val="right" w:pos="8306"/>
        </w:tabs>
        <w:autoSpaceDE/>
        <w:ind w:firstLine="709"/>
        <w:jc w:val="both"/>
        <w:rPr>
          <w:b/>
          <w:sz w:val="24"/>
          <w:szCs w:val="24"/>
        </w:rPr>
      </w:pPr>
      <w:r w:rsidRPr="00AD5F18">
        <w:rPr>
          <w:b/>
          <w:sz w:val="24"/>
          <w:szCs w:val="24"/>
        </w:rPr>
        <w:t>налога на имущество</w:t>
      </w:r>
    </w:p>
    <w:p w:rsidR="00C747D9" w:rsidRPr="00AD5F18" w:rsidRDefault="00C747D9" w:rsidP="00AD5F18">
      <w:pPr>
        <w:ind w:firstLine="709"/>
        <w:jc w:val="both"/>
        <w:rPr>
          <w:sz w:val="24"/>
          <w:szCs w:val="24"/>
        </w:rPr>
      </w:pPr>
      <w:r w:rsidRPr="00AD5F18">
        <w:rPr>
          <w:sz w:val="24"/>
          <w:szCs w:val="24"/>
        </w:rPr>
        <w:t>В сравнении с 2011 годом поступление налогов увеличилось на 1,2 млн. руб. или на 26,7%, в том числе по налогу на имущество организаций на 0,8 млн. руб. или на 55,9 %за счет увеличения налогооблагаемой базы по Центральной больнице, переходом на общий режим налогообложения (потеря права применения специального режима) ОАО "Усть-Коксинское ДРСУ;</w:t>
      </w:r>
    </w:p>
    <w:p w:rsidR="00C747D9" w:rsidRPr="00AD5F18" w:rsidRDefault="00C747D9" w:rsidP="00AD5F18">
      <w:pPr>
        <w:ind w:firstLine="709"/>
        <w:jc w:val="both"/>
        <w:rPr>
          <w:sz w:val="24"/>
          <w:szCs w:val="24"/>
        </w:rPr>
      </w:pPr>
      <w:r w:rsidRPr="00AD5F18">
        <w:rPr>
          <w:sz w:val="24"/>
          <w:szCs w:val="24"/>
        </w:rPr>
        <w:t>Плановые назначения в сумме 5,4 млн. руб. исполнены на 103,9 %, и составили 5,6 млн. руб.</w:t>
      </w:r>
    </w:p>
    <w:p w:rsidR="00C747D9" w:rsidRPr="00AD5F18" w:rsidRDefault="00C747D9" w:rsidP="00AD5F18">
      <w:pPr>
        <w:widowControl/>
        <w:tabs>
          <w:tab w:val="left" w:pos="2694"/>
          <w:tab w:val="center" w:pos="4153"/>
          <w:tab w:val="right" w:pos="8306"/>
        </w:tabs>
        <w:autoSpaceDE/>
        <w:ind w:firstLine="709"/>
        <w:jc w:val="both"/>
        <w:rPr>
          <w:sz w:val="24"/>
          <w:szCs w:val="24"/>
        </w:rPr>
      </w:pPr>
      <w:r w:rsidRPr="00AD5F18">
        <w:rPr>
          <w:sz w:val="24"/>
          <w:szCs w:val="24"/>
        </w:rPr>
        <w:t xml:space="preserve">Снижение поступлений в отчетном году в сравнении с 2011г произошло по </w:t>
      </w:r>
      <w:r w:rsidRPr="00AD5F18">
        <w:rPr>
          <w:b/>
          <w:sz w:val="24"/>
          <w:szCs w:val="24"/>
        </w:rPr>
        <w:t>государственной пошлине.</w:t>
      </w:r>
    </w:p>
    <w:p w:rsidR="00C747D9" w:rsidRPr="00AD5F18" w:rsidRDefault="00C747D9" w:rsidP="00AD5F18">
      <w:pPr>
        <w:ind w:firstLine="709"/>
        <w:jc w:val="both"/>
        <w:rPr>
          <w:sz w:val="24"/>
          <w:szCs w:val="24"/>
        </w:rPr>
      </w:pPr>
      <w:r w:rsidRPr="00AD5F18">
        <w:rPr>
          <w:sz w:val="24"/>
          <w:szCs w:val="24"/>
        </w:rPr>
        <w:t xml:space="preserve"> В сравнении с 2011 годом поступление уменьшилось на 1,6 млн. руб. или на 69,6% в связи с зачислением в Федеральный бюджет государственной пошлины за государственную регистрацию транспортных средств(поступление за 2011г составило – 1819,95 тыс.руб.).</w:t>
      </w:r>
    </w:p>
    <w:p w:rsidR="00C747D9" w:rsidRPr="00AD5F18" w:rsidRDefault="00C747D9" w:rsidP="00AD5F18">
      <w:pPr>
        <w:ind w:firstLine="709"/>
        <w:jc w:val="both"/>
        <w:rPr>
          <w:sz w:val="24"/>
          <w:szCs w:val="24"/>
        </w:rPr>
      </w:pPr>
      <w:r w:rsidRPr="00AD5F18">
        <w:rPr>
          <w:sz w:val="24"/>
          <w:szCs w:val="24"/>
        </w:rPr>
        <w:t>Плановые назначения в сумме 2,1 млн. руб. исполнены на 106,1%, и составили 2,2 млн. руб.</w:t>
      </w:r>
    </w:p>
    <w:p w:rsidR="00C747D9" w:rsidRPr="00AD5F18" w:rsidRDefault="00C747D9" w:rsidP="00AD5F18">
      <w:pPr>
        <w:ind w:firstLine="709"/>
        <w:jc w:val="both"/>
        <w:rPr>
          <w:bCs/>
          <w:sz w:val="24"/>
          <w:szCs w:val="24"/>
        </w:rPr>
      </w:pPr>
      <w:r w:rsidRPr="00AD5F18">
        <w:rPr>
          <w:b/>
          <w:bCs/>
          <w:sz w:val="24"/>
          <w:szCs w:val="24"/>
        </w:rPr>
        <w:t>Неналоговые доходы</w:t>
      </w:r>
      <w:r w:rsidRPr="00AD5F18">
        <w:rPr>
          <w:bCs/>
          <w:sz w:val="24"/>
          <w:szCs w:val="24"/>
        </w:rPr>
        <w:t xml:space="preserve"> консолидированного бюджета МО за отчетный период составили 20,3 млн. руб., что меньше поступлений предыдущего года на 8,4 тыс. руб. или на 41,9 %. </w:t>
      </w:r>
    </w:p>
    <w:p w:rsidR="00C747D9" w:rsidRPr="00AD5F18" w:rsidRDefault="00C747D9" w:rsidP="00AD5F18">
      <w:pPr>
        <w:ind w:firstLine="709"/>
        <w:jc w:val="both"/>
        <w:rPr>
          <w:b/>
          <w:sz w:val="24"/>
          <w:szCs w:val="24"/>
        </w:rPr>
      </w:pPr>
      <w:r w:rsidRPr="00AD5F18">
        <w:rPr>
          <w:bCs/>
          <w:sz w:val="24"/>
          <w:szCs w:val="24"/>
        </w:rPr>
        <w:t xml:space="preserve">Основной причиной уменьшения поступления является снижение </w:t>
      </w:r>
      <w:r w:rsidRPr="00AD5F18">
        <w:rPr>
          <w:b/>
          <w:sz w:val="24"/>
          <w:szCs w:val="24"/>
        </w:rPr>
        <w:t>доходов от оказания платных услуг и компенсации затрат государства.</w:t>
      </w:r>
    </w:p>
    <w:p w:rsidR="00C747D9" w:rsidRPr="00AD5F18" w:rsidRDefault="00C747D9" w:rsidP="00AD5F18">
      <w:pPr>
        <w:ind w:firstLine="709"/>
        <w:jc w:val="both"/>
        <w:rPr>
          <w:sz w:val="24"/>
          <w:szCs w:val="24"/>
        </w:rPr>
      </w:pPr>
      <w:r w:rsidRPr="00AD5F18">
        <w:rPr>
          <w:sz w:val="24"/>
          <w:szCs w:val="24"/>
        </w:rPr>
        <w:t xml:space="preserve"> В сравнении с аналогичным периодом 2011 года поступление доходовот оказания платных услуг и компенсации затрат государствасократилось на 12,4 млн. руб. или в 4,4 раза. Причина снижения поступлений является изменение порядка зачисления доходов от платных услуг. В соответствии с Федеральным законом № 83-ФЗ изменился правовой статус муниципальных учреждений, в результате чего автономные и бюджетные учреждения не перечисляют в бюджет средства от оказания платных услуг (в 2011 году доходы от платных услуг по указанным учреждениям составили 12,6 млн. руб.)</w:t>
      </w:r>
    </w:p>
    <w:p w:rsidR="00C747D9" w:rsidRPr="00AD5F18" w:rsidRDefault="00C747D9" w:rsidP="00AD5F18">
      <w:pPr>
        <w:widowControl/>
        <w:tabs>
          <w:tab w:val="left" w:pos="708"/>
          <w:tab w:val="center" w:pos="4153"/>
          <w:tab w:val="right" w:pos="8306"/>
        </w:tabs>
        <w:suppressAutoHyphens w:val="0"/>
        <w:autoSpaceDE/>
        <w:ind w:firstLine="709"/>
        <w:jc w:val="both"/>
        <w:rPr>
          <w:bCs/>
          <w:sz w:val="24"/>
          <w:szCs w:val="24"/>
        </w:rPr>
      </w:pPr>
      <w:r w:rsidRPr="00AD5F18">
        <w:rPr>
          <w:bCs/>
          <w:sz w:val="24"/>
          <w:szCs w:val="24"/>
        </w:rPr>
        <w:t>Наряду со снижением наблюдается рост неналоговых доходов:</w:t>
      </w:r>
    </w:p>
    <w:p w:rsidR="00C747D9" w:rsidRPr="00AD5F18" w:rsidRDefault="00C747D9" w:rsidP="00AD5F18">
      <w:pPr>
        <w:widowControl/>
        <w:tabs>
          <w:tab w:val="left" w:pos="708"/>
          <w:tab w:val="center" w:pos="4153"/>
          <w:tab w:val="right" w:pos="8306"/>
        </w:tabs>
        <w:autoSpaceDE/>
        <w:ind w:firstLine="709"/>
        <w:jc w:val="both"/>
        <w:rPr>
          <w:b/>
          <w:bCs/>
          <w:sz w:val="24"/>
          <w:szCs w:val="24"/>
        </w:rPr>
      </w:pPr>
      <w:r w:rsidRPr="00AD5F18">
        <w:rPr>
          <w:b/>
          <w:bCs/>
          <w:sz w:val="24"/>
          <w:szCs w:val="24"/>
        </w:rPr>
        <w:t>1) доходам от использования имущества, находящегося в государственной и муниципальной собственности</w:t>
      </w:r>
    </w:p>
    <w:p w:rsidR="00C747D9" w:rsidRPr="00AD5F18" w:rsidRDefault="00C747D9" w:rsidP="00AD5F18">
      <w:pPr>
        <w:widowControl/>
        <w:tabs>
          <w:tab w:val="left" w:pos="708"/>
          <w:tab w:val="center" w:pos="4153"/>
          <w:tab w:val="right" w:pos="8306"/>
        </w:tabs>
        <w:autoSpaceDE/>
        <w:ind w:firstLine="709"/>
        <w:jc w:val="both"/>
        <w:rPr>
          <w:sz w:val="24"/>
          <w:szCs w:val="24"/>
        </w:rPr>
      </w:pPr>
      <w:r w:rsidRPr="00AD5F18">
        <w:rPr>
          <w:sz w:val="24"/>
          <w:szCs w:val="24"/>
        </w:rPr>
        <w:t>В сравнении с аналогичным периодом 2011 года поступление доходов увеличилось на 0,6 млн. руб.или на 12,2 %, так как была перечислена сумма задолженности за 2010-2011 годы.</w:t>
      </w:r>
    </w:p>
    <w:p w:rsidR="00C747D9" w:rsidRPr="00AD5F18" w:rsidRDefault="00C747D9" w:rsidP="00AD5F18">
      <w:pPr>
        <w:widowControl/>
        <w:tabs>
          <w:tab w:val="left" w:pos="708"/>
          <w:tab w:val="center" w:pos="4153"/>
          <w:tab w:val="right" w:pos="8306"/>
        </w:tabs>
        <w:autoSpaceDE/>
        <w:ind w:firstLine="709"/>
        <w:jc w:val="both"/>
        <w:rPr>
          <w:b/>
          <w:sz w:val="24"/>
          <w:szCs w:val="24"/>
        </w:rPr>
      </w:pPr>
      <w:r w:rsidRPr="00AD5F18">
        <w:rPr>
          <w:sz w:val="24"/>
          <w:szCs w:val="24"/>
        </w:rPr>
        <w:t>При плане 5,1 млн. руб. выполнение составило 5,5 млн. руб. или 109,1 %.</w:t>
      </w:r>
    </w:p>
    <w:p w:rsidR="00C747D9" w:rsidRPr="00AD5F18" w:rsidRDefault="00C747D9" w:rsidP="00AD5F18">
      <w:pPr>
        <w:widowControl/>
        <w:tabs>
          <w:tab w:val="center" w:pos="4153"/>
          <w:tab w:val="right" w:pos="8306"/>
        </w:tabs>
        <w:autoSpaceDE/>
        <w:ind w:firstLine="709"/>
        <w:jc w:val="both"/>
        <w:rPr>
          <w:b/>
          <w:sz w:val="24"/>
          <w:szCs w:val="24"/>
        </w:rPr>
      </w:pPr>
      <w:r w:rsidRPr="00AD5F18">
        <w:rPr>
          <w:b/>
          <w:sz w:val="24"/>
          <w:szCs w:val="24"/>
        </w:rPr>
        <w:t>2) доходы от продажи материальных и нематериальных активов</w:t>
      </w:r>
    </w:p>
    <w:p w:rsidR="00C747D9" w:rsidRPr="00AD5F18" w:rsidRDefault="00C747D9" w:rsidP="00AD5F18">
      <w:pPr>
        <w:ind w:firstLine="709"/>
        <w:contextualSpacing/>
        <w:jc w:val="both"/>
        <w:rPr>
          <w:sz w:val="24"/>
          <w:szCs w:val="24"/>
        </w:rPr>
      </w:pPr>
      <w:r w:rsidRPr="00AD5F18">
        <w:rPr>
          <w:sz w:val="24"/>
          <w:szCs w:val="24"/>
        </w:rPr>
        <w:t xml:space="preserve"> В сравнении с аналогичным периодом 2011 года поступление </w:t>
      </w:r>
      <w:r w:rsidRPr="00AD5F18">
        <w:rPr>
          <w:i/>
          <w:sz w:val="24"/>
          <w:szCs w:val="24"/>
        </w:rPr>
        <w:t>выросло</w:t>
      </w:r>
      <w:r w:rsidRPr="00AD5F18">
        <w:rPr>
          <w:sz w:val="24"/>
          <w:szCs w:val="24"/>
        </w:rPr>
        <w:t xml:space="preserve"> на 4,1 млн.руб., </w:t>
      </w:r>
      <w:r w:rsidRPr="00AD5F18">
        <w:rPr>
          <w:i/>
          <w:sz w:val="24"/>
          <w:szCs w:val="24"/>
        </w:rPr>
        <w:t>темп роста</w:t>
      </w:r>
      <w:r w:rsidRPr="00AD5F18">
        <w:rPr>
          <w:sz w:val="24"/>
          <w:szCs w:val="24"/>
        </w:rPr>
        <w:t xml:space="preserve"> составил 220,8 %, в связи с выкупом земельных участков сельхозпредприятиями.</w:t>
      </w:r>
    </w:p>
    <w:p w:rsidR="00C747D9" w:rsidRPr="00AD5F18" w:rsidRDefault="00C747D9" w:rsidP="00AD5F18">
      <w:pPr>
        <w:ind w:firstLine="709"/>
        <w:contextualSpacing/>
        <w:jc w:val="both"/>
        <w:rPr>
          <w:sz w:val="24"/>
          <w:szCs w:val="24"/>
        </w:rPr>
      </w:pPr>
      <w:r w:rsidRPr="00AD5F18">
        <w:rPr>
          <w:sz w:val="24"/>
          <w:szCs w:val="24"/>
        </w:rPr>
        <w:t xml:space="preserve">При плане 7,5 млн. руб. выполнение составило 100 %. </w:t>
      </w:r>
    </w:p>
    <w:p w:rsidR="00C747D9" w:rsidRPr="00AD5F18" w:rsidRDefault="00C747D9" w:rsidP="00AD5F18">
      <w:pPr>
        <w:ind w:firstLine="709"/>
        <w:contextualSpacing/>
        <w:jc w:val="both"/>
        <w:rPr>
          <w:b/>
          <w:sz w:val="24"/>
          <w:szCs w:val="24"/>
        </w:rPr>
      </w:pPr>
      <w:r w:rsidRPr="00AD5F18">
        <w:rPr>
          <w:b/>
          <w:sz w:val="24"/>
          <w:szCs w:val="24"/>
        </w:rPr>
        <w:t>3) штрафы, санкции, возмещение ущерба</w:t>
      </w:r>
    </w:p>
    <w:p w:rsidR="00C747D9" w:rsidRPr="00AD5F18" w:rsidRDefault="00C747D9" w:rsidP="00AD5F18">
      <w:pPr>
        <w:ind w:firstLine="709"/>
        <w:jc w:val="both"/>
        <w:rPr>
          <w:sz w:val="24"/>
          <w:szCs w:val="24"/>
        </w:rPr>
      </w:pPr>
      <w:r w:rsidRPr="00AD5F18">
        <w:rPr>
          <w:sz w:val="24"/>
          <w:szCs w:val="24"/>
        </w:rPr>
        <w:t>В сравнении с аналогичным периодом 2011 года поступление штрафов увеличилось на 0,2 млн. руб. или на 9,4 %.</w:t>
      </w:r>
    </w:p>
    <w:p w:rsidR="00C747D9" w:rsidRPr="00AD5F18" w:rsidRDefault="00C747D9" w:rsidP="00AD5F18">
      <w:pPr>
        <w:ind w:firstLine="709"/>
        <w:jc w:val="both"/>
        <w:rPr>
          <w:sz w:val="24"/>
          <w:szCs w:val="24"/>
        </w:rPr>
      </w:pPr>
      <w:r w:rsidRPr="00AD5F18">
        <w:rPr>
          <w:sz w:val="24"/>
          <w:szCs w:val="24"/>
        </w:rPr>
        <w:t>Основной причиной роста поступлений является увеличение суммы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p w:rsidR="00C747D9" w:rsidRPr="00AD5F18" w:rsidRDefault="00C747D9" w:rsidP="00AD5F18">
      <w:pPr>
        <w:ind w:firstLine="709"/>
        <w:jc w:val="both"/>
        <w:rPr>
          <w:sz w:val="24"/>
          <w:szCs w:val="24"/>
        </w:rPr>
      </w:pPr>
      <w:r w:rsidRPr="00AD5F18">
        <w:rPr>
          <w:sz w:val="24"/>
          <w:szCs w:val="24"/>
        </w:rPr>
        <w:t>При плане 2,7 млн. руб. исполнение составило 100 %.</w:t>
      </w:r>
    </w:p>
    <w:p w:rsidR="00C747D9" w:rsidRPr="00AD5F18" w:rsidRDefault="00C747D9" w:rsidP="00AD5F18">
      <w:pPr>
        <w:widowControl/>
        <w:tabs>
          <w:tab w:val="left" w:pos="708"/>
          <w:tab w:val="center" w:pos="4153"/>
          <w:tab w:val="right" w:pos="8306"/>
        </w:tabs>
        <w:autoSpaceDE/>
        <w:ind w:firstLine="709"/>
        <w:jc w:val="both"/>
        <w:rPr>
          <w:b/>
          <w:sz w:val="24"/>
          <w:szCs w:val="24"/>
        </w:rPr>
      </w:pPr>
    </w:p>
    <w:p w:rsidR="00C747D9" w:rsidRPr="00AD5F18" w:rsidRDefault="00C747D9" w:rsidP="00AD5F18">
      <w:pPr>
        <w:widowControl/>
        <w:tabs>
          <w:tab w:val="left" w:pos="708"/>
          <w:tab w:val="center" w:pos="4153"/>
          <w:tab w:val="right" w:pos="8306"/>
        </w:tabs>
        <w:autoSpaceDE/>
        <w:ind w:firstLine="709"/>
        <w:jc w:val="both"/>
        <w:rPr>
          <w:b/>
          <w:sz w:val="24"/>
          <w:szCs w:val="24"/>
        </w:rPr>
      </w:pPr>
    </w:p>
    <w:p w:rsidR="00C747D9" w:rsidRPr="00AD5F18" w:rsidRDefault="00C747D9" w:rsidP="00AD5F18">
      <w:pPr>
        <w:widowControl/>
        <w:tabs>
          <w:tab w:val="left" w:pos="708"/>
          <w:tab w:val="center" w:pos="4153"/>
          <w:tab w:val="right" w:pos="8306"/>
        </w:tabs>
        <w:autoSpaceDE/>
        <w:ind w:firstLine="709"/>
        <w:jc w:val="both"/>
        <w:rPr>
          <w:sz w:val="24"/>
          <w:szCs w:val="24"/>
        </w:rPr>
      </w:pPr>
      <w:r w:rsidRPr="00AD5F18">
        <w:rPr>
          <w:b/>
          <w:sz w:val="24"/>
          <w:szCs w:val="24"/>
        </w:rPr>
        <w:t>Расходы консолидированного бюджета МО</w:t>
      </w:r>
      <w:r w:rsidRPr="00AD5F18">
        <w:rPr>
          <w:sz w:val="24"/>
          <w:szCs w:val="24"/>
        </w:rPr>
        <w:t xml:space="preserve"> за отчетный период сложились в размере 512,7 млн. руб., что составило 86,3 % суммы расходов за прошлый год.</w:t>
      </w:r>
    </w:p>
    <w:p w:rsidR="00C747D9" w:rsidRPr="00AD5F18" w:rsidRDefault="00C747D9" w:rsidP="00AD5F18">
      <w:pPr>
        <w:widowControl/>
        <w:tabs>
          <w:tab w:val="left" w:pos="708"/>
          <w:tab w:val="center" w:pos="4153"/>
          <w:tab w:val="right" w:pos="8306"/>
        </w:tabs>
        <w:autoSpaceDE/>
        <w:ind w:firstLine="709"/>
        <w:jc w:val="both"/>
        <w:rPr>
          <w:sz w:val="24"/>
          <w:szCs w:val="24"/>
        </w:rPr>
      </w:pPr>
      <w:r w:rsidRPr="00AD5F18">
        <w:rPr>
          <w:sz w:val="24"/>
          <w:szCs w:val="24"/>
        </w:rPr>
        <w:t>На финансирование отраслей экономики направлено расходов 13,9 %, ЖКХ – 2,8%, социально-культурной сферы – 63,8 %, в т. ч. на:</w:t>
      </w:r>
    </w:p>
    <w:p w:rsidR="00C747D9" w:rsidRPr="00AD5F18" w:rsidRDefault="00C747D9" w:rsidP="00AD5F18">
      <w:pPr>
        <w:widowControl/>
        <w:tabs>
          <w:tab w:val="left" w:pos="708"/>
          <w:tab w:val="center" w:pos="4153"/>
          <w:tab w:val="right" w:pos="8306"/>
        </w:tabs>
        <w:autoSpaceDE/>
        <w:ind w:firstLine="709"/>
        <w:jc w:val="both"/>
        <w:rPr>
          <w:sz w:val="24"/>
          <w:szCs w:val="24"/>
        </w:rPr>
      </w:pPr>
      <w:r w:rsidRPr="00AD5F18">
        <w:rPr>
          <w:sz w:val="24"/>
          <w:szCs w:val="24"/>
        </w:rPr>
        <w:t xml:space="preserve">образование – 57,2; </w:t>
      </w:r>
    </w:p>
    <w:p w:rsidR="00C747D9" w:rsidRPr="00AD5F18" w:rsidRDefault="00C747D9" w:rsidP="00AD5F18">
      <w:pPr>
        <w:widowControl/>
        <w:tabs>
          <w:tab w:val="left" w:pos="708"/>
          <w:tab w:val="center" w:pos="4153"/>
          <w:tab w:val="right" w:pos="8306"/>
        </w:tabs>
        <w:autoSpaceDE/>
        <w:ind w:firstLine="709"/>
        <w:jc w:val="both"/>
        <w:rPr>
          <w:sz w:val="24"/>
          <w:szCs w:val="24"/>
        </w:rPr>
      </w:pPr>
      <w:r w:rsidRPr="00AD5F18">
        <w:rPr>
          <w:sz w:val="24"/>
          <w:szCs w:val="24"/>
        </w:rPr>
        <w:t>культура и кинематография – 6,6%;</w:t>
      </w:r>
    </w:p>
    <w:p w:rsidR="00C747D9" w:rsidRPr="00AD5F18" w:rsidRDefault="00C747D9" w:rsidP="00AD5F18">
      <w:pPr>
        <w:widowControl/>
        <w:tabs>
          <w:tab w:val="left" w:pos="708"/>
          <w:tab w:val="center" w:pos="4153"/>
          <w:tab w:val="right" w:pos="8306"/>
        </w:tabs>
        <w:autoSpaceDE/>
        <w:ind w:firstLine="709"/>
        <w:jc w:val="both"/>
        <w:rPr>
          <w:sz w:val="24"/>
          <w:szCs w:val="24"/>
        </w:rPr>
      </w:pPr>
      <w:r w:rsidRPr="00AD5F18">
        <w:rPr>
          <w:sz w:val="24"/>
          <w:szCs w:val="24"/>
        </w:rPr>
        <w:t>Рост расходов за рассматриваемый период к прошлому году произошел по разделу 0700 «Образование» – 12,9 %, основной причиной увеличения расходов является повышение заработной платы работникам бюджетной сферы (с 01.06.2011г и 01.10.2011г на 6,5 %), педагогическим работникам (с 01.09.2011г на 22% и с 01.11.2012г на 12 %), по разделу 0800 «Культура, кинематография» на 0,6% так же за счет повышения заработной платы работникам бюджетной сферы (с 01.06.2011г и 01.10.2011г на 6,5 %).</w:t>
      </w:r>
    </w:p>
    <w:p w:rsidR="00C747D9" w:rsidRPr="00AD5F18" w:rsidRDefault="00C747D9" w:rsidP="00AD5F18">
      <w:pPr>
        <w:widowControl/>
        <w:tabs>
          <w:tab w:val="left" w:pos="708"/>
          <w:tab w:val="center" w:pos="4153"/>
          <w:tab w:val="right" w:pos="8306"/>
        </w:tabs>
        <w:autoSpaceDE/>
        <w:ind w:firstLine="709"/>
        <w:jc w:val="both"/>
        <w:rPr>
          <w:sz w:val="24"/>
          <w:szCs w:val="24"/>
        </w:rPr>
      </w:pPr>
      <w:r w:rsidRPr="00AD5F18">
        <w:rPr>
          <w:sz w:val="24"/>
          <w:szCs w:val="24"/>
        </w:rPr>
        <w:t xml:space="preserve">Снижение расходов по разделу национальная экономика произошло по подразделу «водное хозяйство» на 11,5 % в связи с уменьшением поступления средств из федерального и республиканского бюджетов на инженерную защиту с. Усть-Кокса 2011г -60,1 млн. руб., 2012г – 53,9 млн. руб.). </w:t>
      </w:r>
    </w:p>
    <w:p w:rsidR="00C747D9" w:rsidRPr="00AD5F18" w:rsidRDefault="00C747D9" w:rsidP="00AD5F18">
      <w:pPr>
        <w:widowControl/>
        <w:tabs>
          <w:tab w:val="left" w:pos="708"/>
          <w:tab w:val="center" w:pos="4153"/>
          <w:tab w:val="right" w:pos="8306"/>
        </w:tabs>
        <w:autoSpaceDE/>
        <w:ind w:firstLine="709"/>
        <w:jc w:val="both"/>
        <w:rPr>
          <w:sz w:val="24"/>
          <w:szCs w:val="24"/>
        </w:rPr>
      </w:pPr>
      <w:r w:rsidRPr="00AD5F18">
        <w:rPr>
          <w:sz w:val="24"/>
          <w:szCs w:val="24"/>
        </w:rPr>
        <w:t>По разделам здравоохранение и социальная политика в 2012 году расходы отсутствуют в связи с передачей полномочий на республиканский уровень.</w:t>
      </w:r>
    </w:p>
    <w:p w:rsidR="00C747D9" w:rsidRPr="00AD5F18" w:rsidRDefault="00C747D9" w:rsidP="00AD5F18">
      <w:pPr>
        <w:widowControl/>
        <w:tabs>
          <w:tab w:val="left" w:pos="708"/>
          <w:tab w:val="center" w:pos="4153"/>
          <w:tab w:val="right" w:pos="8306"/>
        </w:tabs>
        <w:autoSpaceDE/>
        <w:ind w:firstLine="709"/>
        <w:jc w:val="both"/>
        <w:rPr>
          <w:sz w:val="24"/>
          <w:szCs w:val="24"/>
        </w:rPr>
      </w:pPr>
    </w:p>
    <w:p w:rsidR="00C747D9" w:rsidRPr="00AD5F18" w:rsidRDefault="00C747D9" w:rsidP="00AD5F18">
      <w:pPr>
        <w:widowControl/>
        <w:tabs>
          <w:tab w:val="left" w:pos="708"/>
          <w:tab w:val="center" w:pos="4153"/>
          <w:tab w:val="right" w:pos="8306"/>
        </w:tabs>
        <w:autoSpaceDE/>
        <w:ind w:firstLine="709"/>
        <w:jc w:val="both"/>
        <w:rPr>
          <w:sz w:val="24"/>
          <w:szCs w:val="24"/>
        </w:rPr>
      </w:pPr>
      <w:r w:rsidRPr="00AD5F18">
        <w:rPr>
          <w:sz w:val="24"/>
          <w:szCs w:val="24"/>
        </w:rPr>
        <w:t>Процент исполнения расходов относительно плановых показателей составил – 99,1%. Причиной невыполнения плана является не востребованность целевых средств в отчетном году.</w:t>
      </w:r>
    </w:p>
    <w:p w:rsidR="00C747D9" w:rsidRPr="00AD5F18" w:rsidRDefault="00C747D9" w:rsidP="00AD5F18">
      <w:pPr>
        <w:ind w:firstLine="709"/>
        <w:jc w:val="both"/>
        <w:rPr>
          <w:bCs/>
          <w:sz w:val="24"/>
          <w:szCs w:val="24"/>
        </w:rPr>
      </w:pPr>
      <w:r w:rsidRPr="00AD5F18">
        <w:rPr>
          <w:sz w:val="24"/>
          <w:szCs w:val="24"/>
        </w:rPr>
        <w:t xml:space="preserve"> Бюджетная обеспеченность МО (доля собственных доходов в расходах консолидированного бюджета МО) составила 17,7 %. Увеличение </w:t>
      </w:r>
      <w:r w:rsidRPr="00AD5F18">
        <w:rPr>
          <w:bCs/>
          <w:sz w:val="24"/>
          <w:szCs w:val="24"/>
        </w:rPr>
        <w:t>доли собственных доходов в 2012 году на 2,4 % объясняется уменьшением суммы расходов на 81,2 млн. руб. или на 15,8 % за счет снижение безвозмездных поступлений из республиканского бюджета.</w:t>
      </w:r>
    </w:p>
    <w:p w:rsidR="00C747D9" w:rsidRPr="00AD5F18" w:rsidRDefault="00C747D9" w:rsidP="00AD5F18">
      <w:pPr>
        <w:ind w:firstLine="709"/>
        <w:jc w:val="both"/>
        <w:rPr>
          <w:b/>
          <w:sz w:val="24"/>
          <w:szCs w:val="24"/>
        </w:rPr>
      </w:pPr>
      <w:r w:rsidRPr="00AD5F18">
        <w:rPr>
          <w:sz w:val="24"/>
          <w:szCs w:val="24"/>
        </w:rPr>
        <w:t>Бюджет за рассматриваемый период исполнен с дефицитом в размере 7,1 млн. руб. На покрытие дефицита бюджета были направлены остатки средств на начало отчетного года и сумма возвращенного бюджетного кредита.</w:t>
      </w:r>
    </w:p>
    <w:p w:rsidR="00C747D9" w:rsidRPr="00AD5F18" w:rsidRDefault="00C747D9" w:rsidP="00AD5F18">
      <w:pPr>
        <w:ind w:firstLine="709"/>
        <w:jc w:val="both"/>
        <w:rPr>
          <w:sz w:val="24"/>
          <w:szCs w:val="24"/>
        </w:rPr>
      </w:pPr>
    </w:p>
    <w:p w:rsidR="00C747D9" w:rsidRPr="00AD5F18" w:rsidRDefault="00C747D9" w:rsidP="00AD5F18">
      <w:pPr>
        <w:ind w:firstLine="709"/>
        <w:jc w:val="both"/>
        <w:rPr>
          <w:sz w:val="24"/>
          <w:szCs w:val="24"/>
        </w:rPr>
      </w:pPr>
    </w:p>
    <w:p w:rsidR="00C747D9" w:rsidRPr="00AD5F18" w:rsidRDefault="00C747D9" w:rsidP="00AD5F18">
      <w:pPr>
        <w:ind w:firstLine="709"/>
        <w:jc w:val="both"/>
        <w:rPr>
          <w:b/>
          <w:sz w:val="24"/>
          <w:szCs w:val="24"/>
        </w:rPr>
      </w:pPr>
      <w:r w:rsidRPr="00AD5F18">
        <w:rPr>
          <w:b/>
          <w:bCs/>
          <w:sz w:val="24"/>
          <w:szCs w:val="24"/>
        </w:rPr>
        <w:t xml:space="preserve">8. </w:t>
      </w:r>
      <w:r w:rsidRPr="00AD5F18">
        <w:rPr>
          <w:b/>
          <w:sz w:val="24"/>
          <w:szCs w:val="24"/>
        </w:rPr>
        <w:t>Пенсионное обеспечение</w:t>
      </w:r>
    </w:p>
    <w:p w:rsidR="00C747D9" w:rsidRPr="00AD5F18" w:rsidRDefault="00C747D9" w:rsidP="00AD5F18">
      <w:pPr>
        <w:ind w:firstLine="709"/>
        <w:jc w:val="both"/>
        <w:rPr>
          <w:sz w:val="24"/>
          <w:szCs w:val="24"/>
        </w:rPr>
      </w:pPr>
      <w:r w:rsidRPr="00AD5F18">
        <w:rPr>
          <w:sz w:val="24"/>
          <w:szCs w:val="24"/>
        </w:rPr>
        <w:t>Численность пенсионеров на территории Усть-Коксинского района на 01.01.2011г. составила 4216 человек. (24% от всего населения района).</w:t>
      </w:r>
    </w:p>
    <w:p w:rsidR="00C747D9" w:rsidRPr="00AD5F18" w:rsidRDefault="00C747D9" w:rsidP="00AD5F18">
      <w:pPr>
        <w:ind w:firstLine="709"/>
        <w:jc w:val="both"/>
        <w:rPr>
          <w:sz w:val="24"/>
          <w:szCs w:val="24"/>
        </w:rPr>
      </w:pPr>
      <w:r w:rsidRPr="00AD5F18">
        <w:rPr>
          <w:sz w:val="24"/>
          <w:szCs w:val="24"/>
        </w:rPr>
        <w:t xml:space="preserve">Средний размер назначенной месячной пенсии составил 7784 рублей, прирост к соответствующему периоду прошлого года 18 %. </w:t>
      </w:r>
    </w:p>
    <w:p w:rsidR="00C747D9" w:rsidRPr="00AD5F18" w:rsidRDefault="00C747D9" w:rsidP="00AD5F18">
      <w:pPr>
        <w:ind w:firstLine="709"/>
        <w:jc w:val="both"/>
        <w:rPr>
          <w:sz w:val="24"/>
          <w:szCs w:val="24"/>
        </w:rPr>
      </w:pPr>
      <w:r w:rsidRPr="00AD5F18">
        <w:rPr>
          <w:sz w:val="24"/>
          <w:szCs w:val="24"/>
        </w:rPr>
        <w:t>Задолженности по выдаче пенсии не имеется.</w:t>
      </w:r>
    </w:p>
    <w:p w:rsidR="00C747D9" w:rsidRPr="00AD5F18" w:rsidRDefault="00C747D9" w:rsidP="00AD5F18">
      <w:pPr>
        <w:ind w:firstLine="709"/>
        <w:jc w:val="both"/>
        <w:rPr>
          <w:sz w:val="24"/>
          <w:szCs w:val="24"/>
        </w:rPr>
      </w:pPr>
    </w:p>
    <w:p w:rsidR="00C747D9" w:rsidRPr="00AD5F18" w:rsidRDefault="00C747D9" w:rsidP="00AD5F18">
      <w:pPr>
        <w:keepNext/>
        <w:widowControl/>
        <w:tabs>
          <w:tab w:val="num" w:pos="3180"/>
        </w:tabs>
        <w:autoSpaceDE/>
        <w:ind w:firstLine="709"/>
        <w:jc w:val="both"/>
        <w:outlineLvl w:val="0"/>
        <w:rPr>
          <w:b/>
          <w:bCs/>
          <w:sz w:val="24"/>
          <w:szCs w:val="24"/>
        </w:rPr>
      </w:pPr>
      <w:r w:rsidRPr="00AD5F18">
        <w:rPr>
          <w:b/>
          <w:bCs/>
          <w:sz w:val="24"/>
          <w:szCs w:val="24"/>
        </w:rPr>
        <w:t xml:space="preserve"> 9. Труд и занятость</w:t>
      </w:r>
    </w:p>
    <w:p w:rsidR="00C747D9" w:rsidRPr="00AD5F18" w:rsidRDefault="00C747D9" w:rsidP="00AD5F18">
      <w:pPr>
        <w:ind w:firstLine="709"/>
        <w:rPr>
          <w:sz w:val="24"/>
          <w:szCs w:val="24"/>
        </w:rPr>
      </w:pPr>
    </w:p>
    <w:p w:rsidR="00C747D9" w:rsidRPr="00AD5F18" w:rsidRDefault="00C747D9" w:rsidP="00AD5F18">
      <w:pPr>
        <w:ind w:firstLine="709"/>
        <w:jc w:val="both"/>
        <w:rPr>
          <w:sz w:val="24"/>
          <w:szCs w:val="24"/>
        </w:rPr>
      </w:pPr>
      <w:r w:rsidRPr="00AD5F18">
        <w:rPr>
          <w:sz w:val="24"/>
          <w:szCs w:val="24"/>
        </w:rPr>
        <w:t xml:space="preserve">В Усть-Коксинском районе на крупных, средних предприятиях занято 3279 человек, что составляет 34% трудоспособного населения (по данным Алтайстата), это ниже уровня 2011 года на 0,5%. Снижение обусловлено тем, что произошло сокращение численности работающих федеральных и государственных структур (органы федерального казначейства и налоговой службы).  </w:t>
      </w:r>
    </w:p>
    <w:p w:rsidR="00C747D9" w:rsidRPr="00AD5F18" w:rsidRDefault="00C747D9" w:rsidP="00AD5F18">
      <w:pPr>
        <w:ind w:firstLine="709"/>
        <w:jc w:val="both"/>
        <w:rPr>
          <w:sz w:val="24"/>
          <w:szCs w:val="24"/>
        </w:rPr>
      </w:pPr>
      <w:r w:rsidRPr="00AD5F18">
        <w:rPr>
          <w:sz w:val="24"/>
          <w:szCs w:val="24"/>
        </w:rPr>
        <w:t>Занятость также осуществляется в крестьянско – фермерских хозяйствах, на предприятиях торговли, общественного питания, в личных подсобных хозяйствах, таким образом, общая занятость населения составляет около 7000 человек.</w:t>
      </w:r>
    </w:p>
    <w:p w:rsidR="00C747D9" w:rsidRPr="00AD5F18" w:rsidRDefault="00C747D9" w:rsidP="00AD5F18">
      <w:pPr>
        <w:ind w:firstLine="709"/>
        <w:jc w:val="both"/>
        <w:rPr>
          <w:sz w:val="24"/>
          <w:szCs w:val="24"/>
        </w:rPr>
      </w:pPr>
      <w:r w:rsidRPr="00AD5F18">
        <w:rPr>
          <w:sz w:val="24"/>
          <w:szCs w:val="24"/>
        </w:rPr>
        <w:t xml:space="preserve">По состоянию на 1 января 2013 года численность не занятых трудовой деятельностью граждан, и состоящих на учете в органах службы занятости района, составила 170 человек. Уровень безработицы в Усть-Коксинском районе на 31.12.2012 г. составляет 1,86%, что ниже средне республиканского уровня на 24% (по РА 2,4%). </w:t>
      </w:r>
    </w:p>
    <w:p w:rsidR="00C747D9" w:rsidRPr="00AD5F18" w:rsidRDefault="00C747D9" w:rsidP="00AD5F18">
      <w:pPr>
        <w:ind w:firstLine="709"/>
        <w:jc w:val="both"/>
        <w:rPr>
          <w:sz w:val="24"/>
          <w:szCs w:val="24"/>
        </w:rPr>
      </w:pPr>
      <w:r w:rsidRPr="00AD5F18">
        <w:rPr>
          <w:sz w:val="24"/>
          <w:szCs w:val="24"/>
        </w:rPr>
        <w:t xml:space="preserve">Среди муниципальных образований республики по численности зарегистрированных безработных, напряженности на рынке труда и по уровню безработицы район входит в число наиболее благоприятных. </w:t>
      </w:r>
    </w:p>
    <w:p w:rsidR="00C747D9" w:rsidRPr="00AD5F18" w:rsidRDefault="00C747D9" w:rsidP="00AD5F18">
      <w:pPr>
        <w:ind w:firstLine="709"/>
        <w:jc w:val="both"/>
        <w:rPr>
          <w:sz w:val="24"/>
          <w:szCs w:val="24"/>
        </w:rPr>
      </w:pPr>
      <w:r w:rsidRPr="00AD5F18">
        <w:rPr>
          <w:sz w:val="24"/>
          <w:szCs w:val="24"/>
        </w:rPr>
        <w:t>По уровню официальной безработицы среди муниципальных образований Республики Алтай Усть-Коксинский район занимает 2 место (от лучшего к худшему).</w:t>
      </w:r>
    </w:p>
    <w:p w:rsidR="00C747D9" w:rsidRPr="00AD5F18" w:rsidRDefault="00C747D9" w:rsidP="00AD5F18">
      <w:pPr>
        <w:ind w:firstLine="709"/>
        <w:jc w:val="both"/>
        <w:rPr>
          <w:sz w:val="24"/>
          <w:szCs w:val="24"/>
        </w:rPr>
      </w:pPr>
      <w:r w:rsidRPr="00AD5F18">
        <w:rPr>
          <w:sz w:val="24"/>
          <w:szCs w:val="24"/>
        </w:rPr>
        <w:t>Достигнутые темпы экономического роста оказали влияние на уровень жизни населения. Заработная плата одного работника в 2012 году составила в среднем 12441 рубль в месяц, что ниже среднереспубликанского показателя на 37,5% (по Республике Алтай - 19911 руб.). Рост заработной платы   составил 115,4% к уровню 2011г. (10783,4 руб.) В 2013г. будет продолжена работа в соответствии с  Указами Президента РФ по совершенствованию оплаты труда:</w:t>
      </w:r>
    </w:p>
    <w:p w:rsidR="00C747D9" w:rsidRPr="00AD5F18" w:rsidRDefault="00C747D9" w:rsidP="00AD5F18">
      <w:pPr>
        <w:tabs>
          <w:tab w:val="left" w:pos="-386"/>
        </w:tabs>
        <w:jc w:val="both"/>
        <w:rPr>
          <w:b/>
          <w:sz w:val="24"/>
          <w:szCs w:val="24"/>
        </w:rPr>
      </w:pPr>
      <w:r w:rsidRPr="00AD5F18">
        <w:rPr>
          <w:sz w:val="24"/>
          <w:szCs w:val="24"/>
        </w:rPr>
        <w:tab/>
        <w:t>Среднемесячная заработная плата работников культуры за 2012 год составила 7505,5 руб., темп роста заработной платы  к уровню 2011 года составляет 1,5 % за счет увеличения заработной платы на 6 % с 01.10.2012 года. Темп роста к уровню 2010 года составил 39,5% поясняется увеличением заработной платы в 2011 году с 01.01.2011 года на 5% на основании Постановления Главы МО «Усть-Коксинскийрайон»РА №  1343-1 от 25 ноября 2010 года «Об увеличении фонда оплаты труда работникам учреждений культуры муниципального образования «Усть-Коксинский район» Республики Алтай, и повышения  на 6,5% (с 1 июня 2011г., с 1 октября 2011г.), и  повышения на 6 %  с 01.10.2012 года.</w:t>
      </w:r>
    </w:p>
    <w:p w:rsidR="00C747D9" w:rsidRPr="00AD5F18" w:rsidRDefault="00C747D9" w:rsidP="00AD5F18">
      <w:pPr>
        <w:ind w:firstLine="540"/>
        <w:jc w:val="both"/>
        <w:rPr>
          <w:sz w:val="24"/>
          <w:szCs w:val="24"/>
        </w:rPr>
      </w:pPr>
      <w:r w:rsidRPr="00AD5F18">
        <w:rPr>
          <w:sz w:val="24"/>
          <w:szCs w:val="24"/>
        </w:rPr>
        <w:t>В 2013 году заработная плата работников культуры к уровню 2012 года увеличится на 22 % (с1 января 2013 года 15 % и с 01.10.2013 на 5,5 % ) и будет составлять 9219 руб.  В плановые периоды 2014 и 2015 годов ожидается  увеличение заработной платы по 26 % ежегодно (реализации указов Президента РФ № 597).</w:t>
      </w:r>
    </w:p>
    <w:p w:rsidR="00C747D9" w:rsidRPr="00AD5F18" w:rsidRDefault="00C747D9" w:rsidP="00AD5F18">
      <w:pPr>
        <w:ind w:firstLine="540"/>
        <w:rPr>
          <w:sz w:val="24"/>
          <w:szCs w:val="24"/>
        </w:rPr>
      </w:pPr>
      <w:r w:rsidRPr="00AD5F18">
        <w:rPr>
          <w:sz w:val="24"/>
          <w:szCs w:val="24"/>
        </w:rPr>
        <w:t>Среднемесячная номинальная начисленная заработная плата работников:</w:t>
      </w:r>
    </w:p>
    <w:p w:rsidR="00C747D9" w:rsidRPr="00AD5F18" w:rsidRDefault="00C747D9" w:rsidP="00EC77FF">
      <w:pPr>
        <w:ind w:firstLineChars="200" w:firstLine="31680"/>
        <w:jc w:val="both"/>
        <w:rPr>
          <w:sz w:val="24"/>
          <w:szCs w:val="24"/>
        </w:rPr>
      </w:pPr>
      <w:r w:rsidRPr="00AD5F18">
        <w:rPr>
          <w:sz w:val="24"/>
          <w:szCs w:val="24"/>
        </w:rPr>
        <w:t>муниципальных дошкольных образовательных учреждений в 2012 г. составила 6762,1 руб. или 9% к уровню 2011 года (2011г.-6196,6 руб.) за счет увеличения заработной платы на 6,5% с июня 2011года, с октября 2011 года и с октября 2012г. на 6%.</w:t>
      </w:r>
    </w:p>
    <w:p w:rsidR="00C747D9" w:rsidRPr="00AD5F18" w:rsidRDefault="00C747D9" w:rsidP="00EC77FF">
      <w:pPr>
        <w:ind w:firstLineChars="200" w:firstLine="31680"/>
        <w:jc w:val="both"/>
        <w:rPr>
          <w:sz w:val="24"/>
          <w:szCs w:val="24"/>
        </w:rPr>
      </w:pPr>
      <w:r w:rsidRPr="00AD5F18">
        <w:rPr>
          <w:sz w:val="24"/>
          <w:szCs w:val="24"/>
        </w:rPr>
        <w:t>муниципальных общеобразовательных учреждений: 2012год -12389,9 руб. по сравнению с прошлым годом составил 17% (2011 год – 10585,2 руб.) за счет увеличения заработной платы на 6,5% с июня 2011года, с сентября 2011 года  педагогическим работникам на 22%,и с октября 2012г. на 6%.</w:t>
      </w:r>
    </w:p>
    <w:p w:rsidR="00C747D9" w:rsidRPr="00AD5F18" w:rsidRDefault="00C747D9" w:rsidP="00AD5F18">
      <w:pPr>
        <w:ind w:firstLine="560"/>
        <w:jc w:val="both"/>
        <w:rPr>
          <w:sz w:val="24"/>
          <w:szCs w:val="24"/>
        </w:rPr>
      </w:pPr>
      <w:r w:rsidRPr="00AD5F18">
        <w:rPr>
          <w:sz w:val="24"/>
          <w:szCs w:val="24"/>
        </w:rPr>
        <w:t>учителей муниципальных общеобразовательных учреждений за 2012 год составила 15012,82 руб. по сравнению с прошлым годом увеличилось на 6 % (2011 год – 14152,95 руб.) за счет увеличения заработной платы на 6% с октября 2012 г.</w:t>
      </w:r>
    </w:p>
    <w:p w:rsidR="00C747D9" w:rsidRPr="00AD5F18" w:rsidRDefault="00C747D9" w:rsidP="00AD5F18">
      <w:pPr>
        <w:ind w:firstLine="560"/>
        <w:jc w:val="both"/>
        <w:rPr>
          <w:sz w:val="24"/>
          <w:szCs w:val="24"/>
        </w:rPr>
      </w:pPr>
      <w:r w:rsidRPr="00AD5F18">
        <w:rPr>
          <w:sz w:val="24"/>
          <w:szCs w:val="24"/>
        </w:rPr>
        <w:t xml:space="preserve">В плановом периоде планируется увеличить заработную плату до 18524- в 2013 году, 20021 руб.- в 2014 году. </w:t>
      </w:r>
    </w:p>
    <w:p w:rsidR="00C747D9" w:rsidRPr="00AD5F18" w:rsidRDefault="00C747D9" w:rsidP="00AD5F18">
      <w:pPr>
        <w:ind w:firstLine="709"/>
        <w:jc w:val="both"/>
        <w:rPr>
          <w:sz w:val="24"/>
          <w:szCs w:val="24"/>
        </w:rPr>
      </w:pPr>
      <w:r w:rsidRPr="00AD5F18">
        <w:rPr>
          <w:sz w:val="24"/>
          <w:szCs w:val="24"/>
        </w:rPr>
        <w:t xml:space="preserve">По данным территориального органа Федеральной службы государственной статистики по Республике Алтай просроченной задолженности по заработной плате по состоянию на 01.01.2013 года нет. </w:t>
      </w:r>
    </w:p>
    <w:p w:rsidR="00C747D9" w:rsidRPr="00AD5F18" w:rsidRDefault="00C747D9" w:rsidP="00AD5F18">
      <w:pPr>
        <w:ind w:firstLine="560"/>
        <w:jc w:val="both"/>
        <w:rPr>
          <w:color w:val="0000FF"/>
          <w:sz w:val="28"/>
          <w:szCs w:val="28"/>
        </w:rPr>
      </w:pPr>
    </w:p>
    <w:p w:rsidR="00C747D9" w:rsidRPr="00AD5F18" w:rsidRDefault="00C747D9" w:rsidP="00AD5F18">
      <w:pPr>
        <w:ind w:firstLine="709"/>
        <w:jc w:val="both"/>
        <w:rPr>
          <w:sz w:val="24"/>
          <w:szCs w:val="24"/>
        </w:rPr>
      </w:pPr>
    </w:p>
    <w:p w:rsidR="00C747D9" w:rsidRDefault="00C747D9" w:rsidP="00AD5F18">
      <w:pPr>
        <w:ind w:firstLine="709"/>
        <w:jc w:val="both"/>
        <w:rPr>
          <w:b/>
          <w:sz w:val="24"/>
          <w:szCs w:val="24"/>
        </w:rPr>
      </w:pPr>
    </w:p>
    <w:p w:rsidR="00C747D9" w:rsidRPr="00AD5F18" w:rsidRDefault="00C747D9" w:rsidP="00AD5F18">
      <w:pPr>
        <w:ind w:firstLine="709"/>
        <w:jc w:val="both"/>
        <w:rPr>
          <w:b/>
          <w:sz w:val="24"/>
          <w:szCs w:val="24"/>
        </w:rPr>
      </w:pPr>
      <w:r w:rsidRPr="00AD5F18">
        <w:rPr>
          <w:b/>
          <w:sz w:val="24"/>
          <w:szCs w:val="24"/>
        </w:rPr>
        <w:t>10. Развитие социальной сферы</w:t>
      </w:r>
    </w:p>
    <w:p w:rsidR="00C747D9" w:rsidRPr="00AD5F18" w:rsidRDefault="00C747D9" w:rsidP="00AD5F18">
      <w:pPr>
        <w:ind w:firstLine="709"/>
        <w:jc w:val="both"/>
        <w:rPr>
          <w:b/>
          <w:sz w:val="24"/>
          <w:szCs w:val="24"/>
        </w:rPr>
      </w:pPr>
      <w:r w:rsidRPr="00AD5F18">
        <w:rPr>
          <w:b/>
          <w:sz w:val="24"/>
          <w:szCs w:val="24"/>
        </w:rPr>
        <w:t>Образование</w:t>
      </w:r>
    </w:p>
    <w:p w:rsidR="00C747D9" w:rsidRPr="00AD5F18" w:rsidRDefault="00C747D9" w:rsidP="00AD5F18">
      <w:pPr>
        <w:ind w:firstLine="709"/>
        <w:jc w:val="both"/>
        <w:rPr>
          <w:sz w:val="24"/>
          <w:szCs w:val="24"/>
        </w:rPr>
      </w:pPr>
      <w:r w:rsidRPr="00AD5F18">
        <w:rPr>
          <w:sz w:val="24"/>
          <w:szCs w:val="24"/>
        </w:rPr>
        <w:t xml:space="preserve">В муниципальном образовании функционирует 18детских садов. Всего дошкольным образованием охвачено  1072 человек, что составляет  53% от общего количества детей дошкольного возраста 2016 чел., т.е. большая часть детей не получает дошкольное образование. </w:t>
      </w:r>
    </w:p>
    <w:p w:rsidR="00C747D9" w:rsidRPr="00AD5F18" w:rsidRDefault="00C747D9" w:rsidP="00AD5F18">
      <w:pPr>
        <w:ind w:firstLine="709"/>
        <w:jc w:val="both"/>
        <w:rPr>
          <w:sz w:val="24"/>
          <w:szCs w:val="24"/>
        </w:rPr>
      </w:pPr>
      <w:r w:rsidRPr="00AD5F18">
        <w:rPr>
          <w:sz w:val="24"/>
          <w:szCs w:val="24"/>
        </w:rPr>
        <w:t>Предшкольную подготовку с 5 - 7 лет в районе проходит 69% детей. Охват детей раннего возраста в районе составляет 30%. На 1 января 2013 г. очередь детей в дошкольные образовательные учреждения составила 696 детей, в возрасте 1-6 лет - 555 чел</w:t>
      </w:r>
      <w:r w:rsidRPr="00AD5F18">
        <w:rPr>
          <w:color w:val="FF0000"/>
          <w:sz w:val="24"/>
          <w:szCs w:val="24"/>
        </w:rPr>
        <w:t xml:space="preserve">. </w:t>
      </w:r>
    </w:p>
    <w:p w:rsidR="00C747D9" w:rsidRPr="00AD5F18" w:rsidRDefault="00C747D9" w:rsidP="00AD5F18">
      <w:pPr>
        <w:ind w:firstLine="709"/>
        <w:jc w:val="both"/>
        <w:rPr>
          <w:sz w:val="24"/>
          <w:szCs w:val="24"/>
        </w:rPr>
      </w:pPr>
      <w:r w:rsidRPr="00AD5F18">
        <w:rPr>
          <w:sz w:val="24"/>
          <w:szCs w:val="24"/>
        </w:rPr>
        <w:t xml:space="preserve">Доля детей в возрасте 1-6 лет, состоящих на учете для определения в муниципальные дошкольные учреждения  составляет 27,5 %. По сравнению с 2011 г. данный показатель уменьшился на 18,8 %. </w:t>
      </w:r>
    </w:p>
    <w:p w:rsidR="00C747D9" w:rsidRPr="00AD5F18" w:rsidRDefault="00C747D9" w:rsidP="00AD5F18">
      <w:pPr>
        <w:ind w:firstLine="709"/>
        <w:jc w:val="both"/>
        <w:rPr>
          <w:sz w:val="24"/>
          <w:szCs w:val="24"/>
        </w:rPr>
      </w:pPr>
      <w:r w:rsidRPr="00AD5F18">
        <w:rPr>
          <w:sz w:val="24"/>
          <w:szCs w:val="24"/>
        </w:rPr>
        <w:t xml:space="preserve"> В целях обеспечения гарантий доступности дошкольного образования произведена реконструкция здания детского сада «Сказочный городок» на 88 мест. За 2012 г. произведен частичный капитальный ремонт в 6 детских садах на общую сумму 8 млн. руб. Это позволило улучшить условия учебно-воспитательного процесса в образовательных учреждениях. Наблюдалась положительная динамика в материально- техническом оснащении детских садов приобреталось технологическое оборудование для пищеблоков, прачек, детская мебель и др. Сумма средств на приобретение составила 509 тыс. рублей.</w:t>
      </w:r>
    </w:p>
    <w:p w:rsidR="00C747D9" w:rsidRPr="00AD5F18" w:rsidRDefault="00C747D9" w:rsidP="00AD5F18">
      <w:pPr>
        <w:ind w:firstLine="709"/>
        <w:jc w:val="both"/>
        <w:rPr>
          <w:sz w:val="24"/>
          <w:szCs w:val="24"/>
        </w:rPr>
      </w:pPr>
      <w:r w:rsidRPr="00AD5F18">
        <w:rPr>
          <w:sz w:val="24"/>
          <w:szCs w:val="24"/>
        </w:rPr>
        <w:t>Стоимость содержания одного ребенка в детском саду в 2012 году составила 45 383 руб. При этом, родительская плата составляет 20% стоимости содержания ребенка. Льготное питание получали 28 детей.</w:t>
      </w:r>
    </w:p>
    <w:p w:rsidR="00C747D9" w:rsidRPr="00AD5F18" w:rsidRDefault="00C747D9" w:rsidP="00AD5F18">
      <w:pPr>
        <w:ind w:firstLine="709"/>
        <w:jc w:val="both"/>
        <w:rPr>
          <w:sz w:val="24"/>
          <w:szCs w:val="24"/>
        </w:rPr>
      </w:pPr>
      <w:r w:rsidRPr="00AD5F18">
        <w:rPr>
          <w:sz w:val="24"/>
          <w:szCs w:val="24"/>
        </w:rPr>
        <w:t xml:space="preserve"> С 2009 года в национальный приоритетный проект «Образование» включено новое направление - «Развитие дистанционного образования детей-инвалидов». Получение образования детьми с ограниченными возможностями здоровья является одним из основных условий их успешной социализации, полноценного участия в жизни общества. </w:t>
      </w:r>
    </w:p>
    <w:p w:rsidR="00C747D9" w:rsidRPr="00AD5F18" w:rsidRDefault="00C747D9" w:rsidP="00AD5F18">
      <w:pPr>
        <w:ind w:firstLine="709"/>
        <w:jc w:val="both"/>
        <w:rPr>
          <w:sz w:val="24"/>
          <w:szCs w:val="24"/>
        </w:rPr>
      </w:pPr>
      <w:r w:rsidRPr="00AD5F18">
        <w:rPr>
          <w:color w:val="000000"/>
          <w:spacing w:val="5"/>
          <w:sz w:val="24"/>
          <w:szCs w:val="24"/>
        </w:rPr>
        <w:t>При организации питания обучающихся возникает ряд серьезных проблем, и одной из них является слабая материально-техническая база столовых (устаревшее оборудование). Для решения этой проблемы район участвует в программе «Совершенствование горячего питания обучающихся».</w:t>
      </w:r>
      <w:r w:rsidRPr="00AD5F18">
        <w:rPr>
          <w:sz w:val="24"/>
          <w:szCs w:val="24"/>
        </w:rPr>
        <w:t xml:space="preserve"> Общая сумма освоенных средств составляет 1400 тыс. руб. </w:t>
      </w:r>
      <w:r w:rsidRPr="00AD5F18">
        <w:rPr>
          <w:spacing w:val="5"/>
          <w:sz w:val="24"/>
          <w:szCs w:val="24"/>
        </w:rPr>
        <w:t>Также 2 школы: МОУ «Верх-Уймонская СОШ» и МОУ «Горбуновская ООШ» вошли в подпрограмму «Агрошкола». В эти школы поступило оборудование для выпечки хлебобулочных изделий.</w:t>
      </w:r>
      <w:r w:rsidRPr="00AD5F18">
        <w:rPr>
          <w:sz w:val="24"/>
          <w:szCs w:val="24"/>
        </w:rPr>
        <w:t>На агрошколы из местного бюджета выделено 199 тыс. рублей.</w:t>
      </w:r>
    </w:p>
    <w:p w:rsidR="00C747D9" w:rsidRPr="00AD5F18" w:rsidRDefault="00C747D9" w:rsidP="00AD5F18">
      <w:pPr>
        <w:tabs>
          <w:tab w:val="left" w:pos="3780"/>
        </w:tabs>
        <w:ind w:firstLine="709"/>
        <w:jc w:val="both"/>
        <w:rPr>
          <w:sz w:val="24"/>
          <w:szCs w:val="24"/>
        </w:rPr>
      </w:pPr>
      <w:r w:rsidRPr="00AD5F18">
        <w:rPr>
          <w:sz w:val="24"/>
          <w:szCs w:val="24"/>
        </w:rPr>
        <w:t xml:space="preserve"> На</w:t>
      </w:r>
      <w:r w:rsidRPr="00AD5F18">
        <w:rPr>
          <w:color w:val="000000"/>
          <w:spacing w:val="17"/>
          <w:sz w:val="24"/>
          <w:szCs w:val="24"/>
        </w:rPr>
        <w:t xml:space="preserve">ремонтобъектов </w:t>
      </w:r>
      <w:r w:rsidRPr="00AD5F18">
        <w:rPr>
          <w:color w:val="000000"/>
          <w:spacing w:val="8"/>
          <w:sz w:val="24"/>
          <w:szCs w:val="24"/>
        </w:rPr>
        <w:t>системы образования Усть-Коксинского района в 2012г. было</w:t>
      </w:r>
      <w:r w:rsidRPr="00AD5F18">
        <w:rPr>
          <w:sz w:val="24"/>
          <w:szCs w:val="24"/>
        </w:rPr>
        <w:t xml:space="preserve">выделено денежных средств 13348 тыс.руб. </w:t>
      </w:r>
    </w:p>
    <w:p w:rsidR="00C747D9" w:rsidRPr="00AD5F18" w:rsidRDefault="00C747D9" w:rsidP="00AD5F18">
      <w:pPr>
        <w:ind w:firstLine="709"/>
        <w:jc w:val="both"/>
        <w:rPr>
          <w:sz w:val="24"/>
          <w:szCs w:val="24"/>
        </w:rPr>
      </w:pPr>
      <w:r w:rsidRPr="00AD5F18">
        <w:rPr>
          <w:sz w:val="24"/>
          <w:szCs w:val="24"/>
        </w:rPr>
        <w:t xml:space="preserve"> В образовательных учреждениях с. Усть-Кокса школа №2, детский сад с. Мульта полностью замена электропроводка, также проведена замена электропроводки в детском саду «Башпарак» с. Сугаш, в Юстикской, Тюнгурскойшколаж. В пищеблоках многих школ проведен водопровод, сделаны сливы, установлены вытяжки, приобретено новое современное оборудование.</w:t>
      </w:r>
    </w:p>
    <w:p w:rsidR="00C747D9" w:rsidRPr="00AD5F18" w:rsidRDefault="00C747D9" w:rsidP="00AD5F18">
      <w:pPr>
        <w:ind w:firstLine="709"/>
        <w:jc w:val="both"/>
        <w:rPr>
          <w:sz w:val="24"/>
          <w:szCs w:val="24"/>
        </w:rPr>
      </w:pPr>
      <w:r w:rsidRPr="00AD5F18">
        <w:rPr>
          <w:sz w:val="24"/>
          <w:szCs w:val="24"/>
        </w:rPr>
        <w:t>Произведена заменена кровли в Кастахтинской, Курундинской, Гагарской школах, в детском саду «Тандалай» с. Кучерла.</w:t>
      </w:r>
    </w:p>
    <w:p w:rsidR="00C747D9" w:rsidRPr="00AD5F18" w:rsidRDefault="00C747D9" w:rsidP="00AD5F18">
      <w:pPr>
        <w:ind w:firstLine="709"/>
        <w:jc w:val="both"/>
        <w:rPr>
          <w:sz w:val="24"/>
          <w:szCs w:val="24"/>
        </w:rPr>
      </w:pPr>
      <w:r w:rsidRPr="00AD5F18">
        <w:rPr>
          <w:sz w:val="24"/>
          <w:szCs w:val="24"/>
        </w:rPr>
        <w:t xml:space="preserve">По федеральной программе «Энергосбережение и энергетическая эффективность» в детском саду «Тополек» произведен капитальный ремонт на сумму 5 млн. руб. Заменены все окна и входные двери, перерыта крыша, все здание утеплено и обшито сайдингом. </w:t>
      </w:r>
    </w:p>
    <w:p w:rsidR="00C747D9" w:rsidRPr="00AD5F18" w:rsidRDefault="00C747D9" w:rsidP="00AD5F18">
      <w:pPr>
        <w:tabs>
          <w:tab w:val="left" w:pos="3780"/>
        </w:tabs>
        <w:ind w:firstLine="709"/>
        <w:jc w:val="both"/>
        <w:rPr>
          <w:sz w:val="24"/>
          <w:szCs w:val="24"/>
        </w:rPr>
      </w:pPr>
      <w:r w:rsidRPr="00AD5F18">
        <w:rPr>
          <w:sz w:val="24"/>
          <w:szCs w:val="24"/>
        </w:rPr>
        <w:t xml:space="preserve"> В ноябре 2011 года в Мультинскую, Огневскую средние школы поступило 2 новых автобуса «Газель» для перевозки детей, стоимость каждого автобуса составляет 690 тыс. руб.</w:t>
      </w:r>
    </w:p>
    <w:p w:rsidR="00C747D9" w:rsidRPr="00AD5F18" w:rsidRDefault="00C747D9" w:rsidP="00AD5F18">
      <w:pPr>
        <w:ind w:firstLine="709"/>
        <w:jc w:val="both"/>
        <w:rPr>
          <w:sz w:val="24"/>
          <w:szCs w:val="24"/>
        </w:rPr>
      </w:pPr>
      <w:r w:rsidRPr="00AD5F18">
        <w:rPr>
          <w:sz w:val="24"/>
          <w:szCs w:val="24"/>
        </w:rPr>
        <w:t>Общее численность оздоровленных детей в различных видах отдыха – 2177 чел.</w:t>
      </w:r>
    </w:p>
    <w:p w:rsidR="00C747D9" w:rsidRPr="00AD5F18" w:rsidRDefault="00C747D9" w:rsidP="00AD5F18">
      <w:pPr>
        <w:ind w:firstLine="709"/>
        <w:jc w:val="both"/>
        <w:rPr>
          <w:sz w:val="24"/>
          <w:szCs w:val="24"/>
        </w:rPr>
      </w:pPr>
      <w:r w:rsidRPr="00AD5F18">
        <w:rPr>
          <w:sz w:val="24"/>
          <w:szCs w:val="24"/>
        </w:rPr>
        <w:t>В 2010-2011 году в федеральную программу «Научные и научно-педагогические кадры инновационной России на 2009-2013 годы» вошли пять начинающих педагогов из Республики Алтай, из них три наших молодых учителя (из Усть-Коксы, Карагая и Кайтанака). Они получили гранты по 500 тыс. руб.</w:t>
      </w:r>
    </w:p>
    <w:p w:rsidR="00C747D9" w:rsidRPr="00AD5F18" w:rsidRDefault="00C747D9" w:rsidP="00AD5F18">
      <w:pPr>
        <w:ind w:firstLine="709"/>
        <w:jc w:val="both"/>
        <w:rPr>
          <w:sz w:val="24"/>
          <w:szCs w:val="24"/>
        </w:rPr>
      </w:pPr>
      <w:r w:rsidRPr="00AD5F18">
        <w:rPr>
          <w:sz w:val="24"/>
          <w:szCs w:val="24"/>
        </w:rPr>
        <w:t>Ежегодно отдел образования, общеобразовательные учреждения выделяют подъемные для молодых специалистов по 3000 рублей, что конечно недостаточно. Требует решение вопрос по привлечению молодых кадров, т.к. на сегодня в школах работает 138 педагогов-пенсионеров (27%). С каждым годом это число увеличивается.</w:t>
      </w:r>
    </w:p>
    <w:p w:rsidR="00C747D9" w:rsidRPr="00AD5F18" w:rsidRDefault="00C747D9" w:rsidP="00AD5F18">
      <w:pPr>
        <w:ind w:firstLine="709"/>
        <w:jc w:val="both"/>
        <w:rPr>
          <w:sz w:val="24"/>
          <w:szCs w:val="24"/>
        </w:rPr>
      </w:pPr>
      <w:r w:rsidRPr="00AD5F18">
        <w:rPr>
          <w:sz w:val="24"/>
          <w:szCs w:val="24"/>
        </w:rPr>
        <w:t>На территории района образовательных школ – 30, численность учащихся дневных общеобразовательных учреждений – 2508 чел., что на 72 человека больше, чем в предшествующем году.</w:t>
      </w:r>
    </w:p>
    <w:p w:rsidR="00C747D9" w:rsidRPr="00AD5F18" w:rsidRDefault="00C747D9" w:rsidP="00AD5F18">
      <w:pPr>
        <w:ind w:firstLine="709"/>
        <w:jc w:val="both"/>
        <w:rPr>
          <w:sz w:val="24"/>
          <w:szCs w:val="24"/>
        </w:rPr>
      </w:pPr>
      <w:r w:rsidRPr="00AD5F18">
        <w:rPr>
          <w:sz w:val="24"/>
          <w:szCs w:val="24"/>
        </w:rPr>
        <w:t xml:space="preserve"> Выпускников 11 классов - 90 человек. В ВУЗы поступили 66 человек, из них на бюджетные места – 47 чел. и коммерческой основе - 19 выпускников. </w:t>
      </w:r>
    </w:p>
    <w:p w:rsidR="00C747D9" w:rsidRPr="00AD5F18" w:rsidRDefault="00C747D9" w:rsidP="00AD5F18">
      <w:pPr>
        <w:ind w:firstLine="709"/>
        <w:jc w:val="both"/>
        <w:rPr>
          <w:b/>
          <w:sz w:val="24"/>
          <w:szCs w:val="24"/>
        </w:rPr>
      </w:pPr>
      <w:r w:rsidRPr="00AD5F18">
        <w:rPr>
          <w:sz w:val="24"/>
          <w:szCs w:val="24"/>
        </w:rPr>
        <w:t xml:space="preserve"> В целом же система образования Усть-Коксинского района развивается стабильно и целенаправленно.</w:t>
      </w:r>
    </w:p>
    <w:p w:rsidR="00C747D9" w:rsidRPr="00AD5F18" w:rsidRDefault="00C747D9" w:rsidP="00AD5F18">
      <w:pPr>
        <w:ind w:firstLine="709"/>
        <w:jc w:val="both"/>
        <w:rPr>
          <w:b/>
          <w:sz w:val="24"/>
          <w:szCs w:val="24"/>
        </w:rPr>
      </w:pPr>
    </w:p>
    <w:p w:rsidR="00C747D9" w:rsidRPr="00AD5F18" w:rsidRDefault="00C747D9" w:rsidP="00AD5F18">
      <w:pPr>
        <w:ind w:firstLine="709"/>
        <w:jc w:val="both"/>
        <w:rPr>
          <w:b/>
          <w:sz w:val="24"/>
          <w:szCs w:val="24"/>
        </w:rPr>
      </w:pPr>
      <w:r w:rsidRPr="00AD5F18">
        <w:rPr>
          <w:b/>
          <w:sz w:val="24"/>
          <w:szCs w:val="24"/>
        </w:rPr>
        <w:tab/>
        <w:t xml:space="preserve">Жилищные условия. </w:t>
      </w:r>
    </w:p>
    <w:p w:rsidR="00C747D9" w:rsidRPr="00AD5F18" w:rsidRDefault="00C747D9" w:rsidP="00AD5F18">
      <w:pPr>
        <w:ind w:firstLine="709"/>
        <w:jc w:val="both"/>
        <w:rPr>
          <w:sz w:val="24"/>
          <w:szCs w:val="24"/>
        </w:rPr>
      </w:pPr>
      <w:r w:rsidRPr="00AD5F18">
        <w:rPr>
          <w:sz w:val="24"/>
          <w:szCs w:val="24"/>
        </w:rPr>
        <w:t>На 1 января года общая площадь жилья по МО «Усть-Коксинский район», с учетом ввода жилплощади за 2012 год – 268,4 тыс.кв.м.</w:t>
      </w:r>
    </w:p>
    <w:p w:rsidR="00C747D9" w:rsidRPr="00AD5F18" w:rsidRDefault="00C747D9" w:rsidP="00AD5F18">
      <w:pPr>
        <w:ind w:firstLine="709"/>
        <w:jc w:val="both"/>
        <w:rPr>
          <w:sz w:val="24"/>
          <w:szCs w:val="24"/>
        </w:rPr>
      </w:pPr>
      <w:r w:rsidRPr="00AD5F18">
        <w:rPr>
          <w:sz w:val="24"/>
          <w:szCs w:val="24"/>
        </w:rPr>
        <w:t xml:space="preserve">В 2012 году на территории Усть-Коксинского района введено 39 квартир( за счет индивидуальных застройщиков – 36 квартир) что на 20 меньше чем в 2011 году. из-за сложностей с оформлением вновь построенных жилых домов в органах государственной регистрации. </w:t>
      </w:r>
    </w:p>
    <w:p w:rsidR="00C747D9" w:rsidRPr="00AD5F18" w:rsidRDefault="00C747D9" w:rsidP="00AD5F18">
      <w:pPr>
        <w:ind w:firstLine="709"/>
        <w:jc w:val="both"/>
        <w:rPr>
          <w:sz w:val="24"/>
          <w:szCs w:val="24"/>
        </w:rPr>
      </w:pPr>
      <w:r w:rsidRPr="00AD5F18">
        <w:rPr>
          <w:sz w:val="24"/>
          <w:szCs w:val="24"/>
        </w:rPr>
        <w:t xml:space="preserve">Показатель средней обеспеченности жильем в среднем на 1 жителя Усть-Коксинского района в 2012 году составил - 15,8 кв.м. </w:t>
      </w:r>
    </w:p>
    <w:p w:rsidR="00C747D9" w:rsidRPr="00AD5F18" w:rsidRDefault="00C747D9" w:rsidP="00AD5F18">
      <w:pPr>
        <w:ind w:firstLine="709"/>
        <w:jc w:val="both"/>
        <w:rPr>
          <w:sz w:val="24"/>
          <w:szCs w:val="24"/>
        </w:rPr>
      </w:pPr>
      <w:r w:rsidRPr="00AD5F18">
        <w:rPr>
          <w:sz w:val="24"/>
          <w:szCs w:val="24"/>
        </w:rPr>
        <w:tab/>
      </w:r>
    </w:p>
    <w:p w:rsidR="00C747D9" w:rsidRPr="00AD5F18" w:rsidRDefault="00C747D9" w:rsidP="00AD5F18">
      <w:pPr>
        <w:ind w:firstLine="709"/>
        <w:jc w:val="both"/>
        <w:rPr>
          <w:b/>
          <w:sz w:val="24"/>
          <w:szCs w:val="24"/>
        </w:rPr>
      </w:pPr>
      <w:r w:rsidRPr="00AD5F18">
        <w:rPr>
          <w:sz w:val="24"/>
          <w:szCs w:val="24"/>
        </w:rPr>
        <w:tab/>
      </w:r>
      <w:r w:rsidRPr="00AD5F18">
        <w:rPr>
          <w:b/>
          <w:sz w:val="24"/>
          <w:szCs w:val="24"/>
        </w:rPr>
        <w:t>Дорожно-транспортное хозяйство.</w:t>
      </w:r>
    </w:p>
    <w:p w:rsidR="00C747D9" w:rsidRPr="00AD5F18" w:rsidRDefault="00C747D9" w:rsidP="00AD5F18">
      <w:pPr>
        <w:ind w:firstLine="709"/>
        <w:jc w:val="both"/>
        <w:rPr>
          <w:sz w:val="24"/>
          <w:szCs w:val="24"/>
        </w:rPr>
      </w:pPr>
      <w:r w:rsidRPr="00AD5F18">
        <w:rPr>
          <w:sz w:val="24"/>
          <w:szCs w:val="24"/>
        </w:rPr>
        <w:t>Протяженность автомобильных дорог с твердым покрытием составляет 314,1 км., из них с усовершенствованным покрытием из щебня и гравия, обработанных вяжущими материалами 103,17км., с покрытием переходного типа из щебня и гравия, не обработанных вяжущими – 210,93 км. На территории Усть-Коксинского района находится 38 мостов, из них в неудовлетворительном состоянии -35 мостов. Выделено на содержание автомобильных дорог и мостов на 2012 год - 19,15 млн. рублей.</w:t>
      </w:r>
    </w:p>
    <w:p w:rsidR="00C747D9" w:rsidRPr="00AD5F18" w:rsidRDefault="00C747D9" w:rsidP="00AD5F18">
      <w:pPr>
        <w:ind w:firstLine="709"/>
        <w:jc w:val="both"/>
        <w:rPr>
          <w:b/>
          <w:sz w:val="24"/>
          <w:szCs w:val="24"/>
        </w:rPr>
      </w:pPr>
    </w:p>
    <w:p w:rsidR="00C747D9" w:rsidRPr="00AD5F18" w:rsidRDefault="00C747D9" w:rsidP="00AD5F18">
      <w:pPr>
        <w:ind w:firstLine="709"/>
        <w:jc w:val="both"/>
        <w:rPr>
          <w:b/>
          <w:sz w:val="24"/>
          <w:szCs w:val="24"/>
        </w:rPr>
      </w:pPr>
      <w:r w:rsidRPr="00AD5F18">
        <w:rPr>
          <w:b/>
          <w:sz w:val="24"/>
          <w:szCs w:val="24"/>
        </w:rPr>
        <w:t>Жилищно – коммунальная сфера .</w:t>
      </w:r>
    </w:p>
    <w:p w:rsidR="00C747D9" w:rsidRPr="00AD5F18" w:rsidRDefault="00C747D9" w:rsidP="00AD5F18">
      <w:pPr>
        <w:ind w:firstLine="709"/>
        <w:jc w:val="both"/>
        <w:rPr>
          <w:sz w:val="24"/>
          <w:szCs w:val="24"/>
        </w:rPr>
      </w:pPr>
      <w:r w:rsidRPr="00AD5F18">
        <w:rPr>
          <w:sz w:val="24"/>
          <w:szCs w:val="24"/>
        </w:rPr>
        <w:t>Жилищно – коммунальная сфера района представлена одним предприятием МУП «Тепловодстрой сервис». Которое обеспечивает теплоснабжение и водоснабжение населения и социальной сферы.</w:t>
      </w:r>
    </w:p>
    <w:p w:rsidR="00C747D9" w:rsidRPr="00AD5F18" w:rsidRDefault="00C747D9" w:rsidP="00AD5F18">
      <w:pPr>
        <w:ind w:firstLine="709"/>
        <w:jc w:val="both"/>
        <w:rPr>
          <w:sz w:val="24"/>
          <w:szCs w:val="24"/>
        </w:rPr>
      </w:pPr>
      <w:r w:rsidRPr="00AD5F18">
        <w:rPr>
          <w:sz w:val="24"/>
          <w:szCs w:val="24"/>
        </w:rPr>
        <w:t xml:space="preserve">За период существования предприятия, протяженность обслуживаемых водопроводов увеличилась на 12 км. Количество обслуживаемых котельных осталось на первоначальном уровне, 1 котельная была ликвидирована, за счет присоединения объектов к котельной №8 и принята на обслуживание котельная №9 (ЦРБ). В целом объем отапливаемых помещений увеличился на 55,0 тыс. м3, что привело к увеличению потребляемого топлива. Практически все котельные модернизированы, то есть, установлены новые котлы, там, где необходимо установлена вытяжная вентиляция, произведен капитальный ремонт тепловых сетей, произведено расширение зданий в двух котельных для создания комфортных условий работы кочегаров. Во всех котельных оборудованы комнаты отдыха и душевые кабины, что не маловажно при современных требованиях к охране труда, оборудована комната здоровья, которая укомплектована спортивным инвентарем, массажерами, массажной кроватью, там же работает медицинский работник. </w:t>
      </w:r>
    </w:p>
    <w:p w:rsidR="00C747D9" w:rsidRPr="00AD5F18" w:rsidRDefault="00C747D9" w:rsidP="00AD5F18">
      <w:pPr>
        <w:ind w:firstLine="709"/>
        <w:jc w:val="both"/>
        <w:rPr>
          <w:sz w:val="24"/>
          <w:szCs w:val="24"/>
        </w:rPr>
      </w:pPr>
      <w:r w:rsidRPr="00AD5F18">
        <w:rPr>
          <w:sz w:val="24"/>
          <w:szCs w:val="24"/>
        </w:rPr>
        <w:t xml:space="preserve">По водоснабжению населения и социальной сферы постоянно ведется работа по улучшению качества услуги. Проводится ремонт водонапорных башен, зон санитарной охраны, павильонов над скважинами. Помимо основных коммунальных услуг предприятие участвует в ремонтных работах зданий сооружений и дорожного покрытия на территории района. Планомерно проводится благоустройство свалки в с. Усть – Кокса. </w:t>
      </w:r>
    </w:p>
    <w:p w:rsidR="00C747D9" w:rsidRPr="00AD5F18" w:rsidRDefault="00C747D9" w:rsidP="00AD5F18">
      <w:pPr>
        <w:ind w:firstLine="709"/>
        <w:jc w:val="both"/>
        <w:rPr>
          <w:sz w:val="24"/>
          <w:szCs w:val="24"/>
        </w:rPr>
      </w:pPr>
      <w:r w:rsidRPr="00AD5F18">
        <w:rPr>
          <w:sz w:val="24"/>
          <w:szCs w:val="24"/>
        </w:rPr>
        <w:tab/>
        <w:t>В настоящее время кредиторская задолженность превышает дебиторскую задолженность на 7,2 млн. руб. По прогнозу доходов и расходов предприятия до 01.07.2013г. разрыв увеличится до 10млн. руб., в т.ч. за уголь задолженность составит 6,3 млн. руб.</w:t>
      </w:r>
    </w:p>
    <w:p w:rsidR="00C747D9" w:rsidRPr="00AD5F18" w:rsidRDefault="00C747D9" w:rsidP="00AD5F18">
      <w:pPr>
        <w:ind w:firstLine="709"/>
        <w:jc w:val="both"/>
        <w:rPr>
          <w:sz w:val="24"/>
          <w:szCs w:val="24"/>
        </w:rPr>
      </w:pPr>
      <w:r w:rsidRPr="00AD5F18">
        <w:rPr>
          <w:sz w:val="24"/>
          <w:szCs w:val="24"/>
        </w:rPr>
        <w:t>Основными причинами являются:</w:t>
      </w:r>
    </w:p>
    <w:p w:rsidR="00C747D9" w:rsidRPr="00AD5F18" w:rsidRDefault="00C747D9" w:rsidP="00AD5F18">
      <w:pPr>
        <w:ind w:firstLine="709"/>
        <w:jc w:val="both"/>
        <w:rPr>
          <w:sz w:val="24"/>
          <w:szCs w:val="24"/>
        </w:rPr>
      </w:pPr>
      <w:r w:rsidRPr="00AD5F18">
        <w:rPr>
          <w:sz w:val="24"/>
          <w:szCs w:val="24"/>
        </w:rPr>
        <w:t>- не соответствие фактического расхода угля и его стоимости с показателями, заложенными в тариф;</w:t>
      </w:r>
    </w:p>
    <w:p w:rsidR="00C747D9" w:rsidRPr="00AD5F18" w:rsidRDefault="00C747D9" w:rsidP="00AD5F18">
      <w:pPr>
        <w:ind w:firstLine="709"/>
        <w:jc w:val="both"/>
        <w:rPr>
          <w:sz w:val="24"/>
          <w:szCs w:val="24"/>
        </w:rPr>
      </w:pPr>
      <w:r w:rsidRPr="00AD5F18">
        <w:rPr>
          <w:sz w:val="24"/>
          <w:szCs w:val="24"/>
        </w:rPr>
        <w:t>- перерасход электроэнергии при производстве тепла и добыче воды;</w:t>
      </w:r>
    </w:p>
    <w:p w:rsidR="00C747D9" w:rsidRPr="00AD5F18" w:rsidRDefault="00C747D9" w:rsidP="00AD5F18">
      <w:pPr>
        <w:ind w:firstLine="709"/>
        <w:jc w:val="both"/>
        <w:rPr>
          <w:sz w:val="24"/>
          <w:szCs w:val="24"/>
        </w:rPr>
      </w:pPr>
      <w:r w:rsidRPr="00AD5F18">
        <w:rPr>
          <w:sz w:val="24"/>
          <w:szCs w:val="24"/>
        </w:rPr>
        <w:t>- снижение доходной части за счет установки узлов учета тепловой энергии.</w:t>
      </w:r>
    </w:p>
    <w:p w:rsidR="00C747D9" w:rsidRPr="00AD5F18" w:rsidRDefault="00C747D9" w:rsidP="00AD5F18">
      <w:pPr>
        <w:ind w:firstLine="709"/>
        <w:jc w:val="both"/>
        <w:rPr>
          <w:sz w:val="24"/>
          <w:szCs w:val="24"/>
        </w:rPr>
      </w:pPr>
      <w:r w:rsidRPr="00AD5F18">
        <w:rPr>
          <w:sz w:val="24"/>
          <w:szCs w:val="24"/>
        </w:rPr>
        <w:t xml:space="preserve"> На предприятии разработана и действует антикризисная программа по снижению расходов на заработную плату (с 15.05.2013г. по 15.09.2013г. будет введена не полная рабочая неделя), материалов. Проведены мероприятия по сокращению штата на 6 человек. </w:t>
      </w:r>
    </w:p>
    <w:p w:rsidR="00C747D9" w:rsidRPr="00AD5F18" w:rsidRDefault="00C747D9" w:rsidP="00AD5F18">
      <w:pPr>
        <w:ind w:firstLine="709"/>
        <w:jc w:val="both"/>
        <w:rPr>
          <w:sz w:val="24"/>
          <w:szCs w:val="24"/>
        </w:rPr>
      </w:pPr>
      <w:r w:rsidRPr="00AD5F18">
        <w:rPr>
          <w:sz w:val="24"/>
          <w:szCs w:val="24"/>
        </w:rPr>
        <w:t>Предприятие стабильно оказывало, и будет оказывать коммунальные услуги. Поставлена основная задача, финансового оздоровления, повышать качество предоставляемых услуг и оптимизацию их стоимости.</w:t>
      </w:r>
    </w:p>
    <w:p w:rsidR="00C747D9" w:rsidRPr="00AD5F18" w:rsidRDefault="00C747D9" w:rsidP="00AD5F18">
      <w:pPr>
        <w:ind w:firstLine="709"/>
        <w:jc w:val="both"/>
        <w:rPr>
          <w:sz w:val="24"/>
          <w:szCs w:val="24"/>
        </w:rPr>
      </w:pPr>
    </w:p>
    <w:p w:rsidR="00C747D9" w:rsidRDefault="00C747D9"/>
    <w:p w:rsidR="00C747D9" w:rsidRDefault="00C747D9"/>
    <w:sectPr w:rsidR="00C747D9" w:rsidSect="00CB70B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7D9" w:rsidRDefault="00C747D9" w:rsidP="007011CC">
      <w:r>
        <w:separator/>
      </w:r>
    </w:p>
  </w:endnote>
  <w:endnote w:type="continuationSeparator" w:id="1">
    <w:p w:rsidR="00C747D9" w:rsidRDefault="00C747D9" w:rsidP="00701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D9" w:rsidRDefault="00C747D9">
    <w:pPr>
      <w:pStyle w:val="Footer"/>
      <w:jc w:val="right"/>
    </w:pPr>
    <w:fldSimple w:instr="PAGE   \* MERGEFORMAT">
      <w:r>
        <w:rPr>
          <w:noProof/>
        </w:rPr>
        <w:t>1</w:t>
      </w:r>
    </w:fldSimple>
  </w:p>
  <w:p w:rsidR="00C747D9" w:rsidRDefault="00C747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7D9" w:rsidRDefault="00C747D9" w:rsidP="007011CC">
      <w:r>
        <w:separator/>
      </w:r>
    </w:p>
  </w:footnote>
  <w:footnote w:type="continuationSeparator" w:id="1">
    <w:p w:rsidR="00C747D9" w:rsidRDefault="00C747D9" w:rsidP="00701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6"/>
      <w:numFmt w:val="bullet"/>
      <w:lvlText w:val="-"/>
      <w:lvlJc w:val="left"/>
      <w:pPr>
        <w:tabs>
          <w:tab w:val="num" w:pos="540"/>
        </w:tabs>
        <w:ind w:left="540" w:hanging="360"/>
      </w:pPr>
      <w:rPr>
        <w:rFonts w:ascii="Times New Roman" w:hAnsi="Times New Roman"/>
      </w:rPr>
    </w:lvl>
  </w:abstractNum>
  <w:abstractNum w:abstractNumId="1">
    <w:nsid w:val="00000002"/>
    <w:multiLevelType w:val="singleLevel"/>
    <w:tmpl w:val="00000002"/>
    <w:name w:val="WW8Num2"/>
    <w:lvl w:ilvl="0">
      <w:numFmt w:val="bullet"/>
      <w:suff w:val="nothing"/>
      <w:lvlText w:val="•"/>
      <w:lvlJc w:val="left"/>
      <w:pPr>
        <w:tabs>
          <w:tab w:val="num" w:pos="0"/>
        </w:tabs>
      </w:pPr>
      <w:rPr>
        <w:rFonts w:ascii="Times New Roman" w:hAnsi="Times New Roman"/>
      </w:rPr>
    </w:lvl>
  </w:abstractNum>
  <w:abstractNum w:abstractNumId="2">
    <w:nsid w:val="00000003"/>
    <w:multiLevelType w:val="multilevel"/>
    <w:tmpl w:val="00000003"/>
    <w:lvl w:ilvl="0">
      <w:start w:val="1"/>
      <w:numFmt w:val="none"/>
      <w:suff w:val="nothing"/>
      <w:lvlText w:val=""/>
      <w:lvlJc w:val="left"/>
      <w:pPr>
        <w:tabs>
          <w:tab w:val="num" w:pos="3180"/>
        </w:tabs>
        <w:ind w:left="3180"/>
      </w:pPr>
      <w:rPr>
        <w:rFonts w:cs="Times New Roman"/>
      </w:rPr>
    </w:lvl>
    <w:lvl w:ilvl="1">
      <w:start w:val="1"/>
      <w:numFmt w:val="none"/>
      <w:suff w:val="nothing"/>
      <w:lvlText w:val=""/>
      <w:lvlJc w:val="left"/>
      <w:pPr>
        <w:tabs>
          <w:tab w:val="num" w:pos="3180"/>
        </w:tabs>
        <w:ind w:left="3180"/>
      </w:pPr>
      <w:rPr>
        <w:rFonts w:cs="Times New Roman"/>
      </w:rPr>
    </w:lvl>
    <w:lvl w:ilvl="2">
      <w:start w:val="1"/>
      <w:numFmt w:val="none"/>
      <w:suff w:val="nothing"/>
      <w:lvlText w:val=""/>
      <w:lvlJc w:val="left"/>
      <w:pPr>
        <w:tabs>
          <w:tab w:val="num" w:pos="3180"/>
        </w:tabs>
        <w:ind w:left="3180"/>
      </w:pPr>
      <w:rPr>
        <w:rFonts w:cs="Times New Roman"/>
      </w:rPr>
    </w:lvl>
    <w:lvl w:ilvl="3">
      <w:start w:val="1"/>
      <w:numFmt w:val="none"/>
      <w:suff w:val="nothing"/>
      <w:lvlText w:val=""/>
      <w:lvlJc w:val="left"/>
      <w:pPr>
        <w:tabs>
          <w:tab w:val="num" w:pos="3180"/>
        </w:tabs>
        <w:ind w:left="3180"/>
      </w:pPr>
      <w:rPr>
        <w:rFonts w:cs="Times New Roman"/>
      </w:rPr>
    </w:lvl>
    <w:lvl w:ilvl="4">
      <w:start w:val="1"/>
      <w:numFmt w:val="none"/>
      <w:suff w:val="nothing"/>
      <w:lvlText w:val=""/>
      <w:lvlJc w:val="left"/>
      <w:pPr>
        <w:tabs>
          <w:tab w:val="num" w:pos="3180"/>
        </w:tabs>
        <w:ind w:left="3180"/>
      </w:pPr>
      <w:rPr>
        <w:rFonts w:cs="Times New Roman"/>
      </w:rPr>
    </w:lvl>
    <w:lvl w:ilvl="5">
      <w:start w:val="1"/>
      <w:numFmt w:val="none"/>
      <w:suff w:val="nothing"/>
      <w:lvlText w:val=""/>
      <w:lvlJc w:val="left"/>
      <w:pPr>
        <w:tabs>
          <w:tab w:val="num" w:pos="3180"/>
        </w:tabs>
        <w:ind w:left="3180"/>
      </w:pPr>
      <w:rPr>
        <w:rFonts w:cs="Times New Roman"/>
      </w:rPr>
    </w:lvl>
    <w:lvl w:ilvl="6">
      <w:start w:val="1"/>
      <w:numFmt w:val="none"/>
      <w:suff w:val="nothing"/>
      <w:lvlText w:val=""/>
      <w:lvlJc w:val="left"/>
      <w:pPr>
        <w:tabs>
          <w:tab w:val="num" w:pos="3180"/>
        </w:tabs>
        <w:ind w:left="3180"/>
      </w:pPr>
      <w:rPr>
        <w:rFonts w:cs="Times New Roman"/>
      </w:rPr>
    </w:lvl>
    <w:lvl w:ilvl="7">
      <w:start w:val="1"/>
      <w:numFmt w:val="none"/>
      <w:suff w:val="nothing"/>
      <w:lvlText w:val=""/>
      <w:lvlJc w:val="left"/>
      <w:pPr>
        <w:tabs>
          <w:tab w:val="num" w:pos="3180"/>
        </w:tabs>
        <w:ind w:left="3180"/>
      </w:pPr>
      <w:rPr>
        <w:rFonts w:cs="Times New Roman"/>
      </w:rPr>
    </w:lvl>
    <w:lvl w:ilvl="8">
      <w:start w:val="1"/>
      <w:numFmt w:val="none"/>
      <w:suff w:val="nothing"/>
      <w:lvlText w:val=""/>
      <w:lvlJc w:val="left"/>
      <w:pPr>
        <w:tabs>
          <w:tab w:val="num" w:pos="3180"/>
        </w:tabs>
        <w:ind w:left="3180"/>
      </w:pPr>
      <w:rPr>
        <w:rFonts w:cs="Times New Roman"/>
      </w:rPr>
    </w:lvl>
  </w:abstractNum>
  <w:abstractNum w:abstractNumId="3">
    <w:nsid w:val="00000005"/>
    <w:multiLevelType w:val="singleLevel"/>
    <w:tmpl w:val="00000005"/>
    <w:name w:val="WW8Num6"/>
    <w:lvl w:ilvl="0">
      <w:start w:val="1"/>
      <w:numFmt w:val="decimal"/>
      <w:lvlText w:val="%1."/>
      <w:lvlJc w:val="left"/>
      <w:pPr>
        <w:tabs>
          <w:tab w:val="num" w:pos="0"/>
        </w:tabs>
        <w:ind w:left="720" w:hanging="360"/>
      </w:pPr>
      <w:rPr>
        <w:rFonts w:cs="Times New Roman"/>
      </w:rPr>
    </w:lvl>
  </w:abstractNum>
  <w:abstractNum w:abstractNumId="4">
    <w:nsid w:val="0BAA2101"/>
    <w:multiLevelType w:val="hybridMultilevel"/>
    <w:tmpl w:val="2410FC02"/>
    <w:lvl w:ilvl="0" w:tplc="532400CE">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1CC787E"/>
    <w:multiLevelType w:val="hybridMultilevel"/>
    <w:tmpl w:val="04CC6DB4"/>
    <w:lvl w:ilvl="0" w:tplc="AC04CB9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2B0265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16AB612C"/>
    <w:multiLevelType w:val="hybridMultilevel"/>
    <w:tmpl w:val="DA625F02"/>
    <w:lvl w:ilvl="0" w:tplc="3CE6AE78">
      <w:start w:val="6"/>
      <w:numFmt w:val="bullet"/>
      <w:lvlText w:val="-"/>
      <w:lvlJc w:val="left"/>
      <w:pPr>
        <w:tabs>
          <w:tab w:val="num" w:pos="540"/>
        </w:tabs>
        <w:ind w:left="54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1427FA"/>
    <w:multiLevelType w:val="hybridMultilevel"/>
    <w:tmpl w:val="627A4232"/>
    <w:lvl w:ilvl="0" w:tplc="CADCD8B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46424F1"/>
    <w:multiLevelType w:val="hybridMultilevel"/>
    <w:tmpl w:val="0E08B7AC"/>
    <w:lvl w:ilvl="0" w:tplc="8412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99C26DA"/>
    <w:multiLevelType w:val="hybridMultilevel"/>
    <w:tmpl w:val="216CB630"/>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4B3862CC"/>
    <w:multiLevelType w:val="hybridMultilevel"/>
    <w:tmpl w:val="B1E8800C"/>
    <w:lvl w:ilvl="0" w:tplc="921CE88A">
      <w:start w:val="3"/>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2">
    <w:nsid w:val="59B7190B"/>
    <w:multiLevelType w:val="hybridMultilevel"/>
    <w:tmpl w:val="ED5C933E"/>
    <w:lvl w:ilvl="0" w:tplc="8C4CB590">
      <w:start w:val="1"/>
      <w:numFmt w:val="decimal"/>
      <w:lvlText w:val="%1."/>
      <w:lvlJc w:val="left"/>
      <w:pPr>
        <w:tabs>
          <w:tab w:val="num" w:pos="1713"/>
        </w:tabs>
        <w:ind w:left="1713" w:hanging="100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641125FE"/>
    <w:multiLevelType w:val="hybridMultilevel"/>
    <w:tmpl w:val="B22237A2"/>
    <w:lvl w:ilvl="0" w:tplc="33C6971C">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79255EF6"/>
    <w:multiLevelType w:val="hybridMultilevel"/>
    <w:tmpl w:val="41DA99E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10"/>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3"/>
  </w:num>
  <w:num w:numId="13">
    <w:abstractNumId w:val="11"/>
  </w:num>
  <w:num w:numId="14">
    <w:abstractNumId w:val="8"/>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FA5"/>
    <w:rsid w:val="002F3582"/>
    <w:rsid w:val="003A57AD"/>
    <w:rsid w:val="00484DA6"/>
    <w:rsid w:val="0051413D"/>
    <w:rsid w:val="00516B54"/>
    <w:rsid w:val="005A5D0E"/>
    <w:rsid w:val="006F67C4"/>
    <w:rsid w:val="007011CC"/>
    <w:rsid w:val="00720075"/>
    <w:rsid w:val="007B61E0"/>
    <w:rsid w:val="009872BF"/>
    <w:rsid w:val="00AD5F18"/>
    <w:rsid w:val="00B9596C"/>
    <w:rsid w:val="00BD2369"/>
    <w:rsid w:val="00C747D9"/>
    <w:rsid w:val="00C85FA5"/>
    <w:rsid w:val="00C91207"/>
    <w:rsid w:val="00CB70B3"/>
    <w:rsid w:val="00D72791"/>
    <w:rsid w:val="00E52473"/>
    <w:rsid w:val="00EC77FF"/>
    <w:rsid w:val="00EF46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3582"/>
    <w:pPr>
      <w:widowControl w:val="0"/>
      <w:suppressAutoHyphens/>
      <w:autoSpaceDE w:val="0"/>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AD5F18"/>
    <w:pPr>
      <w:keepNext/>
      <w:widowControl/>
      <w:tabs>
        <w:tab w:val="num" w:pos="3180"/>
      </w:tabs>
      <w:autoSpaceDE/>
      <w:ind w:left="72"/>
      <w:jc w:val="both"/>
      <w:outlineLvl w:val="0"/>
    </w:pPr>
    <w:rPr>
      <w:b/>
      <w:bCs/>
      <w:sz w:val="24"/>
      <w:szCs w:val="24"/>
    </w:rPr>
  </w:style>
  <w:style w:type="paragraph" w:styleId="Heading2">
    <w:name w:val="heading 2"/>
    <w:basedOn w:val="Normal"/>
    <w:next w:val="Normal"/>
    <w:link w:val="Heading2Char"/>
    <w:uiPriority w:val="99"/>
    <w:qFormat/>
    <w:rsid w:val="00AD5F18"/>
    <w:pPr>
      <w:keepNext/>
      <w:widowControl/>
      <w:tabs>
        <w:tab w:val="num" w:pos="3180"/>
      </w:tabs>
      <w:autoSpaceDE/>
      <w:jc w:val="center"/>
      <w:outlineLvl w:val="1"/>
    </w:pPr>
    <w:rPr>
      <w:b/>
      <w:bCs/>
      <w:sz w:val="28"/>
      <w:szCs w:val="24"/>
    </w:rPr>
  </w:style>
  <w:style w:type="paragraph" w:styleId="Heading4">
    <w:name w:val="heading 4"/>
    <w:basedOn w:val="Normal"/>
    <w:next w:val="Normal"/>
    <w:link w:val="Heading4Char"/>
    <w:uiPriority w:val="99"/>
    <w:qFormat/>
    <w:rsid w:val="00AD5F18"/>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5F18"/>
    <w:rPr>
      <w:rFonts w:ascii="Times New Roman" w:hAnsi="Times New Roman" w:cs="Times New Roman"/>
      <w:b/>
      <w:bCs/>
      <w:sz w:val="24"/>
      <w:szCs w:val="24"/>
      <w:lang w:eastAsia="ar-SA" w:bidi="ar-SA"/>
    </w:rPr>
  </w:style>
  <w:style w:type="character" w:customStyle="1" w:styleId="Heading2Char">
    <w:name w:val="Heading 2 Char"/>
    <w:basedOn w:val="DefaultParagraphFont"/>
    <w:link w:val="Heading2"/>
    <w:uiPriority w:val="99"/>
    <w:locked/>
    <w:rsid w:val="00AD5F18"/>
    <w:rPr>
      <w:rFonts w:ascii="Times New Roman" w:hAnsi="Times New Roman" w:cs="Times New Roman"/>
      <w:b/>
      <w:bCs/>
      <w:sz w:val="24"/>
      <w:szCs w:val="24"/>
      <w:lang w:eastAsia="ar-SA" w:bidi="ar-SA"/>
    </w:rPr>
  </w:style>
  <w:style w:type="character" w:customStyle="1" w:styleId="Heading4Char">
    <w:name w:val="Heading 4 Char"/>
    <w:basedOn w:val="DefaultParagraphFont"/>
    <w:link w:val="Heading4"/>
    <w:uiPriority w:val="99"/>
    <w:locked/>
    <w:rsid w:val="00AD5F18"/>
    <w:rPr>
      <w:rFonts w:ascii="Times New Roman" w:hAnsi="Times New Roman" w:cs="Times New Roman"/>
      <w:b/>
      <w:bCs/>
      <w:sz w:val="28"/>
      <w:szCs w:val="28"/>
      <w:lang w:eastAsia="ar-SA" w:bidi="ar-SA"/>
    </w:rPr>
  </w:style>
  <w:style w:type="paragraph" w:styleId="Title">
    <w:name w:val="Title"/>
    <w:basedOn w:val="Normal"/>
    <w:link w:val="TitleChar"/>
    <w:uiPriority w:val="99"/>
    <w:qFormat/>
    <w:rsid w:val="002F3582"/>
    <w:pPr>
      <w:widowControl/>
      <w:suppressAutoHyphens w:val="0"/>
      <w:autoSpaceDE/>
      <w:ind w:left="4820"/>
      <w:jc w:val="center"/>
    </w:pPr>
    <w:rPr>
      <w:sz w:val="26"/>
      <w:lang w:eastAsia="ru-RU"/>
    </w:rPr>
  </w:style>
  <w:style w:type="character" w:customStyle="1" w:styleId="TitleChar">
    <w:name w:val="Title Char"/>
    <w:basedOn w:val="DefaultParagraphFont"/>
    <w:link w:val="Title"/>
    <w:uiPriority w:val="99"/>
    <w:locked/>
    <w:rsid w:val="002F3582"/>
    <w:rPr>
      <w:rFonts w:ascii="Times New Roman" w:hAnsi="Times New Roman" w:cs="Times New Roman"/>
      <w:sz w:val="20"/>
      <w:szCs w:val="20"/>
      <w:lang w:eastAsia="ru-RU"/>
    </w:rPr>
  </w:style>
  <w:style w:type="character" w:customStyle="1" w:styleId="WW8Num1z0">
    <w:name w:val="WW8Num1z0"/>
    <w:uiPriority w:val="99"/>
    <w:rsid w:val="00AD5F18"/>
    <w:rPr>
      <w:rFonts w:ascii="Times New Roman" w:hAnsi="Times New Roman"/>
    </w:rPr>
  </w:style>
  <w:style w:type="character" w:customStyle="1" w:styleId="WW8Num2z0">
    <w:name w:val="WW8Num2z0"/>
    <w:uiPriority w:val="99"/>
    <w:rsid w:val="00AD5F18"/>
    <w:rPr>
      <w:rFonts w:ascii="Times New Roman" w:hAnsi="Times New Roman"/>
    </w:rPr>
  </w:style>
  <w:style w:type="character" w:customStyle="1" w:styleId="Absatz-Standardschriftart">
    <w:name w:val="Absatz-Standardschriftart"/>
    <w:uiPriority w:val="99"/>
    <w:rsid w:val="00AD5F18"/>
  </w:style>
  <w:style w:type="character" w:customStyle="1" w:styleId="WW-Absatz-Standardschriftart">
    <w:name w:val="WW-Absatz-Standardschriftart"/>
    <w:uiPriority w:val="99"/>
    <w:rsid w:val="00AD5F18"/>
  </w:style>
  <w:style w:type="character" w:customStyle="1" w:styleId="WW-Absatz-Standardschriftart1">
    <w:name w:val="WW-Absatz-Standardschriftart1"/>
    <w:uiPriority w:val="99"/>
    <w:rsid w:val="00AD5F18"/>
  </w:style>
  <w:style w:type="character" w:customStyle="1" w:styleId="WW-Absatz-Standardschriftart11">
    <w:name w:val="WW-Absatz-Standardschriftart11"/>
    <w:uiPriority w:val="99"/>
    <w:rsid w:val="00AD5F18"/>
  </w:style>
  <w:style w:type="character" w:customStyle="1" w:styleId="WW-Absatz-Standardschriftart111">
    <w:name w:val="WW-Absatz-Standardschriftart111"/>
    <w:uiPriority w:val="99"/>
    <w:rsid w:val="00AD5F18"/>
  </w:style>
  <w:style w:type="character" w:customStyle="1" w:styleId="WW8Num4z1">
    <w:name w:val="WW8Num4z1"/>
    <w:uiPriority w:val="99"/>
    <w:rsid w:val="00AD5F18"/>
  </w:style>
  <w:style w:type="character" w:customStyle="1" w:styleId="WW8Num5z0">
    <w:name w:val="WW8Num5z0"/>
    <w:uiPriority w:val="99"/>
    <w:rsid w:val="00AD5F18"/>
    <w:rPr>
      <w:rFonts w:ascii="Symbol" w:hAnsi="Symbol"/>
    </w:rPr>
  </w:style>
  <w:style w:type="character" w:customStyle="1" w:styleId="WW8Num5z1">
    <w:name w:val="WW8Num5z1"/>
    <w:uiPriority w:val="99"/>
    <w:rsid w:val="00AD5F18"/>
    <w:rPr>
      <w:rFonts w:ascii="Courier New" w:hAnsi="Courier New"/>
    </w:rPr>
  </w:style>
  <w:style w:type="character" w:customStyle="1" w:styleId="WW8Num5z2">
    <w:name w:val="WW8Num5z2"/>
    <w:uiPriority w:val="99"/>
    <w:rsid w:val="00AD5F18"/>
    <w:rPr>
      <w:rFonts w:ascii="Wingdings" w:hAnsi="Wingdings"/>
    </w:rPr>
  </w:style>
  <w:style w:type="character" w:customStyle="1" w:styleId="WW8Num6z0">
    <w:name w:val="WW8Num6z0"/>
    <w:uiPriority w:val="99"/>
    <w:rsid w:val="00AD5F18"/>
    <w:rPr>
      <w:rFonts w:ascii="Times New Roman" w:hAnsi="Times New Roman"/>
    </w:rPr>
  </w:style>
  <w:style w:type="character" w:customStyle="1" w:styleId="WW8Num8z0">
    <w:name w:val="WW8Num8z0"/>
    <w:uiPriority w:val="99"/>
    <w:rsid w:val="00AD5F18"/>
    <w:rPr>
      <w:rFonts w:ascii="Times New Roman" w:hAnsi="Times New Roman"/>
    </w:rPr>
  </w:style>
  <w:style w:type="character" w:customStyle="1" w:styleId="WW8NumSt1z0">
    <w:name w:val="WW8NumSt1z0"/>
    <w:uiPriority w:val="99"/>
    <w:rsid w:val="00AD5F18"/>
    <w:rPr>
      <w:rFonts w:ascii="Times New Roman" w:hAnsi="Times New Roman"/>
    </w:rPr>
  </w:style>
  <w:style w:type="character" w:customStyle="1" w:styleId="WW8NumSt5z0">
    <w:name w:val="WW8NumSt5z0"/>
    <w:uiPriority w:val="99"/>
    <w:rsid w:val="00AD5F18"/>
    <w:rPr>
      <w:rFonts w:ascii="Times New Roman" w:hAnsi="Times New Roman"/>
    </w:rPr>
  </w:style>
  <w:style w:type="character" w:customStyle="1" w:styleId="1">
    <w:name w:val="Основной шрифт абзаца1"/>
    <w:uiPriority w:val="99"/>
    <w:rsid w:val="00AD5F18"/>
  </w:style>
  <w:style w:type="character" w:styleId="PageNumber">
    <w:name w:val="page number"/>
    <w:basedOn w:val="1"/>
    <w:uiPriority w:val="99"/>
    <w:rsid w:val="00AD5F18"/>
    <w:rPr>
      <w:rFonts w:cs="Times New Roman"/>
    </w:rPr>
  </w:style>
  <w:style w:type="character" w:customStyle="1" w:styleId="a">
    <w:name w:val="Символ нумерации"/>
    <w:uiPriority w:val="99"/>
    <w:rsid w:val="00AD5F18"/>
  </w:style>
  <w:style w:type="paragraph" w:customStyle="1" w:styleId="a0">
    <w:name w:val="Заголовок"/>
    <w:basedOn w:val="Normal"/>
    <w:next w:val="BodyText"/>
    <w:uiPriority w:val="99"/>
    <w:rsid w:val="00AD5F18"/>
    <w:pPr>
      <w:keepNext/>
      <w:spacing w:before="240" w:after="120"/>
    </w:pPr>
    <w:rPr>
      <w:rFonts w:ascii="Arial" w:eastAsia="Calibri" w:hAnsi="Arial" w:cs="Tahoma"/>
      <w:sz w:val="28"/>
      <w:szCs w:val="28"/>
    </w:rPr>
  </w:style>
  <w:style w:type="paragraph" w:styleId="BodyText">
    <w:name w:val="Body Text"/>
    <w:basedOn w:val="Normal"/>
    <w:link w:val="BodyTextChar"/>
    <w:uiPriority w:val="99"/>
    <w:rsid w:val="00AD5F18"/>
    <w:pPr>
      <w:spacing w:after="120"/>
    </w:pPr>
  </w:style>
  <w:style w:type="character" w:customStyle="1" w:styleId="BodyTextChar">
    <w:name w:val="Body Text Char"/>
    <w:basedOn w:val="DefaultParagraphFont"/>
    <w:link w:val="BodyText"/>
    <w:uiPriority w:val="99"/>
    <w:locked/>
    <w:rsid w:val="00AD5F18"/>
    <w:rPr>
      <w:rFonts w:ascii="Times New Roman" w:hAnsi="Times New Roman" w:cs="Times New Roman"/>
      <w:sz w:val="20"/>
      <w:szCs w:val="20"/>
      <w:lang w:eastAsia="ar-SA" w:bidi="ar-SA"/>
    </w:rPr>
  </w:style>
  <w:style w:type="paragraph" w:styleId="List">
    <w:name w:val="List"/>
    <w:basedOn w:val="BodyText"/>
    <w:uiPriority w:val="99"/>
    <w:rsid w:val="00AD5F18"/>
    <w:rPr>
      <w:rFonts w:cs="Tahoma"/>
    </w:rPr>
  </w:style>
  <w:style w:type="paragraph" w:customStyle="1" w:styleId="10">
    <w:name w:val="Название1"/>
    <w:basedOn w:val="Normal"/>
    <w:uiPriority w:val="99"/>
    <w:rsid w:val="00AD5F18"/>
    <w:pPr>
      <w:suppressLineNumbers/>
      <w:spacing w:before="120" w:after="120"/>
    </w:pPr>
    <w:rPr>
      <w:rFonts w:cs="Tahoma"/>
      <w:i/>
      <w:iCs/>
      <w:sz w:val="24"/>
      <w:szCs w:val="24"/>
    </w:rPr>
  </w:style>
  <w:style w:type="paragraph" w:customStyle="1" w:styleId="11">
    <w:name w:val="Указатель1"/>
    <w:basedOn w:val="Normal"/>
    <w:uiPriority w:val="99"/>
    <w:rsid w:val="00AD5F18"/>
    <w:pPr>
      <w:suppressLineNumbers/>
    </w:pPr>
    <w:rPr>
      <w:rFonts w:cs="Tahoma"/>
    </w:rPr>
  </w:style>
  <w:style w:type="paragraph" w:customStyle="1" w:styleId="31">
    <w:name w:val="Основной текст с отступом 31"/>
    <w:basedOn w:val="Normal"/>
    <w:uiPriority w:val="99"/>
    <w:rsid w:val="00AD5F18"/>
    <w:pPr>
      <w:widowControl/>
      <w:autoSpaceDE/>
      <w:spacing w:line="360" w:lineRule="auto"/>
      <w:ind w:firstLine="708"/>
      <w:jc w:val="both"/>
    </w:pPr>
    <w:rPr>
      <w:sz w:val="24"/>
      <w:szCs w:val="24"/>
    </w:rPr>
  </w:style>
  <w:style w:type="paragraph" w:customStyle="1" w:styleId="21">
    <w:name w:val="Основной текст 21"/>
    <w:basedOn w:val="Normal"/>
    <w:uiPriority w:val="99"/>
    <w:rsid w:val="00AD5F18"/>
    <w:pPr>
      <w:widowControl/>
      <w:overflowPunct w:val="0"/>
      <w:spacing w:line="320" w:lineRule="exact"/>
      <w:ind w:firstLine="720"/>
      <w:jc w:val="both"/>
      <w:textAlignment w:val="baseline"/>
    </w:pPr>
    <w:rPr>
      <w:rFonts w:ascii="Times New Roman CYR" w:hAnsi="Times New Roman CYR"/>
      <w:sz w:val="28"/>
    </w:rPr>
  </w:style>
  <w:style w:type="paragraph" w:styleId="BodyTextIndent">
    <w:name w:val="Body Text Indent"/>
    <w:basedOn w:val="Normal"/>
    <w:link w:val="BodyTextIndentChar"/>
    <w:uiPriority w:val="99"/>
    <w:rsid w:val="00AD5F18"/>
    <w:pPr>
      <w:spacing w:after="120"/>
      <w:ind w:left="283"/>
    </w:pPr>
  </w:style>
  <w:style w:type="character" w:customStyle="1" w:styleId="BodyTextIndentChar">
    <w:name w:val="Body Text Indent Char"/>
    <w:basedOn w:val="DefaultParagraphFont"/>
    <w:link w:val="BodyTextIndent"/>
    <w:uiPriority w:val="99"/>
    <w:locked/>
    <w:rsid w:val="00AD5F18"/>
    <w:rPr>
      <w:rFonts w:ascii="Times New Roman" w:hAnsi="Times New Roman" w:cs="Times New Roman"/>
      <w:sz w:val="20"/>
      <w:szCs w:val="20"/>
      <w:lang w:eastAsia="ar-SA" w:bidi="ar-SA"/>
    </w:rPr>
  </w:style>
  <w:style w:type="paragraph" w:customStyle="1" w:styleId="211">
    <w:name w:val="Основной текст 211"/>
    <w:basedOn w:val="Normal"/>
    <w:uiPriority w:val="99"/>
    <w:rsid w:val="00AD5F18"/>
    <w:pPr>
      <w:spacing w:after="120" w:line="480" w:lineRule="auto"/>
    </w:pPr>
  </w:style>
  <w:style w:type="paragraph" w:styleId="Footer">
    <w:name w:val="footer"/>
    <w:basedOn w:val="Normal"/>
    <w:link w:val="FooterChar"/>
    <w:uiPriority w:val="99"/>
    <w:rsid w:val="00AD5F18"/>
    <w:pPr>
      <w:tabs>
        <w:tab w:val="center" w:pos="4677"/>
        <w:tab w:val="right" w:pos="9355"/>
      </w:tabs>
    </w:pPr>
  </w:style>
  <w:style w:type="character" w:customStyle="1" w:styleId="FooterChar">
    <w:name w:val="Footer Char"/>
    <w:basedOn w:val="DefaultParagraphFont"/>
    <w:link w:val="Footer"/>
    <w:uiPriority w:val="99"/>
    <w:locked/>
    <w:rsid w:val="00AD5F18"/>
    <w:rPr>
      <w:rFonts w:ascii="Times New Roman" w:hAnsi="Times New Roman" w:cs="Times New Roman"/>
      <w:sz w:val="20"/>
      <w:szCs w:val="20"/>
      <w:lang w:eastAsia="ar-SA" w:bidi="ar-SA"/>
    </w:rPr>
  </w:style>
  <w:style w:type="paragraph" w:customStyle="1" w:styleId="310">
    <w:name w:val="Основной текст 31"/>
    <w:basedOn w:val="Normal"/>
    <w:uiPriority w:val="99"/>
    <w:rsid w:val="00AD5F18"/>
    <w:pPr>
      <w:spacing w:after="120"/>
    </w:pPr>
    <w:rPr>
      <w:sz w:val="16"/>
      <w:szCs w:val="16"/>
    </w:rPr>
  </w:style>
  <w:style w:type="paragraph" w:styleId="Header">
    <w:name w:val="header"/>
    <w:basedOn w:val="Normal"/>
    <w:link w:val="HeaderChar"/>
    <w:uiPriority w:val="99"/>
    <w:rsid w:val="00AD5F18"/>
    <w:pPr>
      <w:widowControl/>
      <w:tabs>
        <w:tab w:val="center" w:pos="4153"/>
        <w:tab w:val="right" w:pos="8306"/>
      </w:tabs>
      <w:autoSpaceDE/>
    </w:pPr>
  </w:style>
  <w:style w:type="character" w:customStyle="1" w:styleId="HeaderChar">
    <w:name w:val="Header Char"/>
    <w:basedOn w:val="DefaultParagraphFont"/>
    <w:link w:val="Header"/>
    <w:uiPriority w:val="99"/>
    <w:locked/>
    <w:rsid w:val="00AD5F18"/>
    <w:rPr>
      <w:rFonts w:ascii="Times New Roman" w:hAnsi="Times New Roman" w:cs="Times New Roman"/>
      <w:sz w:val="20"/>
      <w:szCs w:val="20"/>
      <w:lang w:eastAsia="ar-SA" w:bidi="ar-SA"/>
    </w:rPr>
  </w:style>
  <w:style w:type="paragraph" w:customStyle="1" w:styleId="ConsNormal">
    <w:name w:val="ConsNormal"/>
    <w:uiPriority w:val="99"/>
    <w:rsid w:val="00AD5F18"/>
    <w:pPr>
      <w:widowControl w:val="0"/>
      <w:suppressAutoHyphens/>
      <w:autoSpaceDE w:val="0"/>
      <w:ind w:right="19772" w:firstLine="720"/>
    </w:pPr>
    <w:rPr>
      <w:rFonts w:ascii="Arial" w:hAnsi="Arial" w:cs="Arial"/>
      <w:sz w:val="20"/>
      <w:szCs w:val="20"/>
      <w:lang w:eastAsia="ar-SA"/>
    </w:rPr>
  </w:style>
  <w:style w:type="paragraph" w:styleId="BalloonText">
    <w:name w:val="Balloon Text"/>
    <w:basedOn w:val="Normal"/>
    <w:link w:val="BalloonTextChar"/>
    <w:uiPriority w:val="99"/>
    <w:rsid w:val="00AD5F18"/>
    <w:rPr>
      <w:rFonts w:ascii="Tahoma" w:hAnsi="Tahoma" w:cs="Tahoma"/>
      <w:sz w:val="16"/>
      <w:szCs w:val="16"/>
    </w:rPr>
  </w:style>
  <w:style w:type="character" w:customStyle="1" w:styleId="BalloonTextChar">
    <w:name w:val="Balloon Text Char"/>
    <w:basedOn w:val="DefaultParagraphFont"/>
    <w:link w:val="BalloonText"/>
    <w:uiPriority w:val="99"/>
    <w:locked/>
    <w:rsid w:val="00AD5F18"/>
    <w:rPr>
      <w:rFonts w:ascii="Tahoma" w:hAnsi="Tahoma" w:cs="Tahoma"/>
      <w:sz w:val="16"/>
      <w:szCs w:val="16"/>
      <w:lang w:eastAsia="ar-SA" w:bidi="ar-SA"/>
    </w:rPr>
  </w:style>
  <w:style w:type="paragraph" w:customStyle="1" w:styleId="a1">
    <w:name w:val="Содержимое таблицы"/>
    <w:basedOn w:val="Normal"/>
    <w:uiPriority w:val="99"/>
    <w:rsid w:val="00AD5F18"/>
    <w:pPr>
      <w:suppressLineNumbers/>
    </w:pPr>
  </w:style>
  <w:style w:type="paragraph" w:customStyle="1" w:styleId="a2">
    <w:name w:val="Заголовок таблицы"/>
    <w:basedOn w:val="a1"/>
    <w:uiPriority w:val="99"/>
    <w:rsid w:val="00AD5F18"/>
    <w:pPr>
      <w:jc w:val="center"/>
    </w:pPr>
    <w:rPr>
      <w:b/>
      <w:bCs/>
    </w:rPr>
  </w:style>
  <w:style w:type="paragraph" w:customStyle="1" w:styleId="a3">
    <w:name w:val="Содержимое врезки"/>
    <w:basedOn w:val="BodyText"/>
    <w:uiPriority w:val="99"/>
    <w:rsid w:val="00AD5F18"/>
  </w:style>
  <w:style w:type="table" w:styleId="TableGrid">
    <w:name w:val="Table Grid"/>
    <w:basedOn w:val="TableNormal"/>
    <w:uiPriority w:val="99"/>
    <w:rsid w:val="00AD5F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D5F18"/>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AD5F18"/>
    <w:pPr>
      <w:widowControl/>
      <w:suppressAutoHyphens w:val="0"/>
      <w:autoSpaceDE/>
      <w:spacing w:before="75" w:after="75"/>
    </w:pPr>
    <w:rPr>
      <w:rFonts w:ascii="Times" w:hAnsi="Times" w:cs="Times"/>
      <w:sz w:val="21"/>
      <w:szCs w:val="21"/>
      <w:lang w:eastAsia="ru-RU"/>
    </w:rPr>
  </w:style>
  <w:style w:type="paragraph" w:customStyle="1" w:styleId="a4">
    <w:name w:val="Знак Знак Знак Знак Знак Знак Знак"/>
    <w:basedOn w:val="Normal"/>
    <w:uiPriority w:val="99"/>
    <w:rsid w:val="00AD5F18"/>
    <w:pPr>
      <w:widowControl/>
      <w:suppressAutoHyphens w:val="0"/>
      <w:autoSpaceDE/>
    </w:pPr>
    <w:rPr>
      <w:rFonts w:ascii="Verdana" w:hAnsi="Verdana" w:cs="Verdana"/>
      <w:lang w:val="en-US" w:eastAsia="en-US"/>
    </w:rPr>
  </w:style>
  <w:style w:type="paragraph" w:customStyle="1" w:styleId="a5">
    <w:name w:val="Знак"/>
    <w:basedOn w:val="Normal"/>
    <w:uiPriority w:val="99"/>
    <w:rsid w:val="00AD5F18"/>
    <w:pPr>
      <w:widowControl/>
      <w:suppressAutoHyphens w:val="0"/>
      <w:autoSpaceDE/>
    </w:pPr>
    <w:rPr>
      <w:rFonts w:ascii="Verdana" w:hAnsi="Verdana" w:cs="Verdana"/>
      <w:lang w:val="en-US" w:eastAsia="en-US"/>
    </w:rPr>
  </w:style>
  <w:style w:type="paragraph" w:customStyle="1" w:styleId="12">
    <w:name w:val="Знак1"/>
    <w:basedOn w:val="Normal"/>
    <w:uiPriority w:val="99"/>
    <w:rsid w:val="00AD5F18"/>
    <w:pPr>
      <w:widowControl/>
      <w:suppressAutoHyphens w:val="0"/>
      <w:autoSpaceDE/>
    </w:pPr>
    <w:rPr>
      <w:rFonts w:ascii="Verdana" w:hAnsi="Verdana" w:cs="Verdana"/>
      <w:lang w:val="en-US" w:eastAsia="en-US"/>
    </w:rPr>
  </w:style>
  <w:style w:type="paragraph" w:customStyle="1" w:styleId="a6">
    <w:name w:val="Знак Знак Знак"/>
    <w:basedOn w:val="Normal"/>
    <w:uiPriority w:val="99"/>
    <w:rsid w:val="00AD5F18"/>
    <w:pPr>
      <w:widowControl/>
      <w:suppressAutoHyphens w:val="0"/>
      <w:autoSpaceDE/>
      <w:spacing w:after="160" w:line="240" w:lineRule="exact"/>
    </w:pPr>
    <w:rPr>
      <w:rFonts w:ascii="Verdana" w:hAnsi="Verdana"/>
      <w:lang w:val="en-US" w:eastAsia="en-US"/>
    </w:rPr>
  </w:style>
  <w:style w:type="paragraph" w:styleId="BodyTextIndent2">
    <w:name w:val="Body Text Indent 2"/>
    <w:basedOn w:val="Normal"/>
    <w:link w:val="BodyTextIndent2Char"/>
    <w:uiPriority w:val="99"/>
    <w:rsid w:val="00AD5F18"/>
    <w:pPr>
      <w:spacing w:after="120" w:line="480" w:lineRule="auto"/>
      <w:ind w:left="283"/>
    </w:pPr>
  </w:style>
  <w:style w:type="character" w:customStyle="1" w:styleId="BodyTextIndent2Char">
    <w:name w:val="Body Text Indent 2 Char"/>
    <w:basedOn w:val="DefaultParagraphFont"/>
    <w:link w:val="BodyTextIndent2"/>
    <w:uiPriority w:val="99"/>
    <w:locked/>
    <w:rsid w:val="00AD5F18"/>
    <w:rPr>
      <w:rFonts w:ascii="Times New Roman" w:hAnsi="Times New Roman" w:cs="Times New Roman"/>
      <w:sz w:val="20"/>
      <w:szCs w:val="20"/>
      <w:lang w:eastAsia="ar-SA" w:bidi="ar-SA"/>
    </w:rPr>
  </w:style>
  <w:style w:type="paragraph" w:customStyle="1" w:styleId="110">
    <w:name w:val="Знак11"/>
    <w:basedOn w:val="Normal"/>
    <w:uiPriority w:val="99"/>
    <w:rsid w:val="00AD5F18"/>
    <w:pPr>
      <w:widowControl/>
      <w:suppressAutoHyphens w:val="0"/>
      <w:autoSpaceDE/>
    </w:pPr>
    <w:rPr>
      <w:rFonts w:ascii="Verdana" w:hAnsi="Verdana" w:cs="Verdana"/>
      <w:lang w:val="en-US" w:eastAsia="en-US"/>
    </w:rPr>
  </w:style>
  <w:style w:type="paragraph" w:customStyle="1" w:styleId="2">
    <w:name w:val="Знак2"/>
    <w:basedOn w:val="Normal"/>
    <w:uiPriority w:val="99"/>
    <w:rsid w:val="00AD5F18"/>
    <w:pPr>
      <w:widowControl/>
      <w:suppressAutoHyphens w:val="0"/>
      <w:autoSpaceDE/>
    </w:pPr>
    <w:rPr>
      <w:rFonts w:ascii="Verdana" w:hAnsi="Verdana" w:cs="Verdana"/>
      <w:lang w:val="en-US" w:eastAsia="en-US"/>
    </w:rPr>
  </w:style>
  <w:style w:type="paragraph" w:customStyle="1" w:styleId="13">
    <w:name w:val="Знак Знак Знак Знак Знак Знак Знак1"/>
    <w:basedOn w:val="Normal"/>
    <w:uiPriority w:val="99"/>
    <w:rsid w:val="00AD5F18"/>
    <w:pPr>
      <w:widowControl/>
      <w:suppressAutoHyphens w:val="0"/>
      <w:autoSpaceDE/>
    </w:pPr>
    <w:rPr>
      <w:rFonts w:ascii="Verdana" w:hAnsi="Verdana" w:cs="Verdana"/>
      <w:lang w:val="en-US" w:eastAsia="en-US"/>
    </w:rPr>
  </w:style>
  <w:style w:type="paragraph" w:styleId="BodyText2">
    <w:name w:val="Body Text 2"/>
    <w:basedOn w:val="Normal"/>
    <w:link w:val="BodyText2Char"/>
    <w:uiPriority w:val="99"/>
    <w:rsid w:val="00AD5F18"/>
    <w:pPr>
      <w:widowControl/>
      <w:suppressAutoHyphens w:val="0"/>
      <w:autoSpaceDE/>
      <w:spacing w:after="120" w:line="480" w:lineRule="auto"/>
    </w:pPr>
    <w:rPr>
      <w:sz w:val="24"/>
      <w:szCs w:val="24"/>
      <w:lang w:eastAsia="ru-RU"/>
    </w:rPr>
  </w:style>
  <w:style w:type="character" w:customStyle="1" w:styleId="BodyText2Char">
    <w:name w:val="Body Text 2 Char"/>
    <w:basedOn w:val="DefaultParagraphFont"/>
    <w:link w:val="BodyText2"/>
    <w:uiPriority w:val="99"/>
    <w:locked/>
    <w:rsid w:val="00AD5F18"/>
    <w:rPr>
      <w:rFonts w:ascii="Times New Roman" w:hAnsi="Times New Roman" w:cs="Times New Roman"/>
      <w:sz w:val="24"/>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Normal"/>
    <w:uiPriority w:val="99"/>
    <w:rsid w:val="00AD5F18"/>
    <w:pPr>
      <w:widowControl/>
      <w:suppressAutoHyphens w:val="0"/>
      <w:autoSpaceDE/>
    </w:pPr>
    <w:rPr>
      <w:rFonts w:ascii="Verdana" w:hAnsi="Verdana" w:cs="Verdana"/>
      <w:lang w:val="en-US" w:eastAsia="en-US"/>
    </w:rPr>
  </w:style>
  <w:style w:type="paragraph" w:customStyle="1" w:styleId="15">
    <w:name w:val="Абзац списка1"/>
    <w:basedOn w:val="Normal"/>
    <w:uiPriority w:val="99"/>
    <w:rsid w:val="00AD5F18"/>
    <w:pPr>
      <w:ind w:left="720"/>
      <w:contextualSpacing/>
    </w:pPr>
    <w:rPr>
      <w:rFonts w:eastAsia="Calibri"/>
    </w:rPr>
  </w:style>
  <w:style w:type="paragraph" w:customStyle="1" w:styleId="ConsPlusNonformat">
    <w:name w:val="ConsPlusNonformat"/>
    <w:uiPriority w:val="99"/>
    <w:rsid w:val="00AD5F18"/>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20</Pages>
  <Words>8610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DNS</cp:lastModifiedBy>
  <cp:revision>10</cp:revision>
  <cp:lastPrinted>2013-04-29T03:28:00Z</cp:lastPrinted>
  <dcterms:created xsi:type="dcterms:W3CDTF">2013-04-22T07:36:00Z</dcterms:created>
  <dcterms:modified xsi:type="dcterms:W3CDTF">2013-04-29T03:31:00Z</dcterms:modified>
</cp:coreProperties>
</file>