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C2" w:rsidRPr="002C5DC2" w:rsidRDefault="002C5DC2" w:rsidP="002C5DC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5DC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2C5DC2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2C5DC2" w:rsidRPr="002C5DC2" w:rsidRDefault="002C5DC2" w:rsidP="002C5DC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DC2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</w:p>
    <w:p w:rsidR="002C5DC2" w:rsidRPr="002C5DC2" w:rsidRDefault="002C5DC2" w:rsidP="002C5DC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DC2">
        <w:rPr>
          <w:rFonts w:ascii="Times New Roman" w:hAnsi="Times New Roman" w:cs="Times New Roman"/>
          <w:sz w:val="24"/>
          <w:szCs w:val="24"/>
        </w:rPr>
        <w:t>«Усть-Коксинский район» РА</w:t>
      </w:r>
    </w:p>
    <w:p w:rsidR="002C5DC2" w:rsidRPr="002C5DC2" w:rsidRDefault="00713A6A" w:rsidP="002C5DC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3A6A">
        <w:rPr>
          <w:rFonts w:ascii="Times New Roman" w:hAnsi="Times New Roman" w:cs="Times New Roman"/>
          <w:sz w:val="24"/>
          <w:szCs w:val="24"/>
        </w:rPr>
        <w:t xml:space="preserve">От   </w:t>
      </w:r>
      <w:r w:rsidR="002C5DC2" w:rsidRPr="00713A6A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2C5DC2" w:rsidRDefault="002C5DC2" w:rsidP="002C5D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DC2" w:rsidRPr="002C5DC2" w:rsidRDefault="002C5DC2" w:rsidP="002C5D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DC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C5DC2" w:rsidRPr="002C5DC2" w:rsidRDefault="002C5DC2" w:rsidP="002C5D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DC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C5DC2" w:rsidRPr="002C5DC2" w:rsidRDefault="002C5DC2" w:rsidP="002C5D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DC2">
        <w:rPr>
          <w:rFonts w:ascii="Times New Roman" w:hAnsi="Times New Roman" w:cs="Times New Roman"/>
          <w:b/>
          <w:sz w:val="24"/>
          <w:szCs w:val="24"/>
        </w:rPr>
        <w:t>«Выдача разрешения на строительство»</w:t>
      </w:r>
    </w:p>
    <w:p w:rsidR="002C5DC2" w:rsidRDefault="002C5DC2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A4C" w:rsidRPr="007E4DE4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E4">
        <w:rPr>
          <w:rFonts w:ascii="Times New Roman" w:hAnsi="Times New Roman" w:cs="Times New Roman"/>
          <w:b/>
          <w:sz w:val="24"/>
          <w:szCs w:val="24"/>
        </w:rPr>
        <w:t xml:space="preserve">Раздел I. Общие положения </w:t>
      </w:r>
    </w:p>
    <w:p w:rsidR="00962A4C" w:rsidRPr="007E4DE4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E4">
        <w:rPr>
          <w:rFonts w:ascii="Times New Roman" w:hAnsi="Times New Roman" w:cs="Times New Roman"/>
          <w:b/>
          <w:sz w:val="24"/>
          <w:szCs w:val="24"/>
        </w:rPr>
        <w:t xml:space="preserve">1.1. Предмет регулирования административного регламента предоставления </w:t>
      </w:r>
      <w:r w:rsidR="00713A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E4DE4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962A4C" w:rsidRPr="00962A4C" w:rsidRDefault="00962A4C" w:rsidP="002C5D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2C5DC2">
        <w:rPr>
          <w:rFonts w:ascii="Times New Roman" w:hAnsi="Times New Roman" w:cs="Times New Roman"/>
          <w:sz w:val="24"/>
          <w:szCs w:val="24"/>
        </w:rPr>
        <w:t>муниципаль</w:t>
      </w:r>
      <w:r w:rsidRPr="00962A4C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2C5DC2" w:rsidRPr="002C5DC2">
        <w:rPr>
          <w:rFonts w:ascii="Times New Roman" w:hAnsi="Times New Roman" w:cs="Times New Roman"/>
          <w:sz w:val="24"/>
          <w:szCs w:val="24"/>
        </w:rPr>
        <w:t xml:space="preserve">«Выдача </w:t>
      </w:r>
      <w:r w:rsidR="002C5DC2">
        <w:rPr>
          <w:rFonts w:ascii="Times New Roman" w:hAnsi="Times New Roman" w:cs="Times New Roman"/>
          <w:sz w:val="24"/>
          <w:szCs w:val="24"/>
        </w:rPr>
        <w:t>р</w:t>
      </w:r>
      <w:r w:rsidR="002C5DC2" w:rsidRPr="002C5DC2">
        <w:rPr>
          <w:rFonts w:ascii="Times New Roman" w:hAnsi="Times New Roman" w:cs="Times New Roman"/>
          <w:sz w:val="24"/>
          <w:szCs w:val="24"/>
        </w:rPr>
        <w:t>азрешения на строительство»</w:t>
      </w:r>
      <w:r w:rsidR="002C5DC2">
        <w:rPr>
          <w:rFonts w:ascii="Times New Roman" w:hAnsi="Times New Roman" w:cs="Times New Roman"/>
          <w:sz w:val="24"/>
          <w:szCs w:val="24"/>
        </w:rPr>
        <w:t xml:space="preserve"> </w:t>
      </w:r>
      <w:r w:rsidRPr="00962A4C">
        <w:rPr>
          <w:rFonts w:ascii="Times New Roman" w:hAnsi="Times New Roman" w:cs="Times New Roman"/>
          <w:sz w:val="24"/>
          <w:szCs w:val="24"/>
        </w:rPr>
        <w:t xml:space="preserve">(далее - Регламент) определяет сроки </w:t>
      </w:r>
      <w:r w:rsidR="002C5DC2">
        <w:rPr>
          <w:rFonts w:ascii="Times New Roman" w:hAnsi="Times New Roman" w:cs="Times New Roman"/>
          <w:sz w:val="24"/>
          <w:szCs w:val="24"/>
        </w:rPr>
        <w:t>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процедур) </w:t>
      </w:r>
      <w:r w:rsidR="002C5DC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«Усть-Коксинский район»</w:t>
      </w:r>
      <w:r w:rsidRPr="00962A4C">
        <w:rPr>
          <w:rFonts w:ascii="Times New Roman" w:hAnsi="Times New Roman" w:cs="Times New Roman"/>
          <w:sz w:val="24"/>
          <w:szCs w:val="24"/>
        </w:rPr>
        <w:t xml:space="preserve"> Республики Алтай (далее — </w:t>
      </w:r>
      <w:r w:rsidR="001926FB">
        <w:rPr>
          <w:rFonts w:ascii="Times New Roman" w:hAnsi="Times New Roman" w:cs="Times New Roman"/>
          <w:sz w:val="24"/>
          <w:szCs w:val="24"/>
        </w:rPr>
        <w:t>Администрация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), а также порядок его взаимодействия с заявителями при предоставлении </w:t>
      </w:r>
      <w:r w:rsidR="00713A6A">
        <w:rPr>
          <w:rFonts w:ascii="Times New Roman" w:hAnsi="Times New Roman" w:cs="Times New Roman"/>
          <w:sz w:val="24"/>
          <w:szCs w:val="24"/>
        </w:rPr>
        <w:t>муниципаль</w:t>
      </w:r>
      <w:r w:rsidRPr="00962A4C">
        <w:rPr>
          <w:rFonts w:ascii="Times New Roman" w:hAnsi="Times New Roman" w:cs="Times New Roman"/>
          <w:sz w:val="24"/>
          <w:szCs w:val="24"/>
        </w:rPr>
        <w:t xml:space="preserve">ной услуги по выдаче разрешения на строительство. </w:t>
      </w:r>
    </w:p>
    <w:p w:rsidR="00962A4C" w:rsidRPr="007E4DE4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E4">
        <w:rPr>
          <w:rFonts w:ascii="Times New Roman" w:hAnsi="Times New Roman" w:cs="Times New Roman"/>
          <w:b/>
          <w:sz w:val="24"/>
          <w:szCs w:val="24"/>
        </w:rPr>
        <w:t xml:space="preserve">1.2. Описание заявителей и их законных представителей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Заявителем при предоставлении </w:t>
      </w:r>
      <w:r w:rsidR="00713A6A">
        <w:rPr>
          <w:rFonts w:ascii="Times New Roman" w:hAnsi="Times New Roman" w:cs="Times New Roman"/>
          <w:sz w:val="24"/>
          <w:szCs w:val="24"/>
        </w:rPr>
        <w:t>муниципаль</w:t>
      </w:r>
      <w:r w:rsidR="00713A6A" w:rsidRPr="00962A4C">
        <w:rPr>
          <w:rFonts w:ascii="Times New Roman" w:hAnsi="Times New Roman" w:cs="Times New Roman"/>
          <w:sz w:val="24"/>
          <w:szCs w:val="24"/>
        </w:rPr>
        <w:t xml:space="preserve">ной </w:t>
      </w:r>
      <w:r w:rsidRPr="00962A4C">
        <w:rPr>
          <w:rFonts w:ascii="Times New Roman" w:hAnsi="Times New Roman" w:cs="Times New Roman"/>
          <w:sz w:val="24"/>
          <w:szCs w:val="24"/>
        </w:rPr>
        <w:t>услуги является застройщик. В соответствии с п. 16 статьи 1 Градостроительного кодекса Российской Федерации от 29 декабря 2004 года № 190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4C">
        <w:rPr>
          <w:rFonts w:ascii="Times New Roman" w:hAnsi="Times New Roman" w:cs="Times New Roman"/>
          <w:sz w:val="24"/>
          <w:szCs w:val="24"/>
        </w:rPr>
        <w:t xml:space="preserve">ФЗ 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4C">
        <w:rPr>
          <w:rFonts w:ascii="Times New Roman" w:hAnsi="Times New Roman" w:cs="Times New Roman"/>
          <w:sz w:val="24"/>
          <w:szCs w:val="24"/>
        </w:rPr>
        <w:t xml:space="preserve">изысканий, подготовку проектной документации для строительства, реконструкции, капитального ремонта.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1.3. Требования к порядку информирования заявителей о порядке предоставления </w:t>
      </w:r>
      <w:r w:rsidR="002C5DC2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ной услуги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1.3.1. Информация о местах нахождения и графике работы исполнительных органов </w:t>
      </w:r>
      <w:r w:rsidR="002C5DC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власти 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Информация и консультации по предоставлению </w:t>
      </w:r>
      <w:r w:rsidR="002C5DC2" w:rsidRPr="002C5DC2">
        <w:rPr>
          <w:rFonts w:ascii="Times New Roman" w:hAnsi="Times New Roman" w:cs="Times New Roman"/>
          <w:sz w:val="24"/>
          <w:szCs w:val="24"/>
        </w:rPr>
        <w:t>муниципальной</w:t>
      </w:r>
      <w:r w:rsidRPr="002C5DC2">
        <w:rPr>
          <w:rFonts w:ascii="Times New Roman" w:hAnsi="Times New Roman" w:cs="Times New Roman"/>
          <w:sz w:val="24"/>
          <w:szCs w:val="24"/>
        </w:rPr>
        <w:t xml:space="preserve"> </w:t>
      </w:r>
      <w:r w:rsidRPr="00962A4C">
        <w:rPr>
          <w:rFonts w:ascii="Times New Roman" w:hAnsi="Times New Roman" w:cs="Times New Roman"/>
          <w:sz w:val="24"/>
          <w:szCs w:val="24"/>
        </w:rPr>
        <w:t xml:space="preserve">услуги по выдаче разрешения на строительство могут быть получены путем обращения в </w:t>
      </w:r>
      <w:r w:rsidR="001926FB">
        <w:rPr>
          <w:rFonts w:ascii="Times New Roman" w:hAnsi="Times New Roman" w:cs="Times New Roman"/>
          <w:sz w:val="24"/>
          <w:szCs w:val="24"/>
        </w:rPr>
        <w:t xml:space="preserve">Отдел строительства и архитектуры </w:t>
      </w:r>
      <w:r w:rsidR="004628ED">
        <w:rPr>
          <w:rFonts w:ascii="Times New Roman" w:hAnsi="Times New Roman" w:cs="Times New Roman"/>
          <w:sz w:val="24"/>
          <w:szCs w:val="24"/>
        </w:rPr>
        <w:t xml:space="preserve">(далее – Отдел) </w:t>
      </w:r>
      <w:r w:rsidR="001926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26FB" w:rsidRPr="001926FB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 телефону, при личном приеме, путем обращения в письменной форме. Если обращение за информацией или консультацией осуществляется в письменной форме, то ответ дается в течение 30 дней со дня регистрации обращения в </w:t>
      </w:r>
      <w:r w:rsidR="001926FB">
        <w:rPr>
          <w:rFonts w:ascii="Times New Roman" w:hAnsi="Times New Roman" w:cs="Times New Roman"/>
          <w:sz w:val="24"/>
          <w:szCs w:val="24"/>
        </w:rPr>
        <w:t>Администрацию</w:t>
      </w:r>
      <w:r w:rsidRPr="00962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6FB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Прием заявлений и документов для получения разрешения на строительство, а также выдача разрешения на строительство (отказ в выдаче разрешения на строительство) производятся по адресу: </w:t>
      </w:r>
      <w:r w:rsidR="002C5DC2">
        <w:rPr>
          <w:rFonts w:ascii="Times New Roman" w:hAnsi="Times New Roman" w:cs="Times New Roman"/>
          <w:sz w:val="24"/>
          <w:szCs w:val="24"/>
        </w:rPr>
        <w:t xml:space="preserve">649490, </w:t>
      </w:r>
      <w:r w:rsidRPr="00962A4C">
        <w:rPr>
          <w:rFonts w:ascii="Times New Roman" w:hAnsi="Times New Roman" w:cs="Times New Roman"/>
          <w:sz w:val="24"/>
          <w:szCs w:val="24"/>
        </w:rPr>
        <w:t xml:space="preserve">Республика Алтай, </w:t>
      </w:r>
      <w:r w:rsidR="002C5DC2">
        <w:rPr>
          <w:rFonts w:ascii="Times New Roman" w:hAnsi="Times New Roman" w:cs="Times New Roman"/>
          <w:sz w:val="24"/>
          <w:szCs w:val="24"/>
        </w:rPr>
        <w:t xml:space="preserve">Усть-Коксинский район, </w:t>
      </w:r>
      <w:proofErr w:type="gramStart"/>
      <w:r w:rsidR="002C5D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C5DC2">
        <w:rPr>
          <w:rFonts w:ascii="Times New Roman" w:hAnsi="Times New Roman" w:cs="Times New Roman"/>
          <w:sz w:val="24"/>
          <w:szCs w:val="24"/>
        </w:rPr>
        <w:t>. Усть-Кокса</w:t>
      </w:r>
      <w:r w:rsidRPr="00962A4C">
        <w:rPr>
          <w:rFonts w:ascii="Times New Roman" w:hAnsi="Times New Roman" w:cs="Times New Roman"/>
          <w:sz w:val="24"/>
          <w:szCs w:val="24"/>
        </w:rPr>
        <w:t xml:space="preserve">, ул. </w:t>
      </w:r>
      <w:r w:rsidR="002C5DC2">
        <w:rPr>
          <w:rFonts w:ascii="Times New Roman" w:hAnsi="Times New Roman" w:cs="Times New Roman"/>
          <w:sz w:val="24"/>
          <w:szCs w:val="24"/>
        </w:rPr>
        <w:t>Харитошкина</w:t>
      </w:r>
      <w:r w:rsidRPr="00962A4C">
        <w:rPr>
          <w:rFonts w:ascii="Times New Roman" w:hAnsi="Times New Roman" w:cs="Times New Roman"/>
          <w:sz w:val="24"/>
          <w:szCs w:val="24"/>
        </w:rPr>
        <w:t xml:space="preserve">, </w:t>
      </w:r>
      <w:r w:rsidR="002C5DC2">
        <w:rPr>
          <w:rFonts w:ascii="Times New Roman" w:hAnsi="Times New Roman" w:cs="Times New Roman"/>
          <w:sz w:val="24"/>
          <w:szCs w:val="24"/>
        </w:rPr>
        <w:t>6</w:t>
      </w:r>
      <w:r w:rsidRPr="00962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6FB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Время приема заявлений, выдачи разрешений на строительство (отказов в выдаче разрешений на строительство): </w:t>
      </w:r>
    </w:p>
    <w:p w:rsidR="003E3C76" w:rsidRDefault="001926FB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четверг с 09</w:t>
      </w:r>
      <w:r w:rsidR="00962A4C" w:rsidRPr="00962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62A4C" w:rsidRPr="00962A4C">
        <w:rPr>
          <w:rFonts w:ascii="Times New Roman" w:hAnsi="Times New Roman" w:cs="Times New Roman"/>
          <w:sz w:val="24"/>
          <w:szCs w:val="24"/>
        </w:rPr>
        <w:t xml:space="preserve"> до 18:00, пятница с 09:00 до 17:00.</w:t>
      </w:r>
    </w:p>
    <w:p w:rsid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Обеденный перерыв: с 13.00 до 14.00.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дни. </w:t>
      </w:r>
    </w:p>
    <w:p w:rsidR="003E3C76" w:rsidRPr="004628ED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ED">
        <w:rPr>
          <w:rFonts w:ascii="Times New Roman" w:hAnsi="Times New Roman" w:cs="Times New Roman"/>
          <w:b/>
          <w:sz w:val="24"/>
          <w:szCs w:val="24"/>
        </w:rPr>
        <w:t xml:space="preserve">1.3.2. Контактные телефоны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>8-(388-</w:t>
      </w:r>
      <w:r w:rsidR="001926FB">
        <w:rPr>
          <w:rFonts w:ascii="Times New Roman" w:hAnsi="Times New Roman" w:cs="Times New Roman"/>
          <w:sz w:val="24"/>
          <w:szCs w:val="24"/>
        </w:rPr>
        <w:t>48)2</w:t>
      </w:r>
      <w:r w:rsidRPr="00962A4C">
        <w:rPr>
          <w:rFonts w:ascii="Times New Roman" w:hAnsi="Times New Roman" w:cs="Times New Roman"/>
          <w:sz w:val="24"/>
          <w:szCs w:val="24"/>
        </w:rPr>
        <w:t>2</w:t>
      </w:r>
      <w:r w:rsidR="001926FB">
        <w:rPr>
          <w:rFonts w:ascii="Times New Roman" w:hAnsi="Times New Roman" w:cs="Times New Roman"/>
          <w:sz w:val="24"/>
          <w:szCs w:val="24"/>
        </w:rPr>
        <w:t>-2</w:t>
      </w:r>
      <w:r w:rsidRPr="00962A4C">
        <w:rPr>
          <w:rFonts w:ascii="Times New Roman" w:hAnsi="Times New Roman" w:cs="Times New Roman"/>
          <w:sz w:val="24"/>
          <w:szCs w:val="24"/>
        </w:rPr>
        <w:t>-</w:t>
      </w:r>
      <w:r w:rsidR="001926FB">
        <w:rPr>
          <w:rFonts w:ascii="Times New Roman" w:hAnsi="Times New Roman" w:cs="Times New Roman"/>
          <w:sz w:val="24"/>
          <w:szCs w:val="24"/>
        </w:rPr>
        <w:t>36</w:t>
      </w:r>
      <w:r w:rsidRPr="00962A4C">
        <w:rPr>
          <w:rFonts w:ascii="Times New Roman" w:hAnsi="Times New Roman" w:cs="Times New Roman"/>
          <w:sz w:val="24"/>
          <w:szCs w:val="24"/>
        </w:rPr>
        <w:t>.</w:t>
      </w:r>
    </w:p>
    <w:p w:rsid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1926FB">
        <w:rPr>
          <w:rFonts w:ascii="Times New Roman" w:hAnsi="Times New Roman" w:cs="Times New Roman"/>
          <w:sz w:val="24"/>
          <w:szCs w:val="24"/>
        </w:rPr>
        <w:t>Администрации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</w:t>
      </w:r>
    </w:p>
    <w:p w:rsidR="00962A4C" w:rsidRPr="00962A4C" w:rsidRDefault="00962A4C" w:rsidP="001926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6FB" w:rsidRPr="001926F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1926FB" w:rsidRPr="001926FB">
        <w:rPr>
          <w:rFonts w:ascii="Times New Roman" w:hAnsi="Times New Roman" w:cs="Times New Roman"/>
          <w:sz w:val="24"/>
          <w:szCs w:val="24"/>
          <w:u w:val="single"/>
        </w:rPr>
        <w:t>.altay-ust-koksa.ru</w:t>
      </w:r>
      <w:r w:rsidR="001926FB" w:rsidRPr="001926FB">
        <w:rPr>
          <w:rFonts w:ascii="Times New Roman" w:hAnsi="Times New Roman" w:cs="Times New Roman"/>
          <w:sz w:val="24"/>
          <w:szCs w:val="24"/>
        </w:rPr>
        <w:t xml:space="preserve"> </w:t>
      </w:r>
      <w:r w:rsidRPr="00962A4C">
        <w:rPr>
          <w:rFonts w:ascii="Times New Roman" w:hAnsi="Times New Roman" w:cs="Times New Roman"/>
          <w:sz w:val="24"/>
          <w:szCs w:val="24"/>
        </w:rPr>
        <w:t xml:space="preserve">(далее — официальный сайт </w:t>
      </w:r>
      <w:r w:rsidR="001926FB">
        <w:rPr>
          <w:rFonts w:ascii="Times New Roman" w:hAnsi="Times New Roman" w:cs="Times New Roman"/>
          <w:sz w:val="24"/>
          <w:szCs w:val="24"/>
        </w:rPr>
        <w:t>Администрации</w:t>
      </w:r>
      <w:r w:rsidRPr="00962A4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8ED" w:rsidRDefault="004628ED" w:rsidP="004628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>Адрес электронной почты Администрации МО «Усть-Коксинский район»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28ED" w:rsidRPr="004628ED" w:rsidRDefault="004628ED" w:rsidP="004628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4628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admkoksa</w:t>
        </w:r>
        <w:r w:rsidRPr="004628E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628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4628E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628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628ED" w:rsidRPr="004628ED" w:rsidRDefault="004628ED" w:rsidP="004628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>Адрес электронной почты отдела строительства и архитектуры Администр</w:t>
      </w:r>
      <w:r>
        <w:rPr>
          <w:rFonts w:ascii="Times New Roman" w:hAnsi="Times New Roman" w:cs="Times New Roman"/>
          <w:sz w:val="24"/>
          <w:szCs w:val="24"/>
        </w:rPr>
        <w:t>ации МО «Усть-Коксинский район»:</w:t>
      </w:r>
    </w:p>
    <w:p w:rsidR="004628ED" w:rsidRPr="004628ED" w:rsidRDefault="00F06E3D" w:rsidP="004628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628ED" w:rsidRPr="004628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stroikoksa</w:t>
        </w:r>
        <w:r w:rsidR="004628ED" w:rsidRPr="004628E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628ED" w:rsidRPr="004628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628ED" w:rsidRPr="004628E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628ED" w:rsidRPr="004628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1.3.3. Информация о </w:t>
      </w:r>
      <w:r w:rsidR="004628ED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ной услуге может быть получена: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lastRenderedPageBreak/>
        <w:t xml:space="preserve">1) посредством информационных стендов о </w:t>
      </w:r>
      <w:r w:rsidR="00713A6A">
        <w:rPr>
          <w:rFonts w:ascii="Times New Roman" w:hAnsi="Times New Roman" w:cs="Times New Roman"/>
          <w:sz w:val="24"/>
          <w:szCs w:val="24"/>
        </w:rPr>
        <w:t>муниципаль</w:t>
      </w:r>
      <w:r w:rsidR="00713A6A" w:rsidRPr="00962A4C">
        <w:rPr>
          <w:rFonts w:ascii="Times New Roman" w:hAnsi="Times New Roman" w:cs="Times New Roman"/>
          <w:sz w:val="24"/>
          <w:szCs w:val="24"/>
        </w:rPr>
        <w:t>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услуге, содержащих визуальную и текстовую информацию о </w:t>
      </w:r>
      <w:r w:rsidR="00713A6A">
        <w:rPr>
          <w:rFonts w:ascii="Times New Roman" w:hAnsi="Times New Roman" w:cs="Times New Roman"/>
          <w:sz w:val="24"/>
          <w:szCs w:val="24"/>
        </w:rPr>
        <w:t>муниципаль</w:t>
      </w:r>
      <w:r w:rsidR="00713A6A" w:rsidRPr="00962A4C">
        <w:rPr>
          <w:rFonts w:ascii="Times New Roman" w:hAnsi="Times New Roman" w:cs="Times New Roman"/>
          <w:sz w:val="24"/>
          <w:szCs w:val="24"/>
        </w:rPr>
        <w:t>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услуге, расположен</w:t>
      </w:r>
      <w:r w:rsidR="004628ED">
        <w:rPr>
          <w:rFonts w:ascii="Times New Roman" w:hAnsi="Times New Roman" w:cs="Times New Roman"/>
          <w:sz w:val="24"/>
          <w:szCs w:val="24"/>
        </w:rPr>
        <w:t>ных в помещении Отдела</w:t>
      </w:r>
      <w:r w:rsidRPr="00962A4C">
        <w:rPr>
          <w:rFonts w:ascii="Times New Roman" w:hAnsi="Times New Roman" w:cs="Times New Roman"/>
          <w:sz w:val="24"/>
          <w:szCs w:val="24"/>
        </w:rPr>
        <w:t xml:space="preserve">, для работы с заявителями; </w:t>
      </w:r>
    </w:p>
    <w:p w:rsidR="004628ED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2) посредством сети «Интернет»: </w:t>
      </w:r>
    </w:p>
    <w:p w:rsidR="004628ED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4628ED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- на Портале государственных и муниципальных услуг Республики Алтай (http://04.gosuslugi.ru); </w:t>
      </w:r>
    </w:p>
    <w:p w:rsidR="00962A4C" w:rsidRPr="004628ED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8ED">
        <w:rPr>
          <w:rFonts w:ascii="Times New Roman" w:hAnsi="Times New Roman" w:cs="Times New Roman"/>
          <w:sz w:val="24"/>
          <w:szCs w:val="24"/>
        </w:rPr>
        <w:t xml:space="preserve">- на Едином портале государственных и муниципальных услуг (функций) (http://www.gosuslugi.ru/);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3) при устном обращении в </w:t>
      </w:r>
      <w:r w:rsidR="004628ED">
        <w:rPr>
          <w:rFonts w:ascii="Times New Roman" w:hAnsi="Times New Roman" w:cs="Times New Roman"/>
          <w:sz w:val="24"/>
          <w:szCs w:val="24"/>
        </w:rPr>
        <w:t>Отдел</w:t>
      </w:r>
      <w:r w:rsidRPr="00962A4C">
        <w:rPr>
          <w:rFonts w:ascii="Times New Roman" w:hAnsi="Times New Roman" w:cs="Times New Roman"/>
          <w:sz w:val="24"/>
          <w:szCs w:val="24"/>
        </w:rPr>
        <w:t xml:space="preserve"> (лично или по телефону);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4) при письменном (в том числе в форме электронного документа) обращении в </w:t>
      </w:r>
      <w:r w:rsidR="004628ED">
        <w:rPr>
          <w:rFonts w:ascii="Times New Roman" w:hAnsi="Times New Roman" w:cs="Times New Roman"/>
          <w:sz w:val="24"/>
          <w:szCs w:val="24"/>
        </w:rPr>
        <w:t xml:space="preserve">Администрацию или Отдел </w:t>
      </w:r>
      <w:r w:rsidRPr="00962A4C">
        <w:rPr>
          <w:rFonts w:ascii="Times New Roman" w:hAnsi="Times New Roman" w:cs="Times New Roman"/>
          <w:sz w:val="24"/>
          <w:szCs w:val="24"/>
        </w:rPr>
        <w:t xml:space="preserve">(в этом случае ответ даётся в течение 30 дней со дня регистрации обращения в </w:t>
      </w:r>
      <w:r w:rsidR="004628ED">
        <w:rPr>
          <w:rFonts w:ascii="Times New Roman" w:hAnsi="Times New Roman" w:cs="Times New Roman"/>
          <w:sz w:val="24"/>
          <w:szCs w:val="24"/>
        </w:rPr>
        <w:t>Администрации</w:t>
      </w:r>
      <w:r w:rsidRPr="00962A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1.3.4. Порядок, форма и место размещения информации по предоставлению </w:t>
      </w:r>
      <w:r w:rsidR="004628ED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062997">
        <w:rPr>
          <w:rFonts w:ascii="Times New Roman" w:hAnsi="Times New Roman" w:cs="Times New Roman"/>
          <w:b/>
          <w:sz w:val="24"/>
          <w:szCs w:val="24"/>
        </w:rPr>
        <w:t>ной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Информирование граждан по предоставлению </w:t>
      </w:r>
      <w:r w:rsidR="00713A6A">
        <w:rPr>
          <w:rFonts w:ascii="Times New Roman" w:hAnsi="Times New Roman" w:cs="Times New Roman"/>
          <w:sz w:val="24"/>
          <w:szCs w:val="24"/>
        </w:rPr>
        <w:t>муниципаль</w:t>
      </w:r>
      <w:r w:rsidR="00713A6A" w:rsidRPr="00962A4C">
        <w:rPr>
          <w:rFonts w:ascii="Times New Roman" w:hAnsi="Times New Roman" w:cs="Times New Roman"/>
          <w:sz w:val="24"/>
          <w:szCs w:val="24"/>
        </w:rPr>
        <w:t>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 может осуществляться в виде индивидуального и публичного информирования, которые проводятся в устной и письменной форме, также посредством сети «Интернет» на Портале государственных и муниципальных услуг Республики Алтай (http://04.gosuslugi.ru).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Публичное информирование по предоставлению </w:t>
      </w:r>
      <w:r w:rsidR="00713A6A">
        <w:rPr>
          <w:rFonts w:ascii="Times New Roman" w:hAnsi="Times New Roman" w:cs="Times New Roman"/>
          <w:sz w:val="24"/>
          <w:szCs w:val="24"/>
        </w:rPr>
        <w:t>муниципаль</w:t>
      </w:r>
      <w:r w:rsidR="00713A6A" w:rsidRPr="00962A4C">
        <w:rPr>
          <w:rFonts w:ascii="Times New Roman" w:hAnsi="Times New Roman" w:cs="Times New Roman"/>
          <w:sz w:val="24"/>
          <w:szCs w:val="24"/>
        </w:rPr>
        <w:t>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 осуществляется через средства массовой информации, а также путем размещения информации на официальном сайте </w:t>
      </w:r>
      <w:r w:rsidR="004628ED">
        <w:rPr>
          <w:rFonts w:ascii="Times New Roman" w:hAnsi="Times New Roman" w:cs="Times New Roman"/>
          <w:sz w:val="24"/>
          <w:szCs w:val="24"/>
        </w:rPr>
        <w:t>Администрации</w:t>
      </w:r>
      <w:r w:rsidRPr="00962A4C">
        <w:rPr>
          <w:rFonts w:ascii="Times New Roman" w:hAnsi="Times New Roman" w:cs="Times New Roman"/>
          <w:sz w:val="24"/>
          <w:szCs w:val="24"/>
        </w:rPr>
        <w:t xml:space="preserve">, на информационных стендах в </w:t>
      </w:r>
      <w:r w:rsidR="004628ED">
        <w:rPr>
          <w:rFonts w:ascii="Times New Roman" w:hAnsi="Times New Roman" w:cs="Times New Roman"/>
          <w:sz w:val="24"/>
          <w:szCs w:val="24"/>
        </w:rPr>
        <w:t>помещении Отдела</w:t>
      </w:r>
      <w:r w:rsidRPr="00962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При ответах на устные обращения граждан (по телефону или лично) ответственный работник корректно информирует по интересующему вопросу, при этом ответ следует начинать с информации о наименовании органа, в которой обратился гражданин, фамилии, имени, отчества должностного лица. </w:t>
      </w:r>
    </w:p>
    <w:p w:rsidR="003E3C76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1.3.5. В рамках предоставления </w:t>
      </w:r>
      <w:r w:rsidR="00713A6A" w:rsidRPr="00713A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 услуги предполагается взаимодействие </w:t>
      </w:r>
      <w:proofErr w:type="gramStart"/>
      <w:r w:rsidRPr="003E3C7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E3C7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государственными органами, органами местного самоуправления и подведомственными государственным органам или органам местного самоуправления </w:t>
      </w:r>
      <w:r w:rsidR="0071074C">
        <w:rPr>
          <w:rFonts w:ascii="Times New Roman" w:hAnsi="Times New Roman" w:cs="Times New Roman"/>
          <w:sz w:val="24"/>
          <w:szCs w:val="24"/>
        </w:rPr>
        <w:t>организаций</w:t>
      </w:r>
      <w:r w:rsidRPr="00962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Раздел II. Стандарт предоставления </w:t>
      </w:r>
      <w:r w:rsidR="00713A6A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ной услуги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2.1. Наименование </w:t>
      </w:r>
      <w:r w:rsidR="00713A6A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ной услуги </w:t>
      </w:r>
    </w:p>
    <w:p w:rsidR="00062997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30937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0937" w:rsidRPr="002C5DC2">
        <w:rPr>
          <w:rFonts w:ascii="Times New Roman" w:hAnsi="Times New Roman" w:cs="Times New Roman"/>
          <w:sz w:val="24"/>
          <w:szCs w:val="24"/>
        </w:rPr>
        <w:t xml:space="preserve">«Выдача </w:t>
      </w:r>
      <w:r w:rsidR="00330937">
        <w:rPr>
          <w:rFonts w:ascii="Times New Roman" w:hAnsi="Times New Roman" w:cs="Times New Roman"/>
          <w:sz w:val="24"/>
          <w:szCs w:val="24"/>
        </w:rPr>
        <w:t>р</w:t>
      </w:r>
      <w:r w:rsidR="00330937" w:rsidRPr="002C5DC2">
        <w:rPr>
          <w:rFonts w:ascii="Times New Roman" w:hAnsi="Times New Roman" w:cs="Times New Roman"/>
          <w:sz w:val="24"/>
          <w:szCs w:val="24"/>
        </w:rPr>
        <w:t>азрешения на строительство</w:t>
      </w:r>
      <w:r w:rsidR="00062997">
        <w:rPr>
          <w:rFonts w:ascii="Times New Roman" w:hAnsi="Times New Roman" w:cs="Times New Roman"/>
          <w:sz w:val="24"/>
          <w:szCs w:val="24"/>
        </w:rPr>
        <w:t>».</w:t>
      </w:r>
      <w:r w:rsidR="00330937" w:rsidRPr="002C5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2.2. Наименование исполнительного органа </w:t>
      </w:r>
      <w:r w:rsidR="0033093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ной власти, предоставляющего </w:t>
      </w:r>
      <w:r w:rsidR="0033093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ную услугу </w:t>
      </w:r>
    </w:p>
    <w:p w:rsidR="00330937" w:rsidRDefault="00330937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962A4C" w:rsidRPr="00962A4C">
        <w:rPr>
          <w:rFonts w:ascii="Times New Roman" w:hAnsi="Times New Roman" w:cs="Times New Roman"/>
          <w:sz w:val="24"/>
          <w:szCs w:val="24"/>
        </w:rPr>
        <w:t xml:space="preserve">ная услуга предоставляется </w:t>
      </w:r>
      <w:r w:rsidRPr="00330937">
        <w:rPr>
          <w:rFonts w:ascii="Times New Roman" w:hAnsi="Times New Roman" w:cs="Times New Roman"/>
          <w:sz w:val="24"/>
          <w:szCs w:val="24"/>
        </w:rPr>
        <w:t>структурным подразделением администрации муниципального образования «Усть-Коксинский район» - отделом строительства и архитектуры Администрации МО «Усть-Коксинский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(Отделом)</w:t>
      </w:r>
      <w:r w:rsidR="00962A4C" w:rsidRPr="00962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 w:rsidR="00330937">
        <w:rPr>
          <w:rFonts w:ascii="Times New Roman" w:hAnsi="Times New Roman" w:cs="Times New Roman"/>
          <w:sz w:val="24"/>
          <w:szCs w:val="24"/>
        </w:rPr>
        <w:t>муниципаль</w:t>
      </w:r>
      <w:r w:rsidRPr="00962A4C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062997">
        <w:rPr>
          <w:rFonts w:ascii="Times New Roman" w:hAnsi="Times New Roman" w:cs="Times New Roman"/>
          <w:sz w:val="24"/>
          <w:szCs w:val="24"/>
        </w:rPr>
        <w:t>Отдел</w:t>
      </w:r>
      <w:r w:rsidRPr="00962A4C">
        <w:rPr>
          <w:rFonts w:ascii="Times New Roman" w:hAnsi="Times New Roman" w:cs="Times New Roman"/>
          <w:sz w:val="24"/>
          <w:szCs w:val="24"/>
        </w:rPr>
        <w:t xml:space="preserve"> взаимодействует с органами местного самоуправления</w:t>
      </w:r>
      <w:r w:rsidR="00062997">
        <w:rPr>
          <w:rFonts w:ascii="Times New Roman" w:hAnsi="Times New Roman" w:cs="Times New Roman"/>
          <w:sz w:val="24"/>
          <w:szCs w:val="24"/>
        </w:rPr>
        <w:t>, государственными органами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на территории Республики Алтай. Разрешения на строительство выдаются без взимания платы. </w:t>
      </w:r>
    </w:p>
    <w:p w:rsid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A4C">
        <w:rPr>
          <w:rFonts w:ascii="Times New Roman" w:hAnsi="Times New Roman" w:cs="Times New Roman"/>
          <w:sz w:val="24"/>
          <w:szCs w:val="24"/>
        </w:rPr>
        <w:t xml:space="preserve">Согласно пункта 3 статьи 7 Федерального закона от 27 июля 2007 года № 210-ФЗ «Об организации предоставления государственных и муниципальных услуг» устанавливается запрет требовать от заявителя осуществления действий, в том числе согласований, необходимых для получения </w:t>
      </w:r>
      <w:r w:rsidR="00713A6A">
        <w:rPr>
          <w:rFonts w:ascii="Times New Roman" w:hAnsi="Times New Roman" w:cs="Times New Roman"/>
          <w:sz w:val="24"/>
          <w:szCs w:val="24"/>
        </w:rPr>
        <w:t>муниципаль</w:t>
      </w:r>
      <w:r w:rsidR="00713A6A" w:rsidRPr="00962A4C">
        <w:rPr>
          <w:rFonts w:ascii="Times New Roman" w:hAnsi="Times New Roman" w:cs="Times New Roman"/>
          <w:sz w:val="24"/>
          <w:szCs w:val="24"/>
        </w:rPr>
        <w:t>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962A4C">
        <w:rPr>
          <w:rFonts w:ascii="Times New Roman" w:hAnsi="Times New Roman" w:cs="Times New Roman"/>
          <w:sz w:val="24"/>
          <w:szCs w:val="24"/>
        </w:rPr>
        <w:t xml:space="preserve"> государственных услуг.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2.3. Результат предоставления </w:t>
      </w:r>
      <w:r w:rsidR="0006299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ной услуги </w:t>
      </w:r>
    </w:p>
    <w:p w:rsidR="00062997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62997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062997">
        <w:rPr>
          <w:rFonts w:ascii="Times New Roman" w:hAnsi="Times New Roman" w:cs="Times New Roman"/>
          <w:sz w:val="24"/>
          <w:szCs w:val="24"/>
        </w:rPr>
        <w:t>:</w:t>
      </w:r>
    </w:p>
    <w:p w:rsidR="00330937" w:rsidRDefault="00062997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A4C" w:rsidRPr="00962A4C">
        <w:rPr>
          <w:rFonts w:ascii="Times New Roman" w:hAnsi="Times New Roman" w:cs="Times New Roman"/>
          <w:sz w:val="24"/>
          <w:szCs w:val="24"/>
        </w:rPr>
        <w:t>выдача (либо отказ в выдач</w:t>
      </w:r>
      <w:r>
        <w:rPr>
          <w:rFonts w:ascii="Times New Roman" w:hAnsi="Times New Roman" w:cs="Times New Roman"/>
          <w:sz w:val="24"/>
          <w:szCs w:val="24"/>
        </w:rPr>
        <w:t>е) разрешения на строительство;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Срок предоставления </w:t>
      </w:r>
      <w:r w:rsidR="00062997" w:rsidRPr="0006299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962A4C" w:rsidRDefault="00062997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962A4C" w:rsidRPr="00962A4C">
        <w:rPr>
          <w:rFonts w:ascii="Times New Roman" w:hAnsi="Times New Roman" w:cs="Times New Roman"/>
          <w:sz w:val="24"/>
          <w:szCs w:val="24"/>
        </w:rPr>
        <w:t xml:space="preserve">получения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="00962A4C" w:rsidRPr="00962A4C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строительство (далее - заявление) срок прохождения всех административных процедур, необходимых для предоставления </w:t>
      </w:r>
      <w:r w:rsidR="00713A6A">
        <w:rPr>
          <w:rFonts w:ascii="Times New Roman" w:hAnsi="Times New Roman" w:cs="Times New Roman"/>
          <w:sz w:val="24"/>
          <w:szCs w:val="24"/>
        </w:rPr>
        <w:t>муниципаль</w:t>
      </w:r>
      <w:r w:rsidR="00713A6A" w:rsidRPr="00962A4C">
        <w:rPr>
          <w:rFonts w:ascii="Times New Roman" w:hAnsi="Times New Roman" w:cs="Times New Roman"/>
          <w:sz w:val="24"/>
          <w:szCs w:val="24"/>
        </w:rPr>
        <w:t>ной</w:t>
      </w:r>
      <w:r w:rsidR="00962A4C" w:rsidRPr="00962A4C">
        <w:rPr>
          <w:rFonts w:ascii="Times New Roman" w:hAnsi="Times New Roman" w:cs="Times New Roman"/>
          <w:sz w:val="24"/>
          <w:szCs w:val="24"/>
        </w:rPr>
        <w:t xml:space="preserve"> услуги, не может составлять более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62A4C" w:rsidRPr="00962A4C">
        <w:rPr>
          <w:rFonts w:ascii="Times New Roman" w:hAnsi="Times New Roman" w:cs="Times New Roman"/>
          <w:sz w:val="24"/>
          <w:szCs w:val="24"/>
        </w:rPr>
        <w:t xml:space="preserve"> календарных дней.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Приостановление </w:t>
      </w:r>
      <w:r w:rsidR="00062997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 не предусмотрено законодательством Российской Федерации.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2.5. Нормативные правовые акты, регулирующие предоставление </w:t>
      </w:r>
      <w:r w:rsidR="00A356EC" w:rsidRPr="0006299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3E3C76" w:rsidRDefault="00962A4C" w:rsidP="00A356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713A6A">
        <w:rPr>
          <w:rFonts w:ascii="Times New Roman" w:hAnsi="Times New Roman" w:cs="Times New Roman"/>
          <w:sz w:val="24"/>
          <w:szCs w:val="24"/>
        </w:rPr>
        <w:t>муниципаль</w:t>
      </w:r>
      <w:r w:rsidR="00713A6A" w:rsidRPr="00962A4C">
        <w:rPr>
          <w:rFonts w:ascii="Times New Roman" w:hAnsi="Times New Roman" w:cs="Times New Roman"/>
          <w:sz w:val="24"/>
          <w:szCs w:val="24"/>
        </w:rPr>
        <w:t xml:space="preserve">ной </w:t>
      </w:r>
      <w:r w:rsidRPr="00962A4C">
        <w:rPr>
          <w:rFonts w:ascii="Times New Roman" w:hAnsi="Times New Roman" w:cs="Times New Roman"/>
          <w:sz w:val="24"/>
          <w:szCs w:val="24"/>
        </w:rPr>
        <w:t xml:space="preserve">услуги осуществляется в соответствии </w:t>
      </w:r>
      <w:proofErr w:type="gramStart"/>
      <w:r w:rsidRPr="00962A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2A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2A4C" w:rsidRPr="00962A4C" w:rsidRDefault="00A356EC" w:rsidP="00A356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2A4C" w:rsidRPr="00962A4C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 от 29 декабря 2004 года № 190-ФЗ (Собрание законодательства Российской Федерации, 2005, №1, ст.16); </w:t>
      </w:r>
    </w:p>
    <w:p w:rsidR="00962A4C" w:rsidRPr="00962A4C" w:rsidRDefault="00A356EC" w:rsidP="00A356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2A4C" w:rsidRPr="00962A4C">
        <w:rPr>
          <w:rFonts w:ascii="Times New Roman" w:hAnsi="Times New Roman" w:cs="Times New Roman"/>
          <w:sz w:val="24"/>
          <w:szCs w:val="24"/>
        </w:rPr>
        <w:t xml:space="preserve"> Земельным кодексом Российской Федерации от 25 декабря 2001 года № 136-ФЗ (Собрание законодательства Российской Федерации, 2001, № 44, ст. 4147); </w:t>
      </w:r>
    </w:p>
    <w:p w:rsidR="00062997" w:rsidRPr="00AB1856" w:rsidRDefault="00A356EC" w:rsidP="00A356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997" w:rsidRPr="00AB1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62997" w:rsidRPr="00AB1856">
        <w:rPr>
          <w:rFonts w:ascii="Times New Roman" w:hAnsi="Times New Roman" w:cs="Times New Roman"/>
          <w:sz w:val="24"/>
          <w:szCs w:val="24"/>
        </w:rPr>
        <w:t xml:space="preserve"> Минстроя России от 19.02.2015 N 117/</w:t>
      </w:r>
      <w:proofErr w:type="spellStart"/>
      <w:proofErr w:type="gramStart"/>
      <w:r w:rsidR="00062997" w:rsidRPr="00AB185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062997" w:rsidRPr="00AB1856">
        <w:rPr>
          <w:rFonts w:ascii="Times New Roman" w:hAnsi="Times New Roman" w:cs="Times New Roman"/>
          <w:sz w:val="24"/>
          <w:szCs w:val="24"/>
        </w:rPr>
        <w:br/>
        <w:t>"Об утверждении формы разрешения на строительство и формы разрешения на ввод объекта в эксплуатацию"</w:t>
      </w:r>
      <w:r w:rsidR="00062997" w:rsidRPr="00AB1856">
        <w:rPr>
          <w:sz w:val="24"/>
          <w:szCs w:val="24"/>
        </w:rPr>
        <w:t xml:space="preserve"> </w:t>
      </w:r>
      <w:r w:rsidR="00062997" w:rsidRPr="00AB1856">
        <w:rPr>
          <w:rFonts w:ascii="Times New Roman" w:hAnsi="Times New Roman" w:cs="Times New Roman"/>
          <w:sz w:val="24"/>
          <w:szCs w:val="24"/>
        </w:rPr>
        <w:t>(Зарегистрировано в Минюсте России 09.04.2015 N 36782);</w:t>
      </w:r>
    </w:p>
    <w:p w:rsidR="00062997" w:rsidRDefault="00A356EC" w:rsidP="00A356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997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62997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19.12.2014 г. № 730-р «О сокращении сроков подготовки разрешения на строительство и градостроительного плана земельного участка»;</w:t>
      </w:r>
    </w:p>
    <w:p w:rsidR="00962A4C" w:rsidRPr="00962A4C" w:rsidRDefault="00A356EC" w:rsidP="00A356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6E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356E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356EC">
        <w:rPr>
          <w:rFonts w:ascii="Times New Roman" w:hAnsi="Times New Roman" w:cs="Times New Roman"/>
          <w:sz w:val="24"/>
          <w:szCs w:val="24"/>
        </w:rPr>
        <w:t xml:space="preserve"> от 27.07.2010 N 210-ФЗ (ред. от 31.12.2014) "Об организации предоставления государственных и муниципальных услуг" (с изм. и доп., вступ. в силу с 31.03.2015);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 2.6. Перечень документов, необходимых для предоставления </w:t>
      </w:r>
      <w:r w:rsidR="00A356EC" w:rsidRPr="0006299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962A4C" w:rsidRDefault="00B57B9E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B9E">
        <w:rPr>
          <w:rFonts w:ascii="Times New Roman" w:hAnsi="Times New Roman" w:cs="Times New Roman"/>
          <w:b/>
          <w:sz w:val="24"/>
          <w:szCs w:val="24"/>
        </w:rPr>
        <w:t>2.6.1.</w:t>
      </w:r>
      <w:r w:rsidR="00962A4C" w:rsidRPr="00962A4C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прикладываемых к заявлению о выдаче разрешения на строительство объекта капитального строительства </w:t>
      </w:r>
      <w:r w:rsidR="00962A4C" w:rsidRPr="00962A4C">
        <w:rPr>
          <w:rFonts w:ascii="Times New Roman" w:hAnsi="Times New Roman" w:cs="Times New Roman"/>
          <w:sz w:val="24"/>
          <w:szCs w:val="24"/>
        </w:rPr>
        <w:t xml:space="preserve">в соответствии с частью 7 статьи 51 Градостроительного кодекса Российской Федерации: 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74C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74C">
        <w:rPr>
          <w:rFonts w:ascii="Times New Roman" w:hAnsi="Times New Roman" w:cs="Times New Roman"/>
          <w:sz w:val="24"/>
          <w:szCs w:val="24"/>
        </w:rPr>
        <w:t>1.1) при наличии соглашения о передаче в случаях, установленных бюджетным </w:t>
      </w:r>
      <w:hyperlink r:id="rId8" w:tooltip="&quot;Бюджетный кодекс Российской Федерации&quot; от 31.07.1998 N 145-ФЗ&#10;(ред. от 13.07.2015)&#10;(с изм. и доп., вступ. в силу с 15.09.2015)&#10;------------------ Недействующая редакция" w:history="1">
        <w:r w:rsidRPr="0071074C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1074C">
        <w:rPr>
          <w:rFonts w:ascii="Times New Roman" w:hAnsi="Times New Roman" w:cs="Times New Roman"/>
          <w:sz w:val="24"/>
          <w:szCs w:val="24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1074C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71074C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71074C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71074C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71074C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74C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74C">
        <w:rPr>
          <w:rFonts w:ascii="Times New Roman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74C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74C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74C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74C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74C"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74C">
        <w:rPr>
          <w:rFonts w:ascii="Times New Roman" w:hAnsi="Times New Roman" w:cs="Times New Roman"/>
          <w:sz w:val="24"/>
          <w:szCs w:val="24"/>
        </w:rPr>
        <w:t xml:space="preserve"> е) проект организации строительства объекта капитального строительства;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74C">
        <w:rPr>
          <w:rFonts w:ascii="Times New Roman" w:hAnsi="Times New Roman" w:cs="Times New Roman"/>
          <w:sz w:val="24"/>
          <w:szCs w:val="24"/>
        </w:rPr>
        <w:lastRenderedPageBreak/>
        <w:t>ж) проект организации работ по сносу или демонтажу объектов капитального строительства, их частей;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74C">
        <w:rPr>
          <w:rFonts w:ascii="Times New Roman" w:hAnsi="Times New Roman" w:cs="Times New Roman"/>
          <w:sz w:val="24"/>
          <w:szCs w:val="24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</w:t>
      </w:r>
      <w:r w:rsidRPr="002F2C30">
        <w:rPr>
          <w:rFonts w:ascii="Times New Roman" w:hAnsi="Times New Roman" w:cs="Times New Roman"/>
          <w:sz w:val="24"/>
          <w:szCs w:val="24"/>
        </w:rPr>
        <w:t>нном </w:t>
      </w:r>
      <w:hyperlink r:id="rId9" w:anchor="p1953" w:tooltip="Ссылка на текущий документ" w:history="1">
        <w:r w:rsidRPr="002F2C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12.1 статьи 48</w:t>
        </w:r>
      </w:hyperlink>
      <w:r w:rsidRPr="002F2C30">
        <w:rPr>
          <w:rFonts w:ascii="Times New Roman" w:hAnsi="Times New Roman" w:cs="Times New Roman"/>
          <w:sz w:val="24"/>
          <w:szCs w:val="24"/>
        </w:rPr>
        <w:t> </w:t>
      </w:r>
      <w:r w:rsidR="002F2C30" w:rsidRPr="002F2C3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2F2C30">
        <w:rPr>
          <w:rFonts w:ascii="Times New Roman" w:hAnsi="Times New Roman" w:cs="Times New Roman"/>
          <w:sz w:val="24"/>
          <w:szCs w:val="24"/>
        </w:rPr>
        <w:t>), если такая проектная документация подлежит экспертизе в соответствии со </w:t>
      </w:r>
      <w:hyperlink r:id="rId10" w:anchor="p2021" w:tooltip="Ссылка на текущий документ" w:history="1">
        <w:r w:rsidRPr="002F2C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49</w:t>
        </w:r>
      </w:hyperlink>
      <w:r w:rsidRPr="002F2C30">
        <w:rPr>
          <w:rFonts w:ascii="Times New Roman" w:hAnsi="Times New Roman" w:cs="Times New Roman"/>
          <w:sz w:val="24"/>
          <w:szCs w:val="24"/>
        </w:rPr>
        <w:t> </w:t>
      </w:r>
      <w:r w:rsidR="002F2C30" w:rsidRPr="002F2C3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2F2C30">
        <w:rPr>
          <w:rFonts w:ascii="Times New Roman" w:hAnsi="Times New Roman" w:cs="Times New Roman"/>
          <w:sz w:val="24"/>
          <w:szCs w:val="24"/>
        </w:rPr>
        <w:t>, положительное заключение государственной экспертизы проектной документации в случаях, предусмотренных </w:t>
      </w:r>
      <w:hyperlink r:id="rId11" w:anchor="p2056" w:tooltip="Ссылка на текущий документ" w:history="1">
        <w:r w:rsidRPr="002F2C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3.4 статьи 49</w:t>
        </w:r>
      </w:hyperlink>
      <w:r w:rsidRPr="0071074C">
        <w:rPr>
          <w:rFonts w:ascii="Times New Roman" w:hAnsi="Times New Roman" w:cs="Times New Roman"/>
          <w:sz w:val="24"/>
          <w:szCs w:val="24"/>
        </w:rPr>
        <w:t> </w:t>
      </w:r>
      <w:r w:rsidR="002F2C30" w:rsidRPr="002F2C3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71074C">
        <w:rPr>
          <w:rFonts w:ascii="Times New Roman" w:hAnsi="Times New Roman" w:cs="Times New Roman"/>
          <w:sz w:val="24"/>
          <w:szCs w:val="24"/>
        </w:rPr>
        <w:t>, положительное заключение государственной</w:t>
      </w:r>
      <w:proofErr w:type="gramEnd"/>
      <w:r w:rsidRPr="0071074C">
        <w:rPr>
          <w:rFonts w:ascii="Times New Roman" w:hAnsi="Times New Roman" w:cs="Times New Roman"/>
          <w:sz w:val="24"/>
          <w:szCs w:val="24"/>
        </w:rPr>
        <w:t xml:space="preserve"> экологической экспертизы проектной документации в случаях, предусмотренных </w:t>
      </w:r>
      <w:hyperlink r:id="rId12" w:anchor="p2099" w:tooltip="Ссылка на текущий документ" w:history="1">
        <w:r w:rsidRPr="002F2C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статьи</w:t>
        </w:r>
        <w:r w:rsidRPr="0071074C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2F2C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49</w:t>
        </w:r>
      </w:hyperlink>
      <w:r w:rsidRPr="0071074C">
        <w:rPr>
          <w:rFonts w:ascii="Times New Roman" w:hAnsi="Times New Roman" w:cs="Times New Roman"/>
          <w:sz w:val="24"/>
          <w:szCs w:val="24"/>
        </w:rPr>
        <w:t> </w:t>
      </w:r>
      <w:r w:rsidR="002F2C30" w:rsidRPr="002F2C3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71074C">
        <w:rPr>
          <w:rFonts w:ascii="Times New Roman" w:hAnsi="Times New Roman" w:cs="Times New Roman"/>
          <w:sz w:val="24"/>
          <w:szCs w:val="24"/>
        </w:rPr>
        <w:t>;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74C">
        <w:rPr>
          <w:rFonts w:ascii="Times New Roman" w:hAnsi="Times New Roman" w:cs="Times New Roman"/>
          <w:sz w:val="24"/>
          <w:szCs w:val="24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13" w:anchor="p1243" w:tooltip="Ссылка на текущий документ" w:history="1">
        <w:r w:rsidRPr="002F2C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40</w:t>
        </w:r>
      </w:hyperlink>
      <w:r w:rsidRPr="0071074C">
        <w:rPr>
          <w:rFonts w:ascii="Times New Roman" w:hAnsi="Times New Roman" w:cs="Times New Roman"/>
          <w:sz w:val="24"/>
          <w:szCs w:val="24"/>
        </w:rPr>
        <w:t> </w:t>
      </w:r>
      <w:r w:rsidR="002F2C30" w:rsidRPr="002F2C3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71074C">
        <w:rPr>
          <w:rFonts w:ascii="Times New Roman" w:hAnsi="Times New Roman" w:cs="Times New Roman"/>
          <w:sz w:val="24"/>
          <w:szCs w:val="24"/>
        </w:rPr>
        <w:t>);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74C">
        <w:rPr>
          <w:rFonts w:ascii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14" w:anchor="p2314" w:tooltip="Ссылка на текущий документ" w:history="1">
        <w:r w:rsidRPr="002F2C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6.2</w:t>
        </w:r>
      </w:hyperlink>
      <w:r w:rsidRPr="0071074C">
        <w:rPr>
          <w:rFonts w:ascii="Times New Roman" w:hAnsi="Times New Roman" w:cs="Times New Roman"/>
          <w:sz w:val="24"/>
          <w:szCs w:val="24"/>
        </w:rPr>
        <w:t> </w:t>
      </w:r>
      <w:r w:rsidR="002F2C30">
        <w:rPr>
          <w:rFonts w:ascii="Times New Roman" w:hAnsi="Times New Roman" w:cs="Times New Roman"/>
          <w:sz w:val="24"/>
          <w:szCs w:val="24"/>
        </w:rPr>
        <w:t xml:space="preserve"> ч. 51  </w:t>
      </w:r>
      <w:r w:rsidR="002F2C30" w:rsidRPr="002F2C3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71074C">
        <w:rPr>
          <w:rFonts w:ascii="Times New Roman" w:hAnsi="Times New Roman" w:cs="Times New Roman"/>
          <w:sz w:val="24"/>
          <w:szCs w:val="24"/>
        </w:rPr>
        <w:t xml:space="preserve"> случаев реконструкции многоквартирного дома;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74C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1074C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71074C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71074C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71074C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71074C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71074C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71074C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74C">
        <w:rPr>
          <w:rFonts w:ascii="Times New Roman" w:hAnsi="Times New Roman" w:cs="Times New Roman"/>
          <w:sz w:val="24"/>
          <w:szCs w:val="24"/>
        </w:rPr>
        <w:t>6.2) решение общего собрания собственников помещений в многоквартирном доме, принятое в соответствии с жилищным </w:t>
      </w:r>
      <w:hyperlink r:id="rId15" w:tooltip="&quot;Жилищный кодекс Российской Федерации&quot; от 29.12.2004 N 188-ФЗ&#10;(ред. от 13.07.2015)&#10;(с изм. и доп., вступ. в силу с 30.08.2015)" w:history="1">
        <w:r w:rsidRPr="002F2C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2F2C30">
        <w:rPr>
          <w:rFonts w:ascii="Times New Roman" w:hAnsi="Times New Roman" w:cs="Times New Roman"/>
          <w:sz w:val="24"/>
          <w:szCs w:val="24"/>
        </w:rPr>
        <w:t> </w:t>
      </w:r>
      <w:r w:rsidRPr="0071074C">
        <w:rPr>
          <w:rFonts w:ascii="Times New Roman" w:hAnsi="Times New Roman" w:cs="Times New Roman"/>
          <w:sz w:val="24"/>
          <w:szCs w:val="24"/>
        </w:rPr>
        <w:t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74C">
        <w:rPr>
          <w:rFonts w:ascii="Times New Roman" w:hAnsi="Times New Roman" w:cs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1074C" w:rsidRPr="0071074C" w:rsidRDefault="0071074C" w:rsidP="007107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74C">
        <w:rPr>
          <w:rFonts w:ascii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57B9E" w:rsidRPr="00B57B9E" w:rsidRDefault="00B57B9E" w:rsidP="00B57B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B9E">
        <w:rPr>
          <w:rFonts w:ascii="Times New Roman" w:hAnsi="Times New Roman" w:cs="Times New Roman"/>
          <w:b/>
          <w:sz w:val="24"/>
          <w:szCs w:val="24"/>
        </w:rPr>
        <w:t>2.6.2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7B9E">
        <w:rPr>
          <w:rFonts w:ascii="Times New Roman" w:hAnsi="Times New Roman" w:cs="Times New Roman"/>
          <w:sz w:val="24"/>
          <w:szCs w:val="24"/>
        </w:rPr>
        <w:t>В</w:t>
      </w:r>
      <w:r w:rsidR="008D3ABF">
        <w:rPr>
          <w:rFonts w:ascii="Times New Roman" w:hAnsi="Times New Roman" w:cs="Times New Roman"/>
          <w:sz w:val="24"/>
          <w:szCs w:val="24"/>
        </w:rPr>
        <w:t xml:space="preserve"> случае </w:t>
      </w:r>
      <w:r w:rsidRPr="00B57B9E">
        <w:rPr>
          <w:rFonts w:ascii="Times New Roman" w:hAnsi="Times New Roman" w:cs="Times New Roman"/>
          <w:sz w:val="24"/>
          <w:szCs w:val="24"/>
        </w:rPr>
        <w:t xml:space="preserve">строительства, реконструкции объекта индивидуального жилищного строительства </w:t>
      </w:r>
      <w:r w:rsidR="008D3ABF">
        <w:rPr>
          <w:rFonts w:ascii="Times New Roman" w:hAnsi="Times New Roman" w:cs="Times New Roman"/>
          <w:sz w:val="24"/>
          <w:szCs w:val="24"/>
        </w:rPr>
        <w:t>д</w:t>
      </w:r>
      <w:r w:rsidRPr="00B57B9E">
        <w:rPr>
          <w:rFonts w:ascii="Times New Roman" w:hAnsi="Times New Roman" w:cs="Times New Roman"/>
          <w:sz w:val="24"/>
          <w:szCs w:val="24"/>
        </w:rPr>
        <w:t>ля принятия решения о выдаче разрешения на строительство необходимы следующие документы:</w:t>
      </w:r>
    </w:p>
    <w:p w:rsidR="00B57B9E" w:rsidRPr="00B57B9E" w:rsidRDefault="00B57B9E" w:rsidP="00B57B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B9E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B57B9E" w:rsidRPr="00B57B9E" w:rsidRDefault="00B57B9E" w:rsidP="00B57B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B9E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участка;</w:t>
      </w:r>
    </w:p>
    <w:p w:rsidR="00B57B9E" w:rsidRPr="00B57B9E" w:rsidRDefault="00B57B9E" w:rsidP="00B57B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B9E">
        <w:rPr>
          <w:rFonts w:ascii="Times New Roman" w:hAnsi="Times New Roman" w:cs="Times New Roman"/>
          <w:sz w:val="24"/>
          <w:szCs w:val="24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62A4C" w:rsidRPr="00962A4C" w:rsidRDefault="008D3ABF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ABF">
        <w:rPr>
          <w:rFonts w:ascii="Times New Roman" w:hAnsi="Times New Roman" w:cs="Times New Roman"/>
          <w:b/>
          <w:sz w:val="24"/>
          <w:szCs w:val="24"/>
        </w:rPr>
        <w:t>2.6.3.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6EC">
        <w:rPr>
          <w:rFonts w:ascii="Times New Roman" w:hAnsi="Times New Roman" w:cs="Times New Roman"/>
          <w:sz w:val="24"/>
          <w:szCs w:val="24"/>
        </w:rPr>
        <w:t>Отдел</w:t>
      </w:r>
      <w:r w:rsidR="00962A4C" w:rsidRPr="00962A4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713A6A">
        <w:rPr>
          <w:rFonts w:ascii="Times New Roman" w:hAnsi="Times New Roman" w:cs="Times New Roman"/>
          <w:sz w:val="24"/>
          <w:szCs w:val="24"/>
        </w:rPr>
        <w:t>муниципаль</w:t>
      </w:r>
      <w:r w:rsidR="00713A6A" w:rsidRPr="00962A4C">
        <w:rPr>
          <w:rFonts w:ascii="Times New Roman" w:hAnsi="Times New Roman" w:cs="Times New Roman"/>
          <w:sz w:val="24"/>
          <w:szCs w:val="24"/>
        </w:rPr>
        <w:t>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A4C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представления документов и информации, которые находятся в распоряжении </w:t>
      </w:r>
      <w:r w:rsidR="00A356EC">
        <w:rPr>
          <w:rFonts w:ascii="Times New Roman" w:hAnsi="Times New Roman" w:cs="Times New Roman"/>
          <w:sz w:val="24"/>
          <w:szCs w:val="24"/>
        </w:rPr>
        <w:t>Отдела</w:t>
      </w:r>
      <w:r w:rsidRPr="00962A4C">
        <w:rPr>
          <w:rFonts w:ascii="Times New Roman" w:hAnsi="Times New Roman" w:cs="Times New Roman"/>
          <w:sz w:val="24"/>
          <w:szCs w:val="24"/>
        </w:rPr>
        <w:t xml:space="preserve"> и иных </w:t>
      </w:r>
      <w:r w:rsidR="00A356EC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</w:t>
      </w:r>
      <w:r w:rsidRPr="00962A4C">
        <w:rPr>
          <w:rFonts w:ascii="Times New Roman" w:hAnsi="Times New Roman" w:cs="Times New Roman"/>
          <w:sz w:val="24"/>
          <w:szCs w:val="24"/>
        </w:rPr>
        <w:t>,</w:t>
      </w:r>
      <w:r w:rsidR="00A356EC">
        <w:rPr>
          <w:rFonts w:ascii="Times New Roman" w:hAnsi="Times New Roman" w:cs="Times New Roman"/>
          <w:sz w:val="24"/>
          <w:szCs w:val="24"/>
        </w:rPr>
        <w:t xml:space="preserve"> государственных органов,</w:t>
      </w:r>
      <w:r w:rsidRPr="00962A4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A356EC">
        <w:rPr>
          <w:rFonts w:ascii="Times New Roman" w:hAnsi="Times New Roman" w:cs="Times New Roman"/>
          <w:sz w:val="24"/>
          <w:szCs w:val="24"/>
        </w:rPr>
        <w:t>,</w:t>
      </w:r>
      <w:r w:rsidRPr="00962A4C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за исключением документов, указанных в части 6 статьи 7 Федерального закона от 27 июля 2010 года № 210-ФЗ "Об организации предоставления государственных и муниципальных услуг"; </w:t>
      </w:r>
      <w:proofErr w:type="gramEnd"/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A4C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</w:t>
      </w:r>
      <w:r w:rsidR="00A356EC" w:rsidRPr="00A356EC">
        <w:rPr>
          <w:rFonts w:ascii="Times New Roman" w:hAnsi="Times New Roman" w:cs="Times New Roman"/>
          <w:sz w:val="24"/>
          <w:szCs w:val="24"/>
        </w:rPr>
        <w:t>муниципальной</w:t>
      </w:r>
      <w:r w:rsidRPr="00A356EC">
        <w:rPr>
          <w:rFonts w:ascii="Times New Roman" w:hAnsi="Times New Roman" w:cs="Times New Roman"/>
          <w:sz w:val="24"/>
          <w:szCs w:val="24"/>
        </w:rPr>
        <w:t xml:space="preserve"> </w:t>
      </w:r>
      <w:r w:rsidRPr="00962A4C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иные </w:t>
      </w:r>
      <w:r w:rsidR="00A356EC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</w:t>
      </w:r>
      <w:r w:rsidRPr="00962A4C">
        <w:rPr>
          <w:rFonts w:ascii="Times New Roman" w:hAnsi="Times New Roman" w:cs="Times New Roman"/>
          <w:sz w:val="24"/>
          <w:szCs w:val="24"/>
        </w:rPr>
        <w:t xml:space="preserve">, </w:t>
      </w:r>
      <w:r w:rsidR="00A356EC">
        <w:rPr>
          <w:rFonts w:ascii="Times New Roman" w:hAnsi="Times New Roman" w:cs="Times New Roman"/>
          <w:sz w:val="24"/>
          <w:szCs w:val="24"/>
        </w:rPr>
        <w:t xml:space="preserve">государственные органы, </w:t>
      </w:r>
      <w:r w:rsidRPr="00962A4C">
        <w:rPr>
          <w:rFonts w:ascii="Times New Roman" w:hAnsi="Times New Roman" w:cs="Times New Roman"/>
          <w:sz w:val="24"/>
          <w:szCs w:val="24"/>
        </w:rPr>
        <w:t>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"Об организации предоставления</w:t>
      </w:r>
      <w:proofErr w:type="gramEnd"/>
      <w:r w:rsidRPr="00962A4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услуг".  </w:t>
      </w:r>
      <w:proofErr w:type="gramStart"/>
      <w:r w:rsidRPr="00962A4C">
        <w:rPr>
          <w:rFonts w:ascii="Times New Roman" w:hAnsi="Times New Roman" w:cs="Times New Roman"/>
          <w:sz w:val="24"/>
          <w:szCs w:val="24"/>
        </w:rPr>
        <w:t>В соответствии с частью 7.1 статьи 51 Градостроительного кодекса Российской Федерации документы (их копии или сведения, содержащиеся в них), указанные в подпунктах 2, 3 и 6 настоящего пункта, запрашиваются органом, органом, выдающим разрешение на строительство,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</w:t>
      </w:r>
      <w:proofErr w:type="gramEnd"/>
      <w:r w:rsidRPr="00962A4C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В соответствии с частью 7.2 статьи 51 Градостроительного кодекса </w:t>
      </w:r>
      <w:r w:rsidR="008D3ABF">
        <w:rPr>
          <w:rFonts w:ascii="Times New Roman" w:hAnsi="Times New Roman" w:cs="Times New Roman"/>
          <w:sz w:val="24"/>
          <w:szCs w:val="24"/>
        </w:rPr>
        <w:t xml:space="preserve">правоустанавливающие </w:t>
      </w:r>
      <w:r w:rsidRPr="00962A4C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подпункте 2 пункта </w:t>
      </w:r>
      <w:r w:rsidR="008D3ABF">
        <w:rPr>
          <w:rFonts w:ascii="Times New Roman" w:hAnsi="Times New Roman" w:cs="Times New Roman"/>
          <w:sz w:val="24"/>
          <w:szCs w:val="24"/>
        </w:rPr>
        <w:t xml:space="preserve">2.6.2 и в подпункте 1 пункта 2.6.3. </w:t>
      </w:r>
      <w:r w:rsidRPr="00962A4C">
        <w:rPr>
          <w:rFonts w:ascii="Times New Roman" w:hAnsi="Times New Roman" w:cs="Times New Roman"/>
          <w:sz w:val="24"/>
          <w:szCs w:val="24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Застройщик направляет </w:t>
      </w:r>
      <w:proofErr w:type="gramStart"/>
      <w:r w:rsidRPr="00962A4C">
        <w:rPr>
          <w:rFonts w:ascii="Times New Roman" w:hAnsi="Times New Roman" w:cs="Times New Roman"/>
          <w:sz w:val="24"/>
          <w:szCs w:val="24"/>
        </w:rPr>
        <w:t xml:space="preserve">в </w:t>
      </w:r>
      <w:r w:rsidR="00451D96">
        <w:rPr>
          <w:rFonts w:ascii="Times New Roman" w:hAnsi="Times New Roman" w:cs="Times New Roman"/>
          <w:sz w:val="24"/>
          <w:szCs w:val="24"/>
        </w:rPr>
        <w:t>Отдел</w:t>
      </w:r>
      <w:r w:rsidRPr="00962A4C">
        <w:rPr>
          <w:rFonts w:ascii="Times New Roman" w:hAnsi="Times New Roman" w:cs="Times New Roman"/>
          <w:sz w:val="24"/>
          <w:szCs w:val="24"/>
        </w:rPr>
        <w:t xml:space="preserve"> заявление о выдаче разрешения на строительство в соответствии с частями</w:t>
      </w:r>
      <w:proofErr w:type="gramEnd"/>
      <w:r w:rsidRPr="00962A4C">
        <w:rPr>
          <w:rFonts w:ascii="Times New Roman" w:hAnsi="Times New Roman" w:cs="Times New Roman"/>
          <w:sz w:val="24"/>
          <w:szCs w:val="24"/>
        </w:rPr>
        <w:t xml:space="preserve"> 4-6 статьи 51 Градостроительного кодекса Российской Федерации. </w:t>
      </w:r>
    </w:p>
    <w:p w:rsid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В соответствии с пунктом 10 статьи 51 Градостроительного кодекса Российской Федерации, не допускается требовать иные документы для получения разрешения на строительство, за исключением </w:t>
      </w:r>
      <w:proofErr w:type="gramStart"/>
      <w:r w:rsidRPr="00962A4C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62A4C">
        <w:rPr>
          <w:rFonts w:ascii="Times New Roman" w:hAnsi="Times New Roman" w:cs="Times New Roman"/>
          <w:sz w:val="24"/>
          <w:szCs w:val="24"/>
        </w:rPr>
        <w:t xml:space="preserve"> в пункте 2.6 настоящего Регламента. </w:t>
      </w:r>
      <w:proofErr w:type="gramStart"/>
      <w:r w:rsidRPr="00962A4C">
        <w:rPr>
          <w:rFonts w:ascii="Times New Roman" w:hAnsi="Times New Roman" w:cs="Times New Roman"/>
          <w:sz w:val="24"/>
          <w:szCs w:val="24"/>
        </w:rPr>
        <w:t>Документы, предусмотренные пунктом 2.6 настоящего Регламента могут</w:t>
      </w:r>
      <w:proofErr w:type="gramEnd"/>
      <w:r w:rsidRPr="00962A4C">
        <w:rPr>
          <w:rFonts w:ascii="Times New Roman" w:hAnsi="Times New Roman" w:cs="Times New Roman"/>
          <w:sz w:val="24"/>
          <w:szCs w:val="24"/>
        </w:rPr>
        <w:t xml:space="preserve"> быть направлены в электронной форме.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 2.7. Перечень оснований для отказа в приёме документов, необходимых для предоставления</w:t>
      </w:r>
      <w:r w:rsidR="00451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D96" w:rsidRPr="0006299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Основанием для отказа в приёме документов, указанных в пункте 2.6 настоящего Регламента, является несоответствие документов требованиям, предусмотренным подпунктом 3.4 настоящего Регламента. Данное основание является исчерпывающим.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 2.8. Исчерпывающий перечень оснований для приостановления и (или) отказа от предоставления </w:t>
      </w:r>
      <w:r w:rsidR="00451D96" w:rsidRPr="0006299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</w:t>
      </w:r>
      <w:r w:rsidR="00451D96" w:rsidRPr="00451D96">
        <w:rPr>
          <w:rFonts w:ascii="Times New Roman" w:hAnsi="Times New Roman" w:cs="Times New Roman"/>
          <w:sz w:val="24"/>
          <w:szCs w:val="24"/>
        </w:rPr>
        <w:t>муниципальной</w:t>
      </w:r>
      <w:r w:rsidRPr="00451D96">
        <w:rPr>
          <w:rFonts w:ascii="Times New Roman" w:hAnsi="Times New Roman" w:cs="Times New Roman"/>
          <w:sz w:val="24"/>
          <w:szCs w:val="24"/>
        </w:rPr>
        <w:t xml:space="preserve"> </w:t>
      </w:r>
      <w:r w:rsidRPr="00962A4C">
        <w:rPr>
          <w:rFonts w:ascii="Times New Roman" w:hAnsi="Times New Roman" w:cs="Times New Roman"/>
          <w:sz w:val="24"/>
          <w:szCs w:val="24"/>
        </w:rPr>
        <w:t xml:space="preserve">услуги отсутствуют. В соответствии с частью 13 статьи 51 Градостроительного кодекса, </w:t>
      </w:r>
      <w:r w:rsidR="00451D96">
        <w:rPr>
          <w:rFonts w:ascii="Times New Roman" w:hAnsi="Times New Roman" w:cs="Times New Roman"/>
          <w:sz w:val="24"/>
          <w:szCs w:val="24"/>
        </w:rPr>
        <w:t>Отдел</w:t>
      </w:r>
      <w:r w:rsidRPr="00962A4C">
        <w:rPr>
          <w:rFonts w:ascii="Times New Roman" w:hAnsi="Times New Roman" w:cs="Times New Roman"/>
          <w:sz w:val="24"/>
          <w:szCs w:val="24"/>
        </w:rPr>
        <w:t xml:space="preserve"> отказывает в выдаче разрешения на строительство: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при несоответствии представленных документов требованиям градостроительного плана земельного участка;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в случае выдачи разрешения на строительство линейного объекта, несоответствие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Указанные снования для отказа в выдаче разрешения на строительство являются исчерпывающими. </w:t>
      </w:r>
      <w:proofErr w:type="gramStart"/>
      <w:r w:rsidRPr="00962A4C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выдаче разрешения на строительство, должностное лицо, ответственное за рассмотрение документов о выдаче разрешения на строительство, в течение </w:t>
      </w:r>
      <w:r w:rsidR="00451D96">
        <w:rPr>
          <w:rFonts w:ascii="Times New Roman" w:hAnsi="Times New Roman" w:cs="Times New Roman"/>
          <w:sz w:val="24"/>
          <w:szCs w:val="24"/>
        </w:rPr>
        <w:t>6</w:t>
      </w:r>
      <w:r w:rsidRPr="00962A4C">
        <w:rPr>
          <w:rFonts w:ascii="Times New Roman" w:hAnsi="Times New Roman" w:cs="Times New Roman"/>
          <w:sz w:val="24"/>
          <w:szCs w:val="24"/>
        </w:rPr>
        <w:t xml:space="preserve"> дней с момента поступления заявления о выдаче разрешения на строительство, готовит проект письма об отказе в выдаче </w:t>
      </w:r>
      <w:r w:rsidRPr="00962A4C">
        <w:rPr>
          <w:rFonts w:ascii="Times New Roman" w:hAnsi="Times New Roman" w:cs="Times New Roman"/>
          <w:sz w:val="24"/>
          <w:szCs w:val="24"/>
        </w:rPr>
        <w:lastRenderedPageBreak/>
        <w:t>разрешения на строительство (с указанием причин отказа) и представляе</w:t>
      </w:r>
      <w:r w:rsidRPr="00570C96">
        <w:rPr>
          <w:rFonts w:ascii="Times New Roman" w:hAnsi="Times New Roman" w:cs="Times New Roman"/>
          <w:sz w:val="24"/>
          <w:szCs w:val="24"/>
        </w:rPr>
        <w:t xml:space="preserve">т его </w:t>
      </w:r>
      <w:r w:rsidR="00451D96" w:rsidRPr="00570C96"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570C96">
        <w:rPr>
          <w:rFonts w:ascii="Times New Roman" w:hAnsi="Times New Roman" w:cs="Times New Roman"/>
          <w:sz w:val="24"/>
          <w:szCs w:val="24"/>
        </w:rPr>
        <w:t xml:space="preserve"> ил</w:t>
      </w:r>
      <w:r w:rsidR="00451D96" w:rsidRPr="00570C96">
        <w:rPr>
          <w:rFonts w:ascii="Times New Roman" w:hAnsi="Times New Roman" w:cs="Times New Roman"/>
          <w:sz w:val="24"/>
          <w:szCs w:val="24"/>
        </w:rPr>
        <w:t xml:space="preserve">и исполняющему его обязанности </w:t>
      </w:r>
      <w:r w:rsidRPr="00570C96">
        <w:rPr>
          <w:rFonts w:ascii="Times New Roman" w:hAnsi="Times New Roman" w:cs="Times New Roman"/>
          <w:sz w:val="24"/>
          <w:szCs w:val="24"/>
        </w:rPr>
        <w:t>для подписания.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В соответствии с частью 13 статьи 51 Градостроительного кодекса Российской Федерации, неполучение или несвоевременное получение документов, запрошенных в соответствии с пунктом 2.6 настоящего Регламента, не может являться основанием для отказа в выдаче разрешения на строительство.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В случае если в </w:t>
      </w:r>
      <w:r w:rsidR="00451D96">
        <w:rPr>
          <w:rFonts w:ascii="Times New Roman" w:hAnsi="Times New Roman" w:cs="Times New Roman"/>
          <w:sz w:val="24"/>
          <w:szCs w:val="24"/>
        </w:rPr>
        <w:t>Отдел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представлены документы по объекту капитального строительства, выдача </w:t>
      </w:r>
      <w:proofErr w:type="gramStart"/>
      <w:r w:rsidRPr="00962A4C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962A4C">
        <w:rPr>
          <w:rFonts w:ascii="Times New Roman" w:hAnsi="Times New Roman" w:cs="Times New Roman"/>
          <w:sz w:val="24"/>
          <w:szCs w:val="24"/>
        </w:rPr>
        <w:t xml:space="preserve"> на строительство которого не входит в полномочия </w:t>
      </w:r>
      <w:r w:rsidR="00451D96">
        <w:rPr>
          <w:rFonts w:ascii="Times New Roman" w:hAnsi="Times New Roman" w:cs="Times New Roman"/>
          <w:sz w:val="24"/>
          <w:szCs w:val="24"/>
        </w:rPr>
        <w:t>Отдела</w:t>
      </w:r>
      <w:r w:rsidRPr="00962A4C">
        <w:rPr>
          <w:rFonts w:ascii="Times New Roman" w:hAnsi="Times New Roman" w:cs="Times New Roman"/>
          <w:sz w:val="24"/>
          <w:szCs w:val="24"/>
        </w:rPr>
        <w:t xml:space="preserve">, то </w:t>
      </w:r>
      <w:r w:rsidR="00451D96">
        <w:rPr>
          <w:rFonts w:ascii="Times New Roman" w:hAnsi="Times New Roman" w:cs="Times New Roman"/>
          <w:sz w:val="24"/>
          <w:szCs w:val="24"/>
        </w:rPr>
        <w:t>муниципаль</w:t>
      </w:r>
      <w:r w:rsidRPr="00962A4C">
        <w:rPr>
          <w:rFonts w:ascii="Times New Roman" w:hAnsi="Times New Roman" w:cs="Times New Roman"/>
          <w:sz w:val="24"/>
          <w:szCs w:val="24"/>
        </w:rPr>
        <w:t xml:space="preserve">ная услуга не предоставляется. В этом случае должностное лицо, ответственное за рассмотрение документов о выдаче разрешения на строительство, в </w:t>
      </w:r>
      <w:r w:rsidR="00451D96">
        <w:rPr>
          <w:rFonts w:ascii="Times New Roman" w:hAnsi="Times New Roman" w:cs="Times New Roman"/>
          <w:sz w:val="24"/>
          <w:szCs w:val="24"/>
        </w:rPr>
        <w:t>шестидневный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2.9. Перечень услуг, необходимых и обязательных для предоставления </w:t>
      </w:r>
      <w:r w:rsidR="00451D96" w:rsidRPr="0006299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Услуги, необходимые и обязательные для предоставления </w:t>
      </w:r>
      <w:r w:rsidR="00451D96" w:rsidRPr="00451D96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 отсутствуют.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2.10. Порядок, размер и основания взимания государственной пошлины или иной платы, взимаемой за предоставление </w:t>
      </w:r>
      <w:r w:rsidR="00761B89" w:rsidRPr="0006299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 w:rsidR="00761B89" w:rsidRPr="00761B89">
        <w:rPr>
          <w:rFonts w:ascii="Times New Roman" w:hAnsi="Times New Roman" w:cs="Times New Roman"/>
          <w:sz w:val="24"/>
          <w:szCs w:val="24"/>
        </w:rPr>
        <w:t>Муниципальная</w:t>
      </w:r>
      <w:r w:rsidR="004B6C40">
        <w:rPr>
          <w:rFonts w:ascii="Times New Roman" w:hAnsi="Times New Roman" w:cs="Times New Roman"/>
          <w:sz w:val="24"/>
          <w:szCs w:val="24"/>
        </w:rPr>
        <w:t xml:space="preserve"> </w:t>
      </w:r>
      <w:r w:rsidRPr="00761B89">
        <w:rPr>
          <w:rFonts w:ascii="Times New Roman" w:hAnsi="Times New Roman" w:cs="Times New Roman"/>
          <w:sz w:val="24"/>
          <w:szCs w:val="24"/>
        </w:rPr>
        <w:t xml:space="preserve">услуга </w:t>
      </w:r>
      <w:r w:rsidRPr="00962A4C">
        <w:rPr>
          <w:rFonts w:ascii="Times New Roman" w:hAnsi="Times New Roman" w:cs="Times New Roman"/>
          <w:sz w:val="24"/>
          <w:szCs w:val="24"/>
        </w:rPr>
        <w:t xml:space="preserve">предоставляется без взимания пошлины или иной платы.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 2.11. Порядок, размер и основания взимания платы за предоставление услуг, необходимых и обязательных для предоставления </w:t>
      </w:r>
      <w:r w:rsidR="00761B89" w:rsidRPr="0006299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 услуги, включая информацию о методиках расчёта размера такой платы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Услуги, необходимые и обязательные для предоставления </w:t>
      </w:r>
      <w:r w:rsidR="00761B89" w:rsidRPr="00761B89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 отсутствуют.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2.12. Максимальный срок ожидания в очереди при подаче запроса о предоставлении </w:t>
      </w:r>
      <w:r w:rsidR="00761B89" w:rsidRPr="0006299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 услуги и при получении результата таких услуг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</w:t>
      </w:r>
      <w:r w:rsidR="00761B89" w:rsidRPr="00761B89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 - не более 15 минут.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получении результа</w:t>
      </w:r>
      <w:r w:rsidR="00761B89">
        <w:rPr>
          <w:rFonts w:ascii="Times New Roman" w:hAnsi="Times New Roman" w:cs="Times New Roman"/>
          <w:sz w:val="24"/>
          <w:szCs w:val="24"/>
        </w:rPr>
        <w:t xml:space="preserve">та предоставления </w:t>
      </w:r>
      <w:r w:rsidR="00761B89" w:rsidRPr="00761B89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 — не более 15 минут.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 2.13. Срок и порядок регистрации запроса заявителя о предоставлении </w:t>
      </w:r>
      <w:r w:rsidR="00761B89" w:rsidRPr="0006299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в электронной форме </w:t>
      </w:r>
    </w:p>
    <w:p w:rsidR="00230F4F" w:rsidRPr="00230F4F" w:rsidRDefault="00230F4F" w:rsidP="00230F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F4F">
        <w:rPr>
          <w:rFonts w:ascii="Times New Roman" w:hAnsi="Times New Roman" w:cs="Times New Roman"/>
          <w:bCs/>
          <w:sz w:val="24"/>
          <w:szCs w:val="24"/>
        </w:rPr>
        <w:t>Заявитель может представить заявление и документы следующими способами:</w:t>
      </w:r>
    </w:p>
    <w:p w:rsidR="00230F4F" w:rsidRPr="00230F4F" w:rsidRDefault="00230F4F" w:rsidP="00230F4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F4F">
        <w:rPr>
          <w:rFonts w:ascii="Times New Roman" w:hAnsi="Times New Roman" w:cs="Times New Roman"/>
          <w:sz w:val="24"/>
          <w:szCs w:val="24"/>
        </w:rPr>
        <w:t xml:space="preserve">лично или через </w:t>
      </w:r>
      <w:r w:rsidR="005B18B5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30F4F">
        <w:rPr>
          <w:rFonts w:ascii="Times New Roman" w:hAnsi="Times New Roman" w:cs="Times New Roman"/>
          <w:sz w:val="24"/>
          <w:szCs w:val="24"/>
        </w:rPr>
        <w:t xml:space="preserve"> (</w:t>
      </w:r>
      <w:r w:rsidR="005B18B5">
        <w:rPr>
          <w:rFonts w:ascii="Times New Roman" w:hAnsi="Times New Roman" w:cs="Times New Roman"/>
          <w:sz w:val="24"/>
          <w:szCs w:val="24"/>
        </w:rPr>
        <w:t>далее -</w:t>
      </w:r>
      <w:r w:rsidRPr="00230F4F">
        <w:rPr>
          <w:rFonts w:ascii="Times New Roman" w:hAnsi="Times New Roman" w:cs="Times New Roman"/>
          <w:sz w:val="24"/>
          <w:szCs w:val="24"/>
        </w:rPr>
        <w:t xml:space="preserve"> МФЦ);</w:t>
      </w:r>
    </w:p>
    <w:p w:rsidR="00230F4F" w:rsidRPr="00230F4F" w:rsidRDefault="00230F4F" w:rsidP="00230F4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F4F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230F4F" w:rsidRPr="00230F4F" w:rsidRDefault="00230F4F" w:rsidP="00230F4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F4F">
        <w:rPr>
          <w:rFonts w:ascii="Times New Roman" w:hAnsi="Times New Roman" w:cs="Times New Roman"/>
          <w:sz w:val="24"/>
          <w:szCs w:val="24"/>
        </w:rPr>
        <w:t>отправить на электронную почту;</w:t>
      </w:r>
    </w:p>
    <w:p w:rsidR="00230F4F" w:rsidRPr="00230F4F" w:rsidRDefault="00230F4F" w:rsidP="00230F4F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F4F">
        <w:rPr>
          <w:rFonts w:ascii="Times New Roman" w:hAnsi="Times New Roman" w:cs="Times New Roman"/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Письменный запрос заявителя о предоставлении </w:t>
      </w:r>
      <w:r w:rsidR="00761B89" w:rsidRPr="00761B89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61B89">
        <w:rPr>
          <w:rFonts w:ascii="Times New Roman" w:hAnsi="Times New Roman" w:cs="Times New Roman"/>
          <w:sz w:val="24"/>
          <w:szCs w:val="24"/>
        </w:rPr>
        <w:t xml:space="preserve">и регистрируется в Отделе </w:t>
      </w:r>
      <w:r w:rsidRPr="00962A4C">
        <w:rPr>
          <w:rFonts w:ascii="Times New Roman" w:hAnsi="Times New Roman" w:cs="Times New Roman"/>
          <w:sz w:val="24"/>
          <w:szCs w:val="24"/>
        </w:rPr>
        <w:t xml:space="preserve">в день поступления или на следующий день (в случае поступления документов в конце рабочего дня). </w:t>
      </w:r>
    </w:p>
    <w:p w:rsidR="00230F4F" w:rsidRDefault="00962A4C" w:rsidP="00230F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Электронный запрос заявителя о предоставлении </w:t>
      </w:r>
      <w:r w:rsidR="00761B89" w:rsidRPr="00761B89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</w:t>
      </w:r>
      <w:r w:rsidR="00761B89">
        <w:rPr>
          <w:rFonts w:ascii="Times New Roman" w:hAnsi="Times New Roman" w:cs="Times New Roman"/>
          <w:sz w:val="24"/>
          <w:szCs w:val="24"/>
        </w:rPr>
        <w:t xml:space="preserve">уги регистрируется в Отделе </w:t>
      </w:r>
      <w:r w:rsidRPr="00962A4C">
        <w:rPr>
          <w:rFonts w:ascii="Times New Roman" w:hAnsi="Times New Roman" w:cs="Times New Roman"/>
          <w:sz w:val="24"/>
          <w:szCs w:val="24"/>
        </w:rPr>
        <w:t>в день поступления</w:t>
      </w:r>
      <w:r w:rsidR="004B6C40">
        <w:rPr>
          <w:rFonts w:ascii="Times New Roman" w:hAnsi="Times New Roman" w:cs="Times New Roman"/>
          <w:sz w:val="24"/>
          <w:szCs w:val="24"/>
        </w:rPr>
        <w:t xml:space="preserve"> или на следующий день (в случае поступления документов в электронном виде в нерабочее время)</w:t>
      </w:r>
      <w:r w:rsidRPr="00962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F4F" w:rsidRPr="00230F4F" w:rsidRDefault="00230F4F" w:rsidP="00230F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F4F">
        <w:rPr>
          <w:rFonts w:ascii="Times New Roman" w:hAnsi="Times New Roman" w:cs="Times New Roman"/>
          <w:bCs/>
          <w:sz w:val="24"/>
          <w:szCs w:val="24"/>
        </w:rPr>
        <w:t>В случае обращения заявителя через МФЦ, специалист МФЦ принимает</w:t>
      </w:r>
      <w:r w:rsidRPr="00230F4F">
        <w:rPr>
          <w:rFonts w:ascii="Times New Roman" w:hAnsi="Times New Roman" w:cs="Times New Roman"/>
          <w:sz w:val="24"/>
          <w:szCs w:val="24"/>
        </w:rPr>
        <w:t xml:space="preserve">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 w:rsidRPr="00230F4F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</w:t>
      </w:r>
      <w:r w:rsidRPr="00230F4F">
        <w:rPr>
          <w:rFonts w:ascii="Times New Roman" w:hAnsi="Times New Roman" w:cs="Times New Roman"/>
          <w:sz w:val="24"/>
          <w:szCs w:val="24"/>
        </w:rPr>
        <w:t>, специалист МФЦ подшивает их и отправляет курьером специалисту отдела архитектуры и строительства администрации муниципального образования «Усть-Коксинский район». Специалист отдела архитектуры и строительства администрации муниципального образования «Усть-Коксинский район» 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2.14. Требования к помещениям, в которых предоставляются </w:t>
      </w:r>
      <w:r w:rsidR="00761B89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Рабочие кабинеты должны быть обеспечены достаточным количеством мест для приёма документов и работы с заявителями.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761B89">
        <w:rPr>
          <w:rFonts w:ascii="Times New Roman" w:hAnsi="Times New Roman" w:cs="Times New Roman"/>
          <w:sz w:val="24"/>
          <w:szCs w:val="24"/>
        </w:rPr>
        <w:t>Администрации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Помещение, предназначенное для исполнения </w:t>
      </w:r>
      <w:r w:rsidR="00761B89" w:rsidRPr="00761B89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услуги, оборудуется информационными</w:t>
      </w:r>
      <w:r w:rsidR="00761B89">
        <w:rPr>
          <w:rFonts w:ascii="Times New Roman" w:hAnsi="Times New Roman" w:cs="Times New Roman"/>
          <w:sz w:val="24"/>
          <w:szCs w:val="24"/>
        </w:rPr>
        <w:t xml:space="preserve"> стендами, размещенными в помещении Отдела</w:t>
      </w:r>
      <w:r w:rsidRPr="00962A4C">
        <w:rPr>
          <w:rFonts w:ascii="Times New Roman" w:hAnsi="Times New Roman" w:cs="Times New Roman"/>
          <w:sz w:val="24"/>
          <w:szCs w:val="24"/>
        </w:rPr>
        <w:t xml:space="preserve">. На информационных стендах должны быть размещены следующие информационные материалы: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- сведения о нормативных актах по вопросам осуществления </w:t>
      </w:r>
      <w:r w:rsidR="00761B89" w:rsidRPr="00761B89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- выдержки из нормативных правовых актов по ключевым моментам выполнения </w:t>
      </w:r>
      <w:r w:rsidR="00761B89" w:rsidRPr="00761B89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- перечень документов, прилагаемых к заявлению для получения разрешения на строительство, в соответствии с подпунктами 2-6 пункта 2.6 настоящего Регламента;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- перечень оснований для отказа в предоставлении </w:t>
      </w:r>
      <w:r w:rsidR="00761B89" w:rsidRPr="00761B89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услуги, </w:t>
      </w:r>
      <w:proofErr w:type="gramStart"/>
      <w:r w:rsidRPr="00962A4C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962A4C">
        <w:rPr>
          <w:rFonts w:ascii="Times New Roman" w:hAnsi="Times New Roman" w:cs="Times New Roman"/>
          <w:sz w:val="24"/>
          <w:szCs w:val="24"/>
        </w:rPr>
        <w:t xml:space="preserve"> 2.8 настоящего Регламента.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2.15. Показатели доступности и качества </w:t>
      </w:r>
      <w:r w:rsidR="00761B89" w:rsidRPr="0006299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Показателями доступности </w:t>
      </w:r>
      <w:r w:rsidR="00761B89" w:rsidRPr="00761B89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расположенность </w:t>
      </w:r>
      <w:r w:rsidR="00761B89">
        <w:rPr>
          <w:rFonts w:ascii="Times New Roman" w:hAnsi="Times New Roman" w:cs="Times New Roman"/>
          <w:sz w:val="24"/>
          <w:szCs w:val="24"/>
        </w:rPr>
        <w:t>Администрации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в зоне доступности к общественному транспорту;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наличие необходимого количества специалистов, а также помещений, в которых осуществляется приём документов от заявителей;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наличие доступа заявителей к информации по вопросам предоставления </w:t>
      </w:r>
      <w:r w:rsidR="00761B89" w:rsidRPr="00761B89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 в местах её размещения, предусмотренных Регламентом;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Показателями качества предоставления </w:t>
      </w:r>
      <w:r w:rsidR="00761B89" w:rsidRPr="00761B89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получение заявителем информации по вопросам предоставления </w:t>
      </w:r>
      <w:r w:rsidR="00761B89" w:rsidRPr="00761B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A4C">
        <w:rPr>
          <w:rFonts w:ascii="Times New Roman" w:hAnsi="Times New Roman" w:cs="Times New Roman"/>
          <w:sz w:val="24"/>
          <w:szCs w:val="24"/>
        </w:rPr>
        <w:t xml:space="preserve">услуги, в том числе о ходе предоставления услуги, в сроки, установленные Регламентом;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исполнение должностными лицами </w:t>
      </w:r>
      <w:r w:rsidR="00761B89">
        <w:rPr>
          <w:rFonts w:ascii="Times New Roman" w:hAnsi="Times New Roman" w:cs="Times New Roman"/>
          <w:sz w:val="24"/>
          <w:szCs w:val="24"/>
        </w:rPr>
        <w:t>Отдела</w:t>
      </w:r>
      <w:r w:rsidRPr="00962A4C">
        <w:rPr>
          <w:rFonts w:ascii="Times New Roman" w:hAnsi="Times New Roman" w:cs="Times New Roman"/>
          <w:sz w:val="24"/>
          <w:szCs w:val="24"/>
        </w:rPr>
        <w:t xml:space="preserve"> административных процедур в сроки, установленные Регламентом;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правильное и грамотное оформление должностными лицами документов, являющихся результатом предоставления </w:t>
      </w:r>
      <w:r w:rsidR="00761B89" w:rsidRPr="00761B89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отсутствие жалоб на действия (бездействие) должностных лиц, специалистов </w:t>
      </w:r>
      <w:r w:rsidR="00761B89">
        <w:rPr>
          <w:rFonts w:ascii="Times New Roman" w:hAnsi="Times New Roman" w:cs="Times New Roman"/>
          <w:sz w:val="24"/>
          <w:szCs w:val="24"/>
        </w:rPr>
        <w:t>Отдела</w:t>
      </w:r>
      <w:r w:rsidRPr="00962A4C">
        <w:rPr>
          <w:rFonts w:ascii="Times New Roman" w:hAnsi="Times New Roman" w:cs="Times New Roman"/>
          <w:sz w:val="24"/>
          <w:szCs w:val="24"/>
        </w:rPr>
        <w:t xml:space="preserve">, предоставляющих государственную услугу;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отсутствие жалоб на не корректное, невнимательное отношение должностных лиц, специалистов </w:t>
      </w:r>
      <w:r w:rsidR="00761B89">
        <w:rPr>
          <w:rFonts w:ascii="Times New Roman" w:hAnsi="Times New Roman" w:cs="Times New Roman"/>
          <w:sz w:val="24"/>
          <w:szCs w:val="24"/>
        </w:rPr>
        <w:t>Отдела</w:t>
      </w:r>
      <w:r w:rsidRPr="00962A4C">
        <w:rPr>
          <w:rFonts w:ascii="Times New Roman" w:hAnsi="Times New Roman" w:cs="Times New Roman"/>
          <w:sz w:val="24"/>
          <w:szCs w:val="24"/>
        </w:rPr>
        <w:t xml:space="preserve">, оказывающих </w:t>
      </w:r>
      <w:r w:rsidR="00F61FC0">
        <w:rPr>
          <w:rFonts w:ascii="Times New Roman" w:hAnsi="Times New Roman" w:cs="Times New Roman"/>
          <w:sz w:val="24"/>
          <w:szCs w:val="24"/>
        </w:rPr>
        <w:t>муниципальную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услугу, к заявителям.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Раздел III.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 </w:t>
      </w:r>
    </w:p>
    <w:p w:rsidR="003E3C76" w:rsidRPr="003E3C76" w:rsidRDefault="003E3C76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3.1. Описание последовательности действий при предоставлении </w:t>
      </w:r>
      <w:r w:rsidR="009652E5" w:rsidRPr="0006299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>3.1.1.</w:t>
      </w:r>
      <w:r w:rsidRPr="003E3C76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9652E5" w:rsidRPr="009652E5">
        <w:rPr>
          <w:rFonts w:ascii="Times New Roman" w:hAnsi="Times New Roman" w:cs="Times New Roman"/>
          <w:sz w:val="24"/>
          <w:szCs w:val="24"/>
        </w:rPr>
        <w:t>муниципальной</w:t>
      </w:r>
      <w:r w:rsidRPr="003E3C76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консультирование заявителя;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выдаче разрешения на строительство в сроки, указанные в пункте 2.13 настоящего Регламента, с приложением пакета документов, состав которых указан в пункте 2.6 настоящего Регламента;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рассмотрение заявления о выдаче разрешения на строительство, проверка комплектности и правильности оформления документов;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принятие решения о выдаче разрешения на строительство;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межведомственные электронные взаимодействия;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lastRenderedPageBreak/>
        <w:t xml:space="preserve">- особенности выполнения административных процедур в электронной форме.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C96">
        <w:rPr>
          <w:rFonts w:ascii="Times New Roman" w:hAnsi="Times New Roman" w:cs="Times New Roman"/>
          <w:b/>
          <w:sz w:val="24"/>
          <w:szCs w:val="24"/>
        </w:rPr>
        <w:t>3.1.2.</w:t>
      </w:r>
      <w:r w:rsidRPr="00570C96">
        <w:rPr>
          <w:rFonts w:ascii="Times New Roman" w:hAnsi="Times New Roman" w:cs="Times New Roman"/>
          <w:sz w:val="24"/>
          <w:szCs w:val="24"/>
        </w:rPr>
        <w:t xml:space="preserve"> Блок-схема последовательности действий при предоставлении </w:t>
      </w:r>
      <w:r w:rsidR="00570C96" w:rsidRPr="00570C96">
        <w:rPr>
          <w:rFonts w:ascii="Times New Roman" w:hAnsi="Times New Roman" w:cs="Times New Roman"/>
          <w:sz w:val="24"/>
          <w:szCs w:val="24"/>
        </w:rPr>
        <w:t>муниципальной</w:t>
      </w:r>
      <w:r w:rsidRPr="00570C96">
        <w:rPr>
          <w:rFonts w:ascii="Times New Roman" w:hAnsi="Times New Roman" w:cs="Times New Roman"/>
          <w:sz w:val="24"/>
          <w:szCs w:val="24"/>
        </w:rPr>
        <w:t xml:space="preserve"> услуги представлена в приложении </w:t>
      </w:r>
      <w:r w:rsidR="00570C96" w:rsidRPr="00570C96">
        <w:rPr>
          <w:rFonts w:ascii="Times New Roman" w:hAnsi="Times New Roman" w:cs="Times New Roman"/>
          <w:sz w:val="24"/>
          <w:szCs w:val="24"/>
        </w:rPr>
        <w:t xml:space="preserve">№ 1 </w:t>
      </w:r>
      <w:r w:rsidRPr="00570C96">
        <w:rPr>
          <w:rFonts w:ascii="Times New Roman" w:hAnsi="Times New Roman" w:cs="Times New Roman"/>
          <w:sz w:val="24"/>
          <w:szCs w:val="24"/>
        </w:rPr>
        <w:t>к настоящему Регламенту.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76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 w:rsidRPr="003E3C76">
        <w:rPr>
          <w:rFonts w:ascii="Times New Roman" w:hAnsi="Times New Roman" w:cs="Times New Roman"/>
          <w:b/>
          <w:sz w:val="24"/>
          <w:szCs w:val="24"/>
        </w:rPr>
        <w:t xml:space="preserve">3.2. Консультирование заявителя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в </w:t>
      </w:r>
      <w:r w:rsidR="009652E5">
        <w:rPr>
          <w:rFonts w:ascii="Times New Roman" w:hAnsi="Times New Roman" w:cs="Times New Roman"/>
          <w:sz w:val="24"/>
          <w:szCs w:val="24"/>
        </w:rPr>
        <w:t>Отдел</w:t>
      </w:r>
      <w:r w:rsidRPr="00962A4C">
        <w:rPr>
          <w:rFonts w:ascii="Times New Roman" w:hAnsi="Times New Roman" w:cs="Times New Roman"/>
          <w:sz w:val="24"/>
          <w:szCs w:val="24"/>
        </w:rPr>
        <w:t xml:space="preserve"> в письменной форме, форме электронного обращения через электронную почту </w:t>
      </w:r>
      <w:r w:rsidR="009652E5">
        <w:rPr>
          <w:rFonts w:ascii="Times New Roman" w:hAnsi="Times New Roman" w:cs="Times New Roman"/>
          <w:sz w:val="24"/>
          <w:szCs w:val="24"/>
        </w:rPr>
        <w:t>Администрации или Отдела,</w:t>
      </w:r>
      <w:r w:rsidRPr="00962A4C">
        <w:rPr>
          <w:rFonts w:ascii="Times New Roman" w:hAnsi="Times New Roman" w:cs="Times New Roman"/>
          <w:sz w:val="24"/>
          <w:szCs w:val="24"/>
        </w:rPr>
        <w:t xml:space="preserve"> или в форме личного обращения к должностному лицу для получения консультаций о порядке получения </w:t>
      </w:r>
      <w:r w:rsidR="009652E5" w:rsidRPr="009652E5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652E5">
        <w:rPr>
          <w:rFonts w:ascii="Times New Roman" w:hAnsi="Times New Roman" w:cs="Times New Roman"/>
          <w:sz w:val="24"/>
          <w:szCs w:val="24"/>
        </w:rPr>
        <w:t>Отдела</w:t>
      </w:r>
      <w:r w:rsidRPr="00962A4C">
        <w:rPr>
          <w:rFonts w:ascii="Times New Roman" w:hAnsi="Times New Roman" w:cs="Times New Roman"/>
          <w:sz w:val="24"/>
          <w:szCs w:val="24"/>
        </w:rPr>
        <w:t xml:space="preserve"> консультирует заявителя, в том числе по составу, форме представляемой документации и</w:t>
      </w:r>
      <w:r w:rsidR="009652E5">
        <w:rPr>
          <w:rFonts w:ascii="Times New Roman" w:hAnsi="Times New Roman" w:cs="Times New Roman"/>
          <w:sz w:val="24"/>
          <w:szCs w:val="24"/>
        </w:rPr>
        <w:t xml:space="preserve"> другим вопросам для получения </w:t>
      </w:r>
      <w:r w:rsidR="009652E5" w:rsidRPr="009652E5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Процедуры, устанавливаемые настоящим пунктом, осуществляются в день обращения заявителя.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Результат процедур: консультации по составу, форме представляемой документации и другим вопросам получения разрешения на строительство.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3.3. Прием и регистрация заявления о выдаче разрешения на строительство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3.3.1. Регистрация заявления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в соответствии с пунктом 2.13 настоящего Регламента. </w:t>
      </w:r>
    </w:p>
    <w:p w:rsid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Результат процедур: зарегистрированное заявление и документы.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3.3.2. Запись в журнале о выдаче разрешений на строительство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9652E5" w:rsidRPr="009652E5">
        <w:rPr>
          <w:rFonts w:ascii="Times New Roman" w:hAnsi="Times New Roman" w:cs="Times New Roman"/>
          <w:sz w:val="24"/>
          <w:szCs w:val="24"/>
        </w:rPr>
        <w:t>муниципальной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услуги, ведут журнал о выдаче разрешений на строительство.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В журнале о выдаче разрешений на строительство указываются: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наименование объекта капитального строительства;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номер разрешений на строительство;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адрес или местоположение земельного участка, для строительства или реконструкции объекта капитального строительства;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наименование застройщика;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дата выдачи разрешения на строительство (отказ в выдаче разрешения на строительство);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срок действия разрешения на строительство;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дата подачи заявления о выдаче разрешения на строительство. </w:t>
      </w:r>
    </w:p>
    <w:p w:rsidR="00962A4C" w:rsidRPr="00971E78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E78">
        <w:rPr>
          <w:rFonts w:ascii="Times New Roman" w:hAnsi="Times New Roman" w:cs="Times New Roman"/>
          <w:sz w:val="24"/>
          <w:szCs w:val="24"/>
        </w:rPr>
        <w:t xml:space="preserve">Журнал ведётся в </w:t>
      </w:r>
      <w:r w:rsidR="00B410F9" w:rsidRPr="00971E78">
        <w:rPr>
          <w:rFonts w:ascii="Times New Roman" w:hAnsi="Times New Roman" w:cs="Times New Roman"/>
          <w:sz w:val="24"/>
          <w:szCs w:val="24"/>
        </w:rPr>
        <w:t>электронной форме</w:t>
      </w:r>
      <w:r w:rsidRPr="00971E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E78">
        <w:rPr>
          <w:rFonts w:ascii="Times New Roman" w:hAnsi="Times New Roman" w:cs="Times New Roman"/>
          <w:sz w:val="24"/>
          <w:szCs w:val="24"/>
        </w:rPr>
        <w:t xml:space="preserve">Процедуры, устанавливаемые настоящим пунктом, осуществляются в день регистрации заявления и документов в </w:t>
      </w:r>
      <w:r w:rsidR="00B410F9" w:rsidRPr="00971E78">
        <w:rPr>
          <w:rFonts w:ascii="Times New Roman" w:hAnsi="Times New Roman" w:cs="Times New Roman"/>
          <w:sz w:val="24"/>
          <w:szCs w:val="24"/>
        </w:rPr>
        <w:t>Отделе и после принятия решения о выдаче разрешения на строительство</w:t>
      </w:r>
      <w:r w:rsidRPr="00971E78">
        <w:rPr>
          <w:rFonts w:ascii="Times New Roman" w:hAnsi="Times New Roman" w:cs="Times New Roman"/>
          <w:sz w:val="24"/>
          <w:szCs w:val="24"/>
        </w:rPr>
        <w:t>.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запись в журнале о выдаче разрешений на строительство.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3.4. Рассмотрение заявления о выдаче разрешения на строительство, проверка комплектности и правильности оформления документов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410F9">
        <w:rPr>
          <w:rFonts w:ascii="Times New Roman" w:hAnsi="Times New Roman" w:cs="Times New Roman"/>
          <w:sz w:val="24"/>
          <w:szCs w:val="24"/>
        </w:rPr>
        <w:t>Отдела</w:t>
      </w:r>
      <w:r w:rsidRPr="00962A4C">
        <w:rPr>
          <w:rFonts w:ascii="Times New Roman" w:hAnsi="Times New Roman" w:cs="Times New Roman"/>
          <w:sz w:val="24"/>
          <w:szCs w:val="24"/>
        </w:rPr>
        <w:t xml:space="preserve">, назначенное </w:t>
      </w:r>
      <w:proofErr w:type="gramStart"/>
      <w:r w:rsidRPr="00962A4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62A4C">
        <w:rPr>
          <w:rFonts w:ascii="Times New Roman" w:hAnsi="Times New Roman" w:cs="Times New Roman"/>
          <w:sz w:val="24"/>
          <w:szCs w:val="24"/>
        </w:rPr>
        <w:t xml:space="preserve"> за рассмотрение документов, указанных в пункте 2.6 настоящего Регламента, в течение трёх дней с момента получения документов проверяет наличие (комплектность) и правильность оформления документов, удостоверяясь что: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документы представлены в полном объеме;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документы не исполнены карандашом.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Процедуры, устанавливаемые настоящим пунктом, осуществляются в течение рабочего дня, следующего за днем регистрации поступившего заявления.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процедур: установление комплектности и правильности оформления представленных документов.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3.5. Принятие решения о выдаче разрешения на строительство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>3.5.1.</w:t>
      </w:r>
      <w:r w:rsidRPr="00962A4C">
        <w:rPr>
          <w:rFonts w:ascii="Times New Roman" w:hAnsi="Times New Roman" w:cs="Times New Roman"/>
          <w:sz w:val="24"/>
          <w:szCs w:val="24"/>
        </w:rPr>
        <w:t xml:space="preserve"> Должностные лица осуществляют проверку соответствия проектной документации требованиям градостроительного плана земельного участка, красным линиям. 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 или реконструкции.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Представленная документация проверяется на соответствие: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1) параметрам, установленным градостроительным планом земельного участка, определяющим: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а) границы земельного участка;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б) границы зон действия публичных сервитутов;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в)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г) информацию о разрешенном использовании земельного участка;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д) требования к назначению, параметрам и размещению объекта капитального строительства на указанном земельном участке;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е) информацию о расположенных в границах земельного участка объектах капитального строительства, объектах культурного наследия;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ж) информацию о технических условиях подключения объектов капитального строительства к сетям инженерно-технического обеспечения;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з) границы зоны планируемого размещения объектов капитального строительства для государственных или муниципальных нужд;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2) красным линиям, утвержденным в составе проекта планировки территории.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Процедуры, устанавливаемые настоящим пунктом, осуществляются в течение 5 рабочих дней после проверки комплектности представленных документов.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Результат процедур: проверка проектной документации.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>3.5.2.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Подготовленный должностным лицом, ответственным за рассмотрение документов о выдаче разрешения на строительство, проект разрешения на строительство представляется </w:t>
      </w:r>
      <w:r w:rsidR="00B410F9"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962A4C">
        <w:rPr>
          <w:rFonts w:ascii="Times New Roman" w:hAnsi="Times New Roman" w:cs="Times New Roman"/>
          <w:sz w:val="24"/>
          <w:szCs w:val="24"/>
        </w:rPr>
        <w:t xml:space="preserve"> для подписания. Должностное лицо, ответственное за рассмотрение документов о выдаче разрешения на строительство, помещает представленные заявителем документы и иные документы, поступившие и сформированные в ходе принятия решения по выдаче разрешения на строительство, в дело.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Процедуры, устанавливаемые настоящим пунктом, осуществляются в срок не позднее, чем за два дня до истечения установленного срока рассмотрения заявления о выдаче разрешения на строительство.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>Результат процедур: выдач</w:t>
      </w:r>
      <w:r w:rsidR="00B410F9">
        <w:rPr>
          <w:rFonts w:ascii="Times New Roman" w:hAnsi="Times New Roman" w:cs="Times New Roman"/>
          <w:sz w:val="24"/>
          <w:szCs w:val="24"/>
        </w:rPr>
        <w:t>а</w:t>
      </w:r>
      <w:r w:rsidRPr="00962A4C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строительство, формирование дела.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3.5.3. </w:t>
      </w:r>
      <w:proofErr w:type="gramStart"/>
      <w:r w:rsidRPr="00962A4C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выдаче разрешения на строительство по основаниям, указанным в пункте 2.8 настоящего Регламента, должностное лицо, ответственное за рассмотрение документов о выдаче разрешения на строительство, готовит проект письма об отказе в выдаче разрешения на строительство (с указанием причин отказа) и представляет его </w:t>
      </w:r>
      <w:r w:rsidR="00B410F9"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962A4C">
        <w:rPr>
          <w:rFonts w:ascii="Times New Roman" w:hAnsi="Times New Roman" w:cs="Times New Roman"/>
          <w:sz w:val="24"/>
          <w:szCs w:val="24"/>
        </w:rPr>
        <w:t xml:space="preserve"> для подписания, а также в письменной форме направляют письмом в адрес</w:t>
      </w:r>
      <w:proofErr w:type="gramEnd"/>
      <w:r w:rsidRPr="00962A4C">
        <w:rPr>
          <w:rFonts w:ascii="Times New Roman" w:hAnsi="Times New Roman" w:cs="Times New Roman"/>
          <w:sz w:val="24"/>
          <w:szCs w:val="24"/>
        </w:rPr>
        <w:t xml:space="preserve"> заявителя либо вручают под роспись заявителю лично зарегистрированное в установленном порядке уведомление об отказе в выдаче разрешения на строительство. В Журнале регистрации заявлений о выдаче разрешения на строительство производится соответствующая запись. Вместе с уведомлением об отказе в выдаче разрешения на строительство заявителям (их уполномоченным представителям) возвращаются все представленные ими документы.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Процедуры, устанавливаемые настоящим пунктом, осуществляются в течение 2 рабочих дней со дня окончания проверки документов на соответствие требованиям законодательства.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процедур: отказ в выдаче разрешения на строительство и уведомление заявителя. </w:t>
      </w:r>
    </w:p>
    <w:p w:rsid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>3.5.</w:t>
      </w:r>
      <w:r w:rsidR="002B7BCD">
        <w:rPr>
          <w:rFonts w:ascii="Times New Roman" w:hAnsi="Times New Roman" w:cs="Times New Roman"/>
          <w:b/>
          <w:sz w:val="24"/>
          <w:szCs w:val="24"/>
        </w:rPr>
        <w:t>4</w:t>
      </w:r>
      <w:r w:rsidRPr="00962A4C">
        <w:rPr>
          <w:rFonts w:ascii="Times New Roman" w:hAnsi="Times New Roman" w:cs="Times New Roman"/>
          <w:sz w:val="24"/>
          <w:szCs w:val="24"/>
        </w:rPr>
        <w:t xml:space="preserve">. </w:t>
      </w:r>
      <w:r w:rsidRPr="001411B3">
        <w:rPr>
          <w:rFonts w:ascii="Times New Roman" w:hAnsi="Times New Roman" w:cs="Times New Roman"/>
          <w:b/>
          <w:sz w:val="24"/>
          <w:szCs w:val="24"/>
        </w:rPr>
        <w:t>Продление, временное приостановление и прекращение действия разрешения на строительство</w:t>
      </w:r>
      <w:r w:rsidRPr="00962A4C">
        <w:rPr>
          <w:rFonts w:ascii="Times New Roman" w:hAnsi="Times New Roman" w:cs="Times New Roman"/>
          <w:sz w:val="24"/>
          <w:szCs w:val="24"/>
        </w:rPr>
        <w:t xml:space="preserve">, выданного заявителю, осуществляется в соответствии с требованиями градостроительного законодательства и настоящего Регламента. </w:t>
      </w:r>
    </w:p>
    <w:p w:rsidR="00CC6844" w:rsidRDefault="00CC6844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разрешения на строительство прекращается на основании решения Отдела в следующих случаях:</w:t>
      </w:r>
    </w:p>
    <w:p w:rsidR="00CC6844" w:rsidRPr="00CC6844" w:rsidRDefault="00CC6844" w:rsidP="00CC684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6844">
        <w:rPr>
          <w:rFonts w:ascii="Times New Roman" w:hAnsi="Times New Roman" w:cs="Times New Roman"/>
          <w:sz w:val="24"/>
          <w:szCs w:val="24"/>
        </w:rPr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CC6844" w:rsidRPr="00CC6844" w:rsidRDefault="00CC6844" w:rsidP="00CC68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44">
        <w:rPr>
          <w:rFonts w:ascii="Times New Roman" w:hAnsi="Times New Roman" w:cs="Times New Roman"/>
          <w:sz w:val="24"/>
          <w:szCs w:val="24"/>
        </w:rPr>
        <w:t>2) отказа от права собственности и иных прав на земельные участки;</w:t>
      </w:r>
    </w:p>
    <w:p w:rsidR="00CC6844" w:rsidRPr="00CC6844" w:rsidRDefault="00CC6844" w:rsidP="00CC68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44">
        <w:rPr>
          <w:rFonts w:ascii="Times New Roman" w:hAnsi="Times New Roman" w:cs="Times New Roman"/>
          <w:sz w:val="24"/>
          <w:szCs w:val="24"/>
        </w:rPr>
        <w:t>3) 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CC6844" w:rsidRPr="00CC6844" w:rsidRDefault="00CC6844" w:rsidP="00CC68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844">
        <w:rPr>
          <w:rFonts w:ascii="Times New Roman" w:hAnsi="Times New Roman" w:cs="Times New Roman"/>
          <w:sz w:val="24"/>
          <w:szCs w:val="24"/>
        </w:rPr>
        <w:t>4)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:rsidR="009874FF" w:rsidRDefault="00CC6844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прекращении действия разрешения на строительство принимается в срок не более чем 30 рабочих дней со </w:t>
      </w:r>
      <w:r w:rsidRPr="00CC6844">
        <w:rPr>
          <w:rFonts w:ascii="Times New Roman" w:hAnsi="Times New Roman" w:cs="Times New Roman"/>
          <w:sz w:val="24"/>
          <w:szCs w:val="24"/>
        </w:rPr>
        <w:t>дня прекращения прав на земельный участок или права пользования недрами по основаниям, указанным в</w:t>
      </w:r>
      <w:r>
        <w:rPr>
          <w:rFonts w:ascii="Times New Roman" w:hAnsi="Times New Roman" w:cs="Times New Roman"/>
          <w:sz w:val="24"/>
          <w:szCs w:val="24"/>
        </w:rPr>
        <w:t xml:space="preserve"> подпунктах 1-4 настоящего пункта. Указанное решение </w:t>
      </w:r>
      <w:r w:rsidR="009874FF">
        <w:rPr>
          <w:rFonts w:ascii="Times New Roman" w:hAnsi="Times New Roman" w:cs="Times New Roman"/>
          <w:sz w:val="24"/>
          <w:szCs w:val="24"/>
        </w:rPr>
        <w:t>принимается также при получении следующих документов:</w:t>
      </w:r>
    </w:p>
    <w:p w:rsidR="009874FF" w:rsidRPr="009874FF" w:rsidRDefault="009874FF" w:rsidP="009874F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74FF">
        <w:rPr>
          <w:rFonts w:ascii="Times New Roman" w:hAnsi="Times New Roman" w:cs="Times New Roman"/>
          <w:sz w:val="24"/>
          <w:szCs w:val="24"/>
        </w:rPr>
        <w:t>) уведомление исполнительного органа государственной власти или органа местного самоуправления, принявшего решение о прекращении прав на земельный участок;</w:t>
      </w:r>
    </w:p>
    <w:p w:rsidR="009874FF" w:rsidRPr="009874FF" w:rsidRDefault="009874FF" w:rsidP="009874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74FF">
        <w:rPr>
          <w:rFonts w:ascii="Times New Roman" w:hAnsi="Times New Roman" w:cs="Times New Roman"/>
          <w:sz w:val="24"/>
          <w:szCs w:val="24"/>
        </w:rPr>
        <w:t>) уведомление исполнительного органа государственной власти или органа местного самоуправления, принявшего решение о прекращении права пользования недрами.</w:t>
      </w:r>
    </w:p>
    <w:p w:rsidR="009874FF" w:rsidRDefault="009874FF" w:rsidP="009874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4FF">
        <w:rPr>
          <w:rFonts w:ascii="Times New Roman" w:hAnsi="Times New Roman" w:cs="Times New Roman"/>
          <w:sz w:val="24"/>
          <w:szCs w:val="24"/>
        </w:rPr>
        <w:t>Срок действия разрешения на строительство при переходе права на земельный участок и объекты капитального строительства сохраняется, за исключением случаев,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подпунктами 1 - 4 </w:t>
      </w:r>
      <w:r w:rsidRPr="009874FF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 xml:space="preserve">го пункта.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Срок действия разрешения на строительство может быть продлен по решению </w:t>
      </w:r>
      <w:r w:rsidR="001411B3">
        <w:rPr>
          <w:rFonts w:ascii="Times New Roman" w:hAnsi="Times New Roman" w:cs="Times New Roman"/>
          <w:sz w:val="24"/>
          <w:szCs w:val="24"/>
        </w:rPr>
        <w:t>Отдела</w:t>
      </w:r>
      <w:r w:rsidRPr="00962A4C">
        <w:rPr>
          <w:rFonts w:ascii="Times New Roman" w:hAnsi="Times New Roman" w:cs="Times New Roman"/>
          <w:sz w:val="24"/>
          <w:szCs w:val="24"/>
        </w:rPr>
        <w:t xml:space="preserve"> на срок, указанный в откорректированном проекте организации строительства, являющемся разделом проектной документации, при наличии заявления заявителя, поданного не менее чем за 60 дней до истечения срока действия разрешения. </w:t>
      </w:r>
    </w:p>
    <w:p w:rsidR="00962A4C" w:rsidRDefault="008D3ABF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962A4C" w:rsidRPr="00962A4C">
        <w:rPr>
          <w:rFonts w:ascii="Times New Roman" w:hAnsi="Times New Roman" w:cs="Times New Roman"/>
          <w:sz w:val="24"/>
          <w:szCs w:val="24"/>
        </w:rPr>
        <w:t xml:space="preserve"> отказывает в продлении срока действия разрешения на строительство в случае, если строительство, реконструкция не начаты до истечения срока подачи заявления о продлении срока действия разрешения на строительство. </w:t>
      </w:r>
    </w:p>
    <w:p w:rsidR="001411B3" w:rsidRDefault="001411B3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BCD">
        <w:rPr>
          <w:rFonts w:ascii="Times New Roman" w:hAnsi="Times New Roman" w:cs="Times New Roman"/>
          <w:b/>
          <w:sz w:val="24"/>
          <w:szCs w:val="24"/>
        </w:rPr>
        <w:t>3.5.</w:t>
      </w:r>
      <w:r w:rsidR="002B7BCD">
        <w:rPr>
          <w:rFonts w:ascii="Times New Roman" w:hAnsi="Times New Roman" w:cs="Times New Roman"/>
          <w:b/>
          <w:sz w:val="24"/>
          <w:szCs w:val="24"/>
        </w:rPr>
        <w:t>5</w:t>
      </w:r>
      <w:r w:rsidRPr="002B7BCD">
        <w:rPr>
          <w:rFonts w:ascii="Times New Roman" w:hAnsi="Times New Roman" w:cs="Times New Roman"/>
          <w:b/>
          <w:sz w:val="24"/>
          <w:szCs w:val="24"/>
        </w:rPr>
        <w:t>. Внесение изменений в разрешение на строительство</w:t>
      </w:r>
    </w:p>
    <w:p w:rsidR="001411B3" w:rsidRPr="009874FF" w:rsidRDefault="00C902F8" w:rsidP="001411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указанные</w:t>
      </w:r>
      <w:r w:rsidR="009874FF" w:rsidRPr="009874FF">
        <w:rPr>
          <w:rFonts w:ascii="Times New Roman" w:hAnsi="Times New Roman" w:cs="Times New Roman"/>
          <w:sz w:val="24"/>
          <w:szCs w:val="24"/>
        </w:rPr>
        <w:t xml:space="preserve"> в частях 21.5 – 21.7 и 21.9 статьи 51 Градостроительного кодекса </w:t>
      </w:r>
      <w:r>
        <w:rPr>
          <w:rFonts w:ascii="Times New Roman" w:hAnsi="Times New Roman" w:cs="Times New Roman"/>
          <w:sz w:val="24"/>
          <w:szCs w:val="24"/>
        </w:rPr>
        <w:t xml:space="preserve">обязаны уведомить </w:t>
      </w:r>
      <w:r w:rsidRPr="009874FF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 </w:t>
      </w:r>
      <w:r w:rsidR="001411B3" w:rsidRPr="009874FF">
        <w:rPr>
          <w:rFonts w:ascii="Times New Roman" w:hAnsi="Times New Roman" w:cs="Times New Roman"/>
          <w:sz w:val="24"/>
          <w:szCs w:val="24"/>
        </w:rPr>
        <w:t xml:space="preserve">о переходе к </w:t>
      </w:r>
      <w:r>
        <w:rPr>
          <w:rFonts w:ascii="Times New Roman" w:hAnsi="Times New Roman" w:cs="Times New Roman"/>
          <w:sz w:val="24"/>
          <w:szCs w:val="24"/>
        </w:rPr>
        <w:t>ним</w:t>
      </w:r>
      <w:r w:rsidR="001411B3" w:rsidRPr="009874FF">
        <w:rPr>
          <w:rFonts w:ascii="Times New Roman" w:hAnsi="Times New Roman" w:cs="Times New Roman"/>
          <w:sz w:val="24"/>
          <w:szCs w:val="24"/>
        </w:rPr>
        <w:t xml:space="preserve"> прав на земельные участки, права пользования недрами, об образовании земельного участка с указанием реквизитов:</w:t>
      </w:r>
    </w:p>
    <w:p w:rsidR="001411B3" w:rsidRPr="009874FF" w:rsidRDefault="003E230C" w:rsidP="001411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11B3" w:rsidRPr="009874FF">
        <w:rPr>
          <w:rFonts w:ascii="Times New Roman" w:hAnsi="Times New Roman" w:cs="Times New Roman"/>
          <w:sz w:val="24"/>
          <w:szCs w:val="24"/>
        </w:rPr>
        <w:t>) правоустанавливающих документов на такие земельные участки в случае, указанном в части 21.5 статьи 51 Градостроительного кодекса Российской Федерации;</w:t>
      </w:r>
    </w:p>
    <w:p w:rsidR="001411B3" w:rsidRPr="009874FF" w:rsidRDefault="003E230C" w:rsidP="001411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11B3" w:rsidRPr="009874FF">
        <w:rPr>
          <w:rFonts w:ascii="Times New Roman" w:hAnsi="Times New Roman" w:cs="Times New Roman"/>
          <w:sz w:val="24"/>
          <w:szCs w:val="24"/>
        </w:rPr>
        <w:t>) 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1411B3" w:rsidRPr="009874FF" w:rsidRDefault="003E230C" w:rsidP="001411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11B3" w:rsidRPr="009874FF">
        <w:rPr>
          <w:rFonts w:ascii="Times New Roman" w:hAnsi="Times New Roman" w:cs="Times New Roman"/>
          <w:sz w:val="24"/>
          <w:szCs w:val="24"/>
        </w:rPr>
        <w:t>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1411B3" w:rsidRPr="001411B3" w:rsidRDefault="003E230C" w:rsidP="001411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11B3" w:rsidRPr="009874FF">
        <w:rPr>
          <w:rFonts w:ascii="Times New Roman" w:hAnsi="Times New Roman" w:cs="Times New Roman"/>
          <w:sz w:val="24"/>
          <w:szCs w:val="24"/>
        </w:rPr>
        <w:t>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Федерации.</w:t>
      </w:r>
    </w:p>
    <w:p w:rsidR="001411B3" w:rsidRDefault="00FC49EE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лица вправе одновременно с уведомлением о переходе к ним прав </w:t>
      </w:r>
      <w:r w:rsidRPr="009874FF">
        <w:rPr>
          <w:rFonts w:ascii="Times New Roman" w:hAnsi="Times New Roman" w:cs="Times New Roman"/>
          <w:sz w:val="24"/>
          <w:szCs w:val="24"/>
        </w:rPr>
        <w:t>на земельные участки, права пользования недрами, об образовании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в Отдел документы, указанные </w:t>
      </w:r>
      <w:r w:rsidR="003E230C">
        <w:rPr>
          <w:rFonts w:ascii="Times New Roman" w:hAnsi="Times New Roman" w:cs="Times New Roman"/>
          <w:sz w:val="24"/>
          <w:szCs w:val="24"/>
        </w:rPr>
        <w:t>в подпунктах 1-4 настоящего пункта. Если документы не представлены заявителем, Отдел запрашивает такие документы или сведения, содержащиеся в них, в</w:t>
      </w:r>
      <w:r w:rsidR="003E230C" w:rsidRPr="003E23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E230C" w:rsidRPr="003E230C">
        <w:rPr>
          <w:rFonts w:ascii="Times New Roman" w:hAnsi="Times New Roman" w:cs="Times New Roman"/>
          <w:sz w:val="24"/>
          <w:szCs w:val="24"/>
        </w:rPr>
        <w:t>соответствующих органах государственной власти или органах местного самоуправления</w:t>
      </w:r>
      <w:r w:rsidR="003E230C">
        <w:rPr>
          <w:rFonts w:ascii="Times New Roman" w:hAnsi="Times New Roman" w:cs="Times New Roman"/>
          <w:sz w:val="24"/>
          <w:szCs w:val="24"/>
        </w:rPr>
        <w:t>.</w:t>
      </w:r>
    </w:p>
    <w:p w:rsidR="003E230C" w:rsidRDefault="003E230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0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23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230C">
        <w:rPr>
          <w:rFonts w:ascii="Times New Roman" w:hAnsi="Times New Roman" w:cs="Times New Roman"/>
          <w:sz w:val="24"/>
          <w:szCs w:val="24"/>
        </w:rPr>
        <w:t xml:space="preserve">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копию таких документов</w:t>
      </w:r>
      <w:r w:rsidR="00734F72">
        <w:rPr>
          <w:rFonts w:ascii="Times New Roman" w:hAnsi="Times New Roman" w:cs="Times New Roman"/>
          <w:sz w:val="24"/>
          <w:szCs w:val="24"/>
        </w:rPr>
        <w:t xml:space="preserve"> </w:t>
      </w:r>
      <w:r w:rsidRPr="003E230C">
        <w:rPr>
          <w:rFonts w:ascii="Times New Roman" w:hAnsi="Times New Roman" w:cs="Times New Roman"/>
          <w:sz w:val="24"/>
          <w:szCs w:val="24"/>
        </w:rPr>
        <w:t>обязано представить лицо, указанное в </w:t>
      </w:r>
      <w:hyperlink r:id="rId16" w:anchor="p2421" w:tooltip="Ссылка на текущий документ" w:history="1">
        <w:r w:rsidRPr="003E230C">
          <w:rPr>
            <w:rStyle w:val="a4"/>
            <w:rFonts w:ascii="Times New Roman" w:hAnsi="Times New Roman" w:cs="Times New Roman"/>
            <w:sz w:val="24"/>
            <w:szCs w:val="24"/>
          </w:rPr>
          <w:t>части 21.5</w:t>
        </w:r>
      </w:hyperlink>
      <w:r w:rsidRPr="003E230C">
        <w:rPr>
          <w:rFonts w:ascii="Times New Roman" w:hAnsi="Times New Roman" w:cs="Times New Roman"/>
          <w:sz w:val="24"/>
          <w:szCs w:val="24"/>
        </w:rPr>
        <w:t>  ста</w:t>
      </w:r>
      <w:r>
        <w:rPr>
          <w:rFonts w:ascii="Times New Roman" w:hAnsi="Times New Roman" w:cs="Times New Roman"/>
          <w:sz w:val="24"/>
          <w:szCs w:val="24"/>
        </w:rPr>
        <w:t>тьи 51</w:t>
      </w:r>
      <w:r w:rsidR="00734F72" w:rsidRPr="00734F72">
        <w:rPr>
          <w:rFonts w:ascii="Times New Roman" w:hAnsi="Times New Roman" w:cs="Times New Roman"/>
          <w:sz w:val="24"/>
          <w:szCs w:val="24"/>
        </w:rPr>
        <w:t xml:space="preserve"> </w:t>
      </w:r>
      <w:r w:rsidR="00734F72" w:rsidRPr="009874FF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F72" w:rsidRPr="00734F72" w:rsidRDefault="00734F72" w:rsidP="00734F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72">
        <w:rPr>
          <w:rFonts w:ascii="Times New Roman" w:hAnsi="Times New Roman" w:cs="Times New Roman"/>
          <w:sz w:val="24"/>
          <w:szCs w:val="24"/>
        </w:rPr>
        <w:t xml:space="preserve">В срок не более чем десять рабочих дней со дня получения уведомления, </w:t>
      </w:r>
      <w:r w:rsidR="002B7BCD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734F72">
        <w:rPr>
          <w:rFonts w:ascii="Times New Roman" w:hAnsi="Times New Roman" w:cs="Times New Roman"/>
          <w:sz w:val="24"/>
          <w:szCs w:val="24"/>
        </w:rPr>
        <w:t>принима</w:t>
      </w:r>
      <w:r w:rsidR="002B7BCD">
        <w:rPr>
          <w:rFonts w:ascii="Times New Roman" w:hAnsi="Times New Roman" w:cs="Times New Roman"/>
          <w:sz w:val="24"/>
          <w:szCs w:val="24"/>
        </w:rPr>
        <w:t>е</w:t>
      </w:r>
      <w:r w:rsidRPr="00734F72">
        <w:rPr>
          <w:rFonts w:ascii="Times New Roman" w:hAnsi="Times New Roman" w:cs="Times New Roman"/>
          <w:sz w:val="24"/>
          <w:szCs w:val="24"/>
        </w:rPr>
        <w:t>т решение о внесении изменений в разрешение на строительство.</w:t>
      </w:r>
    </w:p>
    <w:p w:rsidR="00734F72" w:rsidRPr="00734F72" w:rsidRDefault="00734F72" w:rsidP="00734F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72">
        <w:rPr>
          <w:rFonts w:ascii="Times New Roman" w:hAnsi="Times New Roman" w:cs="Times New Roman"/>
          <w:sz w:val="24"/>
          <w:szCs w:val="24"/>
        </w:rPr>
        <w:t>Основанием для отказа во внесении изменений в разрешение на строительство является:</w:t>
      </w:r>
    </w:p>
    <w:p w:rsidR="002B7BCD" w:rsidRDefault="00734F72" w:rsidP="00734F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72">
        <w:rPr>
          <w:rFonts w:ascii="Times New Roman" w:hAnsi="Times New Roman" w:cs="Times New Roman"/>
          <w:sz w:val="24"/>
          <w:szCs w:val="24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 </w:t>
      </w:r>
      <w:hyperlink r:id="rId17" w:anchor="p2434" w:tooltip="Ссылка на текущий документ" w:history="1">
        <w:r w:rsidRPr="002B7B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</w:t>
        </w:r>
      </w:hyperlink>
      <w:r w:rsidRPr="002B7BCD">
        <w:rPr>
          <w:rFonts w:ascii="Times New Roman" w:hAnsi="Times New Roman" w:cs="Times New Roman"/>
          <w:sz w:val="24"/>
          <w:szCs w:val="24"/>
        </w:rPr>
        <w:t xml:space="preserve"> - 4 </w:t>
      </w:r>
      <w:r w:rsidRPr="00734F72">
        <w:rPr>
          <w:rFonts w:ascii="Times New Roman" w:hAnsi="Times New Roman" w:cs="Times New Roman"/>
          <w:sz w:val="24"/>
          <w:szCs w:val="24"/>
        </w:rPr>
        <w:t> настоя</w:t>
      </w:r>
      <w:r w:rsidR="002B7BCD">
        <w:rPr>
          <w:rFonts w:ascii="Times New Roman" w:hAnsi="Times New Roman" w:cs="Times New Roman"/>
          <w:sz w:val="24"/>
          <w:szCs w:val="24"/>
        </w:rPr>
        <w:t>щего пункта</w:t>
      </w:r>
      <w:r w:rsidRPr="00734F72">
        <w:rPr>
          <w:rFonts w:ascii="Times New Roman" w:hAnsi="Times New Roman" w:cs="Times New Roman"/>
          <w:sz w:val="24"/>
          <w:szCs w:val="24"/>
        </w:rPr>
        <w:t>, или отсутствие правоустанавливающего документа на земельный участок</w:t>
      </w:r>
      <w:r w:rsidR="002B7BCD">
        <w:rPr>
          <w:rFonts w:ascii="Times New Roman" w:hAnsi="Times New Roman" w:cs="Times New Roman"/>
          <w:sz w:val="24"/>
          <w:szCs w:val="24"/>
        </w:rPr>
        <w:t>.</w:t>
      </w:r>
    </w:p>
    <w:p w:rsidR="00734F72" w:rsidRPr="00734F72" w:rsidRDefault="00734F72" w:rsidP="00734F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72">
        <w:rPr>
          <w:rFonts w:ascii="Times New Roman" w:hAnsi="Times New Roman" w:cs="Times New Roman"/>
          <w:sz w:val="24"/>
          <w:szCs w:val="24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34F72" w:rsidRPr="00734F72" w:rsidRDefault="00734F72" w:rsidP="00734F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72">
        <w:rPr>
          <w:rFonts w:ascii="Times New Roman" w:hAnsi="Times New Roman" w:cs="Times New Roman"/>
          <w:sz w:val="24"/>
          <w:szCs w:val="24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 </w:t>
      </w:r>
      <w:hyperlink r:id="rId18" w:anchor="p2425" w:tooltip="Ссылка на текущий документ" w:history="1">
        <w:r w:rsidRPr="002B7B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21.7</w:t>
        </w:r>
      </w:hyperlink>
      <w:r w:rsidRPr="00734F72">
        <w:rPr>
          <w:rFonts w:ascii="Times New Roman" w:hAnsi="Times New Roman" w:cs="Times New Roman"/>
          <w:sz w:val="24"/>
          <w:szCs w:val="24"/>
        </w:rPr>
        <w:t>  статьи</w:t>
      </w:r>
      <w:r w:rsidR="002B7BCD">
        <w:rPr>
          <w:rFonts w:ascii="Times New Roman" w:hAnsi="Times New Roman" w:cs="Times New Roman"/>
          <w:sz w:val="24"/>
          <w:szCs w:val="24"/>
        </w:rPr>
        <w:t xml:space="preserve"> 51</w:t>
      </w:r>
      <w:r w:rsidR="002B7BCD" w:rsidRPr="00734F72">
        <w:rPr>
          <w:rFonts w:ascii="Times New Roman" w:hAnsi="Times New Roman" w:cs="Times New Roman"/>
          <w:sz w:val="24"/>
          <w:szCs w:val="24"/>
        </w:rPr>
        <w:t xml:space="preserve"> </w:t>
      </w:r>
      <w:r w:rsidR="002B7BCD" w:rsidRPr="009874FF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734F72">
        <w:rPr>
          <w:rFonts w:ascii="Times New Roman" w:hAnsi="Times New Roman" w:cs="Times New Roman"/>
          <w:sz w:val="24"/>
          <w:szCs w:val="24"/>
        </w:rPr>
        <w:t>.</w:t>
      </w:r>
    </w:p>
    <w:p w:rsidR="00734F72" w:rsidRPr="00734F72" w:rsidRDefault="00734F72" w:rsidP="00734F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72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</w:t>
      </w:r>
      <w:r w:rsidR="002B7BCD">
        <w:rPr>
          <w:rFonts w:ascii="Times New Roman" w:hAnsi="Times New Roman" w:cs="Times New Roman"/>
          <w:sz w:val="24"/>
          <w:szCs w:val="24"/>
        </w:rPr>
        <w:t>Отдел уведомляе</w:t>
      </w:r>
      <w:r w:rsidRPr="00734F72">
        <w:rPr>
          <w:rFonts w:ascii="Times New Roman" w:hAnsi="Times New Roman" w:cs="Times New Roman"/>
          <w:sz w:val="24"/>
          <w:szCs w:val="24"/>
        </w:rPr>
        <w:t>т о таком решении или таких изменениях:</w:t>
      </w:r>
    </w:p>
    <w:p w:rsidR="00734F72" w:rsidRPr="00734F72" w:rsidRDefault="00734F72" w:rsidP="00734F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72">
        <w:rPr>
          <w:rFonts w:ascii="Times New Roman" w:hAnsi="Times New Roman" w:cs="Times New Roman"/>
          <w:sz w:val="24"/>
          <w:szCs w:val="24"/>
        </w:rPr>
        <w:t xml:space="preserve"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действие </w:t>
      </w:r>
      <w:proofErr w:type="gramStart"/>
      <w:r w:rsidRPr="00734F72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734F72">
        <w:rPr>
          <w:rFonts w:ascii="Times New Roman" w:hAnsi="Times New Roman" w:cs="Times New Roman"/>
          <w:sz w:val="24"/>
          <w:szCs w:val="24"/>
        </w:rPr>
        <w:t xml:space="preserve"> на строительство которого прекращено или в разрешение на строительство которого внесено изменение;</w:t>
      </w:r>
    </w:p>
    <w:p w:rsidR="00734F72" w:rsidRPr="00734F72" w:rsidRDefault="00734F72" w:rsidP="00734F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72">
        <w:rPr>
          <w:rFonts w:ascii="Times New Roman" w:hAnsi="Times New Roman" w:cs="Times New Roman"/>
          <w:sz w:val="24"/>
          <w:szCs w:val="24"/>
        </w:rPr>
        <w:t xml:space="preserve">2) орган, осуществляющий государственную регистрацию прав на недвижимое имущество и сделок с ним, по месту нахождения земельного участка, действие разрешения на строительство на котором прекращено или в разрешение на </w:t>
      </w:r>
      <w:proofErr w:type="gramStart"/>
      <w:r w:rsidRPr="00734F72">
        <w:rPr>
          <w:rFonts w:ascii="Times New Roman" w:hAnsi="Times New Roman" w:cs="Times New Roman"/>
          <w:sz w:val="24"/>
          <w:szCs w:val="24"/>
        </w:rPr>
        <w:t>строительство</w:t>
      </w:r>
      <w:proofErr w:type="gramEnd"/>
      <w:r w:rsidRPr="00734F72">
        <w:rPr>
          <w:rFonts w:ascii="Times New Roman" w:hAnsi="Times New Roman" w:cs="Times New Roman"/>
          <w:sz w:val="24"/>
          <w:szCs w:val="24"/>
        </w:rPr>
        <w:t xml:space="preserve"> на котором внесено изменение;</w:t>
      </w:r>
    </w:p>
    <w:p w:rsidR="00734F72" w:rsidRPr="00734F72" w:rsidRDefault="00734F72" w:rsidP="00734F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72">
        <w:rPr>
          <w:rFonts w:ascii="Times New Roman" w:hAnsi="Times New Roman" w:cs="Times New Roman"/>
          <w:sz w:val="24"/>
          <w:szCs w:val="24"/>
        </w:rPr>
        <w:t>3) застройщика в случае внесения изменений в разрешение на строительство.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3.6. Межведомственные электронные взаимодействия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A4C">
        <w:rPr>
          <w:rFonts w:ascii="Times New Roman" w:hAnsi="Times New Roman" w:cs="Times New Roman"/>
          <w:sz w:val="24"/>
          <w:szCs w:val="24"/>
        </w:rPr>
        <w:t>В случае поступления документов, установленных в пункте 2.6 настоящего Регламента, должностные лица уполномоченного подразделения направляют межведомственный запрос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самоуправления, организации, участвующие в предоставлении государственных или муниципальных услуг, иные государственные органы, органы местного самоуправления, участвующие в процессе межведомственного электронного взаимодействия, для получения сведений согласно перечню документов, указанных</w:t>
      </w:r>
      <w:proofErr w:type="gramEnd"/>
      <w:r w:rsidRPr="00962A4C">
        <w:rPr>
          <w:rFonts w:ascii="Times New Roman" w:hAnsi="Times New Roman" w:cs="Times New Roman"/>
          <w:sz w:val="24"/>
          <w:szCs w:val="24"/>
        </w:rPr>
        <w:t xml:space="preserve"> настоящим Регламентом.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>В соответствии с частью 7.1 статьи 51 Градостроительного кодекса Российской Федерации органы, участвующие в процессе межведомственного электронного взаимодействия, в установленный срок представляют документы, указанные настоящим Регламентом. Процедура, устанавливаемая настоящим пунк</w:t>
      </w:r>
      <w:r w:rsidR="002B7BCD">
        <w:rPr>
          <w:rFonts w:ascii="Times New Roman" w:hAnsi="Times New Roman" w:cs="Times New Roman"/>
          <w:sz w:val="24"/>
          <w:szCs w:val="24"/>
        </w:rPr>
        <w:t>том, осуществляется в течение 5</w:t>
      </w:r>
      <w:r w:rsidRPr="00962A4C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заявления о выдаче разрешения на </w:t>
      </w:r>
      <w:r w:rsidR="002B7BCD">
        <w:rPr>
          <w:rFonts w:ascii="Times New Roman" w:hAnsi="Times New Roman" w:cs="Times New Roman"/>
          <w:sz w:val="24"/>
          <w:szCs w:val="24"/>
        </w:rPr>
        <w:t>строительство</w:t>
      </w:r>
      <w:r w:rsidRPr="00962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Результат процедуры: получение документов, предусмотренных настоящим Регламентом. </w:t>
      </w: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3.7. Особенности выполнения административных процедур в электронной форме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>3.7.1.</w:t>
      </w:r>
      <w:r w:rsidRPr="00962A4C">
        <w:rPr>
          <w:rFonts w:ascii="Times New Roman" w:hAnsi="Times New Roman" w:cs="Times New Roman"/>
          <w:sz w:val="24"/>
          <w:szCs w:val="24"/>
        </w:rPr>
        <w:t xml:space="preserve"> В электронной форме могут осуществляться следующие административные процедуры: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прием документов для выдачи разрешения на строительство;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рассмотрение представленных документов;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- учет выданных разрешений на строительство.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>3.7.2.</w:t>
      </w:r>
      <w:r w:rsidRPr="00962A4C"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документы, а также уведомление о переходе права заявитель вправе представить в электронной форме с соблюдением требований, предъявляемых законодательством о градостроительной деятельности и настоящим Регламентом.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в электронной форме заявление и прилагаемые к нему документы, а также уведомление о переходе права должны быть заверены электронной цифровой подписью лица, подписавшего заявление.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>3.7.3.</w:t>
      </w:r>
      <w:r w:rsidRPr="00962A4C">
        <w:rPr>
          <w:rFonts w:ascii="Times New Roman" w:hAnsi="Times New Roman" w:cs="Times New Roman"/>
          <w:sz w:val="24"/>
          <w:szCs w:val="24"/>
        </w:rPr>
        <w:t xml:space="preserve"> К заявлению должна быть приложена опись документов, которые представляются заявителем, а также опись документов, которые не представляются, с указанием юридических оснований, допускающих такую возможность.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A4C">
        <w:rPr>
          <w:rFonts w:ascii="Times New Roman" w:hAnsi="Times New Roman" w:cs="Times New Roman"/>
          <w:sz w:val="24"/>
          <w:szCs w:val="24"/>
        </w:rPr>
        <w:t xml:space="preserve">В описи документов, которые не представляются, указываются наименования, органы, выдавшие их, регистрационные номера, даты регистрации, в отдельных случаях - сведения, содержащиеся в них, которые необходимы для подачи соответствующих запросов.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>3.7.4.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При введении в действие соответствующих информационных систем обеспечивается возможность получения заявителем сведений о ходе выполнения </w:t>
      </w:r>
      <w:r w:rsidR="00713A6A">
        <w:rPr>
          <w:rFonts w:ascii="Times New Roman" w:hAnsi="Times New Roman" w:cs="Times New Roman"/>
          <w:sz w:val="24"/>
          <w:szCs w:val="24"/>
        </w:rPr>
        <w:t>муниципаль</w:t>
      </w:r>
      <w:r w:rsidR="00713A6A" w:rsidRPr="00962A4C">
        <w:rPr>
          <w:rFonts w:ascii="Times New Roman" w:hAnsi="Times New Roman" w:cs="Times New Roman"/>
          <w:sz w:val="24"/>
          <w:szCs w:val="24"/>
        </w:rPr>
        <w:t>ной</w:t>
      </w:r>
      <w:r w:rsidRPr="00962A4C">
        <w:rPr>
          <w:rFonts w:ascii="Times New Roman" w:hAnsi="Times New Roman" w:cs="Times New Roman"/>
          <w:sz w:val="24"/>
          <w:szCs w:val="24"/>
        </w:rPr>
        <w:t xml:space="preserve"> услуги в электронной форме, а также обеспечивается соответствующее информационное взаимодействие между </w:t>
      </w:r>
      <w:r w:rsidR="002B7BCD">
        <w:rPr>
          <w:rFonts w:ascii="Times New Roman" w:hAnsi="Times New Roman" w:cs="Times New Roman"/>
          <w:sz w:val="24"/>
          <w:szCs w:val="24"/>
        </w:rPr>
        <w:t>Отделом</w:t>
      </w:r>
      <w:r w:rsidRPr="00962A4C">
        <w:rPr>
          <w:rFonts w:ascii="Times New Roman" w:hAnsi="Times New Roman" w:cs="Times New Roman"/>
          <w:sz w:val="24"/>
          <w:szCs w:val="24"/>
        </w:rPr>
        <w:t xml:space="preserve"> и заявителем при предоставлении </w:t>
      </w:r>
      <w:r w:rsidR="002B7BCD">
        <w:rPr>
          <w:rFonts w:ascii="Times New Roman" w:hAnsi="Times New Roman" w:cs="Times New Roman"/>
          <w:sz w:val="24"/>
          <w:szCs w:val="24"/>
        </w:rPr>
        <w:t>муниципаль</w:t>
      </w:r>
      <w:r w:rsidRPr="00962A4C">
        <w:rPr>
          <w:rFonts w:ascii="Times New Roman" w:hAnsi="Times New Roman" w:cs="Times New Roman"/>
          <w:sz w:val="24"/>
          <w:szCs w:val="24"/>
        </w:rPr>
        <w:t xml:space="preserve">ной услуги, в том числе и при подаче соответствующих запросов.  </w:t>
      </w:r>
    </w:p>
    <w:p w:rsidR="00962A4C" w:rsidRPr="00962A4C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4C" w:rsidRPr="003E3C76" w:rsidRDefault="00962A4C" w:rsidP="007E4D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Раздел IV. Формы </w:t>
      </w:r>
      <w:proofErr w:type="gramStart"/>
      <w:r w:rsidRPr="003E3C7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E3C76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65170D" w:rsidRPr="0065170D" w:rsidRDefault="00962A4C" w:rsidP="0065170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E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70D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65170D" w:rsidRPr="0065170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</w:t>
      </w:r>
      <w:proofErr w:type="gramStart"/>
      <w:r w:rsidR="0065170D" w:rsidRPr="0065170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контроля за</w:t>
      </w:r>
      <w:proofErr w:type="gramEnd"/>
      <w:r w:rsidR="0065170D" w:rsidRPr="0065170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65170D" w:rsidRPr="0065170D" w:rsidRDefault="0065170D" w:rsidP="0065170D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начальником отдела строительства и архитектуры администрации МО «Усть-Коксинский район».</w:t>
      </w:r>
    </w:p>
    <w:p w:rsidR="0065170D" w:rsidRPr="0065170D" w:rsidRDefault="0065170D" w:rsidP="0065170D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контроль осуществляется путем проверок соблюдения и исполнения специалистами </w:t>
      </w: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строительства и архитектуры администрации муниципального образования «Усть-Коксинский район»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65170D" w:rsidRPr="0065170D" w:rsidRDefault="0065170D" w:rsidP="0065170D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строительства и архитектуры администрации муниципального образования «Усть-Коксинский район» осуществляет контроль полноты и качества предоставления муниципальной услуги. </w:t>
      </w:r>
    </w:p>
    <w:p w:rsidR="0065170D" w:rsidRPr="0065170D" w:rsidRDefault="0065170D" w:rsidP="0065170D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полнотой и качеством предоставления </w:t>
      </w:r>
      <w:r w:rsidR="00713A6A">
        <w:rPr>
          <w:rFonts w:ascii="Times New Roman" w:hAnsi="Times New Roman" w:cs="Times New Roman"/>
          <w:sz w:val="24"/>
          <w:szCs w:val="24"/>
        </w:rPr>
        <w:t>муниципаль</w:t>
      </w:r>
      <w:r w:rsidR="00713A6A" w:rsidRPr="00962A4C">
        <w:rPr>
          <w:rFonts w:ascii="Times New Roman" w:hAnsi="Times New Roman" w:cs="Times New Roman"/>
          <w:sz w:val="24"/>
          <w:szCs w:val="24"/>
        </w:rPr>
        <w:t>ной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65170D" w:rsidRPr="0065170D" w:rsidRDefault="0065170D" w:rsidP="0065170D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4.1.4. 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Проверки могут быть плановыми (осуществляться на основании годовых планов работы </w:t>
      </w: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строительства и архитектуры администрации муниципального образования «Усть-Коксинский район») и внеплановыми. Проверка может проводиться по конкретному заявлению.</w:t>
      </w:r>
    </w:p>
    <w:p w:rsidR="0065170D" w:rsidRPr="0065170D" w:rsidRDefault="0065170D" w:rsidP="0065170D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65170D" w:rsidRPr="0065170D" w:rsidRDefault="0065170D" w:rsidP="00651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4.2. </w:t>
      </w:r>
      <w:r w:rsidRPr="0065170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 w:rsidRPr="0065170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контроля за</w:t>
      </w:r>
      <w:proofErr w:type="gramEnd"/>
      <w:r w:rsidRPr="0065170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полнотой и качеством исполнения муниципальной услуги.</w:t>
      </w:r>
    </w:p>
    <w:p w:rsidR="0065170D" w:rsidRPr="0065170D" w:rsidRDefault="0065170D" w:rsidP="0065170D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4.2.1. </w:t>
      </w:r>
      <w:proofErr w:type="gramStart"/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проведения проверок.</w:t>
      </w:r>
    </w:p>
    <w:p w:rsidR="0065170D" w:rsidRPr="0065170D" w:rsidRDefault="0065170D" w:rsidP="0065170D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4.2.2. 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Проверки могут быть плановыми и внеплановыми. Порядок и периодичность осуществления плановых проверок устанавливается планом работы </w:t>
      </w: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строительства и архитектуры администрации муниципального образования «Усть-Коксинский район».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65170D" w:rsidRPr="0065170D" w:rsidRDefault="0065170D" w:rsidP="0065170D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строительства и архитектуры администрации муниципального образования «Усть-Коксинский район», ответственного за предоставление муниципальной услуги.</w:t>
      </w:r>
    </w:p>
    <w:p w:rsidR="0065170D" w:rsidRPr="0065170D" w:rsidRDefault="0065170D" w:rsidP="00651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4.3. </w:t>
      </w:r>
      <w:r w:rsidRPr="0065170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65170D" w:rsidRPr="0065170D" w:rsidRDefault="0065170D" w:rsidP="0065170D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строительства и архитектуры администрации муниципального образования «Усть-Коксинский район»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65170D" w:rsidRPr="0065170D" w:rsidRDefault="0065170D" w:rsidP="0065170D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Персональная ответственность должностных лиц </w:t>
      </w: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«Усть-Коксинский район»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закрепляется в должностных регламентах в соответствии с требованиями законодательства.</w:t>
      </w:r>
    </w:p>
    <w:p w:rsidR="0065170D" w:rsidRPr="0065170D" w:rsidRDefault="0065170D" w:rsidP="00651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4.4. </w:t>
      </w:r>
      <w:r w:rsidRPr="0065170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Положения, характеризующие требования к порядку и формам </w:t>
      </w:r>
      <w:proofErr w:type="gramStart"/>
      <w:r w:rsidRPr="0065170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контроля за</w:t>
      </w:r>
      <w:proofErr w:type="gramEnd"/>
      <w:r w:rsidRPr="0065170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исполнением муниципальной услуги, в том числе со стороны граждан, их объединений и организаций</w:t>
      </w:r>
    </w:p>
    <w:p w:rsidR="0065170D" w:rsidRPr="0065170D" w:rsidRDefault="0065170D" w:rsidP="0065170D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Граждане, их объединения и организации в случае </w:t>
      </w:r>
      <w:proofErr w:type="gramStart"/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</w:t>
      </w: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строительства и архитектуры администрации муниципального образования «Усть-Коксинский район».</w:t>
      </w:r>
    </w:p>
    <w:p w:rsidR="0065170D" w:rsidRPr="0065170D" w:rsidRDefault="0065170D" w:rsidP="0065170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</w:pPr>
      <w:r w:rsidRPr="0065170D">
        <w:rPr>
          <w:rFonts w:ascii="Times New Roman" w:eastAsia="Calibri" w:hAnsi="Times New Roman" w:cs="Times New Roman"/>
          <w:b/>
          <w:kern w:val="2"/>
          <w:sz w:val="24"/>
          <w:szCs w:val="24"/>
          <w:lang w:bidi="hi-IN"/>
        </w:rPr>
        <w:t>4.4.2.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 </w:t>
      </w:r>
      <w:r w:rsidRPr="0065170D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По результатам проведенных проверок, в случае выявления нарушений прав заявителей при исполнении настоящего административного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65170D" w:rsidRPr="0065170D" w:rsidRDefault="0065170D" w:rsidP="0065170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</w:pPr>
      <w:r w:rsidRPr="0065170D">
        <w:rPr>
          <w:rFonts w:ascii="Times New Roman" w:eastAsia="Calibri" w:hAnsi="Times New Roman" w:cs="Times New Roman"/>
          <w:b/>
          <w:kern w:val="2"/>
          <w:sz w:val="24"/>
          <w:szCs w:val="24"/>
          <w:lang w:bidi="hi-IN"/>
        </w:rPr>
        <w:t>4.4.3.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 </w:t>
      </w:r>
      <w:r w:rsidRPr="0065170D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65170D" w:rsidRPr="0065170D" w:rsidRDefault="0065170D" w:rsidP="006517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0D" w:rsidRPr="0065170D" w:rsidRDefault="0065170D" w:rsidP="002347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122148" w:rsidRDefault="00122148" w:rsidP="0023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70D" w:rsidRPr="0065170D" w:rsidRDefault="0065170D" w:rsidP="0023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5.1. Информация для физических и юридических лиц об их праве на досудебное (внесудебное) обжалование действий (бездействия) и решений, принятых (осуществляемых) в ходе исполнения муниципальной </w:t>
      </w:r>
      <w:r w:rsidR="00122148" w:rsidRPr="0012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</w:t>
      </w:r>
    </w:p>
    <w:p w:rsidR="0065170D" w:rsidRPr="0065170D" w:rsidRDefault="00122148" w:rsidP="0023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70D"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65170D"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</w:t>
      </w:r>
      <w:r w:rsidR="0065170D"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и архитектуры администрации муниципального образования «Усть-Коксинский район»</w:t>
      </w:r>
      <w:r w:rsidR="0065170D"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70D" w:rsidRPr="0065170D" w:rsidRDefault="00122148" w:rsidP="002347CB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170D"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65170D" w:rsidRPr="0065170D" w:rsidRDefault="0065170D" w:rsidP="002347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65170D" w:rsidRPr="0065170D" w:rsidRDefault="0065170D" w:rsidP="002347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65170D" w:rsidRPr="0065170D" w:rsidRDefault="0065170D" w:rsidP="002347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651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муниципального образования «Усть-Коксинский район»</w:t>
      </w: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170D" w:rsidRPr="0065170D" w:rsidRDefault="0065170D" w:rsidP="002347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651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«Усть-Коксинский район»</w:t>
      </w: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170D" w:rsidRPr="0065170D" w:rsidRDefault="0065170D" w:rsidP="002347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651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«Усть-Коксинский район»</w:t>
      </w: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65170D" w:rsidRPr="0065170D" w:rsidRDefault="0065170D" w:rsidP="002347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651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«Усть-Коксинский район»;</w:t>
      </w:r>
    </w:p>
    <w:p w:rsidR="0065170D" w:rsidRPr="0065170D" w:rsidRDefault="0065170D" w:rsidP="002347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2148" w:rsidRPr="00122148" w:rsidRDefault="00122148" w:rsidP="0023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5.2. Предмет досудебного обжалования </w:t>
      </w:r>
    </w:p>
    <w:p w:rsidR="00122148" w:rsidRPr="00122148" w:rsidRDefault="00122148" w:rsidP="0023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досудебного (внесудебного) обжалования действий (бездействий) и принимае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решений при предоставлении муниципальной</w:t>
      </w:r>
      <w:r w:rsidRPr="0012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выразившихся в нарушении прав и законных интересов заявителя, являются: противоправные решения, нарушения положений настоящего Регламента, некорректное поведение, нарушение правил служебной этики. </w:t>
      </w:r>
    </w:p>
    <w:p w:rsidR="0065170D" w:rsidRPr="0065170D" w:rsidRDefault="00122148" w:rsidP="0023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5.3. </w:t>
      </w:r>
      <w:r w:rsidR="0065170D" w:rsidRPr="00651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оснований для отказа в рассмотрении жалобы либо приостановления ее рассмотрения</w:t>
      </w:r>
    </w:p>
    <w:p w:rsidR="00122148" w:rsidRPr="0065170D" w:rsidRDefault="00122148" w:rsidP="0023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рассмотрения жалобы отсутствуют.</w:t>
      </w:r>
    </w:p>
    <w:p w:rsidR="0065170D" w:rsidRPr="0065170D" w:rsidRDefault="00122148" w:rsidP="0023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70D"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жалобу не дается в следующих случаях:</w:t>
      </w:r>
    </w:p>
    <w:p w:rsidR="0065170D" w:rsidRPr="0065170D" w:rsidRDefault="0065170D" w:rsidP="0023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в письменном обращении не </w:t>
      </w:r>
      <w:proofErr w:type="gramStart"/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65170D" w:rsidRPr="0065170D" w:rsidRDefault="0065170D" w:rsidP="0023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65170D" w:rsidRPr="0065170D" w:rsidRDefault="0065170D" w:rsidP="0023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65170D" w:rsidRPr="0065170D" w:rsidRDefault="0065170D" w:rsidP="0023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текст письменного обращения не поддается </w:t>
      </w:r>
      <w:proofErr w:type="gramStart"/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прочтению</w:t>
      </w:r>
      <w:proofErr w:type="gramEnd"/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65170D" w:rsidRPr="0065170D" w:rsidRDefault="0065170D" w:rsidP="0023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ОМСУ,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обращение и ранее направляемые обращения направлялись в Администрацию ОМСУ или одному и тому же должностному лицу. </w:t>
      </w:r>
      <w:proofErr w:type="gramStart"/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данном решении уведомляется Заявитель, направивший обращение;</w:t>
      </w:r>
      <w:proofErr w:type="gramEnd"/>
    </w:p>
    <w:p w:rsidR="0065170D" w:rsidRPr="0065170D" w:rsidRDefault="0065170D" w:rsidP="0023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-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65170D" w:rsidRPr="0065170D" w:rsidRDefault="0065170D" w:rsidP="0023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65170D" w:rsidRPr="0065170D" w:rsidRDefault="00122148" w:rsidP="0023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5.4. </w:t>
      </w:r>
      <w:r w:rsidR="0065170D" w:rsidRPr="00651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Основания для начала процедуры досудебного (внесудебного) обжалования</w:t>
      </w:r>
    </w:p>
    <w:p w:rsidR="002347CB" w:rsidRDefault="002347CB" w:rsidP="0023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процедуры досудебного обжалования является обращение (жалоба) заявителя в Министерство, поступившая в письменной форме, в форме электронного документа либо устно.</w:t>
      </w:r>
    </w:p>
    <w:p w:rsidR="0065170D" w:rsidRPr="0065170D" w:rsidRDefault="002347CB" w:rsidP="0023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70D"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порядку подачи и рассмотрению жалоб:</w:t>
      </w:r>
    </w:p>
    <w:p w:rsidR="0065170D" w:rsidRPr="0065170D" w:rsidRDefault="0065170D" w:rsidP="002347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65170D" w:rsidRPr="0065170D" w:rsidRDefault="0065170D" w:rsidP="002347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65170D" w:rsidRPr="0065170D" w:rsidRDefault="0065170D" w:rsidP="002347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подачи и рассмотрения жалоб на решения и действия (бездействие) отдела строительства и архитектуры администрации муниципального образования «Усть-Коксинский район»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65170D" w:rsidRPr="0065170D" w:rsidRDefault="002347CB" w:rsidP="002347CB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5.4.2. </w:t>
      </w:r>
      <w:r w:rsidR="0065170D" w:rsidRPr="0065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должна содержать:</w:t>
      </w:r>
    </w:p>
    <w:p w:rsidR="0065170D" w:rsidRPr="0065170D" w:rsidRDefault="0065170D" w:rsidP="002347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170D" w:rsidRPr="0065170D" w:rsidRDefault="0065170D" w:rsidP="002347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170D" w:rsidRPr="0065170D" w:rsidRDefault="0065170D" w:rsidP="002347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170D" w:rsidRPr="0065170D" w:rsidRDefault="0065170D" w:rsidP="002347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170D" w:rsidRPr="0065170D" w:rsidRDefault="002347CB" w:rsidP="002347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5.5. </w:t>
      </w:r>
      <w:r w:rsidR="0065170D" w:rsidRPr="0065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физических и юридических лиц на получение информации и документов,  необходимых для обоснования и рассмотрения жалобы </w:t>
      </w:r>
    </w:p>
    <w:p w:rsidR="0065170D" w:rsidRPr="0065170D" w:rsidRDefault="0065170D" w:rsidP="0023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65170D" w:rsidRPr="0065170D" w:rsidRDefault="002347CB" w:rsidP="0023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5.6. </w:t>
      </w:r>
      <w:r w:rsidR="0065170D" w:rsidRPr="0065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государственной власти и должностные лица, которым может быть адресована жалоба физических и юридических лиц в досудебном (внесудебном) порядке</w:t>
      </w:r>
    </w:p>
    <w:p w:rsidR="0065170D" w:rsidRPr="0065170D" w:rsidRDefault="0065170D" w:rsidP="0023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обжаловать действия (бездействие) должностных лиц главе администрации муниципального образования «Усть-Коксинский район» Республики Алтай. </w:t>
      </w:r>
    </w:p>
    <w:p w:rsidR="0065170D" w:rsidRPr="0065170D" w:rsidRDefault="002347CB" w:rsidP="0023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5.7. </w:t>
      </w:r>
      <w:r w:rsidR="0065170D" w:rsidRPr="0065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рассмотрения жалобы</w:t>
      </w:r>
    </w:p>
    <w:p w:rsidR="0065170D" w:rsidRPr="0065170D" w:rsidRDefault="002347CB" w:rsidP="002347CB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части 6 статьи 11.2 Федерального закона № 210-ФЗ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65170D"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</w:t>
      </w:r>
      <w:proofErr w:type="gramEnd"/>
      <w:r w:rsidR="0065170D"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0" w:name="Par304"/>
      <w:bookmarkEnd w:id="0"/>
    </w:p>
    <w:p w:rsidR="0065170D" w:rsidRPr="0065170D" w:rsidRDefault="0065170D" w:rsidP="0023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случаях, а также в случае направления запроса в территориальный орган о представлении дополнительных документов и материалов, а также в случае направления запроса в другие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должностное лицо, наделенное полномочиями по рассмотрению жалоб, вправе продлить срок рассмотрения жалобы не более</w:t>
      </w:r>
      <w:proofErr w:type="gramStart"/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тридцать дней, уведомив о продлении срока ее рассмотрения заявителя, направившего жалобу.</w:t>
      </w:r>
    </w:p>
    <w:p w:rsidR="0065170D" w:rsidRPr="0065170D" w:rsidRDefault="002347CB" w:rsidP="0023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5.8. </w:t>
      </w:r>
      <w:r w:rsidR="0065170D" w:rsidRPr="0065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 досудебного (внесудебного) обжалования применительно к каждой процедуре либо инстанции обжалования  </w:t>
      </w:r>
    </w:p>
    <w:p w:rsidR="0065170D" w:rsidRPr="0065170D" w:rsidRDefault="0065170D" w:rsidP="0023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5170D" w:rsidRPr="0065170D" w:rsidRDefault="0065170D" w:rsidP="002347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65170D" w:rsidRPr="0065170D" w:rsidRDefault="0065170D" w:rsidP="002347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:rsidR="0065170D" w:rsidRPr="0065170D" w:rsidRDefault="0065170D" w:rsidP="0023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65170D" w:rsidRPr="0065170D" w:rsidRDefault="0065170D" w:rsidP="0023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170D" w:rsidRDefault="0065170D" w:rsidP="0023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5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5A89" w:rsidRPr="00025A89" w:rsidRDefault="00C3641B" w:rsidP="00F06E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Start w:id="1" w:name="_GoBack"/>
      <w:bookmarkEnd w:id="1"/>
      <w:r w:rsidR="00883C78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</w:rPr>
        <w:lastRenderedPageBreak/>
        <w:t xml:space="preserve"> </w:t>
      </w:r>
    </w:p>
    <w:sectPr w:rsidR="00025A89" w:rsidRPr="00025A89" w:rsidSect="002C5DC2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85"/>
    <w:multiLevelType w:val="hybridMultilevel"/>
    <w:tmpl w:val="99BE9EF2"/>
    <w:lvl w:ilvl="0" w:tplc="3E7CAE96">
      <w:start w:val="12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7C5B04"/>
    <w:multiLevelType w:val="multilevel"/>
    <w:tmpl w:val="98E27D70"/>
    <w:lvl w:ilvl="0">
      <w:start w:val="1"/>
      <w:numFmt w:val="decimal"/>
      <w:pStyle w:val="a"/>
      <w:lvlText w:val="%1."/>
      <w:lvlJc w:val="left"/>
      <w:pPr>
        <w:ind w:left="1588" w:hanging="10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"/>
  </w:num>
  <w:num w:numId="9">
    <w:abstractNumId w:val="2"/>
  </w:num>
  <w:num w:numId="10">
    <w:abstractNumId w:val="6"/>
    <w:lvlOverride w:ilvl="0">
      <w:startOverride w:val="6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A4C"/>
    <w:rsid w:val="00025A89"/>
    <w:rsid w:val="00062997"/>
    <w:rsid w:val="000E6D1D"/>
    <w:rsid w:val="00122148"/>
    <w:rsid w:val="001411B3"/>
    <w:rsid w:val="001926FB"/>
    <w:rsid w:val="00230F4F"/>
    <w:rsid w:val="002347CB"/>
    <w:rsid w:val="002B7BCD"/>
    <w:rsid w:val="002C5DC2"/>
    <w:rsid w:val="002F2C30"/>
    <w:rsid w:val="00317F93"/>
    <w:rsid w:val="00330937"/>
    <w:rsid w:val="003A1DF0"/>
    <w:rsid w:val="003E230C"/>
    <w:rsid w:val="003E3C76"/>
    <w:rsid w:val="003F1C30"/>
    <w:rsid w:val="00451D96"/>
    <w:rsid w:val="004628ED"/>
    <w:rsid w:val="004B6C40"/>
    <w:rsid w:val="004F3CEB"/>
    <w:rsid w:val="00570C96"/>
    <w:rsid w:val="005B18B5"/>
    <w:rsid w:val="0065170D"/>
    <w:rsid w:val="006936A6"/>
    <w:rsid w:val="0071074C"/>
    <w:rsid w:val="00710DFC"/>
    <w:rsid w:val="00713A6A"/>
    <w:rsid w:val="00734F72"/>
    <w:rsid w:val="00761B89"/>
    <w:rsid w:val="007D0BBC"/>
    <w:rsid w:val="007E4DE4"/>
    <w:rsid w:val="00883C78"/>
    <w:rsid w:val="00893947"/>
    <w:rsid w:val="008D3ABF"/>
    <w:rsid w:val="00962A4C"/>
    <w:rsid w:val="009652E5"/>
    <w:rsid w:val="00971E78"/>
    <w:rsid w:val="009874FF"/>
    <w:rsid w:val="00A356EC"/>
    <w:rsid w:val="00A73933"/>
    <w:rsid w:val="00B20653"/>
    <w:rsid w:val="00B410F9"/>
    <w:rsid w:val="00B42A99"/>
    <w:rsid w:val="00B57B9E"/>
    <w:rsid w:val="00BC7CB9"/>
    <w:rsid w:val="00C3641B"/>
    <w:rsid w:val="00C902F8"/>
    <w:rsid w:val="00CC6844"/>
    <w:rsid w:val="00EA7998"/>
    <w:rsid w:val="00F06E3D"/>
    <w:rsid w:val="00F61FC0"/>
    <w:rsid w:val="00F74F00"/>
    <w:rsid w:val="00FC49EE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93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628E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62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06299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semiHidden/>
    <w:unhideWhenUsed/>
    <w:rsid w:val="00CC6844"/>
    <w:rPr>
      <w:rFonts w:ascii="Times New Roman" w:hAnsi="Times New Roman" w:cs="Times New Roman"/>
      <w:sz w:val="24"/>
      <w:szCs w:val="24"/>
    </w:rPr>
  </w:style>
  <w:style w:type="paragraph" w:styleId="a">
    <w:name w:val="List Paragraph"/>
    <w:basedOn w:val="a0"/>
    <w:uiPriority w:val="34"/>
    <w:qFormat/>
    <w:rsid w:val="0065170D"/>
    <w:pPr>
      <w:numPr>
        <w:numId w:val="4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6">
    <w:name w:val="Table Grid"/>
    <w:basedOn w:val="a2"/>
    <w:uiPriority w:val="59"/>
    <w:rsid w:val="003F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76367;dst=3928" TargetMode="External"/><Relationship Id="rId13" Type="http://schemas.openxmlformats.org/officeDocument/2006/relationships/hyperlink" Target="http://www.consultant.ru/popular/gskrf/15_5.html" TargetMode="External"/><Relationship Id="rId18" Type="http://schemas.openxmlformats.org/officeDocument/2006/relationships/hyperlink" Target="http://www.consultant.ru/popular/gskrf/15_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roikoksa@mail.ru" TargetMode="External"/><Relationship Id="rId12" Type="http://schemas.openxmlformats.org/officeDocument/2006/relationships/hyperlink" Target="http://www.consultant.ru/popular/gskrf/15_7.html" TargetMode="External"/><Relationship Id="rId17" Type="http://schemas.openxmlformats.org/officeDocument/2006/relationships/hyperlink" Target="http://www.consultant.ru/popular/gskrf/15_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gskrf/15_7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koksa@rambler.ru" TargetMode="External"/><Relationship Id="rId11" Type="http://schemas.openxmlformats.org/officeDocument/2006/relationships/hyperlink" Target="http://www.consultant.ru/popular/gskrf/15_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consultant.ru/cons/cgi/online.cgi?req=doc;base=LAW;n=182377;dst=100325" TargetMode="External"/><Relationship Id="rId10" Type="http://schemas.openxmlformats.org/officeDocument/2006/relationships/hyperlink" Target="http://www.consultant.ru/popular/gskrf/15_7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gskrf/15_7.html" TargetMode="External"/><Relationship Id="rId14" Type="http://schemas.openxmlformats.org/officeDocument/2006/relationships/hyperlink" Target="http://www.consultant.ru/popular/gskrf/15_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17</Pages>
  <Words>8532</Words>
  <Characters>48637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2015-09-28T11:26:00Z</dcterms:created>
  <dcterms:modified xsi:type="dcterms:W3CDTF">2016-01-11T06:03:00Z</dcterms:modified>
</cp:coreProperties>
</file>