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54241D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252DE0">
            <w:pPr>
              <w:pStyle w:val="1"/>
              <w:ind w:firstLine="0"/>
              <w:jc w:val="center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Усть-Коксинский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район»</w:t>
            </w:r>
          </w:p>
          <w:p w:rsidR="004437DA" w:rsidRPr="0044045E" w:rsidRDefault="004437DA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Усть-Коксинский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район»</w:t>
            </w:r>
          </w:p>
          <w:p w:rsidR="00352728" w:rsidRPr="0044045E" w:rsidRDefault="00352728" w:rsidP="00252DE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4437DA" w:rsidRPr="0044045E" w:rsidRDefault="004437DA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54241D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 </w:t>
      </w:r>
      <w:r w:rsidR="005424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54241D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октября 2017 года</w:t>
      </w:r>
      <w:r w:rsidR="001D7B99">
        <w:rPr>
          <w:rFonts w:ascii="Times New Roman" w:hAnsi="Times New Roman"/>
          <w:sz w:val="24"/>
          <w:szCs w:val="24"/>
        </w:rPr>
        <w:t xml:space="preserve">         </w:t>
      </w:r>
      <w:r w:rsidR="00913B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2-9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Pr="006A2771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6A2771">
        <w:rPr>
          <w:bCs/>
          <w:lang w:val="ru-RU"/>
        </w:rPr>
        <w:t>О внесении изменений и дополнений</w:t>
      </w:r>
    </w:p>
    <w:p w:rsidR="0058418E" w:rsidRDefault="0058418E" w:rsidP="008463B1">
      <w:pPr>
        <w:autoSpaceDE w:val="0"/>
        <w:autoSpaceDN w:val="0"/>
        <w:adjustRightInd w:val="0"/>
        <w:rPr>
          <w:lang w:val="ru-RU"/>
        </w:rPr>
      </w:pPr>
      <w:r>
        <w:rPr>
          <w:bCs/>
          <w:lang w:val="ru-RU"/>
        </w:rPr>
        <w:t xml:space="preserve">в </w:t>
      </w:r>
      <w:r w:rsidRPr="00797C62">
        <w:rPr>
          <w:lang w:val="ru-RU"/>
        </w:rPr>
        <w:t>Решение Совета депутатов</w:t>
      </w:r>
    </w:p>
    <w:p w:rsidR="0058418E" w:rsidRDefault="0058418E" w:rsidP="008463B1">
      <w:pPr>
        <w:autoSpaceDE w:val="0"/>
        <w:autoSpaceDN w:val="0"/>
        <w:adjustRightInd w:val="0"/>
        <w:rPr>
          <w:bCs/>
          <w:lang w:val="ru-RU"/>
        </w:rPr>
      </w:pPr>
      <w:r w:rsidRPr="00797C62">
        <w:rPr>
          <w:bCs/>
          <w:lang w:val="ru-RU"/>
        </w:rPr>
        <w:t>МО «</w:t>
      </w:r>
      <w:proofErr w:type="spellStart"/>
      <w:r w:rsidRPr="00797C62">
        <w:rPr>
          <w:bCs/>
          <w:lang w:val="ru-RU"/>
        </w:rPr>
        <w:t>Усть-Коксинский</w:t>
      </w:r>
      <w:proofErr w:type="spellEnd"/>
      <w:r w:rsidRPr="00797C62">
        <w:rPr>
          <w:bCs/>
          <w:lang w:val="ru-RU"/>
        </w:rPr>
        <w:t xml:space="preserve"> район»</w:t>
      </w:r>
      <w:r w:rsidR="00252DE0">
        <w:rPr>
          <w:bCs/>
          <w:lang w:val="ru-RU"/>
        </w:rPr>
        <w:t xml:space="preserve"> </w:t>
      </w:r>
      <w:r w:rsidRPr="00797C62">
        <w:rPr>
          <w:bCs/>
          <w:lang w:val="ru-RU"/>
        </w:rPr>
        <w:t>от 21.09.2017г. № 1-3</w:t>
      </w:r>
    </w:p>
    <w:p w:rsidR="0058418E" w:rsidRDefault="0058418E" w:rsidP="008463B1">
      <w:pPr>
        <w:autoSpaceDE w:val="0"/>
        <w:autoSpaceDN w:val="0"/>
        <w:adjustRightInd w:val="0"/>
        <w:rPr>
          <w:lang w:val="ru-RU" w:eastAsia="ru-RU"/>
        </w:rPr>
      </w:pPr>
      <w:r w:rsidRPr="00797C62">
        <w:rPr>
          <w:bCs/>
          <w:lang w:val="ru-RU"/>
        </w:rPr>
        <w:t xml:space="preserve">«Об утверждении </w:t>
      </w:r>
      <w:r w:rsidRPr="00797C62">
        <w:rPr>
          <w:lang w:val="ru-RU" w:eastAsia="ru-RU"/>
        </w:rPr>
        <w:t>регламента Совета депутатов МО</w:t>
      </w:r>
    </w:p>
    <w:p w:rsidR="0058418E" w:rsidRPr="006A2771" w:rsidRDefault="0058418E" w:rsidP="008463B1">
      <w:pPr>
        <w:autoSpaceDE w:val="0"/>
        <w:autoSpaceDN w:val="0"/>
        <w:adjustRightInd w:val="0"/>
        <w:rPr>
          <w:bCs/>
          <w:lang w:val="ru-RU"/>
        </w:rPr>
      </w:pPr>
      <w:r w:rsidRPr="00797C62">
        <w:rPr>
          <w:lang w:val="ru-RU" w:eastAsia="ru-RU"/>
        </w:rPr>
        <w:t>«</w:t>
      </w:r>
      <w:proofErr w:type="spellStart"/>
      <w:r w:rsidRPr="00797C62">
        <w:rPr>
          <w:lang w:val="ru-RU" w:eastAsia="ru-RU"/>
        </w:rPr>
        <w:t>Усть-Коксинский</w:t>
      </w:r>
      <w:proofErr w:type="spellEnd"/>
      <w:r w:rsidRPr="00797C62">
        <w:rPr>
          <w:lang w:val="ru-RU" w:eastAsia="ru-RU"/>
        </w:rPr>
        <w:t xml:space="preserve"> район» Республики Алтай»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Pr="001921D4" w:rsidRDefault="006A2771" w:rsidP="00FA6532">
      <w:pPr>
        <w:ind w:firstLine="567"/>
        <w:jc w:val="both"/>
        <w:rPr>
          <w:lang w:val="ru-RU"/>
        </w:rPr>
      </w:pPr>
      <w:r>
        <w:rPr>
          <w:lang w:val="ru-RU"/>
        </w:rPr>
        <w:t xml:space="preserve">В связи с протестом прокурора </w:t>
      </w:r>
      <w:proofErr w:type="spellStart"/>
      <w:r>
        <w:rPr>
          <w:lang w:val="ru-RU"/>
        </w:rPr>
        <w:t>Усть-Коксинского</w:t>
      </w:r>
      <w:proofErr w:type="spellEnd"/>
      <w:r>
        <w:rPr>
          <w:lang w:val="ru-RU"/>
        </w:rPr>
        <w:t xml:space="preserve"> района, в </w:t>
      </w:r>
      <w:r w:rsidR="009D5862" w:rsidRPr="008979D8">
        <w:rPr>
          <w:lang w:val="ru-RU"/>
        </w:rPr>
        <w:t xml:space="preserve">соответствии с Федеральным </w:t>
      </w:r>
      <w:hyperlink r:id="rId7" w:history="1">
        <w:r w:rsidR="009D5862" w:rsidRPr="008979D8">
          <w:rPr>
            <w:lang w:val="ru-RU"/>
          </w:rPr>
          <w:t>законом</w:t>
        </w:r>
      </w:hyperlink>
      <w:r w:rsidR="009D5862" w:rsidRPr="008979D8">
        <w:rPr>
          <w:lang w:val="ru-RU"/>
        </w:rPr>
        <w:t xml:space="preserve"> от 06.10.2003 </w:t>
      </w:r>
      <w:r w:rsidR="009D5862" w:rsidRPr="008979D8">
        <w:t>N</w:t>
      </w:r>
      <w:r w:rsidR="009D5862"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FA6532">
        <w:rPr>
          <w:lang w:val="ru-RU"/>
        </w:rPr>
        <w:t>,</w:t>
      </w:r>
      <w:r w:rsidR="003B2150">
        <w:rPr>
          <w:lang w:val="ru-RU"/>
        </w:rPr>
        <w:t xml:space="preserve"> </w:t>
      </w:r>
      <w:r w:rsidR="008463B1" w:rsidRPr="001921D4">
        <w:rPr>
          <w:lang w:val="ru-RU"/>
        </w:rPr>
        <w:t xml:space="preserve">Совет депутатов </w:t>
      </w:r>
      <w:r w:rsidR="004B14FC" w:rsidRPr="001921D4">
        <w:rPr>
          <w:lang w:val="ru-RU"/>
        </w:rPr>
        <w:t>м</w:t>
      </w:r>
      <w:r w:rsidR="008463B1" w:rsidRPr="001921D4">
        <w:rPr>
          <w:lang w:val="ru-RU"/>
        </w:rPr>
        <w:t>униципального образования «</w:t>
      </w:r>
      <w:proofErr w:type="spellStart"/>
      <w:r w:rsidR="008463B1" w:rsidRPr="001921D4">
        <w:rPr>
          <w:lang w:val="ru-RU"/>
        </w:rPr>
        <w:t>Усть-Коксинский</w:t>
      </w:r>
      <w:proofErr w:type="spellEnd"/>
      <w:r w:rsidR="008463B1" w:rsidRPr="001921D4">
        <w:rPr>
          <w:lang w:val="ru-RU"/>
        </w:rPr>
        <w:t xml:space="preserve"> район»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6A2771" w:rsidRDefault="006A2771" w:rsidP="00FA6532">
      <w:pPr>
        <w:ind w:firstLine="567"/>
        <w:jc w:val="both"/>
        <w:rPr>
          <w:sz w:val="22"/>
          <w:szCs w:val="22"/>
          <w:lang w:val="ru-RU"/>
        </w:rPr>
      </w:pPr>
    </w:p>
    <w:p w:rsidR="0058418E" w:rsidRDefault="00B61F2E" w:rsidP="00B61F2E">
      <w:pPr>
        <w:tabs>
          <w:tab w:val="left" w:pos="284"/>
          <w:tab w:val="left" w:pos="567"/>
          <w:tab w:val="left" w:pos="851"/>
        </w:tabs>
        <w:ind w:firstLine="567"/>
        <w:jc w:val="both"/>
        <w:rPr>
          <w:lang w:val="ru-RU" w:eastAsia="ru-RU"/>
        </w:rPr>
      </w:pPr>
      <w:r>
        <w:rPr>
          <w:lang w:val="ru-RU"/>
        </w:rPr>
        <w:t xml:space="preserve">1. </w:t>
      </w:r>
      <w:r w:rsidR="00797C62" w:rsidRPr="00797C62">
        <w:rPr>
          <w:lang w:val="ru-RU"/>
        </w:rPr>
        <w:t xml:space="preserve">Решение Совета депутатов </w:t>
      </w:r>
      <w:r w:rsidR="00797C62" w:rsidRPr="00797C62">
        <w:rPr>
          <w:bCs/>
          <w:lang w:val="ru-RU"/>
        </w:rPr>
        <w:t>МО «</w:t>
      </w:r>
      <w:proofErr w:type="spellStart"/>
      <w:r w:rsidR="00797C62" w:rsidRPr="00797C62">
        <w:rPr>
          <w:bCs/>
          <w:lang w:val="ru-RU"/>
        </w:rPr>
        <w:t>Усть-Коксинский</w:t>
      </w:r>
      <w:proofErr w:type="spellEnd"/>
      <w:r w:rsidR="00797C62" w:rsidRPr="00797C62">
        <w:rPr>
          <w:bCs/>
          <w:lang w:val="ru-RU"/>
        </w:rPr>
        <w:t xml:space="preserve"> район»</w:t>
      </w:r>
      <w:r w:rsidR="003B2150">
        <w:rPr>
          <w:bCs/>
          <w:lang w:val="ru-RU"/>
        </w:rPr>
        <w:t xml:space="preserve"> </w:t>
      </w:r>
      <w:r w:rsidR="00797C62" w:rsidRPr="00797C62">
        <w:rPr>
          <w:bCs/>
          <w:lang w:val="ru-RU"/>
        </w:rPr>
        <w:t xml:space="preserve">от 21.09.2017г. № 1-3 «Об утверждении </w:t>
      </w:r>
      <w:r w:rsidR="00797C62" w:rsidRPr="00797C62">
        <w:rPr>
          <w:lang w:val="ru-RU" w:eastAsia="ru-RU"/>
        </w:rPr>
        <w:t>регламента Совета депутатов МО «</w:t>
      </w:r>
      <w:proofErr w:type="spellStart"/>
      <w:r w:rsidR="00797C62" w:rsidRPr="00797C62">
        <w:rPr>
          <w:lang w:val="ru-RU" w:eastAsia="ru-RU"/>
        </w:rPr>
        <w:t>Усть-Коксинский</w:t>
      </w:r>
      <w:proofErr w:type="spellEnd"/>
      <w:r w:rsidR="00797C62" w:rsidRPr="00797C62">
        <w:rPr>
          <w:lang w:val="ru-RU" w:eastAsia="ru-RU"/>
        </w:rPr>
        <w:t xml:space="preserve"> район» Республики Алтай» дополнить пунктом 3</w:t>
      </w:r>
      <w:r w:rsidR="0058418E">
        <w:rPr>
          <w:lang w:val="ru-RU" w:eastAsia="ru-RU"/>
        </w:rPr>
        <w:t xml:space="preserve"> следующего содержания</w:t>
      </w:r>
      <w:r w:rsidR="00797C62" w:rsidRPr="00797C62">
        <w:rPr>
          <w:lang w:val="ru-RU" w:eastAsia="ru-RU"/>
        </w:rPr>
        <w:t>:</w:t>
      </w:r>
    </w:p>
    <w:p w:rsidR="00797C62" w:rsidRPr="00797C62" w:rsidRDefault="00797C62" w:rsidP="00B61F2E">
      <w:pPr>
        <w:tabs>
          <w:tab w:val="left" w:pos="284"/>
          <w:tab w:val="left" w:pos="567"/>
          <w:tab w:val="left" w:pos="851"/>
        </w:tabs>
        <w:ind w:firstLine="567"/>
        <w:jc w:val="both"/>
        <w:rPr>
          <w:bCs/>
          <w:lang w:val="ru-RU"/>
        </w:rPr>
      </w:pPr>
      <w:r w:rsidRPr="00797C62">
        <w:rPr>
          <w:lang w:val="ru-RU" w:eastAsia="ru-RU"/>
        </w:rPr>
        <w:t>«</w:t>
      </w:r>
      <w:r w:rsidR="0058418E">
        <w:rPr>
          <w:lang w:val="ru-RU" w:eastAsia="ru-RU"/>
        </w:rPr>
        <w:t xml:space="preserve">3. </w:t>
      </w:r>
      <w:r w:rsidRPr="00797C62">
        <w:rPr>
          <w:lang w:val="ru-RU"/>
        </w:rPr>
        <w:t>Решение Совета депутатов от 27.09.2013 года № 2-5 «</w:t>
      </w:r>
      <w:r w:rsidR="0058418E">
        <w:rPr>
          <w:lang w:val="ru-RU"/>
        </w:rPr>
        <w:t xml:space="preserve">Об </w:t>
      </w:r>
      <w:r w:rsidRPr="00797C62">
        <w:rPr>
          <w:bCs/>
          <w:lang w:val="ru-RU"/>
        </w:rPr>
        <w:t xml:space="preserve">утверждении </w:t>
      </w:r>
      <w:r w:rsidRPr="00797C62">
        <w:rPr>
          <w:lang w:val="ru-RU" w:eastAsia="ru-RU"/>
        </w:rPr>
        <w:t>регламента Совета депутатов МО «</w:t>
      </w:r>
      <w:proofErr w:type="spellStart"/>
      <w:r w:rsidRPr="00797C62">
        <w:rPr>
          <w:lang w:val="ru-RU" w:eastAsia="ru-RU"/>
        </w:rPr>
        <w:t>Усть-Коксинский</w:t>
      </w:r>
      <w:proofErr w:type="spellEnd"/>
      <w:r w:rsidRPr="00797C62">
        <w:rPr>
          <w:lang w:val="ru-RU" w:eastAsia="ru-RU"/>
        </w:rPr>
        <w:t xml:space="preserve"> район» Республики Алтай</w:t>
      </w:r>
      <w:r w:rsidRPr="00797C62">
        <w:rPr>
          <w:lang w:val="ru-RU"/>
        </w:rPr>
        <w:t>»</w:t>
      </w:r>
      <w:r w:rsidRPr="00797C62">
        <w:rPr>
          <w:bCs/>
          <w:lang w:val="ru-RU"/>
        </w:rPr>
        <w:t xml:space="preserve"> считать утратившим силу с</w:t>
      </w:r>
      <w:r w:rsidR="0058418E">
        <w:rPr>
          <w:bCs/>
          <w:lang w:val="ru-RU"/>
        </w:rPr>
        <w:t xml:space="preserve">о дня </w:t>
      </w:r>
      <w:r w:rsidRPr="00797C62">
        <w:rPr>
          <w:bCs/>
          <w:lang w:val="ru-RU"/>
        </w:rPr>
        <w:t>вступления в силу настоящего Решения</w:t>
      </w:r>
      <w:proofErr w:type="gramStart"/>
      <w:r w:rsidR="0058418E">
        <w:rPr>
          <w:bCs/>
          <w:lang w:val="ru-RU"/>
        </w:rPr>
        <w:t>.</w:t>
      </w:r>
      <w:r w:rsidR="006363B9">
        <w:rPr>
          <w:bCs/>
          <w:lang w:val="ru-RU"/>
        </w:rPr>
        <w:t>»</w:t>
      </w:r>
      <w:r w:rsidRPr="00797C62">
        <w:rPr>
          <w:bCs/>
          <w:lang w:val="ru-RU"/>
        </w:rPr>
        <w:t>.</w:t>
      </w:r>
      <w:proofErr w:type="gramEnd"/>
    </w:p>
    <w:p w:rsidR="000A1A1E" w:rsidRPr="004B51E6" w:rsidRDefault="00797C62" w:rsidP="004B51E6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lang w:val="ru-RU"/>
        </w:rPr>
        <w:t xml:space="preserve">2. </w:t>
      </w:r>
      <w:r w:rsidR="006507B3" w:rsidRPr="006507B3">
        <w:rPr>
          <w:lang w:val="ru-RU"/>
        </w:rPr>
        <w:t>В</w:t>
      </w:r>
      <w:r w:rsidR="00441796">
        <w:rPr>
          <w:lang w:val="ru-RU"/>
        </w:rPr>
        <w:t xml:space="preserve"> регламент Совета депутатов </w:t>
      </w:r>
      <w:r w:rsidR="00441796" w:rsidRPr="006507B3">
        <w:rPr>
          <w:bCs/>
          <w:lang w:val="ru-RU"/>
        </w:rPr>
        <w:t>МО «</w:t>
      </w:r>
      <w:proofErr w:type="spellStart"/>
      <w:r w:rsidR="00441796" w:rsidRPr="006507B3">
        <w:rPr>
          <w:bCs/>
          <w:lang w:val="ru-RU"/>
        </w:rPr>
        <w:t>Усть-Коксинский</w:t>
      </w:r>
      <w:proofErr w:type="spellEnd"/>
      <w:r w:rsidR="00441796" w:rsidRPr="006507B3">
        <w:rPr>
          <w:bCs/>
          <w:lang w:val="ru-RU"/>
        </w:rPr>
        <w:t xml:space="preserve"> район»</w:t>
      </w:r>
      <w:r w:rsidR="00441796">
        <w:rPr>
          <w:bCs/>
          <w:lang w:val="ru-RU"/>
        </w:rPr>
        <w:t xml:space="preserve">, утвержденный решением Совета </w:t>
      </w:r>
      <w:r w:rsidR="006507B3" w:rsidRPr="006507B3">
        <w:rPr>
          <w:bCs/>
          <w:lang w:val="ru-RU"/>
        </w:rPr>
        <w:t>депутатов МО «</w:t>
      </w:r>
      <w:proofErr w:type="spellStart"/>
      <w:r w:rsidR="006507B3" w:rsidRPr="006507B3">
        <w:rPr>
          <w:bCs/>
          <w:lang w:val="ru-RU"/>
        </w:rPr>
        <w:t>Усть-Коксинский</w:t>
      </w:r>
      <w:proofErr w:type="spellEnd"/>
      <w:r w:rsidR="006507B3" w:rsidRPr="006507B3">
        <w:rPr>
          <w:bCs/>
          <w:lang w:val="ru-RU"/>
        </w:rPr>
        <w:t xml:space="preserve"> район» от </w:t>
      </w:r>
      <w:r w:rsidR="001D7B99">
        <w:rPr>
          <w:bCs/>
          <w:lang w:val="ru-RU"/>
        </w:rPr>
        <w:t>21.09.2017</w:t>
      </w:r>
      <w:r w:rsidR="006507B3" w:rsidRPr="006507B3">
        <w:rPr>
          <w:bCs/>
          <w:lang w:val="ru-RU"/>
        </w:rPr>
        <w:t xml:space="preserve">г. № </w:t>
      </w:r>
      <w:r w:rsidR="001D7B99">
        <w:rPr>
          <w:bCs/>
          <w:lang w:val="ru-RU"/>
        </w:rPr>
        <w:t>1-3</w:t>
      </w:r>
      <w:r w:rsidR="006507B3" w:rsidRPr="006507B3">
        <w:rPr>
          <w:bCs/>
          <w:lang w:val="ru-RU"/>
        </w:rPr>
        <w:t xml:space="preserve"> «</w:t>
      </w:r>
      <w:r w:rsidR="00B52E1D">
        <w:rPr>
          <w:bCs/>
          <w:lang w:val="ru-RU"/>
        </w:rPr>
        <w:t xml:space="preserve">Об утверждении </w:t>
      </w:r>
      <w:r w:rsidR="00205905">
        <w:rPr>
          <w:lang w:val="ru-RU" w:eastAsia="ru-RU"/>
        </w:rPr>
        <w:t>регламента Совета депутатов МО</w:t>
      </w:r>
      <w:r w:rsidR="00B52E1D" w:rsidRPr="00B52E1D">
        <w:rPr>
          <w:lang w:val="ru-RU" w:eastAsia="ru-RU"/>
        </w:rPr>
        <w:t xml:space="preserve"> «</w:t>
      </w:r>
      <w:proofErr w:type="spellStart"/>
      <w:r w:rsidR="00B52E1D" w:rsidRPr="00B52E1D">
        <w:rPr>
          <w:lang w:val="ru-RU" w:eastAsia="ru-RU"/>
        </w:rPr>
        <w:t>Усть-Коксинский</w:t>
      </w:r>
      <w:proofErr w:type="spellEnd"/>
      <w:r w:rsidR="00B52E1D" w:rsidRPr="00B52E1D">
        <w:rPr>
          <w:lang w:val="ru-RU" w:eastAsia="ru-RU"/>
        </w:rPr>
        <w:t xml:space="preserve"> район» Республики Алтай»</w:t>
      </w:r>
      <w:r w:rsidR="003C66D2">
        <w:rPr>
          <w:bCs/>
          <w:lang w:val="ru-RU"/>
        </w:rPr>
        <w:t xml:space="preserve"> (далее</w:t>
      </w:r>
      <w:r w:rsidR="0058418E">
        <w:rPr>
          <w:bCs/>
          <w:lang w:val="ru-RU"/>
        </w:rPr>
        <w:t xml:space="preserve"> -</w:t>
      </w:r>
      <w:r w:rsidR="003C66D2">
        <w:rPr>
          <w:bCs/>
          <w:lang w:val="ru-RU"/>
        </w:rPr>
        <w:t xml:space="preserve"> Ре</w:t>
      </w:r>
      <w:r w:rsidR="00205905">
        <w:rPr>
          <w:bCs/>
          <w:lang w:val="ru-RU"/>
        </w:rPr>
        <w:t>гламент</w:t>
      </w:r>
      <w:r w:rsidR="003C66D2">
        <w:rPr>
          <w:bCs/>
          <w:lang w:val="ru-RU"/>
        </w:rPr>
        <w:t>)</w:t>
      </w:r>
      <w:r w:rsidR="00205905">
        <w:rPr>
          <w:bCs/>
          <w:lang w:val="ru-RU"/>
        </w:rPr>
        <w:t xml:space="preserve"> внести следующие изменения</w:t>
      </w:r>
      <w:r w:rsidR="00356D1C">
        <w:rPr>
          <w:bCs/>
          <w:lang w:val="ru-RU"/>
        </w:rPr>
        <w:t>:</w:t>
      </w:r>
    </w:p>
    <w:p w:rsidR="00CA2911" w:rsidRDefault="00797C62" w:rsidP="00CA2911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="000A1A1E">
        <w:rPr>
          <w:lang w:val="ru-RU"/>
        </w:rPr>
        <w:t>.</w:t>
      </w:r>
      <w:r w:rsidR="004B51E6">
        <w:rPr>
          <w:lang w:val="ru-RU"/>
        </w:rPr>
        <w:t>1</w:t>
      </w:r>
      <w:r w:rsidR="000A1A1E">
        <w:rPr>
          <w:lang w:val="ru-RU"/>
        </w:rPr>
        <w:t xml:space="preserve">. </w:t>
      </w:r>
      <w:r w:rsidR="00CA2911">
        <w:rPr>
          <w:lang w:val="ru-RU"/>
        </w:rPr>
        <w:t>часть 4 статьи 2 Регламента изложить в новой редакции следующего содержания:</w:t>
      </w:r>
    </w:p>
    <w:p w:rsidR="00CA2911" w:rsidRPr="00CA2911" w:rsidRDefault="00CA2911" w:rsidP="00CA2911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«</w:t>
      </w:r>
      <w:r w:rsidRPr="00CA2911">
        <w:rPr>
          <w:lang w:val="ru-RU"/>
        </w:rPr>
        <w:t>4. По вопросам собственного ведения Совет депутатов принимает правовые акты нормативного характера в соответствии с федеральными законами</w:t>
      </w:r>
      <w:r>
        <w:rPr>
          <w:lang w:val="ru-RU"/>
        </w:rPr>
        <w:t xml:space="preserve">, законами Республики Алтай и Уставом </w:t>
      </w:r>
      <w:r w:rsidRPr="00CA2911">
        <w:rPr>
          <w:lang w:val="ru-RU"/>
        </w:rPr>
        <w:t>муниципального образования «</w:t>
      </w:r>
      <w:proofErr w:type="spellStart"/>
      <w:r w:rsidRPr="00CA2911">
        <w:rPr>
          <w:lang w:val="ru-RU"/>
        </w:rPr>
        <w:t>Усть-Коксинский</w:t>
      </w:r>
      <w:proofErr w:type="spellEnd"/>
      <w:r w:rsidRPr="00CA2911">
        <w:rPr>
          <w:lang w:val="ru-RU"/>
        </w:rPr>
        <w:t xml:space="preserve"> район» Республики Алтай</w:t>
      </w:r>
      <w:proofErr w:type="gramStart"/>
      <w:r w:rsidRPr="00CA2911">
        <w:rPr>
          <w:lang w:val="ru-RU"/>
        </w:rPr>
        <w:t>.</w:t>
      </w:r>
      <w:r>
        <w:rPr>
          <w:lang w:val="ru-RU"/>
        </w:rPr>
        <w:t>»</w:t>
      </w:r>
      <w:r w:rsidR="001B75B2">
        <w:rPr>
          <w:lang w:val="ru-RU"/>
        </w:rPr>
        <w:t>;</w:t>
      </w:r>
      <w:proofErr w:type="gramEnd"/>
    </w:p>
    <w:p w:rsidR="004B14FC" w:rsidRDefault="00CA2911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2.2. </w:t>
      </w:r>
      <w:r w:rsidR="004B14FC">
        <w:rPr>
          <w:lang w:val="ru-RU"/>
        </w:rPr>
        <w:t xml:space="preserve">в части 1 </w:t>
      </w:r>
      <w:r w:rsidR="00243BFD">
        <w:rPr>
          <w:lang w:val="ru-RU"/>
        </w:rPr>
        <w:t xml:space="preserve">статьи </w:t>
      </w:r>
      <w:r w:rsidR="00A962FD">
        <w:rPr>
          <w:lang w:val="ru-RU"/>
        </w:rPr>
        <w:t>4</w:t>
      </w:r>
      <w:r w:rsidR="004B14FC">
        <w:rPr>
          <w:lang w:val="ru-RU"/>
        </w:rPr>
        <w:t xml:space="preserve"> Регламента слова «</w:t>
      </w:r>
      <w:r w:rsidR="001D7B99">
        <w:rPr>
          <w:lang w:val="ru-RU"/>
        </w:rPr>
        <w:t xml:space="preserve">в составе 3-5 человек» заменить </w:t>
      </w:r>
      <w:r w:rsidR="00643850">
        <w:rPr>
          <w:lang w:val="ru-RU"/>
        </w:rPr>
        <w:t>словами</w:t>
      </w:r>
      <w:r w:rsidR="001D7B99">
        <w:rPr>
          <w:lang w:val="ru-RU"/>
        </w:rPr>
        <w:t xml:space="preserve"> «в составе пяти человек»</w:t>
      </w:r>
      <w:r w:rsidR="004B14FC">
        <w:rPr>
          <w:lang w:val="ru-RU"/>
        </w:rPr>
        <w:t>;</w:t>
      </w:r>
    </w:p>
    <w:p w:rsidR="00734027" w:rsidRDefault="00797C62" w:rsidP="0073402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="004B51E6">
        <w:rPr>
          <w:lang w:val="ru-RU"/>
        </w:rPr>
        <w:t>.</w:t>
      </w:r>
      <w:r w:rsidR="00CA2911">
        <w:rPr>
          <w:lang w:val="ru-RU"/>
        </w:rPr>
        <w:t>3</w:t>
      </w:r>
      <w:r w:rsidR="00643850">
        <w:rPr>
          <w:lang w:val="ru-RU"/>
        </w:rPr>
        <w:t>.</w:t>
      </w:r>
      <w:r w:rsidR="00AE4ED5">
        <w:rPr>
          <w:lang w:val="ru-RU"/>
        </w:rPr>
        <w:t xml:space="preserve"> часть 8 статьи 4 Регламента изложить в новой редакции</w:t>
      </w:r>
      <w:r w:rsidR="003B2150">
        <w:rPr>
          <w:lang w:val="ru-RU"/>
        </w:rPr>
        <w:t xml:space="preserve"> </w:t>
      </w:r>
      <w:r w:rsidR="00734027">
        <w:rPr>
          <w:lang w:val="ru-RU"/>
        </w:rPr>
        <w:t>следующего содержания:</w:t>
      </w:r>
    </w:p>
    <w:p w:rsidR="00AE4ED5" w:rsidRPr="00AE4ED5" w:rsidRDefault="00AE4ED5" w:rsidP="00AE4ED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«</w:t>
      </w:r>
      <w:r w:rsidR="00643850">
        <w:rPr>
          <w:lang w:val="ru-RU"/>
        </w:rPr>
        <w:t xml:space="preserve">8. </w:t>
      </w:r>
      <w:r w:rsidRPr="00AE4ED5">
        <w:rPr>
          <w:lang w:val="ru-RU"/>
        </w:rPr>
        <w:t xml:space="preserve">Проекты муниципальных правовых актов могут вноситься депутатами Совета депутатов, Главой муниципального образования, Главой администрации, инициативными группами граждан, контрольно-счетным органом, прокурором </w:t>
      </w:r>
      <w:proofErr w:type="spellStart"/>
      <w:r w:rsidRPr="00AE4ED5">
        <w:rPr>
          <w:lang w:val="ru-RU"/>
        </w:rPr>
        <w:t>Усть-Коксинского</w:t>
      </w:r>
      <w:proofErr w:type="spellEnd"/>
      <w:r w:rsidRPr="00AE4ED5">
        <w:rPr>
          <w:lang w:val="ru-RU"/>
        </w:rPr>
        <w:t xml:space="preserve"> района.</w:t>
      </w:r>
    </w:p>
    <w:p w:rsidR="00AE4ED5" w:rsidRDefault="004B51E6" w:rsidP="004B51E6">
      <w:pPr>
        <w:widowControl w:val="0"/>
        <w:tabs>
          <w:tab w:val="num" w:pos="851"/>
        </w:tabs>
        <w:ind w:firstLine="567"/>
        <w:jc w:val="both"/>
        <w:rPr>
          <w:snapToGrid w:val="0"/>
          <w:kern w:val="2"/>
          <w:lang w:val="ru-RU"/>
        </w:rPr>
      </w:pPr>
      <w:r w:rsidRPr="00AE4ED5">
        <w:rPr>
          <w:snapToGrid w:val="0"/>
          <w:kern w:val="2"/>
          <w:lang w:val="ru-RU"/>
        </w:rPr>
        <w:t>Подготовка вопроса, включая проект решения, доклад и представление др</w:t>
      </w:r>
      <w:r>
        <w:rPr>
          <w:snapToGrid w:val="0"/>
          <w:kern w:val="2"/>
          <w:lang w:val="ru-RU"/>
        </w:rPr>
        <w:t>угих документов, осуществляется о</w:t>
      </w:r>
      <w:r w:rsidRPr="00AE4ED5">
        <w:rPr>
          <w:snapToGrid w:val="0"/>
          <w:kern w:val="2"/>
          <w:lang w:val="ru-RU"/>
        </w:rPr>
        <w:t>рганом или лицом, по инициативе которого предлагае</w:t>
      </w:r>
      <w:r>
        <w:rPr>
          <w:snapToGrid w:val="0"/>
          <w:kern w:val="2"/>
          <w:lang w:val="ru-RU"/>
        </w:rPr>
        <w:t xml:space="preserve">тся </w:t>
      </w:r>
      <w:r>
        <w:rPr>
          <w:snapToGrid w:val="0"/>
          <w:kern w:val="2"/>
          <w:lang w:val="ru-RU"/>
        </w:rPr>
        <w:lastRenderedPageBreak/>
        <w:t>вынесение вопроса на сессию»</w:t>
      </w:r>
      <w:r w:rsidR="001B75B2">
        <w:rPr>
          <w:snapToGrid w:val="0"/>
          <w:kern w:val="2"/>
          <w:lang w:val="ru-RU"/>
        </w:rPr>
        <w:t>;</w:t>
      </w:r>
    </w:p>
    <w:p w:rsidR="00734027" w:rsidRDefault="00797C62" w:rsidP="0073402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snapToGrid w:val="0"/>
          <w:kern w:val="2"/>
          <w:lang w:val="ru-RU"/>
        </w:rPr>
        <w:t>2</w:t>
      </w:r>
      <w:r w:rsidR="004B51E6">
        <w:rPr>
          <w:snapToGrid w:val="0"/>
          <w:kern w:val="2"/>
          <w:lang w:val="ru-RU"/>
        </w:rPr>
        <w:t>.</w:t>
      </w:r>
      <w:r w:rsidR="00CA2911">
        <w:rPr>
          <w:snapToGrid w:val="0"/>
          <w:kern w:val="2"/>
          <w:lang w:val="ru-RU"/>
        </w:rPr>
        <w:t>4</w:t>
      </w:r>
      <w:r w:rsidR="00C5307C">
        <w:rPr>
          <w:snapToGrid w:val="0"/>
          <w:kern w:val="2"/>
          <w:lang w:val="ru-RU"/>
        </w:rPr>
        <w:t>.часть 10 статьи 4 Регламента изложить в новой редакции</w:t>
      </w:r>
      <w:r w:rsidR="003B2150">
        <w:rPr>
          <w:snapToGrid w:val="0"/>
          <w:kern w:val="2"/>
          <w:lang w:val="ru-RU"/>
        </w:rPr>
        <w:t xml:space="preserve"> </w:t>
      </w:r>
      <w:r w:rsidR="00734027">
        <w:rPr>
          <w:lang w:val="ru-RU"/>
        </w:rPr>
        <w:t>следующего содержания:</w:t>
      </w:r>
    </w:p>
    <w:p w:rsidR="0003238A" w:rsidRDefault="0003238A" w:rsidP="0003238A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«</w:t>
      </w:r>
      <w:r w:rsidRPr="0003238A">
        <w:rPr>
          <w:snapToGrid w:val="0"/>
          <w:kern w:val="2"/>
          <w:lang w:val="ru-RU"/>
        </w:rPr>
        <w:t>10. Заседания Совета депутатов открыты для представителей средств массовой информации и общественности</w:t>
      </w:r>
      <w:proofErr w:type="gramStart"/>
      <w:r w:rsidR="001B75B2">
        <w:rPr>
          <w:snapToGrid w:val="0"/>
          <w:kern w:val="2"/>
          <w:lang w:val="ru-RU"/>
        </w:rPr>
        <w:t>.»;</w:t>
      </w:r>
      <w:proofErr w:type="gramEnd"/>
    </w:p>
    <w:p w:rsidR="004B51E6" w:rsidRDefault="00797C62" w:rsidP="004B51E6">
      <w:pPr>
        <w:widowControl w:val="0"/>
        <w:tabs>
          <w:tab w:val="num" w:pos="851"/>
        </w:tabs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2</w:t>
      </w:r>
      <w:r w:rsidR="004B51E6">
        <w:rPr>
          <w:snapToGrid w:val="0"/>
          <w:kern w:val="2"/>
          <w:lang w:val="ru-RU"/>
        </w:rPr>
        <w:t>.</w:t>
      </w:r>
      <w:r w:rsidR="00CA2911">
        <w:rPr>
          <w:snapToGrid w:val="0"/>
          <w:kern w:val="2"/>
          <w:lang w:val="ru-RU"/>
        </w:rPr>
        <w:t>5</w:t>
      </w:r>
      <w:r w:rsidR="0003238A">
        <w:rPr>
          <w:snapToGrid w:val="0"/>
          <w:kern w:val="2"/>
          <w:lang w:val="ru-RU"/>
        </w:rPr>
        <w:t xml:space="preserve"> часть 12 статьи 4 Регламента исключить</w:t>
      </w:r>
      <w:r w:rsidR="001B75B2">
        <w:rPr>
          <w:snapToGrid w:val="0"/>
          <w:kern w:val="2"/>
          <w:lang w:val="ru-RU"/>
        </w:rPr>
        <w:t>;</w:t>
      </w:r>
    </w:p>
    <w:p w:rsidR="004B51E6" w:rsidRDefault="00797C62" w:rsidP="004B51E6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2</w:t>
      </w:r>
      <w:r w:rsidR="004B51E6">
        <w:rPr>
          <w:snapToGrid w:val="0"/>
          <w:kern w:val="2"/>
          <w:lang w:val="ru-RU"/>
        </w:rPr>
        <w:t>.</w:t>
      </w:r>
      <w:r w:rsidR="00CA2911">
        <w:rPr>
          <w:snapToGrid w:val="0"/>
          <w:kern w:val="2"/>
          <w:lang w:val="ru-RU"/>
        </w:rPr>
        <w:t>6</w:t>
      </w:r>
      <w:r w:rsidR="002251C3">
        <w:rPr>
          <w:snapToGrid w:val="0"/>
          <w:kern w:val="2"/>
          <w:lang w:val="ru-RU"/>
        </w:rPr>
        <w:t>.</w:t>
      </w:r>
      <w:r w:rsidR="004B51E6">
        <w:rPr>
          <w:snapToGrid w:val="0"/>
          <w:kern w:val="2"/>
          <w:lang w:val="ru-RU"/>
        </w:rPr>
        <w:t xml:space="preserve"> в статье 1 </w:t>
      </w:r>
      <w:r w:rsidR="00EC3226">
        <w:rPr>
          <w:snapToGrid w:val="0"/>
          <w:kern w:val="2"/>
          <w:lang w:val="ru-RU"/>
        </w:rPr>
        <w:t xml:space="preserve">Регламента </w:t>
      </w:r>
      <w:r w:rsidR="004B51E6">
        <w:rPr>
          <w:snapToGrid w:val="0"/>
          <w:kern w:val="2"/>
          <w:lang w:val="ru-RU"/>
        </w:rPr>
        <w:t>слова «</w:t>
      </w:r>
      <w:r w:rsidR="004B51E6" w:rsidRPr="004B51E6">
        <w:rPr>
          <w:snapToGrid w:val="0"/>
          <w:kern w:val="2"/>
          <w:lang w:val="ru-RU"/>
        </w:rPr>
        <w:t>Количественный состав Президиума ус</w:t>
      </w:r>
      <w:r w:rsidR="004B51E6">
        <w:rPr>
          <w:snapToGrid w:val="0"/>
          <w:kern w:val="2"/>
          <w:lang w:val="ru-RU"/>
        </w:rPr>
        <w:t xml:space="preserve">танавливается Советом депутатов» заменить </w:t>
      </w:r>
      <w:r>
        <w:rPr>
          <w:snapToGrid w:val="0"/>
          <w:kern w:val="2"/>
          <w:lang w:val="ru-RU"/>
        </w:rPr>
        <w:t>словами</w:t>
      </w:r>
      <w:r w:rsidR="004B51E6">
        <w:rPr>
          <w:snapToGrid w:val="0"/>
          <w:kern w:val="2"/>
          <w:lang w:val="ru-RU"/>
        </w:rPr>
        <w:t xml:space="preserve"> «Президиум Совета депутатов избирается в количестве 5 человек»;</w:t>
      </w:r>
    </w:p>
    <w:p w:rsidR="00734027" w:rsidRDefault="00797C62" w:rsidP="0073402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snapToGrid w:val="0"/>
          <w:kern w:val="2"/>
          <w:lang w:val="ru-RU"/>
        </w:rPr>
        <w:t>2</w:t>
      </w:r>
      <w:r w:rsidR="004B51E6">
        <w:rPr>
          <w:snapToGrid w:val="0"/>
          <w:kern w:val="2"/>
          <w:lang w:val="ru-RU"/>
        </w:rPr>
        <w:t>.</w:t>
      </w:r>
      <w:r w:rsidR="00CA2911">
        <w:rPr>
          <w:snapToGrid w:val="0"/>
          <w:kern w:val="2"/>
          <w:lang w:val="ru-RU"/>
        </w:rPr>
        <w:t>7</w:t>
      </w:r>
      <w:r w:rsidR="002251C3">
        <w:rPr>
          <w:snapToGrid w:val="0"/>
          <w:kern w:val="2"/>
          <w:lang w:val="ru-RU"/>
        </w:rPr>
        <w:t xml:space="preserve">. </w:t>
      </w:r>
      <w:r w:rsidR="00085356">
        <w:rPr>
          <w:snapToGrid w:val="0"/>
          <w:kern w:val="2"/>
          <w:lang w:val="ru-RU"/>
        </w:rPr>
        <w:t>абзац</w:t>
      </w:r>
      <w:r w:rsidR="00C8783F">
        <w:rPr>
          <w:snapToGrid w:val="0"/>
          <w:kern w:val="2"/>
          <w:lang w:val="ru-RU"/>
        </w:rPr>
        <w:t xml:space="preserve"> 10 статьи 5 Регламента изложить в новой редакции</w:t>
      </w:r>
      <w:r w:rsidR="003B2150">
        <w:rPr>
          <w:snapToGrid w:val="0"/>
          <w:kern w:val="2"/>
          <w:lang w:val="ru-RU"/>
        </w:rPr>
        <w:t xml:space="preserve"> </w:t>
      </w:r>
      <w:r w:rsidR="00734027">
        <w:rPr>
          <w:lang w:val="ru-RU"/>
        </w:rPr>
        <w:t>следующего содержания:</w:t>
      </w:r>
    </w:p>
    <w:p w:rsidR="00C8783F" w:rsidRDefault="00734027" w:rsidP="00C8783F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«</w:t>
      </w:r>
      <w:r w:rsidR="00C8783F" w:rsidRPr="00C8783F">
        <w:rPr>
          <w:snapToGrid w:val="0"/>
          <w:kern w:val="2"/>
          <w:lang w:val="ru-RU"/>
        </w:rPr>
        <w:t xml:space="preserve">Если на должность </w:t>
      </w:r>
      <w:r w:rsidR="00C8783F" w:rsidRPr="00C8783F">
        <w:rPr>
          <w:lang w:val="ru-RU"/>
        </w:rPr>
        <w:t>Главы муниципального образования</w:t>
      </w:r>
      <w:r w:rsidR="00C8783F" w:rsidRPr="00C8783F">
        <w:rPr>
          <w:snapToGrid w:val="0"/>
          <w:kern w:val="2"/>
          <w:lang w:val="ru-RU"/>
        </w:rPr>
        <w:t xml:space="preserve"> было выдвинуто </w:t>
      </w:r>
      <w:proofErr w:type="gramStart"/>
      <w:r w:rsidR="00C8783F">
        <w:rPr>
          <w:snapToGrid w:val="0"/>
          <w:kern w:val="2"/>
          <w:lang w:val="ru-RU"/>
        </w:rPr>
        <w:t xml:space="preserve">два и </w:t>
      </w:r>
      <w:r w:rsidR="00C8783F" w:rsidRPr="00C8783F">
        <w:rPr>
          <w:snapToGrid w:val="0"/>
          <w:kern w:val="2"/>
          <w:lang w:val="ru-RU"/>
        </w:rPr>
        <w:t>более кандидатов</w:t>
      </w:r>
      <w:proofErr w:type="gramEnd"/>
      <w:r w:rsidR="00C8783F" w:rsidRPr="00C8783F">
        <w:rPr>
          <w:snapToGrid w:val="0"/>
          <w:kern w:val="2"/>
          <w:lang w:val="ru-RU"/>
        </w:rPr>
        <w:t>, и ни один из них не был избран, то проводится повторное голосование по двум кандидатам, получившим наибольшее число голосов.</w:t>
      </w:r>
      <w:r w:rsidR="00C8783F">
        <w:rPr>
          <w:snapToGrid w:val="0"/>
          <w:kern w:val="2"/>
          <w:lang w:val="ru-RU"/>
        </w:rPr>
        <w:t xml:space="preserve"> Повторное голосование также проводится по двум кандидатам, набравшим равное количество голосов. Повторное голосование проводится в том же порядке что и основное голосование, но без выдвижения новых кандидатур</w:t>
      </w:r>
      <w:proofErr w:type="gramStart"/>
      <w:r w:rsidR="006B4A7E">
        <w:rPr>
          <w:snapToGrid w:val="0"/>
          <w:kern w:val="2"/>
          <w:lang w:val="ru-RU"/>
        </w:rPr>
        <w:t>.</w:t>
      </w:r>
      <w:r>
        <w:rPr>
          <w:snapToGrid w:val="0"/>
          <w:kern w:val="2"/>
          <w:lang w:val="ru-RU"/>
        </w:rPr>
        <w:t>»;</w:t>
      </w:r>
      <w:proofErr w:type="gramEnd"/>
    </w:p>
    <w:p w:rsidR="00734027" w:rsidRDefault="00797C62" w:rsidP="0073402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snapToGrid w:val="0"/>
          <w:kern w:val="2"/>
          <w:lang w:val="ru-RU"/>
        </w:rPr>
        <w:t>2</w:t>
      </w:r>
      <w:r w:rsidR="004B51E6">
        <w:rPr>
          <w:snapToGrid w:val="0"/>
          <w:kern w:val="2"/>
          <w:lang w:val="ru-RU"/>
        </w:rPr>
        <w:t>.</w:t>
      </w:r>
      <w:r w:rsidR="00CA2911">
        <w:rPr>
          <w:snapToGrid w:val="0"/>
          <w:kern w:val="2"/>
          <w:lang w:val="ru-RU"/>
        </w:rPr>
        <w:t>8</w:t>
      </w:r>
      <w:r w:rsidR="002251C3">
        <w:rPr>
          <w:snapToGrid w:val="0"/>
          <w:kern w:val="2"/>
          <w:lang w:val="ru-RU"/>
        </w:rPr>
        <w:t>.</w:t>
      </w:r>
      <w:r w:rsidR="006E7595">
        <w:rPr>
          <w:snapToGrid w:val="0"/>
          <w:kern w:val="2"/>
          <w:lang w:val="ru-RU"/>
        </w:rPr>
        <w:t>абзац 3 статьи 7 Регламента изложить в новой редакции</w:t>
      </w:r>
      <w:r w:rsidR="003B2150">
        <w:rPr>
          <w:snapToGrid w:val="0"/>
          <w:kern w:val="2"/>
          <w:lang w:val="ru-RU"/>
        </w:rPr>
        <w:t xml:space="preserve"> </w:t>
      </w:r>
      <w:r w:rsidR="00734027">
        <w:rPr>
          <w:lang w:val="ru-RU"/>
        </w:rPr>
        <w:t>следующего содержания:</w:t>
      </w:r>
    </w:p>
    <w:p w:rsidR="006E7595" w:rsidRDefault="006E7595" w:rsidP="004B51E6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«Президиум избирае</w:t>
      </w:r>
      <w:r w:rsidR="00734027">
        <w:rPr>
          <w:snapToGrid w:val="0"/>
          <w:kern w:val="2"/>
          <w:lang w:val="ru-RU"/>
        </w:rPr>
        <w:t>тся в количестве пяти человек</w:t>
      </w:r>
      <w:proofErr w:type="gramStart"/>
      <w:r w:rsidR="00734027">
        <w:rPr>
          <w:snapToGrid w:val="0"/>
          <w:kern w:val="2"/>
          <w:lang w:val="ru-RU"/>
        </w:rPr>
        <w:t>.»;</w:t>
      </w:r>
      <w:proofErr w:type="gramEnd"/>
    </w:p>
    <w:p w:rsidR="00734027" w:rsidRDefault="006E7595" w:rsidP="0073402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snapToGrid w:val="0"/>
          <w:kern w:val="2"/>
          <w:lang w:val="ru-RU"/>
        </w:rPr>
        <w:t>2.</w:t>
      </w:r>
      <w:r w:rsidR="00CA2911">
        <w:rPr>
          <w:snapToGrid w:val="0"/>
          <w:kern w:val="2"/>
          <w:lang w:val="ru-RU"/>
        </w:rPr>
        <w:t>9</w:t>
      </w:r>
      <w:r>
        <w:rPr>
          <w:snapToGrid w:val="0"/>
          <w:kern w:val="2"/>
          <w:lang w:val="ru-RU"/>
        </w:rPr>
        <w:t xml:space="preserve">. абзац 7 статьи 8 </w:t>
      </w:r>
      <w:r w:rsidR="00EC3226">
        <w:rPr>
          <w:snapToGrid w:val="0"/>
          <w:kern w:val="2"/>
          <w:lang w:val="ru-RU"/>
        </w:rPr>
        <w:t xml:space="preserve">Регламента </w:t>
      </w:r>
      <w:r>
        <w:rPr>
          <w:snapToGrid w:val="0"/>
          <w:kern w:val="2"/>
          <w:lang w:val="ru-RU"/>
        </w:rPr>
        <w:t>изложить в новой редакции</w:t>
      </w:r>
      <w:r w:rsidR="003B2150">
        <w:rPr>
          <w:snapToGrid w:val="0"/>
          <w:kern w:val="2"/>
          <w:lang w:val="ru-RU"/>
        </w:rPr>
        <w:t xml:space="preserve"> </w:t>
      </w:r>
      <w:r w:rsidR="00734027">
        <w:rPr>
          <w:lang w:val="ru-RU"/>
        </w:rPr>
        <w:t>следующего содержания:</w:t>
      </w:r>
    </w:p>
    <w:p w:rsidR="006E7595" w:rsidRDefault="006E7595" w:rsidP="006E7595">
      <w:pPr>
        <w:widowControl w:val="0"/>
        <w:ind w:firstLine="567"/>
        <w:jc w:val="both"/>
        <w:rPr>
          <w:rFonts w:eastAsiaTheme="minorHAnsi"/>
          <w:lang w:val="ru-RU"/>
        </w:rPr>
      </w:pPr>
      <w:r>
        <w:rPr>
          <w:snapToGrid w:val="0"/>
          <w:kern w:val="2"/>
          <w:lang w:val="ru-RU"/>
        </w:rPr>
        <w:t>«</w:t>
      </w:r>
      <w:r>
        <w:rPr>
          <w:rFonts w:eastAsiaTheme="minorHAnsi"/>
          <w:lang w:val="ru-RU"/>
        </w:rPr>
        <w:t xml:space="preserve">Президиум рассматривает и утверждает даты проведения сессий Совета депутатов, </w:t>
      </w:r>
      <w:r w:rsidR="00B7142D">
        <w:rPr>
          <w:rFonts w:eastAsiaTheme="minorHAnsi"/>
          <w:lang w:val="ru-RU"/>
        </w:rPr>
        <w:t>и проект повестки дня сессии</w:t>
      </w:r>
      <w:r>
        <w:rPr>
          <w:rFonts w:eastAsiaTheme="minorHAnsi"/>
          <w:lang w:val="ru-RU"/>
        </w:rPr>
        <w:t xml:space="preserve">. Президиум не вправе рассматривать вопросы, отнесенные в соответствии с Федеральным </w:t>
      </w:r>
      <w:hyperlink r:id="rId8" w:history="1">
        <w:r w:rsidRPr="006E7595">
          <w:rPr>
            <w:rFonts w:eastAsiaTheme="minorHAnsi"/>
            <w:lang w:val="ru-RU"/>
          </w:rPr>
          <w:t>законом</w:t>
        </w:r>
      </w:hyperlink>
      <w:r>
        <w:rPr>
          <w:rFonts w:eastAsiaTheme="minorHAnsi"/>
          <w:lang w:val="ru-RU"/>
        </w:rPr>
        <w:t>"Об общих принципах организации местного самоуправления в РФ" к исключительной компетенции Совета депутатов</w:t>
      </w:r>
      <w:proofErr w:type="gramStart"/>
      <w:r w:rsidR="00734027">
        <w:rPr>
          <w:rFonts w:eastAsiaTheme="minorHAnsi"/>
          <w:lang w:val="ru-RU"/>
        </w:rPr>
        <w:t>.»;</w:t>
      </w:r>
      <w:proofErr w:type="gramEnd"/>
    </w:p>
    <w:p w:rsidR="004B51E6" w:rsidRDefault="00A8767B" w:rsidP="004B51E6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2.</w:t>
      </w:r>
      <w:r w:rsidR="00CA2911">
        <w:rPr>
          <w:snapToGrid w:val="0"/>
          <w:kern w:val="2"/>
          <w:lang w:val="ru-RU"/>
        </w:rPr>
        <w:t>10</w:t>
      </w:r>
      <w:r>
        <w:rPr>
          <w:snapToGrid w:val="0"/>
          <w:kern w:val="2"/>
          <w:lang w:val="ru-RU"/>
        </w:rPr>
        <w:t xml:space="preserve">. </w:t>
      </w:r>
      <w:r w:rsidR="004B51E6">
        <w:rPr>
          <w:snapToGrid w:val="0"/>
          <w:kern w:val="2"/>
          <w:lang w:val="ru-RU"/>
        </w:rPr>
        <w:t>стать</w:t>
      </w:r>
      <w:r w:rsidR="00C74C61">
        <w:rPr>
          <w:snapToGrid w:val="0"/>
          <w:kern w:val="2"/>
          <w:lang w:val="ru-RU"/>
        </w:rPr>
        <w:t>ю</w:t>
      </w:r>
      <w:r w:rsidR="004B51E6">
        <w:rPr>
          <w:snapToGrid w:val="0"/>
          <w:kern w:val="2"/>
          <w:lang w:val="ru-RU"/>
        </w:rPr>
        <w:t xml:space="preserve"> 9 </w:t>
      </w:r>
      <w:r w:rsidR="00EC3226">
        <w:rPr>
          <w:snapToGrid w:val="0"/>
          <w:kern w:val="2"/>
          <w:lang w:val="ru-RU"/>
        </w:rPr>
        <w:t xml:space="preserve">Регламента </w:t>
      </w:r>
      <w:r w:rsidR="004B51E6">
        <w:rPr>
          <w:snapToGrid w:val="0"/>
          <w:kern w:val="2"/>
          <w:lang w:val="ru-RU"/>
        </w:rPr>
        <w:t xml:space="preserve">слова </w:t>
      </w:r>
      <w:r w:rsidR="00C74C61">
        <w:rPr>
          <w:snapToGrid w:val="0"/>
          <w:kern w:val="2"/>
          <w:lang w:val="ru-RU"/>
        </w:rPr>
        <w:t>изложить в новой редакции следующего содержания: «</w:t>
      </w:r>
      <w:r w:rsidR="00734027">
        <w:rPr>
          <w:snapToGrid w:val="0"/>
          <w:kern w:val="2"/>
          <w:lang w:val="ru-RU"/>
        </w:rPr>
        <w:t xml:space="preserve">Статья 9. </w:t>
      </w:r>
      <w:r w:rsidR="00C74C61">
        <w:rPr>
          <w:snapToGrid w:val="0"/>
          <w:kern w:val="2"/>
          <w:lang w:val="ru-RU"/>
        </w:rPr>
        <w:t xml:space="preserve">Организационное обеспечение работы Президиума осуществляется </w:t>
      </w:r>
      <w:r w:rsidR="004B51E6">
        <w:rPr>
          <w:snapToGrid w:val="0"/>
          <w:kern w:val="2"/>
          <w:lang w:val="ru-RU"/>
        </w:rPr>
        <w:t>Главой</w:t>
      </w:r>
      <w:r>
        <w:rPr>
          <w:snapToGrid w:val="0"/>
          <w:kern w:val="2"/>
          <w:lang w:val="ru-RU"/>
        </w:rPr>
        <w:t xml:space="preserve"> муниципального образования</w:t>
      </w:r>
      <w:r w:rsidR="004B51E6">
        <w:rPr>
          <w:snapToGrid w:val="0"/>
          <w:kern w:val="2"/>
          <w:lang w:val="ru-RU"/>
        </w:rPr>
        <w:t>»;</w:t>
      </w:r>
    </w:p>
    <w:p w:rsidR="00D052F1" w:rsidRDefault="00797C62" w:rsidP="00734027">
      <w:pPr>
        <w:widowControl w:val="0"/>
        <w:ind w:firstLine="567"/>
        <w:jc w:val="both"/>
        <w:rPr>
          <w:kern w:val="2"/>
          <w:lang w:val="ru-RU"/>
        </w:rPr>
      </w:pPr>
      <w:r>
        <w:rPr>
          <w:snapToGrid w:val="0"/>
          <w:kern w:val="2"/>
          <w:lang w:val="ru-RU"/>
        </w:rPr>
        <w:t>2</w:t>
      </w:r>
      <w:r w:rsidR="00D052F1">
        <w:rPr>
          <w:snapToGrid w:val="0"/>
          <w:kern w:val="2"/>
          <w:lang w:val="ru-RU"/>
        </w:rPr>
        <w:t>.</w:t>
      </w:r>
      <w:r w:rsidR="00A8767B">
        <w:rPr>
          <w:snapToGrid w:val="0"/>
          <w:kern w:val="2"/>
          <w:lang w:val="ru-RU"/>
        </w:rPr>
        <w:t>1</w:t>
      </w:r>
      <w:r w:rsidR="00CA2911">
        <w:rPr>
          <w:snapToGrid w:val="0"/>
          <w:kern w:val="2"/>
          <w:lang w:val="ru-RU"/>
        </w:rPr>
        <w:t>1</w:t>
      </w:r>
      <w:r w:rsidR="002251C3">
        <w:rPr>
          <w:snapToGrid w:val="0"/>
          <w:kern w:val="2"/>
          <w:lang w:val="ru-RU"/>
        </w:rPr>
        <w:t>.</w:t>
      </w:r>
      <w:r w:rsidR="00D052F1">
        <w:rPr>
          <w:snapToGrid w:val="0"/>
          <w:kern w:val="2"/>
          <w:lang w:val="ru-RU"/>
        </w:rPr>
        <w:t xml:space="preserve"> в статье 10 </w:t>
      </w:r>
      <w:r w:rsidR="00EC3226">
        <w:rPr>
          <w:snapToGrid w:val="0"/>
          <w:kern w:val="2"/>
          <w:lang w:val="ru-RU"/>
        </w:rPr>
        <w:t xml:space="preserve">Регламента </w:t>
      </w:r>
      <w:r w:rsidR="00734027">
        <w:rPr>
          <w:snapToGrid w:val="0"/>
          <w:kern w:val="2"/>
          <w:lang w:val="ru-RU"/>
        </w:rPr>
        <w:t>абзацы 2, 3 исключить;</w:t>
      </w:r>
    </w:p>
    <w:p w:rsidR="00D052F1" w:rsidRDefault="00797C62" w:rsidP="00D052F1">
      <w:pPr>
        <w:widowControl w:val="0"/>
        <w:ind w:firstLine="567"/>
        <w:jc w:val="both"/>
        <w:rPr>
          <w:kern w:val="2"/>
          <w:lang w:val="ru-RU"/>
        </w:rPr>
      </w:pPr>
      <w:r>
        <w:rPr>
          <w:kern w:val="2"/>
          <w:lang w:val="ru-RU"/>
        </w:rPr>
        <w:t>2</w:t>
      </w:r>
      <w:r w:rsidR="00D052F1">
        <w:rPr>
          <w:kern w:val="2"/>
          <w:lang w:val="ru-RU"/>
        </w:rPr>
        <w:t>.</w:t>
      </w:r>
      <w:r w:rsidR="007E1700">
        <w:rPr>
          <w:kern w:val="2"/>
          <w:lang w:val="ru-RU"/>
        </w:rPr>
        <w:t>1</w:t>
      </w:r>
      <w:r w:rsidR="00CA2911">
        <w:rPr>
          <w:kern w:val="2"/>
          <w:lang w:val="ru-RU"/>
        </w:rPr>
        <w:t>2</w:t>
      </w:r>
      <w:r w:rsidR="007E1700">
        <w:rPr>
          <w:kern w:val="2"/>
          <w:lang w:val="ru-RU"/>
        </w:rPr>
        <w:t>.</w:t>
      </w:r>
      <w:r w:rsidR="00D052F1">
        <w:rPr>
          <w:kern w:val="2"/>
          <w:lang w:val="ru-RU"/>
        </w:rPr>
        <w:t xml:space="preserve"> в абзаце </w:t>
      </w:r>
      <w:r w:rsidR="008C35F5">
        <w:rPr>
          <w:kern w:val="2"/>
          <w:lang w:val="ru-RU"/>
        </w:rPr>
        <w:t xml:space="preserve">11 </w:t>
      </w:r>
      <w:r w:rsidR="00EC3226">
        <w:rPr>
          <w:kern w:val="2"/>
          <w:lang w:val="ru-RU"/>
        </w:rPr>
        <w:t xml:space="preserve">статьи </w:t>
      </w:r>
      <w:r w:rsidR="008C35F5">
        <w:rPr>
          <w:kern w:val="2"/>
          <w:lang w:val="ru-RU"/>
        </w:rPr>
        <w:t>18</w:t>
      </w:r>
      <w:r w:rsidR="00D052F1">
        <w:rPr>
          <w:kern w:val="2"/>
          <w:lang w:val="ru-RU"/>
        </w:rPr>
        <w:t xml:space="preserve"> Регламента слова «законопроектам</w:t>
      </w:r>
      <w:r w:rsidR="007E1700">
        <w:rPr>
          <w:kern w:val="2"/>
          <w:lang w:val="ru-RU"/>
        </w:rPr>
        <w:t>, правовым или нормативным актам»</w:t>
      </w:r>
      <w:r w:rsidR="00D052F1">
        <w:rPr>
          <w:kern w:val="2"/>
          <w:lang w:val="ru-RU"/>
        </w:rPr>
        <w:t xml:space="preserve">» заменить </w:t>
      </w:r>
      <w:r>
        <w:rPr>
          <w:kern w:val="2"/>
          <w:lang w:val="ru-RU"/>
        </w:rPr>
        <w:t>словами</w:t>
      </w:r>
      <w:r w:rsidR="00D052F1">
        <w:rPr>
          <w:kern w:val="2"/>
          <w:lang w:val="ru-RU"/>
        </w:rPr>
        <w:t xml:space="preserve"> «проектам </w:t>
      </w:r>
      <w:r w:rsidR="007E1700">
        <w:rPr>
          <w:kern w:val="2"/>
          <w:lang w:val="ru-RU"/>
        </w:rPr>
        <w:t>муниципальных правовых</w:t>
      </w:r>
      <w:r w:rsidR="00D052F1">
        <w:rPr>
          <w:kern w:val="2"/>
          <w:lang w:val="ru-RU"/>
        </w:rPr>
        <w:t xml:space="preserve"> актов»;</w:t>
      </w:r>
    </w:p>
    <w:p w:rsidR="004765FA" w:rsidRDefault="004765FA" w:rsidP="004765FA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2.1</w:t>
      </w:r>
      <w:r w:rsidR="001D7907">
        <w:rPr>
          <w:snapToGrid w:val="0"/>
          <w:kern w:val="2"/>
          <w:lang w:val="ru-RU"/>
        </w:rPr>
        <w:t>3</w:t>
      </w:r>
      <w:r>
        <w:rPr>
          <w:snapToGrid w:val="0"/>
          <w:kern w:val="2"/>
          <w:lang w:val="ru-RU"/>
        </w:rPr>
        <w:t xml:space="preserve">. </w:t>
      </w:r>
      <w:r>
        <w:rPr>
          <w:kern w:val="2"/>
          <w:lang w:val="ru-RU"/>
        </w:rPr>
        <w:t xml:space="preserve">в абзаце 2 статьи 21 Регламента слова «, </w:t>
      </w:r>
      <w:r w:rsidRPr="00797C62">
        <w:rPr>
          <w:snapToGrid w:val="0"/>
          <w:kern w:val="2"/>
          <w:lang w:val="ru-RU"/>
        </w:rPr>
        <w:t>а также согласования назначений заместителей Главы администрации и досрочного их освобождения от должности по недовери</w:t>
      </w:r>
      <w:proofErr w:type="gramStart"/>
      <w:r w:rsidRPr="00797C62">
        <w:rPr>
          <w:snapToGrid w:val="0"/>
          <w:kern w:val="2"/>
          <w:lang w:val="ru-RU"/>
        </w:rPr>
        <w:t>ю</w:t>
      </w:r>
      <w:r w:rsidR="001D7907">
        <w:rPr>
          <w:snapToGrid w:val="0"/>
          <w:kern w:val="2"/>
          <w:lang w:val="ru-RU"/>
        </w:rPr>
        <w:t>-</w:t>
      </w:r>
      <w:proofErr w:type="gramEnd"/>
      <w:r>
        <w:rPr>
          <w:snapToGrid w:val="0"/>
          <w:kern w:val="2"/>
          <w:lang w:val="ru-RU"/>
        </w:rPr>
        <w:t>» исключить;</w:t>
      </w:r>
    </w:p>
    <w:p w:rsidR="001D7907" w:rsidRDefault="001D7907" w:rsidP="001D7907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kern w:val="2"/>
          <w:lang w:val="ru-RU"/>
        </w:rPr>
        <w:t xml:space="preserve">2.14. </w:t>
      </w:r>
      <w:r>
        <w:rPr>
          <w:snapToGrid w:val="0"/>
          <w:kern w:val="2"/>
          <w:lang w:val="ru-RU"/>
        </w:rPr>
        <w:t>В наименовании Главы 9 Регламента слова «должностным лицам» заменить словом «Главе»;</w:t>
      </w:r>
    </w:p>
    <w:p w:rsidR="004B51E6" w:rsidRDefault="00EC3226" w:rsidP="004B51E6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2.1</w:t>
      </w:r>
      <w:r w:rsidR="004765FA">
        <w:rPr>
          <w:snapToGrid w:val="0"/>
          <w:kern w:val="2"/>
          <w:lang w:val="ru-RU"/>
        </w:rPr>
        <w:t>5</w:t>
      </w:r>
      <w:r>
        <w:rPr>
          <w:snapToGrid w:val="0"/>
          <w:kern w:val="2"/>
          <w:lang w:val="ru-RU"/>
        </w:rPr>
        <w:t xml:space="preserve">. </w:t>
      </w:r>
      <w:r>
        <w:rPr>
          <w:kern w:val="2"/>
          <w:lang w:val="ru-RU"/>
        </w:rPr>
        <w:t>в абзаце 2 статьи 2</w:t>
      </w:r>
      <w:r w:rsidR="006D09F8">
        <w:rPr>
          <w:kern w:val="2"/>
          <w:lang w:val="ru-RU"/>
        </w:rPr>
        <w:t>7</w:t>
      </w:r>
      <w:r>
        <w:rPr>
          <w:kern w:val="2"/>
          <w:lang w:val="ru-RU"/>
        </w:rPr>
        <w:t xml:space="preserve"> Регламента слова «</w:t>
      </w:r>
      <w:r w:rsidR="004765FA">
        <w:rPr>
          <w:kern w:val="2"/>
          <w:lang w:val="ru-RU"/>
        </w:rPr>
        <w:t xml:space="preserve">, </w:t>
      </w:r>
      <w:r w:rsidRPr="00797C62">
        <w:rPr>
          <w:snapToGrid w:val="0"/>
          <w:kern w:val="2"/>
          <w:lang w:val="ru-RU"/>
        </w:rPr>
        <w:t xml:space="preserve">а также </w:t>
      </w:r>
      <w:r w:rsidR="004765FA">
        <w:rPr>
          <w:snapToGrid w:val="0"/>
          <w:kern w:val="2"/>
          <w:lang w:val="ru-RU"/>
        </w:rPr>
        <w:t>должностным лицам администрации</w:t>
      </w:r>
      <w:proofErr w:type="gramStart"/>
      <w:r w:rsidR="004765FA">
        <w:rPr>
          <w:snapToGrid w:val="0"/>
          <w:kern w:val="2"/>
          <w:lang w:val="ru-RU"/>
        </w:rPr>
        <w:t>,</w:t>
      </w:r>
      <w:r>
        <w:rPr>
          <w:snapToGrid w:val="0"/>
          <w:kern w:val="2"/>
          <w:lang w:val="ru-RU"/>
        </w:rPr>
        <w:t>»</w:t>
      </w:r>
      <w:proofErr w:type="gramEnd"/>
      <w:r>
        <w:rPr>
          <w:snapToGrid w:val="0"/>
          <w:kern w:val="2"/>
          <w:lang w:val="ru-RU"/>
        </w:rPr>
        <w:t xml:space="preserve"> исключить;</w:t>
      </w:r>
    </w:p>
    <w:p w:rsidR="00EC3226" w:rsidRPr="004B51E6" w:rsidRDefault="00EC3226" w:rsidP="004B51E6">
      <w:pPr>
        <w:widowControl w:val="0"/>
        <w:ind w:firstLine="567"/>
        <w:jc w:val="both"/>
        <w:rPr>
          <w:snapToGrid w:val="0"/>
          <w:kern w:val="2"/>
          <w:lang w:val="ru-RU"/>
        </w:rPr>
      </w:pPr>
      <w:r>
        <w:rPr>
          <w:snapToGrid w:val="0"/>
          <w:kern w:val="2"/>
          <w:lang w:val="ru-RU"/>
        </w:rPr>
        <w:t>2.1</w:t>
      </w:r>
      <w:r w:rsidR="004765FA">
        <w:rPr>
          <w:snapToGrid w:val="0"/>
          <w:kern w:val="2"/>
          <w:lang w:val="ru-RU"/>
        </w:rPr>
        <w:t>6</w:t>
      </w:r>
      <w:r>
        <w:rPr>
          <w:snapToGrid w:val="0"/>
          <w:kern w:val="2"/>
          <w:lang w:val="ru-RU"/>
        </w:rPr>
        <w:t>. абзац 5 статьи 2</w:t>
      </w:r>
      <w:r w:rsidR="006D09F8">
        <w:rPr>
          <w:snapToGrid w:val="0"/>
          <w:kern w:val="2"/>
          <w:lang w:val="ru-RU"/>
        </w:rPr>
        <w:t>7</w:t>
      </w:r>
      <w:r>
        <w:rPr>
          <w:snapToGrid w:val="0"/>
          <w:kern w:val="2"/>
          <w:lang w:val="ru-RU"/>
        </w:rPr>
        <w:t xml:space="preserve"> Регламента исключить.</w:t>
      </w:r>
    </w:p>
    <w:p w:rsidR="00890487" w:rsidRPr="00890487" w:rsidRDefault="00797C62" w:rsidP="00890487">
      <w:pPr>
        <w:widowControl w:val="0"/>
        <w:ind w:firstLine="567"/>
        <w:jc w:val="both"/>
        <w:rPr>
          <w:kern w:val="24"/>
          <w:lang w:val="ru-RU"/>
        </w:rPr>
      </w:pPr>
      <w:r>
        <w:rPr>
          <w:lang w:val="ru-RU"/>
        </w:rPr>
        <w:t>3</w:t>
      </w:r>
      <w:r w:rsidR="00510F3B" w:rsidRPr="00890487">
        <w:rPr>
          <w:lang w:val="ru-RU"/>
        </w:rPr>
        <w:t xml:space="preserve">. </w:t>
      </w:r>
      <w:r w:rsidR="00890487" w:rsidRPr="00890487">
        <w:rPr>
          <w:kern w:val="24"/>
          <w:lang w:val="ru-RU"/>
        </w:rPr>
        <w:t xml:space="preserve">Настоящее решение вступает в силу </w:t>
      </w:r>
      <w:r w:rsidR="003F6F2A">
        <w:rPr>
          <w:kern w:val="24"/>
          <w:lang w:val="ru-RU"/>
        </w:rPr>
        <w:t>с</w:t>
      </w:r>
      <w:r w:rsidR="00D04F4D">
        <w:rPr>
          <w:kern w:val="24"/>
          <w:lang w:val="ru-RU"/>
        </w:rPr>
        <w:t xml:space="preserve">о дня </w:t>
      </w:r>
      <w:bookmarkStart w:id="0" w:name="_GoBack"/>
      <w:bookmarkEnd w:id="0"/>
      <w:r w:rsidR="00890487" w:rsidRPr="00890487">
        <w:rPr>
          <w:kern w:val="24"/>
          <w:lang w:val="ru-RU"/>
        </w:rPr>
        <w:t>принятия.</w:t>
      </w:r>
    </w:p>
    <w:p w:rsidR="00510F3B" w:rsidRPr="003A707E" w:rsidRDefault="00510F3B" w:rsidP="0051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797C62" w:rsidP="008463B1">
      <w:pPr>
        <w:rPr>
          <w:lang w:val="ru-RU"/>
        </w:rPr>
      </w:pPr>
      <w:r>
        <w:rPr>
          <w:lang w:val="ru-RU"/>
        </w:rPr>
        <w:t>Глава МО «</w:t>
      </w:r>
      <w:proofErr w:type="spellStart"/>
      <w:r>
        <w:rPr>
          <w:lang w:val="ru-RU"/>
        </w:rPr>
        <w:t>Усть-Коксинский</w:t>
      </w:r>
      <w:proofErr w:type="spellEnd"/>
      <w:r>
        <w:rPr>
          <w:lang w:val="ru-RU"/>
        </w:rPr>
        <w:t xml:space="preserve"> район» </w:t>
      </w:r>
      <w:r w:rsidR="003B2150">
        <w:rPr>
          <w:lang w:val="ru-RU"/>
        </w:rPr>
        <w:t>РА</w:t>
      </w:r>
      <w:r>
        <w:rPr>
          <w:lang w:val="ru-RU"/>
        </w:rPr>
        <w:t xml:space="preserve">                                                      О.В Акимов</w:t>
      </w:r>
    </w:p>
    <w:sectPr w:rsidR="008463B1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4B"/>
    <w:multiLevelType w:val="hybridMultilevel"/>
    <w:tmpl w:val="EBB29788"/>
    <w:lvl w:ilvl="0" w:tplc="547C94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FD1A8E"/>
    <w:multiLevelType w:val="singleLevel"/>
    <w:tmpl w:val="5FA24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B80BF6"/>
    <w:multiLevelType w:val="hybridMultilevel"/>
    <w:tmpl w:val="B5FC355E"/>
    <w:lvl w:ilvl="0" w:tplc="F13AB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252188"/>
    <w:multiLevelType w:val="singleLevel"/>
    <w:tmpl w:val="5FA24F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3238A"/>
    <w:rsid w:val="0006677C"/>
    <w:rsid w:val="00066A60"/>
    <w:rsid w:val="000676EE"/>
    <w:rsid w:val="0008139F"/>
    <w:rsid w:val="000818E0"/>
    <w:rsid w:val="00082133"/>
    <w:rsid w:val="000825F4"/>
    <w:rsid w:val="00085356"/>
    <w:rsid w:val="000A1A1E"/>
    <w:rsid w:val="000B069B"/>
    <w:rsid w:val="000F7386"/>
    <w:rsid w:val="00141B9F"/>
    <w:rsid w:val="00147596"/>
    <w:rsid w:val="00153030"/>
    <w:rsid w:val="00174710"/>
    <w:rsid w:val="00186E8D"/>
    <w:rsid w:val="001921D4"/>
    <w:rsid w:val="001B75B2"/>
    <w:rsid w:val="001D7907"/>
    <w:rsid w:val="001D7B99"/>
    <w:rsid w:val="001F7384"/>
    <w:rsid w:val="00205905"/>
    <w:rsid w:val="00220B27"/>
    <w:rsid w:val="002251C3"/>
    <w:rsid w:val="00243BFD"/>
    <w:rsid w:val="00246D7C"/>
    <w:rsid w:val="00247434"/>
    <w:rsid w:val="00250A31"/>
    <w:rsid w:val="00252DE0"/>
    <w:rsid w:val="002574B3"/>
    <w:rsid w:val="00265DF0"/>
    <w:rsid w:val="00267FB4"/>
    <w:rsid w:val="00294EE2"/>
    <w:rsid w:val="002A6BF7"/>
    <w:rsid w:val="002C2F2D"/>
    <w:rsid w:val="002F1399"/>
    <w:rsid w:val="00312AA5"/>
    <w:rsid w:val="003153D7"/>
    <w:rsid w:val="003218FA"/>
    <w:rsid w:val="003254DA"/>
    <w:rsid w:val="00345247"/>
    <w:rsid w:val="00352728"/>
    <w:rsid w:val="00356D1C"/>
    <w:rsid w:val="003651EA"/>
    <w:rsid w:val="00387141"/>
    <w:rsid w:val="003A4BA6"/>
    <w:rsid w:val="003A5837"/>
    <w:rsid w:val="003A6BB0"/>
    <w:rsid w:val="003B2150"/>
    <w:rsid w:val="003C3C51"/>
    <w:rsid w:val="003C66D2"/>
    <w:rsid w:val="003F6F2A"/>
    <w:rsid w:val="004016E9"/>
    <w:rsid w:val="004025C7"/>
    <w:rsid w:val="00441796"/>
    <w:rsid w:val="004437DA"/>
    <w:rsid w:val="00445366"/>
    <w:rsid w:val="004457E1"/>
    <w:rsid w:val="00464AAD"/>
    <w:rsid w:val="004765FA"/>
    <w:rsid w:val="00482F62"/>
    <w:rsid w:val="00491B90"/>
    <w:rsid w:val="004B14FC"/>
    <w:rsid w:val="004B51E6"/>
    <w:rsid w:val="004C4538"/>
    <w:rsid w:val="004C47A7"/>
    <w:rsid w:val="004C6409"/>
    <w:rsid w:val="004D0FB6"/>
    <w:rsid w:val="004D33D8"/>
    <w:rsid w:val="004F4665"/>
    <w:rsid w:val="00501194"/>
    <w:rsid w:val="005036F9"/>
    <w:rsid w:val="00510F3B"/>
    <w:rsid w:val="00511D7D"/>
    <w:rsid w:val="00512798"/>
    <w:rsid w:val="005375EA"/>
    <w:rsid w:val="0054241D"/>
    <w:rsid w:val="005836CB"/>
    <w:rsid w:val="0058418E"/>
    <w:rsid w:val="005A11A4"/>
    <w:rsid w:val="005A3F41"/>
    <w:rsid w:val="005B38D4"/>
    <w:rsid w:val="005C23AB"/>
    <w:rsid w:val="005C3DE4"/>
    <w:rsid w:val="005D1D0C"/>
    <w:rsid w:val="00600EEC"/>
    <w:rsid w:val="00616E41"/>
    <w:rsid w:val="006363B9"/>
    <w:rsid w:val="00643850"/>
    <w:rsid w:val="006507B3"/>
    <w:rsid w:val="00677A0A"/>
    <w:rsid w:val="00685C47"/>
    <w:rsid w:val="006A2771"/>
    <w:rsid w:val="006B1016"/>
    <w:rsid w:val="006B4A7E"/>
    <w:rsid w:val="006B7351"/>
    <w:rsid w:val="006D09F8"/>
    <w:rsid w:val="006D68B1"/>
    <w:rsid w:val="006E7595"/>
    <w:rsid w:val="006F6D78"/>
    <w:rsid w:val="00707215"/>
    <w:rsid w:val="00721BAB"/>
    <w:rsid w:val="00734027"/>
    <w:rsid w:val="0074099D"/>
    <w:rsid w:val="00741269"/>
    <w:rsid w:val="00797C62"/>
    <w:rsid w:val="007A6DBF"/>
    <w:rsid w:val="007C522F"/>
    <w:rsid w:val="007D2169"/>
    <w:rsid w:val="007D46A8"/>
    <w:rsid w:val="007E1700"/>
    <w:rsid w:val="007F0511"/>
    <w:rsid w:val="00817B25"/>
    <w:rsid w:val="00832417"/>
    <w:rsid w:val="008463B1"/>
    <w:rsid w:val="00850BE0"/>
    <w:rsid w:val="00887DFD"/>
    <w:rsid w:val="00890487"/>
    <w:rsid w:val="008979D8"/>
    <w:rsid w:val="00897E03"/>
    <w:rsid w:val="008A6D5E"/>
    <w:rsid w:val="008C35F5"/>
    <w:rsid w:val="008E0CD4"/>
    <w:rsid w:val="008F3BB1"/>
    <w:rsid w:val="0090662F"/>
    <w:rsid w:val="00913BC3"/>
    <w:rsid w:val="00920FCB"/>
    <w:rsid w:val="00936754"/>
    <w:rsid w:val="00953B22"/>
    <w:rsid w:val="009D4A24"/>
    <w:rsid w:val="009D56D1"/>
    <w:rsid w:val="009D5862"/>
    <w:rsid w:val="009E46DD"/>
    <w:rsid w:val="00A068F0"/>
    <w:rsid w:val="00A40207"/>
    <w:rsid w:val="00A8767B"/>
    <w:rsid w:val="00A9002B"/>
    <w:rsid w:val="00A95D60"/>
    <w:rsid w:val="00A962FD"/>
    <w:rsid w:val="00AB4BE2"/>
    <w:rsid w:val="00AC1509"/>
    <w:rsid w:val="00AC1B1F"/>
    <w:rsid w:val="00AC6469"/>
    <w:rsid w:val="00AD3C35"/>
    <w:rsid w:val="00AD4B6D"/>
    <w:rsid w:val="00AE4ED5"/>
    <w:rsid w:val="00B01265"/>
    <w:rsid w:val="00B34AF2"/>
    <w:rsid w:val="00B52E1D"/>
    <w:rsid w:val="00B61F2E"/>
    <w:rsid w:val="00B62E7D"/>
    <w:rsid w:val="00B7142D"/>
    <w:rsid w:val="00B71741"/>
    <w:rsid w:val="00BF173B"/>
    <w:rsid w:val="00C05652"/>
    <w:rsid w:val="00C325D0"/>
    <w:rsid w:val="00C470CF"/>
    <w:rsid w:val="00C5307C"/>
    <w:rsid w:val="00C5470A"/>
    <w:rsid w:val="00C74C61"/>
    <w:rsid w:val="00C7528A"/>
    <w:rsid w:val="00C83620"/>
    <w:rsid w:val="00C85BB7"/>
    <w:rsid w:val="00C8783F"/>
    <w:rsid w:val="00C96800"/>
    <w:rsid w:val="00CA2911"/>
    <w:rsid w:val="00CA7544"/>
    <w:rsid w:val="00CB0BD8"/>
    <w:rsid w:val="00CB1E56"/>
    <w:rsid w:val="00CC1EB2"/>
    <w:rsid w:val="00CE2CAE"/>
    <w:rsid w:val="00D04F4D"/>
    <w:rsid w:val="00D052F1"/>
    <w:rsid w:val="00D1435A"/>
    <w:rsid w:val="00D45542"/>
    <w:rsid w:val="00D45603"/>
    <w:rsid w:val="00D45AC8"/>
    <w:rsid w:val="00D50DDA"/>
    <w:rsid w:val="00D6500D"/>
    <w:rsid w:val="00D8584C"/>
    <w:rsid w:val="00D861D3"/>
    <w:rsid w:val="00DA418B"/>
    <w:rsid w:val="00DF6DEE"/>
    <w:rsid w:val="00E13584"/>
    <w:rsid w:val="00E421C8"/>
    <w:rsid w:val="00E53FD1"/>
    <w:rsid w:val="00E55880"/>
    <w:rsid w:val="00E80E3D"/>
    <w:rsid w:val="00E864BC"/>
    <w:rsid w:val="00E96D74"/>
    <w:rsid w:val="00EC3226"/>
    <w:rsid w:val="00EE144D"/>
    <w:rsid w:val="00EE1EF9"/>
    <w:rsid w:val="00EE5732"/>
    <w:rsid w:val="00F120E3"/>
    <w:rsid w:val="00F1278B"/>
    <w:rsid w:val="00F15219"/>
    <w:rsid w:val="00F55447"/>
    <w:rsid w:val="00F65C5C"/>
    <w:rsid w:val="00F76AA4"/>
    <w:rsid w:val="00F827F1"/>
    <w:rsid w:val="00F91329"/>
    <w:rsid w:val="00FA27CF"/>
    <w:rsid w:val="00FA6532"/>
    <w:rsid w:val="00FE180A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A29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A29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1D161F1E036CA9268BD2721548734C7BC783A3060FEDD51A20B030Cy0c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ED204DC5602CDFB231F01F58321566558C7B80A638FC0B8DDFA35784TCq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18B5-6B84-4C72-85A9-503EA1B7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4</cp:revision>
  <cp:lastPrinted>2017-10-09T05:17:00Z</cp:lastPrinted>
  <dcterms:created xsi:type="dcterms:W3CDTF">2017-10-09T02:54:00Z</dcterms:created>
  <dcterms:modified xsi:type="dcterms:W3CDTF">2017-10-09T05:17:00Z</dcterms:modified>
</cp:coreProperties>
</file>