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BE1D99" w:rsidTr="00301DCB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РЕСПУБЛИКА АЛТАЙ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УСТЬ-КОКСИНСКИЙ РАЙОН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СЕЛЬСКАЯ АДМИНИСТРАЦИЯ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ЧЕНДЕКСКОГО  СЕЛЬСКОГО ПОСЕЛЕНИЯ</w:t>
            </w:r>
          </w:p>
          <w:p w:rsidR="00BE1D99" w:rsidRPr="00F32DD6" w:rsidRDefault="00BE1D99" w:rsidP="00301D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D99" w:rsidRPr="00F32DD6" w:rsidRDefault="00BE1D99" w:rsidP="00301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58B0121" wp14:editId="60B712DF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АЛТАЙ РЕСПУБЛИКА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КОКСУУ-ООЗЫ АЙМАК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ЧЕНДЕКТЕГИ  </w:t>
            </w:r>
            <w:proofErr w:type="gramStart"/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J</w:t>
            </w:r>
            <w:proofErr w:type="gramEnd"/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УРТ </w:t>
            </w: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J</w:t>
            </w: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ЕЗЕЕЗИНИН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АДМИНИСТРАЦИЯЗЫ</w:t>
            </w:r>
          </w:p>
          <w:p w:rsidR="00BE1D99" w:rsidRPr="00F32DD6" w:rsidRDefault="00BE1D99" w:rsidP="00301D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D99" w:rsidRPr="00C819CB" w:rsidTr="00F32DD6">
        <w:trPr>
          <w:trHeight w:val="569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9" w:rsidRPr="00F32DD6" w:rsidRDefault="00BE1D99" w:rsidP="00F32DD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F32DD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649470 с.Чендек, </w:t>
            </w:r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ул. </w:t>
            </w:r>
            <w:proofErr w:type="gramStart"/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Садовая</w:t>
            </w:r>
            <w:proofErr w:type="gramEnd"/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, 15 , 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тел.8(38848) 25-4-35</w:t>
            </w:r>
          </w:p>
          <w:p w:rsidR="00BE1D99" w:rsidRPr="00F32DD6" w:rsidRDefault="00BE1D99" w:rsidP="00B9301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</w:pP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факс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.8(38848) 25-4-42, E-mail: chendek-r</w:t>
            </w:r>
            <w:r w:rsidR="00B93014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a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@yandex.ru</w:t>
            </w:r>
          </w:p>
        </w:tc>
      </w:tr>
    </w:tbl>
    <w:p w:rsidR="00BE1D99" w:rsidRPr="00BE1D99" w:rsidRDefault="00BE1D99" w:rsidP="00F32D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10837" w:rsidRPr="00BE1D99" w:rsidRDefault="00BE1D99" w:rsidP="00BE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52C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4FC">
        <w:rPr>
          <w:rFonts w:ascii="Times New Roman" w:hAnsi="Times New Roman" w:cs="Times New Roman"/>
          <w:b/>
          <w:sz w:val="28"/>
          <w:szCs w:val="28"/>
        </w:rPr>
        <w:t>2</w:t>
      </w:r>
      <w:r w:rsidR="007D733E">
        <w:rPr>
          <w:rFonts w:ascii="Times New Roman" w:hAnsi="Times New Roman" w:cs="Times New Roman"/>
          <w:b/>
          <w:sz w:val="28"/>
          <w:szCs w:val="28"/>
        </w:rPr>
        <w:t>8</w:t>
      </w:r>
    </w:p>
    <w:p w:rsidR="00810837" w:rsidRPr="00BE1D99" w:rsidRDefault="00810837" w:rsidP="00810837">
      <w:pPr>
        <w:spacing w:after="0" w:line="240" w:lineRule="auto"/>
        <w:rPr>
          <w:rFonts w:ascii="Times New Roman" w:hAnsi="Times New Roman" w:cs="Times New Roman"/>
        </w:rPr>
      </w:pPr>
    </w:p>
    <w:p w:rsidR="00BE1D99" w:rsidRPr="00BE1D99" w:rsidRDefault="00BE1D99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 xml:space="preserve">От </w:t>
      </w:r>
      <w:r w:rsidR="00652CFB">
        <w:rPr>
          <w:rFonts w:ascii="Times New Roman" w:hAnsi="Times New Roman" w:cs="Times New Roman"/>
        </w:rPr>
        <w:t>«</w:t>
      </w:r>
      <w:r w:rsidR="003254FC">
        <w:rPr>
          <w:rFonts w:ascii="Times New Roman" w:hAnsi="Times New Roman" w:cs="Times New Roman"/>
        </w:rPr>
        <w:t>11</w:t>
      </w:r>
      <w:r w:rsidR="00652CFB">
        <w:rPr>
          <w:rFonts w:ascii="Times New Roman" w:hAnsi="Times New Roman" w:cs="Times New Roman"/>
        </w:rPr>
        <w:t>»</w:t>
      </w:r>
      <w:r w:rsidR="00F32DD6">
        <w:rPr>
          <w:rFonts w:ascii="Times New Roman" w:hAnsi="Times New Roman" w:cs="Times New Roman"/>
        </w:rPr>
        <w:t xml:space="preserve"> </w:t>
      </w:r>
      <w:r w:rsidR="003254FC">
        <w:rPr>
          <w:rFonts w:ascii="Times New Roman" w:hAnsi="Times New Roman" w:cs="Times New Roman"/>
        </w:rPr>
        <w:t>апреля</w:t>
      </w:r>
      <w:r w:rsidR="00F32DD6">
        <w:rPr>
          <w:rFonts w:ascii="Times New Roman" w:hAnsi="Times New Roman" w:cs="Times New Roman"/>
        </w:rPr>
        <w:t xml:space="preserve"> </w:t>
      </w:r>
      <w:r w:rsidR="00652CFB">
        <w:rPr>
          <w:rFonts w:ascii="Times New Roman" w:hAnsi="Times New Roman" w:cs="Times New Roman"/>
        </w:rPr>
        <w:t xml:space="preserve"> </w:t>
      </w:r>
      <w:r w:rsidRPr="00BE1D99">
        <w:rPr>
          <w:rFonts w:ascii="Times New Roman" w:hAnsi="Times New Roman" w:cs="Times New Roman"/>
        </w:rPr>
        <w:t>201</w:t>
      </w:r>
      <w:r w:rsidR="003254FC">
        <w:rPr>
          <w:rFonts w:ascii="Times New Roman" w:hAnsi="Times New Roman" w:cs="Times New Roman"/>
        </w:rPr>
        <w:t>6</w:t>
      </w:r>
      <w:r w:rsidRPr="00BE1D99">
        <w:rPr>
          <w:rFonts w:ascii="Times New Roman" w:hAnsi="Times New Roman" w:cs="Times New Roman"/>
        </w:rPr>
        <w:t>г.</w:t>
      </w:r>
    </w:p>
    <w:p w:rsidR="003847BD" w:rsidRPr="00BE1D99" w:rsidRDefault="003847BD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>с. Чендек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44536E" w:rsidRDefault="0044536E" w:rsidP="0044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36E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</w:p>
    <w:p w:rsidR="0044536E" w:rsidRDefault="0044536E" w:rsidP="0044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E06E4" w:rsidRPr="0044536E" w:rsidRDefault="0044536E" w:rsidP="0044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36E">
        <w:rPr>
          <w:rFonts w:ascii="Times New Roman" w:hAnsi="Times New Roman" w:cs="Times New Roman"/>
          <w:b/>
          <w:bCs/>
          <w:sz w:val="28"/>
          <w:szCs w:val="28"/>
        </w:rPr>
        <w:t>«Чендекское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47BD" w:rsidRPr="003460DB" w:rsidRDefault="003847BD" w:rsidP="0038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DB" w:rsidRPr="003460DB" w:rsidRDefault="003460DB" w:rsidP="003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 с  Федеральным  законом от  06.10.2003 г   № 131-ФЗ  «  Об общих принципах органов  местного самоуправления в Российской Федерации» и Кодексом Российской Федерации постановляю:</w:t>
      </w:r>
    </w:p>
    <w:p w:rsidR="003460DB" w:rsidRPr="0071322D" w:rsidRDefault="003460DB" w:rsidP="0071322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</w:t>
      </w:r>
      <w:r w:rsidR="0018594A" w:rsidRPr="0071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программах муниципального образования</w:t>
      </w:r>
      <w:r w:rsidRPr="0071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«Чендекское сельское поселение»</w:t>
      </w:r>
      <w:r w:rsidRPr="0071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 (прилагается).</w:t>
      </w:r>
    </w:p>
    <w:p w:rsidR="0071322D" w:rsidRDefault="0071322D" w:rsidP="0071322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ответственность за исполнением настоящего Постановления на экономиста Сельской администрации Чендекского сельского поселения  Т.В. Усольцеву.</w:t>
      </w:r>
    </w:p>
    <w:p w:rsidR="0071322D" w:rsidRDefault="0071322D" w:rsidP="0071322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подлежит обнародованию и вступает в силу с момента его обнародования.</w:t>
      </w:r>
    </w:p>
    <w:p w:rsidR="0071322D" w:rsidRDefault="0071322D" w:rsidP="0071322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204917" w:rsidRPr="00D82928" w:rsidRDefault="00204917" w:rsidP="00652C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</w:p>
    <w:p w:rsidR="003460DB" w:rsidRPr="004768F8" w:rsidRDefault="00204917" w:rsidP="00B93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68F8">
        <w:rPr>
          <w:rFonts w:ascii="Times New Roman" w:hAnsi="Times New Roman" w:cs="Times New Roman"/>
          <w:sz w:val="24"/>
        </w:rPr>
        <w:t xml:space="preserve"> </w:t>
      </w:r>
      <w:r w:rsidR="003847BD" w:rsidRPr="004768F8">
        <w:rPr>
          <w:rFonts w:ascii="Times New Roman" w:hAnsi="Times New Roman" w:cs="Times New Roman"/>
          <w:sz w:val="28"/>
        </w:rPr>
        <w:t xml:space="preserve">Глава </w:t>
      </w:r>
      <w:r w:rsidR="003460DB" w:rsidRPr="004768F8">
        <w:rPr>
          <w:rFonts w:ascii="Times New Roman" w:hAnsi="Times New Roman" w:cs="Times New Roman"/>
          <w:sz w:val="28"/>
        </w:rPr>
        <w:t>Сельской администрации</w:t>
      </w:r>
    </w:p>
    <w:p w:rsidR="003847BD" w:rsidRPr="004768F8" w:rsidRDefault="003847BD" w:rsidP="00B93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68F8">
        <w:rPr>
          <w:rFonts w:ascii="Times New Roman" w:hAnsi="Times New Roman" w:cs="Times New Roman"/>
          <w:sz w:val="28"/>
        </w:rPr>
        <w:t>Чендекского</w:t>
      </w:r>
      <w:r w:rsidR="003460DB" w:rsidRPr="004768F8">
        <w:rPr>
          <w:rFonts w:ascii="Times New Roman" w:hAnsi="Times New Roman" w:cs="Times New Roman"/>
          <w:sz w:val="28"/>
        </w:rPr>
        <w:t xml:space="preserve"> сельского поселения</w:t>
      </w:r>
      <w:r w:rsidR="00FD48C3" w:rsidRPr="004768F8">
        <w:rPr>
          <w:rFonts w:ascii="Times New Roman" w:hAnsi="Times New Roman" w:cs="Times New Roman"/>
          <w:sz w:val="28"/>
        </w:rPr>
        <w:t>:</w:t>
      </w:r>
      <w:r w:rsidRPr="004768F8">
        <w:rPr>
          <w:rFonts w:ascii="Times New Roman" w:hAnsi="Times New Roman" w:cs="Times New Roman"/>
          <w:sz w:val="28"/>
        </w:rPr>
        <w:t xml:space="preserve">                                                     А.В. Ошлакова</w:t>
      </w:r>
    </w:p>
    <w:p w:rsidR="00B93014" w:rsidRDefault="00B93014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Утверждено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постановлением главы </w:t>
      </w:r>
    </w:p>
    <w:p w:rsid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Сельской администрацией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Чендекского сельского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поселения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от </w:t>
      </w:r>
      <w:r w:rsidR="00FD48C3">
        <w:rPr>
          <w:rFonts w:ascii="Times New Roman" w:hAnsi="Times New Roman" w:cs="Times New Roman"/>
        </w:rPr>
        <w:t>11</w:t>
      </w:r>
      <w:r w:rsidRPr="00301DCB">
        <w:rPr>
          <w:rFonts w:ascii="Times New Roman" w:hAnsi="Times New Roman" w:cs="Times New Roman"/>
        </w:rPr>
        <w:t>.0</w:t>
      </w:r>
      <w:r w:rsidR="00FD48C3">
        <w:rPr>
          <w:rFonts w:ascii="Times New Roman" w:hAnsi="Times New Roman" w:cs="Times New Roman"/>
        </w:rPr>
        <w:t>4</w:t>
      </w:r>
      <w:r w:rsidRPr="00301DCB">
        <w:rPr>
          <w:rFonts w:ascii="Times New Roman" w:hAnsi="Times New Roman" w:cs="Times New Roman"/>
        </w:rPr>
        <w:t>.201</w:t>
      </w:r>
      <w:r w:rsidR="00FD48C3">
        <w:rPr>
          <w:rFonts w:ascii="Times New Roman" w:hAnsi="Times New Roman" w:cs="Times New Roman"/>
        </w:rPr>
        <w:t>6</w:t>
      </w:r>
      <w:r w:rsidRPr="00301DCB">
        <w:rPr>
          <w:rFonts w:ascii="Times New Roman" w:hAnsi="Times New Roman" w:cs="Times New Roman"/>
        </w:rPr>
        <w:t xml:space="preserve">   № </w:t>
      </w:r>
      <w:r w:rsidR="00FD48C3">
        <w:rPr>
          <w:rFonts w:ascii="Times New Roman" w:hAnsi="Times New Roman" w:cs="Times New Roman"/>
        </w:rPr>
        <w:t>2</w:t>
      </w:r>
      <w:r w:rsidR="007D733E">
        <w:rPr>
          <w:rFonts w:ascii="Times New Roman" w:hAnsi="Times New Roman" w:cs="Times New Roman"/>
        </w:rPr>
        <w:t>8</w:t>
      </w:r>
      <w:r w:rsidRPr="00301DCB">
        <w:rPr>
          <w:rFonts w:ascii="Times New Roman" w:hAnsi="Times New Roman" w:cs="Times New Roman"/>
        </w:rPr>
        <w:t xml:space="preserve">   </w:t>
      </w:r>
    </w:p>
    <w:p w:rsidR="003460DB" w:rsidRDefault="003460DB" w:rsidP="0077111F">
      <w:pPr>
        <w:spacing w:after="0" w:line="240" w:lineRule="auto"/>
      </w:pPr>
    </w:p>
    <w:p w:rsidR="00A0761A" w:rsidRPr="00DB3043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 w:rsidRPr="00DB30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52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52C3">
        <w:rPr>
          <w:rFonts w:ascii="Times New Roman" w:hAnsi="Times New Roman" w:cs="Times New Roman"/>
          <w:b/>
          <w:sz w:val="28"/>
          <w:szCs w:val="28"/>
        </w:rPr>
        <w:t>Чендекское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A0761A" w:rsidRPr="00DB3043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1A" w:rsidRPr="00DB3043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0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761A" w:rsidRPr="00DB3043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«Чендекское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>, а также осуществления контроля их реализации.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и термины в следующих значениях: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реализации муниципальных функций достижение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стратегических задач </w:t>
      </w:r>
      <w:r w:rsidRPr="00F35AB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образования, разрабатываемый на срок </w:t>
      </w:r>
      <w:r w:rsidRPr="002E6A8D">
        <w:rPr>
          <w:rFonts w:ascii="Times New Roman" w:hAnsi="Times New Roman" w:cs="Times New Roman"/>
          <w:sz w:val="28"/>
          <w:szCs w:val="28"/>
        </w:rPr>
        <w:t xml:space="preserve">4 </w:t>
      </w:r>
      <w:r w:rsidR="007D733E">
        <w:rPr>
          <w:rFonts w:ascii="Times New Roman" w:hAnsi="Times New Roman" w:cs="Times New Roman"/>
          <w:sz w:val="28"/>
          <w:szCs w:val="28"/>
        </w:rPr>
        <w:t>и более года</w:t>
      </w:r>
      <w:r w:rsidRPr="002E6A8D">
        <w:rPr>
          <w:rFonts w:ascii="Times New Roman" w:hAnsi="Times New Roman" w:cs="Times New Roman"/>
          <w:sz w:val="28"/>
          <w:szCs w:val="28"/>
        </w:rPr>
        <w:t>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819CB">
        <w:rPr>
          <w:rFonts w:ascii="Times New Roman" w:hAnsi="Times New Roman" w:cs="Times New Roman"/>
          <w:color w:val="0D0D0D"/>
          <w:sz w:val="28"/>
          <w:szCs w:val="28"/>
        </w:rPr>
        <w:t>администратор муниципальной программы –</w:t>
      </w:r>
      <w:r w:rsidR="00C819CB" w:rsidRPr="00C819CB">
        <w:rPr>
          <w:rFonts w:ascii="Times New Roman" w:hAnsi="Times New Roman" w:cs="Times New Roman"/>
          <w:color w:val="0D0D0D"/>
          <w:sz w:val="28"/>
          <w:szCs w:val="28"/>
        </w:rPr>
        <w:t xml:space="preserve"> уполномоченный орган (Сельская администрация Чендекского сельского поселения) отвечающий за разработку, реализацию программ</w:t>
      </w:r>
      <w:r w:rsidRPr="00C819CB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A0761A" w:rsidRPr="00D46F5C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основные параметры муниципальной программы – цель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20BC8">
        <w:rPr>
          <w:rFonts w:ascii="Times New Roman" w:hAnsi="Times New Roman" w:cs="Times New Roman"/>
          <w:color w:val="0D0D0D"/>
          <w:sz w:val="28"/>
          <w:szCs w:val="28"/>
        </w:rPr>
        <w:t xml:space="preserve">стратегическая задача социально-экономического развития муниципального образования - направление деятельности по достижению стратегической цели, которое отражается в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Приоритетные направления </w:t>
      </w:r>
      <w:r w:rsidRPr="00B20BC8">
        <w:rPr>
          <w:rFonts w:ascii="Times New Roman" w:hAnsi="Times New Roman" w:cs="Times New Roman"/>
          <w:color w:val="0D0D0D"/>
          <w:sz w:val="28"/>
          <w:szCs w:val="28"/>
        </w:rPr>
        <w:t>социально-экономического развития МО «</w:t>
      </w:r>
      <w:r>
        <w:rPr>
          <w:rFonts w:ascii="Times New Roman" w:hAnsi="Times New Roman" w:cs="Times New Roman"/>
          <w:sz w:val="28"/>
          <w:szCs w:val="28"/>
        </w:rPr>
        <w:t>Чендекское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</w:t>
      </w:r>
      <w:r w:rsidRPr="00B20BC8">
        <w:rPr>
          <w:rFonts w:ascii="Times New Roman" w:hAnsi="Times New Roman" w:cs="Times New Roman"/>
          <w:color w:val="0D0D0D"/>
          <w:sz w:val="28"/>
          <w:szCs w:val="28"/>
        </w:rPr>
        <w:t>», программе социально-</w:t>
      </w:r>
      <w:r w:rsidRPr="00B20BC8">
        <w:rPr>
          <w:rFonts w:ascii="Times New Roman" w:hAnsi="Times New Roman" w:cs="Times New Roman"/>
          <w:color w:val="0D0D0D"/>
          <w:sz w:val="28"/>
          <w:szCs w:val="28"/>
        </w:rPr>
        <w:lastRenderedPageBreak/>
        <w:t>экономического развития  МО «</w:t>
      </w:r>
      <w:r>
        <w:rPr>
          <w:rFonts w:ascii="Times New Roman" w:hAnsi="Times New Roman" w:cs="Times New Roman"/>
          <w:sz w:val="28"/>
          <w:szCs w:val="28"/>
        </w:rPr>
        <w:t>Чендекское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</w:t>
      </w:r>
      <w:r w:rsidRPr="00B20BC8">
        <w:rPr>
          <w:rFonts w:ascii="Times New Roman" w:hAnsi="Times New Roman" w:cs="Times New Roman"/>
          <w:color w:val="0D0D0D"/>
          <w:sz w:val="28"/>
          <w:szCs w:val="28"/>
        </w:rPr>
        <w:t>» на среднесрочную перспективу, системе целеполагания муниципального образования;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цель муниципальной программ</w:t>
      </w:r>
      <w:proofErr w:type="gramStart"/>
      <w:r w:rsidRPr="00F35AB1">
        <w:rPr>
          <w:rFonts w:ascii="Times New Roman" w:hAnsi="Times New Roman" w:cs="Times New Roman"/>
          <w:color w:val="0D0D0D"/>
          <w:sz w:val="28"/>
          <w:szCs w:val="28"/>
        </w:rPr>
        <w:t>ы–</w:t>
      </w:r>
      <w:proofErr w:type="gramEnd"/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A0761A" w:rsidRPr="00B20BC8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20BC8">
        <w:rPr>
          <w:rFonts w:ascii="Times New Roman" w:hAnsi="Times New Roman" w:cs="Times New Roman"/>
          <w:color w:val="0D0D0D"/>
          <w:sz w:val="28"/>
          <w:szCs w:val="28"/>
        </w:rPr>
        <w:t>задача муниципальной программы 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</w:t>
      </w:r>
      <w:proofErr w:type="gramStart"/>
      <w:r w:rsidRPr="00B20BC8">
        <w:rPr>
          <w:rFonts w:ascii="Times New Roman" w:hAnsi="Times New Roman" w:cs="Times New Roman"/>
          <w:color w:val="0D0D0D"/>
          <w:sz w:val="28"/>
          <w:szCs w:val="28"/>
        </w:rPr>
        <w:t xml:space="preserve"> ;</w:t>
      </w:r>
      <w:proofErr w:type="gramEnd"/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76D5C">
        <w:rPr>
          <w:rFonts w:ascii="Times New Roman" w:hAnsi="Times New Roman" w:cs="Times New Roman"/>
          <w:color w:val="0D0D0D"/>
          <w:sz w:val="28"/>
          <w:szCs w:val="28"/>
        </w:rPr>
        <w:t xml:space="preserve">основное мероприятие муниципальной программы – комплекс взаимосвязанных мероприятий, направленный на решение задачи муниципальной программы </w:t>
      </w:r>
      <w:r w:rsidRPr="00C76D5C">
        <w:rPr>
          <w:rFonts w:ascii="Times New Roman" w:hAnsi="Times New Roman" w:cs="Times New Roman"/>
          <w:sz w:val="28"/>
          <w:szCs w:val="28"/>
        </w:rPr>
        <w:t>реализуемой ведомственной целевой программой</w:t>
      </w:r>
      <w:proofErr w:type="gramStart"/>
      <w:r w:rsidRPr="00C76D5C">
        <w:rPr>
          <w:rFonts w:ascii="Times New Roman" w:hAnsi="Times New Roman" w:cs="Times New Roman"/>
          <w:color w:val="0D0D0D"/>
          <w:sz w:val="28"/>
          <w:szCs w:val="28"/>
        </w:rPr>
        <w:t xml:space="preserve"> ;</w:t>
      </w:r>
      <w:proofErr w:type="gramEnd"/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целевой показатель муниципальной программы  – количественно выраженная характеристика достижения цели или решения задачи муниципальной программы</w:t>
      </w:r>
      <w:proofErr w:type="gramStart"/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;</w:t>
      </w:r>
      <w:proofErr w:type="gramEnd"/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Чендекское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поселение»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государственного и 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программы;</w:t>
      </w:r>
      <w:proofErr w:type="gramEnd"/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F35AB1">
        <w:rPr>
          <w:rFonts w:ascii="Times New Roman" w:hAnsi="Times New Roman" w:cs="Times New Roman"/>
          <w:color w:val="0D0D0D"/>
          <w:sz w:val="28"/>
          <w:szCs w:val="28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A0761A" w:rsidRPr="007D733E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E">
        <w:rPr>
          <w:rFonts w:ascii="Times New Roman" w:hAnsi="Times New Roman" w:cs="Times New Roman"/>
          <w:sz w:val="28"/>
          <w:szCs w:val="28"/>
        </w:rPr>
        <w:t>3. Муниципальная программа включает в себя ведомственные целевые программы.</w:t>
      </w:r>
    </w:p>
    <w:p w:rsidR="00A0761A" w:rsidRPr="00C76D5C" w:rsidRDefault="00665B38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A0761A" w:rsidRPr="00C76D5C">
        <w:rPr>
          <w:rFonts w:ascii="Times New Roman" w:hAnsi="Times New Roman" w:cs="Times New Roman"/>
          <w:sz w:val="28"/>
          <w:szCs w:val="28"/>
        </w:rPr>
        <w:t>. В состав муниципальной программы включаются</w:t>
      </w:r>
      <w:r w:rsidR="0018594A">
        <w:rPr>
          <w:rFonts w:ascii="Times New Roman" w:hAnsi="Times New Roman" w:cs="Times New Roman"/>
          <w:sz w:val="28"/>
          <w:szCs w:val="28"/>
        </w:rPr>
        <w:t xml:space="preserve"> </w:t>
      </w:r>
      <w:r w:rsidR="00A0761A" w:rsidRPr="00C76D5C">
        <w:rPr>
          <w:rFonts w:ascii="Times New Roman" w:hAnsi="Times New Roman" w:cs="Times New Roman"/>
          <w:sz w:val="28"/>
          <w:szCs w:val="28"/>
        </w:rPr>
        <w:t xml:space="preserve"> ведомственные целевые программы, сформированные за счет расходов:</w:t>
      </w:r>
    </w:p>
    <w:p w:rsidR="00A0761A" w:rsidRPr="00C76D5C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на содержание работников администрации МО «</w:t>
      </w:r>
      <w:r>
        <w:rPr>
          <w:rFonts w:ascii="Times New Roman" w:hAnsi="Times New Roman" w:cs="Times New Roman"/>
          <w:sz w:val="28"/>
          <w:szCs w:val="28"/>
        </w:rPr>
        <w:t>Чендекское сельское поселение</w:t>
      </w:r>
      <w:r w:rsidRPr="00C76D5C">
        <w:rPr>
          <w:rFonts w:ascii="Times New Roman" w:hAnsi="Times New Roman" w:cs="Times New Roman"/>
          <w:sz w:val="28"/>
          <w:szCs w:val="28"/>
        </w:rPr>
        <w:t>»;</w:t>
      </w:r>
    </w:p>
    <w:p w:rsidR="00A0761A" w:rsidRPr="00C76D5C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служащих.</w:t>
      </w:r>
    </w:p>
    <w:p w:rsidR="00A0761A" w:rsidRPr="00F35AB1" w:rsidRDefault="00665B38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61A" w:rsidRPr="00C76D5C">
        <w:rPr>
          <w:rFonts w:ascii="Times New Roman" w:hAnsi="Times New Roman" w:cs="Times New Roman"/>
          <w:sz w:val="28"/>
          <w:szCs w:val="28"/>
        </w:rPr>
        <w:t xml:space="preserve">. Основные мероприятия муниципальной программы, включенные в состав </w:t>
      </w:r>
      <w:r w:rsidR="00A0761A" w:rsidRPr="00C76D5C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не могут быть включены в другую муниципальную программу.</w:t>
      </w:r>
    </w:p>
    <w:p w:rsidR="00A0761A" w:rsidRDefault="00665B38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0761A"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 w:rsidR="00A0761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D733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0761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D733E">
        <w:rPr>
          <w:rFonts w:ascii="Times New Roman" w:hAnsi="Times New Roman" w:cs="Times New Roman"/>
          <w:sz w:val="28"/>
          <w:szCs w:val="28"/>
        </w:rPr>
        <w:t>Ч</w:t>
      </w:r>
      <w:r w:rsidR="00A0761A">
        <w:rPr>
          <w:rFonts w:ascii="Times New Roman" w:hAnsi="Times New Roman" w:cs="Times New Roman"/>
          <w:sz w:val="28"/>
          <w:szCs w:val="28"/>
        </w:rPr>
        <w:t>ендекско</w:t>
      </w:r>
      <w:r w:rsidR="007D733E">
        <w:rPr>
          <w:rFonts w:ascii="Times New Roman" w:hAnsi="Times New Roman" w:cs="Times New Roman"/>
          <w:sz w:val="28"/>
          <w:szCs w:val="28"/>
        </w:rPr>
        <w:t>го</w:t>
      </w:r>
      <w:r w:rsidR="00A0761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733E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A0761A" w:rsidRDefault="00665B38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761A">
        <w:rPr>
          <w:rFonts w:ascii="Times New Roman" w:hAnsi="Times New Roman" w:cs="Times New Roman"/>
          <w:sz w:val="28"/>
          <w:szCs w:val="28"/>
        </w:rPr>
        <w:t>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муниципального образования  «Чендекское сельское поселение» (далее - Методические указания</w:t>
      </w:r>
      <w:r w:rsidR="00A0761A" w:rsidRPr="00C76D5C">
        <w:rPr>
          <w:rFonts w:ascii="Times New Roman" w:hAnsi="Times New Roman" w:cs="Times New Roman"/>
          <w:sz w:val="28"/>
          <w:szCs w:val="28"/>
        </w:rPr>
        <w:t xml:space="preserve">), утверждаемыми </w:t>
      </w:r>
      <w:r w:rsidR="00A076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761A" w:rsidRPr="00C76D5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733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0761A" w:rsidRPr="00C76D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761A">
        <w:rPr>
          <w:rFonts w:ascii="Times New Roman" w:hAnsi="Times New Roman" w:cs="Times New Roman"/>
          <w:sz w:val="28"/>
          <w:szCs w:val="28"/>
        </w:rPr>
        <w:t>Чендекско</w:t>
      </w:r>
      <w:r w:rsidR="007D733E">
        <w:rPr>
          <w:rFonts w:ascii="Times New Roman" w:hAnsi="Times New Roman" w:cs="Times New Roman"/>
          <w:sz w:val="28"/>
          <w:szCs w:val="28"/>
        </w:rPr>
        <w:t>го</w:t>
      </w:r>
      <w:r w:rsidR="00A0761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733E">
        <w:rPr>
          <w:rFonts w:ascii="Times New Roman" w:hAnsi="Times New Roman" w:cs="Times New Roman"/>
          <w:sz w:val="28"/>
          <w:szCs w:val="28"/>
        </w:rPr>
        <w:t>го</w:t>
      </w:r>
      <w:r w:rsidR="00A076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733E">
        <w:rPr>
          <w:rFonts w:ascii="Times New Roman" w:hAnsi="Times New Roman" w:cs="Times New Roman"/>
          <w:sz w:val="28"/>
          <w:szCs w:val="28"/>
        </w:rPr>
        <w:t>я (по усмотрению).</w:t>
      </w:r>
      <w:proofErr w:type="gramEnd"/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</w:t>
      </w:r>
      <w:r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программой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B6">
        <w:rPr>
          <w:rFonts w:ascii="Times New Roman" w:hAnsi="Times New Roman" w:cs="Times New Roman"/>
          <w:sz w:val="28"/>
          <w:szCs w:val="28"/>
        </w:rPr>
        <w:t>долгосрочный/среднесрочную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F35AB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целеполагания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>, в соответствии с положениями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AB1">
        <w:rPr>
          <w:rFonts w:ascii="Times New Roman" w:hAnsi="Times New Roman" w:cs="Times New Roman"/>
          <w:sz w:val="28"/>
          <w:szCs w:val="28"/>
        </w:rPr>
        <w:t>законодательства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r>
        <w:rPr>
          <w:rFonts w:ascii="Times New Roman" w:hAnsi="Times New Roman" w:cs="Times New Roman"/>
          <w:sz w:val="28"/>
          <w:szCs w:val="28"/>
        </w:rPr>
        <w:t xml:space="preserve"> Усть-Коксинский район</w:t>
      </w:r>
      <w:r w:rsidRPr="006947B6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 нормативными правовыми актами 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Основные параметры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должны соответствовать показателям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B6">
        <w:rPr>
          <w:rFonts w:ascii="Times New Roman" w:hAnsi="Times New Roman" w:cs="Times New Roman"/>
          <w:sz w:val="28"/>
          <w:szCs w:val="28"/>
        </w:rPr>
        <w:t>долгосрочную/среднесрочную перспективу, финансовым планом, устанавливающим предельные объемы бюджетных ассигнований по муниципальным программам.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устанавливаются на основе: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или муниципальной программы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F35AB1">
        <w:rPr>
          <w:rFonts w:ascii="Times New Roman" w:hAnsi="Times New Roman" w:cs="Times New Roman"/>
          <w:sz w:val="28"/>
          <w:szCs w:val="28"/>
        </w:rPr>
        <w:t>в разрезе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A0761A" w:rsidRPr="00DF437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437A">
        <w:rPr>
          <w:rFonts w:ascii="Times New Roman" w:hAnsi="Times New Roman" w:cs="Times New Roman"/>
          <w:sz w:val="28"/>
          <w:szCs w:val="28"/>
        </w:rPr>
        <w:t>. Муниципальная программа содержит следующие разделы: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>
        <w:t xml:space="preserve"> </w:t>
      </w:r>
      <w:r w:rsidRPr="00DF437A">
        <w:rPr>
          <w:rFonts w:ascii="Times New Roman" w:hAnsi="Times New Roman" w:cs="Times New Roman"/>
          <w:sz w:val="28"/>
          <w:szCs w:val="28"/>
        </w:rPr>
        <w:t>муниципальной программы по форме согласно приложению N 1 к настоящему Положению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(в целом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программе);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г) 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основных мероприятий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262DC6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C6">
        <w:rPr>
          <w:rFonts w:ascii="Times New Roman" w:hAnsi="Times New Roman" w:cs="Times New Roman"/>
          <w:sz w:val="28"/>
          <w:szCs w:val="28"/>
        </w:rPr>
        <w:t>меры государственного и муниципального регулирования;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C6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республиканског</w:t>
      </w:r>
      <w:r>
        <w:rPr>
          <w:rFonts w:ascii="Times New Roman" w:hAnsi="Times New Roman" w:cs="Times New Roman"/>
          <w:sz w:val="28"/>
          <w:szCs w:val="28"/>
        </w:rPr>
        <w:t xml:space="preserve">о бюджета Республики Алтай,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262DC6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 участии организаций, включая данные о прогнозных </w:t>
      </w:r>
      <w:r w:rsidRPr="00262DC6">
        <w:rPr>
          <w:rFonts w:ascii="Times New Roman" w:hAnsi="Times New Roman" w:cs="Times New Roman"/>
          <w:sz w:val="28"/>
          <w:szCs w:val="28"/>
        </w:rPr>
        <w:t>расходах указанных организаций на реализацию программы;</w:t>
      </w:r>
    </w:p>
    <w:p w:rsidR="00A0761A" w:rsidRPr="00F35AB1" w:rsidRDefault="00973F1B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) анализ рисков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973F1B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) ресурсное обеспечение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973F1B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) ожидаемые конечные результаты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III. Разработка и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6B0146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B0146">
        <w:rPr>
          <w:rFonts w:ascii="Times New Roman" w:hAnsi="Times New Roman" w:cs="Times New Roman"/>
          <w:sz w:val="28"/>
          <w:szCs w:val="28"/>
        </w:rPr>
        <w:t>Разработка муниципальной программы осуществляется на основании Перечня программ МО «</w:t>
      </w:r>
      <w:r>
        <w:rPr>
          <w:rFonts w:ascii="Times New Roman" w:hAnsi="Times New Roman" w:cs="Times New Roman"/>
          <w:sz w:val="28"/>
          <w:szCs w:val="28"/>
        </w:rPr>
        <w:t>Чендекское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 xml:space="preserve">», утверждаемого распоряжением главы </w:t>
      </w:r>
      <w:r w:rsidR="007D733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B01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Чендекско</w:t>
      </w:r>
      <w:r w:rsidR="007D7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73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733E">
        <w:rPr>
          <w:rFonts w:ascii="Times New Roman" w:hAnsi="Times New Roman" w:cs="Times New Roman"/>
          <w:sz w:val="28"/>
          <w:szCs w:val="28"/>
        </w:rPr>
        <w:t>я</w:t>
      </w:r>
      <w:r w:rsidRPr="006B0146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A0761A" w:rsidRPr="006B0146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 xml:space="preserve">13. Проект распоряжения </w:t>
      </w:r>
      <w:r w:rsidR="007D733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B01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Чендекско</w:t>
      </w:r>
      <w:r w:rsidR="007D733E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7D733E">
        <w:rPr>
          <w:rFonts w:ascii="Times New Roman" w:hAnsi="Times New Roman" w:cs="Times New Roman"/>
          <w:sz w:val="28"/>
          <w:szCs w:val="28"/>
        </w:rPr>
        <w:t>я</w:t>
      </w:r>
      <w:r w:rsidRPr="006B0146">
        <w:rPr>
          <w:rFonts w:ascii="Times New Roman" w:hAnsi="Times New Roman" w:cs="Times New Roman"/>
          <w:sz w:val="28"/>
          <w:szCs w:val="28"/>
        </w:rPr>
        <w:t xml:space="preserve"> об утверждении Перечня разрабатывается исходя из полномочий органов местного самоуправления, установленных федеральными законами, иными нормативными правовыми актами Российской Федерации, законами Республики Алтай,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МО «Чендекское сельское поселение» </w:t>
      </w:r>
      <w:r w:rsidRPr="006B0146">
        <w:rPr>
          <w:rFonts w:ascii="Times New Roman" w:hAnsi="Times New Roman" w:cs="Times New Roman"/>
          <w:sz w:val="28"/>
          <w:szCs w:val="28"/>
        </w:rPr>
        <w:t>целей и задач, определенных системой целеполагания МО «</w:t>
      </w:r>
      <w:r>
        <w:rPr>
          <w:rFonts w:ascii="Times New Roman" w:hAnsi="Times New Roman" w:cs="Times New Roman"/>
          <w:sz w:val="28"/>
          <w:szCs w:val="28"/>
        </w:rPr>
        <w:t>Чендекское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>».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14. Изменения в Перечень вносятся до 01 октября в МО бюджетный процесс позже – до 1 октября года, предшествующего очередному финансовому году.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15. Перечень содержит: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а) наименование муниципальной программы;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б) наименования администратора и соисполнителей муниципальной программы;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16. Разработка муниципальной программы осуществляется администратором муниципальной программы  в соответствии с требованиями настоящего Положения в срок до 1  ноября года, предшествующего году начала реализации муниципальной программы.</w:t>
      </w:r>
    </w:p>
    <w:p w:rsidR="00A0761A" w:rsidRPr="0018594A" w:rsidRDefault="007D733E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761A" w:rsidRPr="0018594A">
        <w:rPr>
          <w:rFonts w:ascii="Times New Roman" w:hAnsi="Times New Roman" w:cs="Times New Roman"/>
          <w:sz w:val="28"/>
          <w:szCs w:val="28"/>
        </w:rPr>
        <w:t>Муниципальную программу ежегодно вносятся изменения в срок до 1 октября текущего года.</w:t>
      </w:r>
    </w:p>
    <w:p w:rsidR="00A0761A" w:rsidRPr="00F35AB1" w:rsidRDefault="00A0761A" w:rsidP="00A07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8594A">
        <w:rPr>
          <w:rFonts w:ascii="Times New Roman" w:hAnsi="Times New Roman" w:cs="Times New Roman"/>
          <w:sz w:val="28"/>
          <w:szCs w:val="28"/>
        </w:rPr>
        <w:t>В течение двух месяцев со дня вступления в силу</w:t>
      </w:r>
      <w:r w:rsidRPr="006B0146">
        <w:rPr>
          <w:rFonts w:ascii="Times New Roman" w:hAnsi="Times New Roman" w:cs="Times New Roman"/>
          <w:sz w:val="28"/>
          <w:szCs w:val="28"/>
        </w:rPr>
        <w:t xml:space="preserve"> Реш</w:t>
      </w:r>
      <w:r w:rsidR="007D733E">
        <w:rPr>
          <w:rFonts w:ascii="Times New Roman" w:hAnsi="Times New Roman" w:cs="Times New Roman"/>
          <w:sz w:val="28"/>
          <w:szCs w:val="28"/>
        </w:rPr>
        <w:t>ения Сельского</w:t>
      </w:r>
      <w:r w:rsidRPr="006947B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Чендекско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059D">
        <w:rPr>
          <w:rFonts w:ascii="Times New Roman" w:hAnsi="Times New Roman" w:cs="Times New Roman"/>
          <w:sz w:val="28"/>
          <w:szCs w:val="28"/>
        </w:rPr>
        <w:t>я</w:t>
      </w:r>
      <w:r w:rsidRPr="006947B6">
        <w:rPr>
          <w:rFonts w:ascii="Times New Roman" w:hAnsi="Times New Roman" w:cs="Times New Roman"/>
          <w:sz w:val="28"/>
          <w:szCs w:val="28"/>
        </w:rPr>
        <w:t xml:space="preserve"> о бюджете МО «</w:t>
      </w:r>
      <w:r>
        <w:rPr>
          <w:rFonts w:ascii="Times New Roman" w:hAnsi="Times New Roman" w:cs="Times New Roman"/>
          <w:sz w:val="28"/>
          <w:szCs w:val="28"/>
        </w:rPr>
        <w:t>Чендекское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период, Решения о внесении изменений в Решение о бюджете  МО «</w:t>
      </w:r>
      <w:r>
        <w:rPr>
          <w:rFonts w:ascii="Times New Roman" w:hAnsi="Times New Roman" w:cs="Times New Roman"/>
          <w:sz w:val="28"/>
          <w:szCs w:val="28"/>
        </w:rPr>
        <w:t>Чендекское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 администратор муниципальной программы обеспечивает внесение проекта постановления </w:t>
      </w:r>
      <w:r w:rsidR="005D059D">
        <w:rPr>
          <w:rFonts w:ascii="Times New Roman" w:hAnsi="Times New Roman" w:cs="Times New Roman"/>
          <w:sz w:val="28"/>
          <w:szCs w:val="28"/>
        </w:rPr>
        <w:t>Сельской а</w:t>
      </w:r>
      <w:r w:rsidRPr="006947B6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Чендекско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059D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B6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5D059D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8E">
        <w:rPr>
          <w:rFonts w:ascii="Times New Roman" w:hAnsi="Times New Roman" w:cs="Times New Roman"/>
          <w:sz w:val="28"/>
          <w:szCs w:val="28"/>
        </w:rPr>
        <w:t xml:space="preserve">18. Перечень, муниципальные программы подлежат размещению </w:t>
      </w:r>
      <w:r w:rsidR="00A57011" w:rsidRPr="00A570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F35AB1">
        <w:rPr>
          <w:rFonts w:ascii="Times New Roman" w:hAnsi="Times New Roman" w:cs="Times New Roman"/>
          <w:sz w:val="28"/>
          <w:szCs w:val="28"/>
        </w:rPr>
        <w:t>раммы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6B0146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Ресурсное </w:t>
      </w:r>
      <w:r w:rsidRPr="006B014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осуществляется за счет средств бюджета МО «</w:t>
      </w:r>
      <w:r>
        <w:rPr>
          <w:rFonts w:ascii="Times New Roman" w:hAnsi="Times New Roman" w:cs="Times New Roman"/>
          <w:sz w:val="28"/>
          <w:szCs w:val="28"/>
        </w:rPr>
        <w:t>Чендекское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>», а также за счет привлеченных средств из иных источников.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20. Финансовое обеспечение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бюджета МО </w:t>
      </w:r>
      <w:r w:rsidRPr="00751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Чендекское</w:t>
      </w:r>
      <w:r w:rsidRPr="0075186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 формировании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объемы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выполнение расходных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EA533B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33B">
        <w:rPr>
          <w:rFonts w:ascii="Times New Roman" w:hAnsi="Times New Roman" w:cs="Times New Roman"/>
          <w:sz w:val="28"/>
          <w:szCs w:val="28"/>
        </w:rPr>
        <w:t xml:space="preserve">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EA533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 за очередным финансовым годом).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 w:rsidR="005D059D">
        <w:rPr>
          <w:rFonts w:ascii="Times New Roman" w:hAnsi="Times New Roman" w:cs="Times New Roman"/>
          <w:sz w:val="28"/>
          <w:szCs w:val="28"/>
        </w:rPr>
        <w:t>Сельской а</w:t>
      </w:r>
      <w:r>
        <w:rPr>
          <w:rFonts w:ascii="Times New Roman" w:hAnsi="Times New Roman" w:cs="Times New Roman"/>
          <w:sz w:val="28"/>
          <w:szCs w:val="28"/>
        </w:rPr>
        <w:t>дминистрации Чендекско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059D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 w:rsidR="005D059D">
        <w:rPr>
          <w:rFonts w:ascii="Times New Roman" w:hAnsi="Times New Roman" w:cs="Times New Roman"/>
          <w:sz w:val="28"/>
          <w:szCs w:val="28"/>
        </w:rPr>
        <w:t>Сельской а</w:t>
      </w:r>
      <w:r>
        <w:rPr>
          <w:rFonts w:ascii="Times New Roman" w:hAnsi="Times New Roman" w:cs="Times New Roman"/>
          <w:sz w:val="28"/>
          <w:szCs w:val="28"/>
        </w:rPr>
        <w:t>дминистрации Чендекско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05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объемы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указываются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2D7C9E">
        <w:rPr>
          <w:rFonts w:ascii="Times New Roman" w:hAnsi="Times New Roman" w:cs="Times New Roman"/>
          <w:sz w:val="28"/>
          <w:szCs w:val="28"/>
        </w:rPr>
        <w:t>с распределением по подпрограммам, аналитическим ведомственным целевым программа, основным мероприятиям муниципальной программы по кодам классификации расходов бюджетов по годам реализации муниципальной 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021AF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>В случае планирования привлечения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республиканского бюджета Республики Алтай и местного бюджета муниципального района на реализацию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которые на момент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не отражены в</w:t>
      </w:r>
      <w:r>
        <w:rPr>
          <w:rFonts w:ascii="Times New Roman" w:hAnsi="Times New Roman" w:cs="Times New Roman"/>
          <w:sz w:val="28"/>
          <w:szCs w:val="28"/>
        </w:rPr>
        <w:t xml:space="preserve"> бюджете МО «Чендекское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и местного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>которых предполагается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  <w:proofErr w:type="gramEnd"/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35A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AB1">
        <w:rPr>
          <w:rFonts w:ascii="Times New Roman" w:hAnsi="Times New Roman" w:cs="Times New Roman"/>
          <w:sz w:val="28"/>
          <w:szCs w:val="28"/>
        </w:rPr>
        <w:t xml:space="preserve"> если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участвуют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 w:cs="Times New Roman"/>
          <w:sz w:val="28"/>
          <w:szCs w:val="28"/>
        </w:rPr>
        <w:t>унитарные предприятия, общественные,</w:t>
      </w:r>
      <w:r>
        <w:rPr>
          <w:rFonts w:ascii="Times New Roman" w:hAnsi="Times New Roman" w:cs="Times New Roman"/>
          <w:sz w:val="28"/>
          <w:szCs w:val="28"/>
        </w:rPr>
        <w:t xml:space="preserve"> научные и иные организации, в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прогнозная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(справочная) оценка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программой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мой осуществляет администратор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5AB1">
        <w:rPr>
          <w:rFonts w:ascii="Times New Roman" w:hAnsi="Times New Roman" w:cs="Times New Roman"/>
          <w:sz w:val="28"/>
          <w:szCs w:val="28"/>
        </w:rPr>
        <w:t xml:space="preserve">ри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5D059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D059D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создается рабочая группа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(далее - рабочая группа).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Состав рабочей группы и порядок ее работы утверждается </w:t>
      </w:r>
      <w:r w:rsidRPr="00041FA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D059D">
        <w:rPr>
          <w:rFonts w:ascii="Times New Roman" w:hAnsi="Times New Roman" w:cs="Times New Roman"/>
          <w:sz w:val="28"/>
          <w:szCs w:val="28"/>
        </w:rPr>
        <w:t xml:space="preserve">главы Сельской администрации  </w:t>
      </w:r>
      <w:r>
        <w:rPr>
          <w:rFonts w:ascii="Times New Roman" w:hAnsi="Times New Roman" w:cs="Times New Roman"/>
          <w:sz w:val="28"/>
          <w:szCs w:val="28"/>
        </w:rPr>
        <w:t>Чендекско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05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AE">
        <w:rPr>
          <w:rFonts w:ascii="Times New Roman" w:hAnsi="Times New Roman" w:cs="Times New Roman"/>
          <w:sz w:val="28"/>
          <w:szCs w:val="28"/>
        </w:rPr>
        <w:t>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Положения.</w:t>
      </w:r>
    </w:p>
    <w:p w:rsidR="00A0761A" w:rsidRPr="006947B6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Возглавляет рабочую группу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5D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947B6">
        <w:rPr>
          <w:rFonts w:ascii="Times New Roman" w:hAnsi="Times New Roman" w:cs="Times New Roman"/>
          <w:sz w:val="28"/>
          <w:szCs w:val="28"/>
        </w:rPr>
        <w:t xml:space="preserve">В состав рабочей группы в обязательном порядке </w:t>
      </w:r>
      <w:r w:rsidRPr="00751863">
        <w:rPr>
          <w:rFonts w:ascii="Times New Roman" w:hAnsi="Times New Roman" w:cs="Times New Roman"/>
          <w:sz w:val="28"/>
          <w:szCs w:val="28"/>
        </w:rPr>
        <w:t>включаются глава МО «</w:t>
      </w:r>
      <w:r>
        <w:rPr>
          <w:rFonts w:ascii="Times New Roman" w:hAnsi="Times New Roman" w:cs="Times New Roman"/>
          <w:sz w:val="28"/>
          <w:szCs w:val="28"/>
        </w:rPr>
        <w:t>Чендекское</w:t>
      </w:r>
      <w:r w:rsidRPr="007518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7518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9D"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ответственные за проведение мероприятий, включенных в муниципальную программу</w:t>
      </w:r>
      <w:r w:rsidRPr="006947B6">
        <w:rPr>
          <w:rFonts w:ascii="Times New Roman" w:hAnsi="Times New Roman" w:cs="Times New Roman"/>
          <w:sz w:val="28"/>
          <w:szCs w:val="28"/>
        </w:rPr>
        <w:t>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5D059D">
        <w:rPr>
          <w:rFonts w:ascii="Times New Roman" w:hAnsi="Times New Roman" w:cs="Times New Roman"/>
          <w:sz w:val="28"/>
          <w:szCs w:val="28"/>
        </w:rPr>
        <w:t>Глава Сельской администрации Чендекского сельского поселения, в случае создания рабочей группы, р</w:t>
      </w:r>
      <w:r w:rsidRPr="00F35AB1">
        <w:rPr>
          <w:rFonts w:ascii="Times New Roman" w:hAnsi="Times New Roman" w:cs="Times New Roman"/>
          <w:sz w:val="28"/>
          <w:szCs w:val="28"/>
        </w:rPr>
        <w:t>абочая группа: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дает рекомендации по его доработке;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дает рекомендации по его доработке администратору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</w:t>
      </w:r>
      <w:r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F35AB1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отчет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E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квартал.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«Чендекское сельское поселение» </w:t>
      </w:r>
      <w:r w:rsidRPr="00F35AB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5B38">
        <w:rPr>
          <w:rFonts w:ascii="Times New Roman" w:hAnsi="Times New Roman" w:cs="Times New Roman"/>
          <w:sz w:val="28"/>
          <w:szCs w:val="28"/>
        </w:rPr>
        <w:t>соответствии с Методическими указаниями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 содержит перечень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срок до 1 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 Распоряжением главы </w:t>
      </w:r>
      <w:r w:rsidR="005D059D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администрации Чендекско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05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059D">
        <w:rPr>
          <w:rFonts w:ascii="Times New Roman" w:hAnsi="Times New Roman" w:cs="Times New Roman"/>
          <w:sz w:val="28"/>
          <w:szCs w:val="28"/>
        </w:rPr>
        <w:t>я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5D059D">
        <w:rPr>
          <w:rFonts w:ascii="Times New Roman" w:hAnsi="Times New Roman" w:cs="Times New Roman"/>
          <w:sz w:val="28"/>
          <w:szCs w:val="28"/>
        </w:rPr>
        <w:t>Исполнитель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несет ответственность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МО «Чендекское сельское поселение» </w:t>
      </w:r>
      <w:r w:rsidRPr="00C0201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D7C9E">
        <w:rPr>
          <w:rFonts w:ascii="Times New Roman" w:hAnsi="Times New Roman" w:cs="Times New Roman"/>
          <w:sz w:val="28"/>
          <w:szCs w:val="28"/>
        </w:rPr>
        <w:t>разработку предложений по распределению бюджетных ассигнований на очередной финансовый год и плановый период по подпрограммам и основным мероприятиям;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плана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и его утверждение;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594A">
        <w:rPr>
          <w:rFonts w:ascii="Times New Roman" w:hAnsi="Times New Roman" w:cs="Times New Roman"/>
          <w:sz w:val="28"/>
          <w:szCs w:val="28"/>
        </w:rPr>
        <w:t xml:space="preserve">программы, годового отчета о реализации муниципальной программы </w:t>
      </w:r>
      <w:r w:rsidR="00A57011" w:rsidRPr="00A5701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9E">
        <w:rPr>
          <w:rFonts w:ascii="Times New Roman" w:hAnsi="Times New Roman" w:cs="Times New Roman"/>
          <w:sz w:val="28"/>
          <w:szCs w:val="28"/>
        </w:rPr>
        <w:t>проводит оценку эффективности подпрограмм и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A0761A" w:rsidRPr="00E4159E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отчеты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Алтай, местного бюджета муниципального района и </w:t>
      </w:r>
      <w:r w:rsidRPr="00F35AB1">
        <w:rPr>
          <w:rFonts w:ascii="Times New Roman" w:hAnsi="Times New Roman" w:cs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B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VI. 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665B38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. Контроль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программы, ежегодной оценки эффективности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программы, составления отчетов о реализации </w:t>
      </w:r>
      <w:r w:rsidR="00A07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761A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Мониторинг реализации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9E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Объектом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являются значения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ход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данные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составляются </w:t>
      </w:r>
      <w:r w:rsidR="005D059D">
        <w:rPr>
          <w:rFonts w:ascii="Times New Roman" w:hAnsi="Times New Roman" w:cs="Times New Roman"/>
          <w:sz w:val="28"/>
          <w:szCs w:val="28"/>
        </w:rPr>
        <w:t>исполнителем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973F1B">
        <w:rPr>
          <w:rFonts w:ascii="Times New Roman" w:hAnsi="Times New Roman" w:cs="Times New Roman"/>
          <w:sz w:val="28"/>
          <w:szCs w:val="28"/>
        </w:rPr>
        <w:t>Исполнитель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F35AB1">
        <w:rPr>
          <w:rFonts w:ascii="Times New Roman" w:hAnsi="Times New Roman" w:cs="Times New Roman"/>
          <w:sz w:val="28"/>
          <w:szCs w:val="28"/>
        </w:rPr>
        <w:t xml:space="preserve">составляет отчет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настоящим </w:t>
      </w:r>
      <w:r w:rsidRPr="00665B38">
        <w:rPr>
          <w:rFonts w:ascii="Times New Roman" w:hAnsi="Times New Roman" w:cs="Times New Roman"/>
          <w:sz w:val="28"/>
          <w:szCs w:val="28"/>
        </w:rPr>
        <w:t>Положением и Методическими указаниями и в</w:t>
      </w:r>
      <w:r w:rsidRPr="0018594A">
        <w:rPr>
          <w:rFonts w:ascii="Times New Roman" w:hAnsi="Times New Roman" w:cs="Times New Roman"/>
          <w:sz w:val="28"/>
          <w:szCs w:val="28"/>
        </w:rPr>
        <w:t xml:space="preserve"> течение 30 рабочих дней после окончания отчетного периода.</w:t>
      </w:r>
    </w:p>
    <w:p w:rsidR="00A0761A" w:rsidRPr="0018594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о реализации муниципальной программы готовит администратор муниципальной программы совместно с соисполнителями муниципальной программы до 1 августа года, следующего за </w:t>
      </w:r>
      <w:proofErr w:type="gramStart"/>
      <w:r w:rsidRPr="0018594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8594A">
        <w:rPr>
          <w:rFonts w:ascii="Times New Roman" w:hAnsi="Times New Roman" w:cs="Times New Roman"/>
          <w:sz w:val="28"/>
          <w:szCs w:val="28"/>
        </w:rPr>
        <w:t>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3</w:t>
      </w:r>
      <w:r w:rsidRPr="0018594A">
        <w:rPr>
          <w:rFonts w:ascii="Times New Roman" w:hAnsi="Times New Roman" w:cs="Times New Roman"/>
          <w:sz w:val="28"/>
          <w:szCs w:val="28"/>
        </w:rPr>
        <w:t>. По каждой муниципальной программе ежегодно проводится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оценка эффективности ее реализации.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в состав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>Порядок проведения и методика оценки эффективности реализации муниципальных программ разрабатываются</w:t>
      </w:r>
      <w:r w:rsidR="00973F1B">
        <w:rPr>
          <w:rFonts w:ascii="Times New Roman" w:hAnsi="Times New Roman" w:cs="Times New Roman"/>
          <w:sz w:val="28"/>
          <w:szCs w:val="28"/>
        </w:rPr>
        <w:t>,</w:t>
      </w:r>
      <w:r w:rsidRPr="00410B9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973F1B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администрации  Чендекско</w:t>
      </w:r>
      <w:r w:rsidR="00973F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73F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3F1B">
        <w:rPr>
          <w:rFonts w:ascii="Times New Roman" w:hAnsi="Times New Roman" w:cs="Times New Roman"/>
          <w:sz w:val="28"/>
          <w:szCs w:val="28"/>
        </w:rPr>
        <w:t>я</w:t>
      </w:r>
      <w:r w:rsidRPr="00410B9B">
        <w:rPr>
          <w:rFonts w:ascii="Times New Roman" w:hAnsi="Times New Roman" w:cs="Times New Roman"/>
          <w:sz w:val="28"/>
          <w:szCs w:val="28"/>
        </w:rPr>
        <w:t>.</w:t>
      </w:r>
    </w:p>
    <w:p w:rsidR="00A0761A" w:rsidRPr="008D08DC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4</w:t>
      </w:r>
      <w:r w:rsidRPr="008D08DC">
        <w:rPr>
          <w:rFonts w:ascii="Times New Roman" w:hAnsi="Times New Roman" w:cs="Times New Roman"/>
          <w:sz w:val="28"/>
          <w:szCs w:val="28"/>
        </w:rPr>
        <w:t>. По результатам оценки эффективности муниципальной программы на основании предложений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D08DC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A0761A" w:rsidRPr="008D08DC" w:rsidRDefault="00C819CB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сокращении (увеличении), оставить на прежнем уровне </w:t>
      </w:r>
      <w:r w:rsidR="00A0761A" w:rsidRPr="008D08D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бюджетных ассигнований бюджета </w:t>
      </w:r>
      <w:r w:rsidR="00A0761A">
        <w:rPr>
          <w:rFonts w:ascii="Times New Roman" w:hAnsi="Times New Roman" w:cs="Times New Roman"/>
          <w:sz w:val="28"/>
          <w:szCs w:val="28"/>
        </w:rPr>
        <w:t xml:space="preserve">МО «Чендекское сельское поселение» </w:t>
      </w:r>
      <w:r w:rsidR="00A0761A" w:rsidRPr="008D08DC">
        <w:rPr>
          <w:rFonts w:ascii="Times New Roman" w:hAnsi="Times New Roman" w:cs="Times New Roman"/>
          <w:sz w:val="28"/>
          <w:szCs w:val="28"/>
        </w:rPr>
        <w:t>на реализацию муниципальной программы;</w:t>
      </w:r>
    </w:p>
    <w:p w:rsidR="00A0761A" w:rsidRPr="008D08DC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>о досрочном прекращении либо приостановлении реализации основных мероприятий муниципальной программы, подпрограмм или муниципальной программы в целом, начиная с очередного финансового года.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5</w:t>
      </w:r>
      <w:r w:rsidRPr="008D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8DC">
        <w:rPr>
          <w:rFonts w:ascii="Times New Roman" w:hAnsi="Times New Roman" w:cs="Times New Roman"/>
          <w:sz w:val="28"/>
          <w:szCs w:val="28"/>
        </w:rPr>
        <w:t>жегодно, на основе годовых отчетов о реализации муниципальных программ, сведений об оценке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программ, который содержит: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программах и достигнутых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B1">
        <w:rPr>
          <w:rFonts w:ascii="Times New Roman" w:hAnsi="Times New Roman" w:cs="Times New Roman"/>
          <w:sz w:val="28"/>
          <w:szCs w:val="28"/>
        </w:rPr>
        <w:t xml:space="preserve">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подпрограмм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целом.</w:t>
      </w:r>
      <w:proofErr w:type="gramEnd"/>
    </w:p>
    <w:p w:rsidR="00A0761A" w:rsidRPr="0018594A" w:rsidRDefault="00973F1B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A0761A" w:rsidRPr="004C4DBC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A0761A">
        <w:rPr>
          <w:rFonts w:ascii="Times New Roman" w:hAnsi="Times New Roman" w:cs="Times New Roman"/>
          <w:sz w:val="28"/>
          <w:szCs w:val="28"/>
        </w:rPr>
        <w:t xml:space="preserve"> 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подготавливает сводный годовой доклад о ходе реализации </w:t>
      </w:r>
      <w:r w:rsidR="00A0761A">
        <w:rPr>
          <w:rFonts w:ascii="Times New Roman" w:hAnsi="Times New Roman" w:cs="Times New Roman"/>
          <w:sz w:val="28"/>
          <w:szCs w:val="28"/>
        </w:rPr>
        <w:t>муниципальных</w:t>
      </w:r>
      <w:r w:rsidR="00A0761A" w:rsidRPr="00F35AB1">
        <w:rPr>
          <w:rFonts w:ascii="Times New Roman" w:hAnsi="Times New Roman" w:cs="Times New Roman"/>
          <w:sz w:val="28"/>
          <w:szCs w:val="28"/>
        </w:rPr>
        <w:t xml:space="preserve"> программ и оценке эффективности </w:t>
      </w:r>
      <w:r w:rsidR="00A0761A" w:rsidRPr="0018594A">
        <w:rPr>
          <w:rFonts w:ascii="Times New Roman" w:hAnsi="Times New Roman" w:cs="Times New Roman"/>
          <w:sz w:val="28"/>
          <w:szCs w:val="28"/>
        </w:rPr>
        <w:t xml:space="preserve">муниципальных программ до 1 августа года, следующего за </w:t>
      </w:r>
      <w:proofErr w:type="gramStart"/>
      <w:r w:rsidR="00A0761A" w:rsidRPr="0018594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0761A" w:rsidRPr="0018594A">
        <w:rPr>
          <w:rFonts w:ascii="Times New Roman" w:hAnsi="Times New Roman" w:cs="Times New Roman"/>
          <w:sz w:val="28"/>
          <w:szCs w:val="28"/>
        </w:rPr>
        <w:t>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4A">
        <w:rPr>
          <w:rFonts w:ascii="Times New Roman" w:hAnsi="Times New Roman" w:cs="Times New Roman"/>
          <w:sz w:val="28"/>
          <w:szCs w:val="28"/>
        </w:rPr>
        <w:t>3</w:t>
      </w:r>
      <w:r w:rsidR="00665B38">
        <w:rPr>
          <w:rFonts w:ascii="Times New Roman" w:hAnsi="Times New Roman" w:cs="Times New Roman"/>
          <w:sz w:val="28"/>
          <w:szCs w:val="28"/>
        </w:rPr>
        <w:t>6</w:t>
      </w:r>
      <w:r w:rsidRPr="0018594A">
        <w:rPr>
          <w:rFonts w:ascii="Times New Roman" w:hAnsi="Times New Roman" w:cs="Times New Roman"/>
          <w:sz w:val="28"/>
          <w:szCs w:val="28"/>
        </w:rPr>
        <w:t xml:space="preserve">. Годовые отчеты о реализации муниципальных программ, сводный годовой доклад о ходе реализации и оценке эффективности муниципальных программ подлежат </w:t>
      </w:r>
      <w:r w:rsidR="00A57011" w:rsidRPr="00A57011">
        <w:rPr>
          <w:rFonts w:ascii="Times New Roman" w:hAnsi="Times New Roman" w:cs="Times New Roman"/>
          <w:sz w:val="28"/>
          <w:szCs w:val="28"/>
        </w:rPr>
        <w:t>размещ</w:t>
      </w:r>
      <w:r w:rsidR="00A57011">
        <w:rPr>
          <w:rFonts w:ascii="Times New Roman" w:hAnsi="Times New Roman" w:cs="Times New Roman"/>
          <w:sz w:val="28"/>
          <w:szCs w:val="28"/>
        </w:rPr>
        <w:t>ению</w:t>
      </w:r>
      <w:r w:rsidR="00A57011" w:rsidRPr="00A57011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A57011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="0018594A">
        <w:rPr>
          <w:rFonts w:ascii="Times New Roman" w:hAnsi="Times New Roman" w:cs="Times New Roman"/>
          <w:sz w:val="28"/>
          <w:szCs w:val="28"/>
        </w:rPr>
        <w:t xml:space="preserve"> </w:t>
      </w:r>
      <w:r w:rsidRPr="0018594A">
        <w:rPr>
          <w:rFonts w:ascii="Times New Roman" w:hAnsi="Times New Roman" w:cs="Times New Roman"/>
          <w:sz w:val="28"/>
          <w:szCs w:val="28"/>
        </w:rPr>
        <w:t xml:space="preserve">в срок до 10 августа года, следующего </w:t>
      </w:r>
      <w:proofErr w:type="gramStart"/>
      <w:r w:rsidRPr="001859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94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CB" w:rsidRDefault="00C819CB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5A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«Чендекское сельское поселение»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79"/>
      <w:bookmarkEnd w:id="3"/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A0761A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 «Чендекское сельское поселение»</w:t>
      </w:r>
    </w:p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0761A" w:rsidRPr="00F35AB1" w:rsidTr="00190EF6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1A" w:rsidRPr="00F35AB1" w:rsidTr="00190EF6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A" w:rsidRPr="00F35AB1" w:rsidRDefault="00A0761A" w:rsidP="00190EF6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0761A" w:rsidRPr="00F35AB1" w:rsidRDefault="00A0761A" w:rsidP="00A07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61A" w:rsidRPr="00F35AB1" w:rsidSect="00652C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368"/>
    <w:multiLevelType w:val="hybridMultilevel"/>
    <w:tmpl w:val="3E18B418"/>
    <w:lvl w:ilvl="0" w:tplc="9D0099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681A22"/>
    <w:multiLevelType w:val="hybridMultilevel"/>
    <w:tmpl w:val="DEEE0EE4"/>
    <w:lvl w:ilvl="0" w:tplc="54F0F9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1544"/>
    <w:multiLevelType w:val="hybridMultilevel"/>
    <w:tmpl w:val="546C254E"/>
    <w:lvl w:ilvl="0" w:tplc="6EA8C0B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4C91"/>
    <w:multiLevelType w:val="hybridMultilevel"/>
    <w:tmpl w:val="A13888EE"/>
    <w:lvl w:ilvl="0" w:tplc="CD70CF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797F"/>
    <w:multiLevelType w:val="hybridMultilevel"/>
    <w:tmpl w:val="467C8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23BCA"/>
    <w:multiLevelType w:val="hybridMultilevel"/>
    <w:tmpl w:val="0580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917"/>
    <w:rsid w:val="00021EC4"/>
    <w:rsid w:val="000231DE"/>
    <w:rsid w:val="000336D0"/>
    <w:rsid w:val="00040DD0"/>
    <w:rsid w:val="00074E70"/>
    <w:rsid w:val="00075DE7"/>
    <w:rsid w:val="000B50F7"/>
    <w:rsid w:val="000B5DF9"/>
    <w:rsid w:val="000B64EA"/>
    <w:rsid w:val="0018594A"/>
    <w:rsid w:val="0019712B"/>
    <w:rsid w:val="001C5ACA"/>
    <w:rsid w:val="002007DB"/>
    <w:rsid w:val="00204917"/>
    <w:rsid w:val="002436E9"/>
    <w:rsid w:val="00254CC6"/>
    <w:rsid w:val="00264E4F"/>
    <w:rsid w:val="00287A0A"/>
    <w:rsid w:val="002B1371"/>
    <w:rsid w:val="002D16CB"/>
    <w:rsid w:val="002F34EE"/>
    <w:rsid w:val="00301DCB"/>
    <w:rsid w:val="0031610D"/>
    <w:rsid w:val="00324F10"/>
    <w:rsid w:val="003254FC"/>
    <w:rsid w:val="00334ABB"/>
    <w:rsid w:val="003460DB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4536E"/>
    <w:rsid w:val="00467782"/>
    <w:rsid w:val="004768F8"/>
    <w:rsid w:val="00504834"/>
    <w:rsid w:val="00506DF5"/>
    <w:rsid w:val="00557A50"/>
    <w:rsid w:val="005932B9"/>
    <w:rsid w:val="005A0B6F"/>
    <w:rsid w:val="005D059D"/>
    <w:rsid w:val="00604126"/>
    <w:rsid w:val="00651068"/>
    <w:rsid w:val="00652CFB"/>
    <w:rsid w:val="00665B38"/>
    <w:rsid w:val="006A3610"/>
    <w:rsid w:val="006B38F3"/>
    <w:rsid w:val="006E1416"/>
    <w:rsid w:val="006E7154"/>
    <w:rsid w:val="0071322D"/>
    <w:rsid w:val="00734A22"/>
    <w:rsid w:val="007419F9"/>
    <w:rsid w:val="00741FC3"/>
    <w:rsid w:val="0077111F"/>
    <w:rsid w:val="00775A31"/>
    <w:rsid w:val="007803D0"/>
    <w:rsid w:val="00786AEB"/>
    <w:rsid w:val="007A7B88"/>
    <w:rsid w:val="007D16F6"/>
    <w:rsid w:val="007D3F17"/>
    <w:rsid w:val="007D733E"/>
    <w:rsid w:val="00801B10"/>
    <w:rsid w:val="008028B7"/>
    <w:rsid w:val="008073B0"/>
    <w:rsid w:val="00810837"/>
    <w:rsid w:val="00866157"/>
    <w:rsid w:val="00885599"/>
    <w:rsid w:val="008A2917"/>
    <w:rsid w:val="009044A1"/>
    <w:rsid w:val="00906DC9"/>
    <w:rsid w:val="00932452"/>
    <w:rsid w:val="00941776"/>
    <w:rsid w:val="00954ACE"/>
    <w:rsid w:val="00965FC6"/>
    <w:rsid w:val="00973F1B"/>
    <w:rsid w:val="0099415D"/>
    <w:rsid w:val="009968DC"/>
    <w:rsid w:val="009B2071"/>
    <w:rsid w:val="009C32DA"/>
    <w:rsid w:val="009E2BD6"/>
    <w:rsid w:val="009E4318"/>
    <w:rsid w:val="009E6014"/>
    <w:rsid w:val="00A0761A"/>
    <w:rsid w:val="00A57011"/>
    <w:rsid w:val="00AD4299"/>
    <w:rsid w:val="00AD484B"/>
    <w:rsid w:val="00AF4EF1"/>
    <w:rsid w:val="00B12902"/>
    <w:rsid w:val="00B357DA"/>
    <w:rsid w:val="00B765D7"/>
    <w:rsid w:val="00B93014"/>
    <w:rsid w:val="00BB2EA3"/>
    <w:rsid w:val="00BD23C4"/>
    <w:rsid w:val="00BD5306"/>
    <w:rsid w:val="00BE06E4"/>
    <w:rsid w:val="00BE1D99"/>
    <w:rsid w:val="00BE7B9F"/>
    <w:rsid w:val="00BF45EB"/>
    <w:rsid w:val="00C20E95"/>
    <w:rsid w:val="00C24EA1"/>
    <w:rsid w:val="00C27A76"/>
    <w:rsid w:val="00C337F8"/>
    <w:rsid w:val="00C355D6"/>
    <w:rsid w:val="00C668F8"/>
    <w:rsid w:val="00C819CB"/>
    <w:rsid w:val="00C82446"/>
    <w:rsid w:val="00C96ED3"/>
    <w:rsid w:val="00CB7115"/>
    <w:rsid w:val="00CF355F"/>
    <w:rsid w:val="00CF6C63"/>
    <w:rsid w:val="00D415B3"/>
    <w:rsid w:val="00D5709F"/>
    <w:rsid w:val="00D63B9F"/>
    <w:rsid w:val="00D71753"/>
    <w:rsid w:val="00D81049"/>
    <w:rsid w:val="00D816C0"/>
    <w:rsid w:val="00D82928"/>
    <w:rsid w:val="00DC2F9D"/>
    <w:rsid w:val="00DD04B7"/>
    <w:rsid w:val="00DD5BE8"/>
    <w:rsid w:val="00E05BEC"/>
    <w:rsid w:val="00E56647"/>
    <w:rsid w:val="00E67047"/>
    <w:rsid w:val="00E81954"/>
    <w:rsid w:val="00EE0A73"/>
    <w:rsid w:val="00F2172C"/>
    <w:rsid w:val="00F24442"/>
    <w:rsid w:val="00F2775A"/>
    <w:rsid w:val="00F32DD6"/>
    <w:rsid w:val="00F44338"/>
    <w:rsid w:val="00F50D37"/>
    <w:rsid w:val="00F63EAC"/>
    <w:rsid w:val="00F9493D"/>
    <w:rsid w:val="00FD48C3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  <w:style w:type="paragraph" w:customStyle="1" w:styleId="ConsPlusCell">
    <w:name w:val="ConsPlusCell"/>
    <w:uiPriority w:val="99"/>
    <w:rsid w:val="00A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832112-3CDB-444F-91F7-A0DD3C2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90</cp:revision>
  <cp:lastPrinted>2016-04-15T02:03:00Z</cp:lastPrinted>
  <dcterms:created xsi:type="dcterms:W3CDTF">2014-01-23T09:18:00Z</dcterms:created>
  <dcterms:modified xsi:type="dcterms:W3CDTF">2016-05-05T02:43:00Z</dcterms:modified>
</cp:coreProperties>
</file>