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E1" w:rsidRPr="00ED412C" w:rsidRDefault="00D335E1" w:rsidP="00D335E1">
      <w:pPr>
        <w:autoSpaceDE w:val="0"/>
        <w:autoSpaceDN w:val="0"/>
        <w:adjustRightInd w:val="0"/>
        <w:spacing w:after="0" w:line="240" w:lineRule="auto"/>
        <w:jc w:val="center"/>
        <w:outlineLvl w:val="0"/>
        <w:rPr>
          <w:rFonts w:ascii="Times New Roman" w:hAnsi="Times New Roman" w:cs="Times New Roman"/>
          <w:b/>
          <w:bCs/>
          <w:sz w:val="28"/>
          <w:szCs w:val="28"/>
        </w:rPr>
      </w:pPr>
      <w:r w:rsidRPr="00ED412C">
        <w:rPr>
          <w:rFonts w:ascii="Times New Roman" w:hAnsi="Times New Roman" w:cs="Times New Roman"/>
          <w:b/>
          <w:bCs/>
          <w:sz w:val="28"/>
          <w:szCs w:val="28"/>
        </w:rPr>
        <w:t xml:space="preserve">ФИНАНСОВОЕ УПРАВЛЕНИЕ АДМИНИСТАРЦИИ </w:t>
      </w:r>
    </w:p>
    <w:p w:rsidR="00D335E1" w:rsidRPr="00ED412C" w:rsidRDefault="00D335E1" w:rsidP="00D335E1">
      <w:pPr>
        <w:autoSpaceDE w:val="0"/>
        <w:autoSpaceDN w:val="0"/>
        <w:adjustRightInd w:val="0"/>
        <w:spacing w:after="0" w:line="240" w:lineRule="auto"/>
        <w:jc w:val="center"/>
        <w:outlineLvl w:val="0"/>
        <w:rPr>
          <w:rFonts w:ascii="Times New Roman" w:hAnsi="Times New Roman" w:cs="Times New Roman"/>
          <w:b/>
          <w:bCs/>
          <w:sz w:val="28"/>
          <w:szCs w:val="28"/>
        </w:rPr>
      </w:pPr>
      <w:r w:rsidRPr="00ED412C">
        <w:rPr>
          <w:rFonts w:ascii="Times New Roman" w:hAnsi="Times New Roman" w:cs="Times New Roman"/>
          <w:b/>
          <w:bCs/>
          <w:sz w:val="28"/>
          <w:szCs w:val="28"/>
        </w:rPr>
        <w:t>МУНИЦИПАЛЬНОГО ОБРАЗОВАНИЯ</w:t>
      </w:r>
    </w:p>
    <w:p w:rsidR="00D335E1" w:rsidRPr="00ED412C" w:rsidRDefault="00D335E1" w:rsidP="00D335E1">
      <w:pPr>
        <w:autoSpaceDE w:val="0"/>
        <w:autoSpaceDN w:val="0"/>
        <w:adjustRightInd w:val="0"/>
        <w:spacing w:after="0" w:line="240" w:lineRule="auto"/>
        <w:jc w:val="center"/>
        <w:outlineLvl w:val="0"/>
        <w:rPr>
          <w:rFonts w:ascii="Times New Roman" w:hAnsi="Times New Roman" w:cs="Times New Roman"/>
          <w:b/>
          <w:bCs/>
          <w:sz w:val="28"/>
          <w:szCs w:val="28"/>
        </w:rPr>
      </w:pPr>
      <w:r w:rsidRPr="00ED412C">
        <w:rPr>
          <w:rFonts w:ascii="Times New Roman" w:hAnsi="Times New Roman" w:cs="Times New Roman"/>
          <w:b/>
          <w:bCs/>
          <w:sz w:val="28"/>
          <w:szCs w:val="28"/>
        </w:rPr>
        <w:t xml:space="preserve"> «УСТЬ-КОКСИНСКИЙ РАЙОН» РЕСПУБЛИКИ АЛТАЙ</w:t>
      </w:r>
    </w:p>
    <w:p w:rsidR="00D335E1" w:rsidRPr="00ED412C" w:rsidRDefault="00D335E1" w:rsidP="00D335E1">
      <w:pPr>
        <w:autoSpaceDE w:val="0"/>
        <w:autoSpaceDN w:val="0"/>
        <w:adjustRightInd w:val="0"/>
        <w:spacing w:after="0" w:line="240" w:lineRule="auto"/>
        <w:jc w:val="center"/>
        <w:outlineLvl w:val="0"/>
        <w:rPr>
          <w:rFonts w:ascii="Times New Roman" w:hAnsi="Times New Roman" w:cs="Times New Roman"/>
          <w:b/>
          <w:bCs/>
          <w:sz w:val="28"/>
          <w:szCs w:val="28"/>
        </w:rPr>
      </w:pPr>
    </w:p>
    <w:p w:rsidR="00D335E1" w:rsidRPr="00ED412C" w:rsidRDefault="00D335E1" w:rsidP="00D335E1">
      <w:pPr>
        <w:autoSpaceDE w:val="0"/>
        <w:autoSpaceDN w:val="0"/>
        <w:adjustRightInd w:val="0"/>
        <w:spacing w:after="0" w:line="240" w:lineRule="auto"/>
        <w:jc w:val="center"/>
        <w:outlineLvl w:val="0"/>
        <w:rPr>
          <w:rFonts w:ascii="Times New Roman" w:hAnsi="Times New Roman" w:cs="Times New Roman"/>
          <w:b/>
          <w:bCs/>
          <w:sz w:val="28"/>
          <w:szCs w:val="28"/>
        </w:rPr>
      </w:pPr>
      <w:r w:rsidRPr="00ED412C">
        <w:rPr>
          <w:rFonts w:ascii="Times New Roman" w:hAnsi="Times New Roman" w:cs="Times New Roman"/>
          <w:b/>
          <w:bCs/>
          <w:sz w:val="28"/>
          <w:szCs w:val="28"/>
        </w:rPr>
        <w:t>ПРИКАЗ</w:t>
      </w:r>
    </w:p>
    <w:p w:rsidR="00D335E1" w:rsidRDefault="00D335E1" w:rsidP="00D335E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от   </w:t>
      </w:r>
      <w:r w:rsidR="006B2667">
        <w:rPr>
          <w:rFonts w:ascii="Times New Roman" w:hAnsi="Times New Roman" w:cs="Times New Roman"/>
          <w:b/>
          <w:bCs/>
          <w:sz w:val="28"/>
          <w:szCs w:val="28"/>
        </w:rPr>
        <w:t xml:space="preserve">26 декабря </w:t>
      </w:r>
      <w:r w:rsidRPr="00ED412C">
        <w:rPr>
          <w:rFonts w:ascii="Times New Roman" w:hAnsi="Times New Roman" w:cs="Times New Roman"/>
          <w:b/>
          <w:bCs/>
          <w:sz w:val="28"/>
          <w:szCs w:val="28"/>
        </w:rPr>
        <w:t xml:space="preserve">  201</w:t>
      </w:r>
      <w:r>
        <w:rPr>
          <w:rFonts w:ascii="Times New Roman" w:hAnsi="Times New Roman" w:cs="Times New Roman"/>
          <w:b/>
          <w:bCs/>
          <w:sz w:val="28"/>
          <w:szCs w:val="28"/>
        </w:rPr>
        <w:t>4 г. N</w:t>
      </w:r>
      <w:r w:rsidR="006B2667">
        <w:rPr>
          <w:rFonts w:ascii="Times New Roman" w:hAnsi="Times New Roman" w:cs="Times New Roman"/>
          <w:b/>
          <w:bCs/>
          <w:sz w:val="28"/>
          <w:szCs w:val="28"/>
        </w:rPr>
        <w:t xml:space="preserve"> 21-п</w:t>
      </w:r>
    </w:p>
    <w:p w:rsidR="00D335E1" w:rsidRDefault="00D335E1" w:rsidP="00D335E1">
      <w:pPr>
        <w:autoSpaceDE w:val="0"/>
        <w:autoSpaceDN w:val="0"/>
        <w:adjustRightInd w:val="0"/>
        <w:spacing w:after="0" w:line="240" w:lineRule="auto"/>
        <w:jc w:val="center"/>
        <w:outlineLvl w:val="0"/>
        <w:rPr>
          <w:rFonts w:ascii="Times New Roman" w:hAnsi="Times New Roman" w:cs="Times New Roman"/>
          <w:b/>
          <w:bCs/>
          <w:sz w:val="28"/>
          <w:szCs w:val="28"/>
        </w:rPr>
      </w:pPr>
    </w:p>
    <w:p w:rsidR="00D335E1" w:rsidRDefault="00D335E1" w:rsidP="00D335E1">
      <w:pPr>
        <w:autoSpaceDE w:val="0"/>
        <w:autoSpaceDN w:val="0"/>
        <w:adjustRightInd w:val="0"/>
        <w:spacing w:after="0" w:line="240" w:lineRule="auto"/>
        <w:jc w:val="center"/>
        <w:outlineLvl w:val="0"/>
        <w:rPr>
          <w:rFonts w:ascii="Times New Roman" w:hAnsi="Times New Roman" w:cs="Times New Roman"/>
          <w:b/>
          <w:bCs/>
          <w:sz w:val="28"/>
          <w:szCs w:val="28"/>
        </w:rPr>
      </w:pPr>
    </w:p>
    <w:p w:rsidR="00D335E1" w:rsidRDefault="00D335E1" w:rsidP="00D335E1">
      <w:pPr>
        <w:autoSpaceDE w:val="0"/>
        <w:autoSpaceDN w:val="0"/>
        <w:adjustRightInd w:val="0"/>
        <w:spacing w:after="0" w:line="240" w:lineRule="auto"/>
        <w:jc w:val="center"/>
        <w:outlineLvl w:val="0"/>
        <w:rPr>
          <w:rFonts w:ascii="Times New Roman" w:hAnsi="Times New Roman" w:cs="Times New Roman"/>
          <w:b/>
          <w:bCs/>
          <w:sz w:val="28"/>
          <w:szCs w:val="28"/>
        </w:rPr>
      </w:pPr>
    </w:p>
    <w:p w:rsidR="00D335E1" w:rsidRPr="00ED412C" w:rsidRDefault="00D335E1" w:rsidP="00D335E1">
      <w:pPr>
        <w:autoSpaceDE w:val="0"/>
        <w:autoSpaceDN w:val="0"/>
        <w:adjustRightInd w:val="0"/>
        <w:spacing w:after="0" w:line="240" w:lineRule="auto"/>
        <w:outlineLvl w:val="0"/>
        <w:rPr>
          <w:rFonts w:ascii="Times New Roman" w:hAnsi="Times New Roman" w:cs="Times New Roman"/>
          <w:bCs/>
          <w:sz w:val="28"/>
          <w:szCs w:val="28"/>
        </w:rPr>
      </w:pPr>
      <w:r w:rsidRPr="00ED412C">
        <w:rPr>
          <w:rFonts w:ascii="Times New Roman" w:hAnsi="Times New Roman" w:cs="Times New Roman"/>
          <w:bCs/>
          <w:sz w:val="28"/>
          <w:szCs w:val="28"/>
        </w:rPr>
        <w:t>О порядке исполнения решения о применении</w:t>
      </w:r>
    </w:p>
    <w:p w:rsidR="00D335E1" w:rsidRPr="00ED412C" w:rsidRDefault="00D335E1" w:rsidP="00D335E1">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б</w:t>
      </w:r>
      <w:r w:rsidRPr="00ED412C">
        <w:rPr>
          <w:rFonts w:ascii="Times New Roman" w:hAnsi="Times New Roman" w:cs="Times New Roman"/>
          <w:bCs/>
          <w:sz w:val="28"/>
          <w:szCs w:val="28"/>
        </w:rPr>
        <w:t>юджетных мер принуждения</w:t>
      </w:r>
    </w:p>
    <w:p w:rsidR="00D335E1" w:rsidRPr="009A2D18" w:rsidRDefault="00D335E1" w:rsidP="00D335E1">
      <w:pPr>
        <w:spacing w:line="240" w:lineRule="auto"/>
        <w:rPr>
          <w:rFonts w:ascii="Times New Roman" w:hAnsi="Times New Roman" w:cs="Times New Roman"/>
          <w:sz w:val="28"/>
          <w:szCs w:val="28"/>
        </w:rPr>
      </w:pPr>
    </w:p>
    <w:p w:rsidR="00D335E1" w:rsidRPr="009A2D18" w:rsidRDefault="00D335E1" w:rsidP="00D335E1">
      <w:pPr>
        <w:spacing w:line="240" w:lineRule="auto"/>
        <w:rPr>
          <w:rFonts w:ascii="Times New Roman" w:hAnsi="Times New Roman" w:cs="Times New Roman"/>
          <w:sz w:val="28"/>
          <w:szCs w:val="28"/>
        </w:rPr>
      </w:pPr>
      <w:r w:rsidRPr="009A2D18">
        <w:rPr>
          <w:rFonts w:ascii="Times New Roman" w:hAnsi="Times New Roman" w:cs="Times New Roman"/>
          <w:sz w:val="28"/>
          <w:szCs w:val="28"/>
        </w:rPr>
        <w:t xml:space="preserve">   В соответствии со статьей 306.2 Бюджетного кодекса Российской Федерации, приказываю:</w:t>
      </w:r>
    </w:p>
    <w:p w:rsidR="00D335E1" w:rsidRDefault="00D335E1" w:rsidP="00D335E1">
      <w:pPr>
        <w:spacing w:after="0" w:line="240" w:lineRule="auto"/>
        <w:rPr>
          <w:rFonts w:ascii="Times New Roman" w:hAnsi="Times New Roman" w:cs="Times New Roman"/>
          <w:sz w:val="28"/>
          <w:szCs w:val="28"/>
        </w:rPr>
      </w:pPr>
      <w:r w:rsidRPr="009A2D18">
        <w:rPr>
          <w:rFonts w:ascii="Times New Roman" w:hAnsi="Times New Roman" w:cs="Times New Roman"/>
          <w:sz w:val="28"/>
          <w:szCs w:val="28"/>
        </w:rPr>
        <w:t>1. Установить Порядок исполнения решения о применении бюджетн</w:t>
      </w:r>
      <w:r>
        <w:rPr>
          <w:rFonts w:ascii="Times New Roman" w:hAnsi="Times New Roman" w:cs="Times New Roman"/>
          <w:sz w:val="28"/>
          <w:szCs w:val="28"/>
        </w:rPr>
        <w:t>ых мер принуждения согласно приложению.</w:t>
      </w:r>
    </w:p>
    <w:p w:rsidR="00D335E1" w:rsidRPr="009A2D18" w:rsidRDefault="00D335E1" w:rsidP="00D335E1">
      <w:pPr>
        <w:spacing w:after="0" w:line="240" w:lineRule="auto"/>
        <w:rPr>
          <w:rFonts w:ascii="Times New Roman" w:hAnsi="Times New Roman" w:cs="Times New Roman"/>
          <w:sz w:val="28"/>
          <w:szCs w:val="28"/>
        </w:rPr>
      </w:pPr>
      <w:r w:rsidRPr="009A2D18">
        <w:rPr>
          <w:rFonts w:ascii="Times New Roman" w:hAnsi="Times New Roman" w:cs="Times New Roman"/>
          <w:sz w:val="28"/>
          <w:szCs w:val="28"/>
        </w:rPr>
        <w:t xml:space="preserve">2. Настоящий приказ </w:t>
      </w:r>
      <w:r>
        <w:rPr>
          <w:rFonts w:ascii="Times New Roman" w:hAnsi="Times New Roman" w:cs="Times New Roman"/>
          <w:sz w:val="28"/>
          <w:szCs w:val="28"/>
        </w:rPr>
        <w:t>разместить на официальном сайте А</w:t>
      </w:r>
      <w:r w:rsidRPr="009A2D18">
        <w:rPr>
          <w:rFonts w:ascii="Times New Roman" w:hAnsi="Times New Roman" w:cs="Times New Roman"/>
          <w:sz w:val="28"/>
          <w:szCs w:val="28"/>
        </w:rPr>
        <w:t xml:space="preserve">дминистрации </w:t>
      </w:r>
      <w:r>
        <w:rPr>
          <w:rFonts w:ascii="Times New Roman" w:hAnsi="Times New Roman" w:cs="Times New Roman"/>
          <w:sz w:val="28"/>
          <w:szCs w:val="28"/>
        </w:rPr>
        <w:t>МО «Усть-Коксинский район» РА</w:t>
      </w:r>
      <w:r w:rsidRPr="009A2D18">
        <w:rPr>
          <w:rFonts w:ascii="Times New Roman" w:hAnsi="Times New Roman" w:cs="Times New Roman"/>
          <w:sz w:val="28"/>
          <w:szCs w:val="28"/>
        </w:rPr>
        <w:t>.</w:t>
      </w:r>
    </w:p>
    <w:p w:rsidR="00D335E1" w:rsidRPr="009A2D18" w:rsidRDefault="00D335E1" w:rsidP="00D335E1">
      <w:pPr>
        <w:spacing w:after="0" w:line="240" w:lineRule="auto"/>
        <w:rPr>
          <w:rFonts w:ascii="Times New Roman" w:hAnsi="Times New Roman" w:cs="Times New Roman"/>
          <w:sz w:val="28"/>
          <w:szCs w:val="28"/>
        </w:rPr>
      </w:pPr>
      <w:r w:rsidRPr="009A2D18">
        <w:rPr>
          <w:rFonts w:ascii="Times New Roman" w:hAnsi="Times New Roman" w:cs="Times New Roman"/>
          <w:sz w:val="28"/>
          <w:szCs w:val="28"/>
        </w:rPr>
        <w:t xml:space="preserve">3.   </w:t>
      </w:r>
      <w:proofErr w:type="gramStart"/>
      <w:r w:rsidRPr="009A2D18">
        <w:rPr>
          <w:rFonts w:ascii="Times New Roman" w:hAnsi="Times New Roman" w:cs="Times New Roman"/>
          <w:sz w:val="28"/>
          <w:szCs w:val="28"/>
        </w:rPr>
        <w:t>Контроль за</w:t>
      </w:r>
      <w:proofErr w:type="gramEnd"/>
      <w:r w:rsidRPr="009A2D18">
        <w:rPr>
          <w:rFonts w:ascii="Times New Roman" w:hAnsi="Times New Roman" w:cs="Times New Roman"/>
          <w:sz w:val="28"/>
          <w:szCs w:val="28"/>
        </w:rPr>
        <w:t xml:space="preserve"> исполнением настоящего приказа оставляю за собой.</w:t>
      </w:r>
    </w:p>
    <w:p w:rsidR="00D335E1" w:rsidRPr="009A2D18" w:rsidRDefault="00D335E1" w:rsidP="00D335E1">
      <w:pPr>
        <w:spacing w:line="240" w:lineRule="auto"/>
        <w:rPr>
          <w:rFonts w:ascii="Times New Roman" w:hAnsi="Times New Roman" w:cs="Times New Roman"/>
          <w:sz w:val="28"/>
          <w:szCs w:val="28"/>
        </w:rPr>
      </w:pPr>
    </w:p>
    <w:p w:rsidR="00D335E1" w:rsidRDefault="00D335E1" w:rsidP="00D335E1">
      <w:pPr>
        <w:spacing w:after="0" w:line="240" w:lineRule="auto"/>
        <w:rPr>
          <w:rFonts w:ascii="Times New Roman" w:hAnsi="Times New Roman" w:cs="Times New Roman"/>
          <w:sz w:val="28"/>
          <w:szCs w:val="28"/>
        </w:rPr>
      </w:pPr>
      <w:r w:rsidRPr="009A2D18">
        <w:rPr>
          <w:rFonts w:ascii="Times New Roman" w:hAnsi="Times New Roman" w:cs="Times New Roman"/>
          <w:sz w:val="28"/>
          <w:szCs w:val="28"/>
        </w:rPr>
        <w:t xml:space="preserve"> Начальник финансового управления</w:t>
      </w:r>
    </w:p>
    <w:p w:rsidR="00D335E1" w:rsidRPr="009A2D18" w:rsidRDefault="00D335E1" w:rsidP="00D335E1">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9A2D18">
        <w:rPr>
          <w:rFonts w:ascii="Times New Roman" w:hAnsi="Times New Roman" w:cs="Times New Roman"/>
          <w:sz w:val="28"/>
          <w:szCs w:val="28"/>
        </w:rPr>
        <w:t xml:space="preserve">дминистрации </w:t>
      </w:r>
      <w:r>
        <w:rPr>
          <w:rFonts w:ascii="Times New Roman" w:hAnsi="Times New Roman" w:cs="Times New Roman"/>
          <w:sz w:val="28"/>
          <w:szCs w:val="28"/>
        </w:rPr>
        <w:t>МО «Усть-Коксинский район» РА                     О.Д. Фролова</w:t>
      </w: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ind w:left="5103"/>
        <w:rPr>
          <w:rFonts w:ascii="Times New Roman" w:hAnsi="Times New Roman" w:cs="Times New Roman"/>
          <w:sz w:val="28"/>
          <w:szCs w:val="28"/>
        </w:rPr>
      </w:pPr>
      <w:r w:rsidRPr="009A2D1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D335E1" w:rsidRPr="009A2D18" w:rsidRDefault="00D335E1" w:rsidP="00D335E1">
      <w:pPr>
        <w:spacing w:after="0" w:line="240" w:lineRule="auto"/>
        <w:ind w:left="5103"/>
        <w:rPr>
          <w:rFonts w:ascii="Times New Roman" w:hAnsi="Times New Roman" w:cs="Times New Roman"/>
          <w:sz w:val="28"/>
          <w:szCs w:val="28"/>
        </w:rPr>
      </w:pPr>
      <w:r w:rsidRPr="009A2D18">
        <w:rPr>
          <w:rFonts w:ascii="Times New Roman" w:hAnsi="Times New Roman" w:cs="Times New Roman"/>
          <w:sz w:val="28"/>
          <w:szCs w:val="28"/>
        </w:rPr>
        <w:t>к приказу</w:t>
      </w:r>
      <w:r>
        <w:rPr>
          <w:rFonts w:ascii="Times New Roman" w:hAnsi="Times New Roman" w:cs="Times New Roman"/>
          <w:sz w:val="28"/>
          <w:szCs w:val="28"/>
        </w:rPr>
        <w:t xml:space="preserve"> </w:t>
      </w:r>
      <w:r w:rsidRPr="009A2D18">
        <w:rPr>
          <w:rFonts w:ascii="Times New Roman" w:hAnsi="Times New Roman" w:cs="Times New Roman"/>
          <w:sz w:val="28"/>
          <w:szCs w:val="28"/>
        </w:rPr>
        <w:t>Финансового управления</w:t>
      </w:r>
      <w:r>
        <w:rPr>
          <w:rFonts w:ascii="Times New Roman" w:hAnsi="Times New Roman" w:cs="Times New Roman"/>
          <w:sz w:val="28"/>
          <w:szCs w:val="28"/>
        </w:rPr>
        <w:t xml:space="preserve"> А</w:t>
      </w:r>
      <w:r w:rsidRPr="009A2D18">
        <w:rPr>
          <w:rFonts w:ascii="Times New Roman" w:hAnsi="Times New Roman" w:cs="Times New Roman"/>
          <w:sz w:val="28"/>
          <w:szCs w:val="28"/>
        </w:rPr>
        <w:t>дминистрации</w:t>
      </w:r>
    </w:p>
    <w:p w:rsidR="00D335E1" w:rsidRDefault="00D335E1" w:rsidP="00D335E1">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МО «Усть-Коксинский район» РА</w:t>
      </w:r>
    </w:p>
    <w:p w:rsidR="00D335E1" w:rsidRDefault="00D335E1" w:rsidP="00D335E1">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от    </w:t>
      </w:r>
      <w:r w:rsidR="00EA793D">
        <w:rPr>
          <w:rFonts w:ascii="Times New Roman" w:hAnsi="Times New Roman" w:cs="Times New Roman"/>
          <w:sz w:val="28"/>
          <w:szCs w:val="28"/>
        </w:rPr>
        <w:t>26 декабря</w:t>
      </w:r>
      <w:bookmarkStart w:id="0" w:name="_GoBack"/>
      <w:bookmarkEnd w:id="0"/>
      <w:r>
        <w:rPr>
          <w:rFonts w:ascii="Times New Roman" w:hAnsi="Times New Roman" w:cs="Times New Roman"/>
          <w:sz w:val="28"/>
          <w:szCs w:val="28"/>
        </w:rPr>
        <w:t xml:space="preserve">  2014г</w:t>
      </w:r>
      <w:r w:rsidRPr="009A2D18">
        <w:rPr>
          <w:rFonts w:ascii="Times New Roman" w:hAnsi="Times New Roman" w:cs="Times New Roman"/>
          <w:sz w:val="28"/>
          <w:szCs w:val="28"/>
        </w:rPr>
        <w:t xml:space="preserve"> </w:t>
      </w:r>
    </w:p>
    <w:p w:rsidR="00D335E1" w:rsidRPr="009A2D18" w:rsidRDefault="00D335E1" w:rsidP="00D335E1">
      <w:pPr>
        <w:spacing w:after="0" w:line="240" w:lineRule="auto"/>
        <w:ind w:left="5103"/>
        <w:rPr>
          <w:rFonts w:ascii="Times New Roman" w:hAnsi="Times New Roman" w:cs="Times New Roman"/>
          <w:sz w:val="28"/>
          <w:szCs w:val="28"/>
        </w:rPr>
      </w:pPr>
    </w:p>
    <w:p w:rsidR="00D335E1" w:rsidRPr="009A2D18" w:rsidRDefault="00D335E1" w:rsidP="00D335E1">
      <w:pPr>
        <w:spacing w:line="240" w:lineRule="auto"/>
        <w:rPr>
          <w:rFonts w:ascii="Times New Roman" w:hAnsi="Times New Roman" w:cs="Times New Roman"/>
          <w:sz w:val="28"/>
          <w:szCs w:val="28"/>
        </w:rPr>
      </w:pPr>
    </w:p>
    <w:p w:rsidR="00D335E1" w:rsidRDefault="00D335E1" w:rsidP="00D335E1">
      <w:pPr>
        <w:spacing w:after="0" w:line="240" w:lineRule="auto"/>
        <w:jc w:val="center"/>
        <w:rPr>
          <w:rFonts w:ascii="Times New Roman" w:hAnsi="Times New Roman" w:cs="Times New Roman"/>
          <w:sz w:val="28"/>
          <w:szCs w:val="28"/>
        </w:rPr>
      </w:pPr>
      <w:r w:rsidRPr="009A2D18">
        <w:rPr>
          <w:rFonts w:ascii="Times New Roman" w:hAnsi="Times New Roman" w:cs="Times New Roman"/>
          <w:sz w:val="28"/>
          <w:szCs w:val="28"/>
        </w:rPr>
        <w:t>ПОРЯДОК</w:t>
      </w:r>
    </w:p>
    <w:p w:rsidR="00D335E1" w:rsidRPr="009A2D18" w:rsidRDefault="00D335E1" w:rsidP="00D335E1">
      <w:pPr>
        <w:spacing w:after="0" w:line="240" w:lineRule="auto"/>
        <w:jc w:val="center"/>
        <w:rPr>
          <w:rFonts w:ascii="Times New Roman" w:hAnsi="Times New Roman" w:cs="Times New Roman"/>
          <w:sz w:val="28"/>
          <w:szCs w:val="28"/>
        </w:rPr>
      </w:pPr>
      <w:r w:rsidRPr="009A2D18">
        <w:rPr>
          <w:rFonts w:ascii="Times New Roman" w:hAnsi="Times New Roman" w:cs="Times New Roman"/>
          <w:sz w:val="28"/>
          <w:szCs w:val="28"/>
        </w:rPr>
        <w:t>ИСПОЛНЕНИЯ РЕШЕНИЯ О ПРИМЕНЕНИИ БЮДЖЕТНЫХ МЕР ПРИНУЖДЕНИЯ</w:t>
      </w:r>
    </w:p>
    <w:p w:rsidR="00D335E1" w:rsidRDefault="00D335E1" w:rsidP="00D335E1">
      <w:pPr>
        <w:spacing w:after="0" w:line="240" w:lineRule="auto"/>
      </w:pPr>
    </w:p>
    <w:p w:rsidR="00D335E1" w:rsidRDefault="00D335E1" w:rsidP="00D335E1">
      <w:pPr>
        <w:spacing w:after="0" w:line="240" w:lineRule="auto"/>
      </w:pPr>
    </w:p>
    <w:p w:rsidR="00D335E1" w:rsidRDefault="00D335E1" w:rsidP="00D335E1">
      <w:pPr>
        <w:spacing w:after="0" w:line="240" w:lineRule="auto"/>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1. Настоящий Порядок в соответствии с главой 29 Бюджетного кодекса Российской Федерации устанавливает процедуру применения Финансовым управлением Администрации МО «Усть-Коксинский район» (далее – финансовое управление) бюджетных мер принуждения к участникам бюджетного процесса.</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2. Бюджетная мера принуждения за совершение бюджетного нарушения применяется в соответствии с решением финансового управления, принятого по результатам рассмотрения уведомления о применении бюджетных мер принуждения органов муниципального финансового контроля (далее – уведомление).</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3. 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4. Уведомление о применении бюджетных мер принуждения оформляется на бумажном носителе за подписью руководителя органа муниципального финансового контроля и должно содержать основания для применения бюджетных мер принуждения.</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5. Бюджетные меры принуждения подлежат применению в течение 30 календарных дней после получения финансовым управлением уведомления о применении бюджетных мер принуждения.</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6.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бесспорное взыскание суммы средств, предоставленных из бюджета МО «Усть-Коксинский район» РА другому бюджету бюджетной системы Российской Федерации;</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бесспорное взыскание суммы платы за пользование средствами, предоставленными из бюджета МО «Усть-Коксинский район» РА другому бюджету бюджетной системы Российской Федерации;</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бесспорное взыскание пеней за несвоевременный возврат средств бюджета;</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7. Применение к участнику бюджетного процесса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 xml:space="preserve">8. </w:t>
      </w:r>
      <w:proofErr w:type="gramStart"/>
      <w:r w:rsidRPr="00D335E1">
        <w:rPr>
          <w:rFonts w:ascii="Times New Roman" w:hAnsi="Times New Roman" w:cs="Times New Roman"/>
          <w:sz w:val="28"/>
          <w:szCs w:val="28"/>
        </w:rPr>
        <w:t>Решение финансового управления о применении к участнику бюджетного процесса бюджетных мер принуждения в виде бесспорного взыскания суммы средств, предоставленных из бюджета МО «Усть-Коксинский район» РА другому бюджету бюджетной системы Российской Федерации, и (или) суммы платы за пользование указанными средствами и пеней за их несвоевременный возврат (далее – решение о бесспорном взыскании) принимается в виде приказа начальника финансового управления.</w:t>
      </w:r>
      <w:proofErr w:type="gramEnd"/>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9. Для применения бюджетных мер принуждения финансовое управление направляет в отдел № 3 Управления Федерального казначейства по Республики Алтай (далее – отдел № 3) оригинал соответствующего решения финансового управления о бесспорном взыскании вместе с копией уведомления о применении бюджетных мер принуждения органа муниципального финансового контроля.</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Направление в отдел № 3 решения и копии уведомления осуществляется Финансовым управлением в течение трех рабочих дней со дня принятия финансовым управлением решения о бесспорном взыскании.</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Копия решения о бесспорном взыскании направляется финансовым управлением для сведения в соответствующее муниципальное образование Усть-Коксинского района.</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10. Отдел № 3 на основании решения финансового управления о бесспорном взыскании применяет к участнику бюджетного процесса бюджетные меры принуждения в установленном законодательством порядке.</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11. Приостановление предоставления межбюджетных трансфертов предполагает прекращение соответствующим главным распорядителем бюджетных средств на основании приказа финансового управления осуществления операций по перечислению межбюджетных трансфертов, и прекращение санкционирования финансовым управлением операций по перечислению указанных межбюджетных трансфертов из бюджета муниципального образования.</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12. Сокращение предоставления межбюджетных трансфертов предполагает уменьшение бюджетных ассигнований, предусмотренных для предоставления межбюджетных трансфертов муниципальному образованию Усть-Коксинского района, допустившему нарушение условий предоставления межбюджетных трансфертов:</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при формировании проекта решения о бюджете на очередной финансовый год (очередной фина</w:t>
      </w:r>
      <w:r w:rsidR="00CB4C6D">
        <w:rPr>
          <w:rFonts w:ascii="Times New Roman" w:hAnsi="Times New Roman" w:cs="Times New Roman"/>
          <w:sz w:val="28"/>
          <w:szCs w:val="28"/>
        </w:rPr>
        <w:t xml:space="preserve">нсовый год и плановый период), </w:t>
      </w:r>
      <w:r w:rsidRPr="00D335E1">
        <w:rPr>
          <w:rFonts w:ascii="Times New Roman" w:hAnsi="Times New Roman" w:cs="Times New Roman"/>
          <w:sz w:val="28"/>
          <w:szCs w:val="28"/>
        </w:rPr>
        <w:t xml:space="preserve"> если в следующем финансовом году предусмотрены бюджетные ассигнования для предоставления межбюджетных трансфертов, по которым нарушены условия их предоставления;</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при внесении изменений в утвержденные показатели сводной бюджетной росписи на текущий финансовый год, путем уменьшения бюджетных ассигнований, предусмотренных для предоставления других межбюджетных трансфертов, - если на следующий финансовый год бюджетные ассигнования для предоставления межбюджетных трансфертов, по которым нарушены условия их предоставления, не предусмотрены.</w:t>
      </w:r>
    </w:p>
    <w:p w:rsidR="00D335E1" w:rsidRPr="00D335E1" w:rsidRDefault="00D335E1" w:rsidP="00D335E1">
      <w:pPr>
        <w:spacing w:after="0" w:line="240" w:lineRule="auto"/>
        <w:rPr>
          <w:rFonts w:ascii="Times New Roman" w:hAnsi="Times New Roman" w:cs="Times New Roman"/>
          <w:sz w:val="28"/>
          <w:szCs w:val="28"/>
        </w:rPr>
      </w:pPr>
    </w:p>
    <w:p w:rsidR="00D335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13. Приостановление (сокращение) предоставления межбюджетных трансфертов (за исключением субвенций) осуществляется на основании приказа начальника финансового управления.</w:t>
      </w:r>
    </w:p>
    <w:p w:rsidR="00D335E1" w:rsidRPr="00D335E1" w:rsidRDefault="00D335E1" w:rsidP="00D335E1">
      <w:pPr>
        <w:spacing w:after="0" w:line="240" w:lineRule="auto"/>
        <w:rPr>
          <w:rFonts w:ascii="Times New Roman" w:hAnsi="Times New Roman" w:cs="Times New Roman"/>
          <w:sz w:val="28"/>
          <w:szCs w:val="28"/>
        </w:rPr>
      </w:pPr>
    </w:p>
    <w:p w:rsidR="005A72E1" w:rsidRPr="00D335E1" w:rsidRDefault="00D335E1" w:rsidP="00D335E1">
      <w:pPr>
        <w:spacing w:after="0" w:line="240" w:lineRule="auto"/>
        <w:rPr>
          <w:rFonts w:ascii="Times New Roman" w:hAnsi="Times New Roman" w:cs="Times New Roman"/>
          <w:sz w:val="28"/>
          <w:szCs w:val="28"/>
        </w:rPr>
      </w:pPr>
      <w:r w:rsidRPr="00D335E1">
        <w:rPr>
          <w:rFonts w:ascii="Times New Roman" w:hAnsi="Times New Roman" w:cs="Times New Roman"/>
          <w:sz w:val="28"/>
          <w:szCs w:val="28"/>
        </w:rPr>
        <w:t>14. Финансовое управление 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муниципального финансового контроля о результатах рассмотрения уведомления.</w:t>
      </w:r>
    </w:p>
    <w:sectPr w:rsidR="005A72E1" w:rsidRPr="00D33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F7"/>
    <w:rsid w:val="005314F7"/>
    <w:rsid w:val="005A72E1"/>
    <w:rsid w:val="006B2667"/>
    <w:rsid w:val="00CB4C6D"/>
    <w:rsid w:val="00D335E1"/>
    <w:rsid w:val="00EA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48EF-5DCD-47F3-8B97-7F3242F2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2015-03-25T13:02:00Z</dcterms:created>
  <dcterms:modified xsi:type="dcterms:W3CDTF">2016-03-22T06:12:00Z</dcterms:modified>
</cp:coreProperties>
</file>