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101818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101818"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74ED3">
        <w:rPr>
          <w:sz w:val="24"/>
          <w:szCs w:val="24"/>
        </w:rPr>
        <w:t>08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B74ED3">
        <w:rPr>
          <w:sz w:val="24"/>
          <w:szCs w:val="24"/>
        </w:rPr>
        <w:t>июля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9357E">
        <w:rPr>
          <w:sz w:val="24"/>
          <w:szCs w:val="24"/>
        </w:rPr>
        <w:t>1</w:t>
      </w:r>
      <w:r w:rsidR="00347E1F">
        <w:rPr>
          <w:sz w:val="24"/>
          <w:szCs w:val="24"/>
        </w:rPr>
        <w:t>9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 </w:t>
      </w:r>
      <w:r w:rsidR="00B74ED3">
        <w:rPr>
          <w:sz w:val="24"/>
          <w:szCs w:val="24"/>
        </w:rPr>
        <w:t>550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 xml:space="preserve">культуры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B0322F">
        <w:rPr>
          <w:sz w:val="24"/>
          <w:szCs w:val="24"/>
        </w:rPr>
        <w:t>31.10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B0322F">
        <w:rPr>
          <w:sz w:val="24"/>
          <w:szCs w:val="24"/>
        </w:rPr>
        <w:t>1204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8A0014" w:rsidRDefault="006D33F7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>культуры</w:t>
      </w:r>
    </w:p>
    <w:p w:rsidR="0049357E" w:rsidRPr="007B7DF3" w:rsidRDefault="000F4D8C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0F4D8C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>культуры</w:t>
      </w:r>
      <w:r w:rsidR="008A0014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 xml:space="preserve">1. </w:t>
      </w:r>
      <w:proofErr w:type="gramStart"/>
      <w:r w:rsidR="00487195">
        <w:rPr>
          <w:sz w:val="24"/>
          <w:szCs w:val="24"/>
        </w:rPr>
        <w:t>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 xml:space="preserve">культуры 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B0322F">
        <w:rPr>
          <w:sz w:val="24"/>
          <w:szCs w:val="24"/>
        </w:rPr>
        <w:t>31.10.2018г. № 1204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 xml:space="preserve">культуры 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  <w:proofErr w:type="gramEnd"/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BA2D22" w:rsidRPr="00F8262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ED3">
              <w:rPr>
                <w:rFonts w:ascii="Times New Roman" w:hAnsi="Times New Roman" w:cs="Times New Roman"/>
                <w:sz w:val="24"/>
                <w:szCs w:val="24"/>
              </w:rPr>
              <w:t>370 549,43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F8262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3137F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74ED3">
              <w:rPr>
                <w:rFonts w:ascii="Times New Roman" w:hAnsi="Times New Roman" w:cs="Times New Roman"/>
                <w:sz w:val="24"/>
                <w:szCs w:val="24"/>
              </w:rPr>
              <w:t>76 325,43</w:t>
            </w:r>
            <w:r w:rsidR="00C27300" w:rsidRPr="00313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7F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7D74">
              <w:rPr>
                <w:rFonts w:ascii="Times New Roman" w:hAnsi="Times New Roman" w:cs="Times New Roman"/>
                <w:sz w:val="24"/>
                <w:szCs w:val="24"/>
              </w:rPr>
              <w:t>58 924,80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D74">
              <w:rPr>
                <w:rFonts w:ascii="Times New Roman" w:hAnsi="Times New Roman" w:cs="Times New Roman"/>
                <w:sz w:val="24"/>
                <w:szCs w:val="24"/>
              </w:rPr>
              <w:t>58 924,80</w:t>
            </w:r>
            <w:r w:rsidR="00437D74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7D74">
              <w:rPr>
                <w:rFonts w:ascii="Times New Roman" w:hAnsi="Times New Roman" w:cs="Times New Roman"/>
                <w:sz w:val="24"/>
                <w:szCs w:val="24"/>
              </w:rPr>
              <w:t>59 124,80</w:t>
            </w:r>
            <w:r w:rsidR="005123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7D74">
              <w:rPr>
                <w:rFonts w:ascii="Times New Roman" w:hAnsi="Times New Roman" w:cs="Times New Roman"/>
                <w:sz w:val="24"/>
                <w:szCs w:val="24"/>
              </w:rPr>
              <w:t>59 124,80</w:t>
            </w:r>
            <w:r w:rsidR="00437D74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bookmarkStart w:id="0" w:name="_GoBack"/>
            <w:bookmarkEnd w:id="0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D74">
              <w:rPr>
                <w:rFonts w:ascii="Times New Roman" w:hAnsi="Times New Roman" w:cs="Times New Roman"/>
                <w:sz w:val="24"/>
                <w:szCs w:val="24"/>
              </w:rPr>
              <w:t>59 124,80</w:t>
            </w:r>
            <w:r w:rsidR="00437D74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ED3">
              <w:rPr>
                <w:rFonts w:ascii="Times New Roman" w:hAnsi="Times New Roman" w:cs="Times New Roman"/>
                <w:sz w:val="24"/>
                <w:szCs w:val="24"/>
              </w:rPr>
              <w:t>16574,20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F8262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4ED3">
              <w:rPr>
                <w:rFonts w:ascii="Times New Roman" w:hAnsi="Times New Roman" w:cs="Times New Roman"/>
                <w:bCs/>
                <w:sz w:val="24"/>
                <w:szCs w:val="24"/>
              </w:rPr>
              <w:t>339 497,52</w:t>
            </w:r>
            <w:r w:rsidR="00C27300" w:rsidRPr="00F826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F82624" w:rsidRDefault="00BA2D22" w:rsidP="00B74E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74ED3">
              <w:rPr>
                <w:rFonts w:ascii="Times New Roman" w:hAnsi="Times New Roman" w:cs="Times New Roman"/>
                <w:bCs/>
                <w:sz w:val="24"/>
                <w:szCs w:val="24"/>
              </w:rPr>
              <w:t>14 477,7</w:t>
            </w:r>
            <w:r w:rsidR="006D327A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F8262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Pr="00F82624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Pr="00F8262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</w:t>
      </w:r>
      <w:r w:rsidR="00276115" w:rsidRPr="00F82624">
        <w:rPr>
          <w:sz w:val="24"/>
          <w:szCs w:val="24"/>
        </w:rPr>
        <w:t>1.</w:t>
      </w:r>
      <w:r w:rsidR="00C27300" w:rsidRPr="00F82624">
        <w:rPr>
          <w:sz w:val="24"/>
          <w:szCs w:val="24"/>
        </w:rPr>
        <w:t>2</w:t>
      </w:r>
      <w:r w:rsidR="004960D0" w:rsidRPr="00F82624">
        <w:rPr>
          <w:sz w:val="24"/>
          <w:szCs w:val="24"/>
        </w:rPr>
        <w:t>.</w:t>
      </w:r>
      <w:r w:rsidR="00C860F4" w:rsidRPr="00F82624">
        <w:rPr>
          <w:sz w:val="24"/>
          <w:szCs w:val="24"/>
        </w:rPr>
        <w:t xml:space="preserve"> Строку  «Ресурсное обеспечение программы»   раздела 2 муниципальной программы </w:t>
      </w:r>
      <w:r w:rsidR="00213DB9" w:rsidRPr="00F82624">
        <w:rPr>
          <w:sz w:val="24"/>
          <w:szCs w:val="24"/>
        </w:rPr>
        <w:t xml:space="preserve"> в паспорте</w:t>
      </w:r>
      <w:r w:rsidR="00C46B42" w:rsidRPr="00F82624">
        <w:rPr>
          <w:sz w:val="24"/>
          <w:szCs w:val="24"/>
        </w:rPr>
        <w:t xml:space="preserve"> обеспечивающей </w:t>
      </w:r>
      <w:r w:rsidR="00C860F4" w:rsidRPr="00F82624">
        <w:rPr>
          <w:sz w:val="24"/>
          <w:szCs w:val="24"/>
        </w:rPr>
        <w:t xml:space="preserve"> подпрограммы «</w:t>
      </w:r>
      <w:r w:rsidR="00C46B42" w:rsidRPr="00F82624">
        <w:rPr>
          <w:sz w:val="24"/>
          <w:szCs w:val="24"/>
        </w:rPr>
        <w:t>Создание условий по обеспечению реализации муниципальной программы «</w:t>
      </w:r>
      <w:r w:rsidR="00B749EF">
        <w:rPr>
          <w:sz w:val="24"/>
          <w:szCs w:val="24"/>
        </w:rPr>
        <w:t xml:space="preserve">Развитие </w:t>
      </w:r>
      <w:r w:rsidR="005123C5">
        <w:rPr>
          <w:sz w:val="24"/>
          <w:szCs w:val="24"/>
        </w:rPr>
        <w:t>культуры</w:t>
      </w:r>
      <w:r w:rsidR="00C46B42" w:rsidRPr="00F82624">
        <w:rPr>
          <w:sz w:val="24"/>
          <w:szCs w:val="24"/>
        </w:rPr>
        <w:t xml:space="preserve"> МО «</w:t>
      </w:r>
      <w:proofErr w:type="spellStart"/>
      <w:r w:rsidR="00C46B42" w:rsidRPr="00F82624">
        <w:rPr>
          <w:sz w:val="24"/>
          <w:szCs w:val="24"/>
        </w:rPr>
        <w:t>Усть-Коксинский</w:t>
      </w:r>
      <w:proofErr w:type="spellEnd"/>
      <w:r w:rsidR="00C46B42" w:rsidRPr="00F82624">
        <w:rPr>
          <w:sz w:val="24"/>
          <w:szCs w:val="24"/>
        </w:rPr>
        <w:t xml:space="preserve"> район»  Республики Алтай»</w:t>
      </w:r>
      <w:r w:rsidR="00C860F4" w:rsidRPr="00F82624">
        <w:rPr>
          <w:sz w:val="24"/>
          <w:szCs w:val="24"/>
        </w:rPr>
        <w:t xml:space="preserve">  </w:t>
      </w:r>
      <w:r w:rsidR="00C860F4" w:rsidRPr="00F82624">
        <w:rPr>
          <w:color w:val="000000"/>
          <w:sz w:val="24"/>
          <w:szCs w:val="24"/>
        </w:rPr>
        <w:t>принять в новой редакции</w:t>
      </w:r>
      <w:r w:rsidR="00C860F4" w:rsidRPr="00F82624">
        <w:rPr>
          <w:sz w:val="24"/>
          <w:szCs w:val="24"/>
        </w:rPr>
        <w:t>:</w:t>
      </w:r>
    </w:p>
    <w:p w:rsidR="0073380C" w:rsidRPr="00F8262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FD33C9" w:rsidRPr="00F8262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F8262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="00FD33C9"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F82624" w:rsidRDefault="00AC3B13" w:rsidP="00AC3B13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B74ED3">
              <w:rPr>
                <w:sz w:val="24"/>
                <w:szCs w:val="24"/>
              </w:rPr>
              <w:t>42 069,70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926D9" w:rsidRPr="00F82624" w:rsidRDefault="003926D9" w:rsidP="003926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B74ED3">
              <w:rPr>
                <w:rFonts w:ascii="Times New Roman" w:hAnsi="Times New Roman" w:cs="Times New Roman"/>
                <w:sz w:val="24"/>
                <w:szCs w:val="24"/>
              </w:rPr>
              <w:t>4 969,74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7300,00</w:t>
            </w:r>
            <w:r w:rsidR="005123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7300,00</w:t>
            </w:r>
            <w:r w:rsidR="005123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  <w:r w:rsidR="00B749EF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  <w:r w:rsidR="005123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  <w:r w:rsidR="005123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AC3B13" w:rsidRPr="00F82624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C3B13" w:rsidRPr="00F8262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AC3B13" w:rsidRPr="00F8262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803F4F" w:rsidRPr="00F826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FD33C9" w:rsidRPr="00F82624" w:rsidRDefault="00AC3B13" w:rsidP="00B74E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B74ED3">
              <w:rPr>
                <w:sz w:val="24"/>
                <w:szCs w:val="24"/>
              </w:rPr>
              <w:t>42 069,70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73380C" w:rsidRPr="00F82624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3FC6" w:rsidRPr="00F82624" w:rsidRDefault="00973FC6" w:rsidP="00973F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1.3. Строку  «Ресурсное обеспечение программы»   раздела 3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1</w:t>
      </w:r>
      <w:r w:rsidRPr="00F82624">
        <w:rPr>
          <w:sz w:val="24"/>
          <w:szCs w:val="24"/>
        </w:rPr>
        <w:t xml:space="preserve"> «</w:t>
      </w:r>
      <w:proofErr w:type="spellStart"/>
      <w:r w:rsidR="005123C5">
        <w:rPr>
          <w:sz w:val="24"/>
          <w:szCs w:val="24"/>
        </w:rPr>
        <w:t>Культурно-досуговая</w:t>
      </w:r>
      <w:proofErr w:type="spellEnd"/>
      <w:r w:rsidR="005123C5">
        <w:rPr>
          <w:sz w:val="24"/>
          <w:szCs w:val="24"/>
        </w:rPr>
        <w:t xml:space="preserve"> деятельность</w:t>
      </w:r>
      <w:r w:rsidRPr="00F82624">
        <w:rPr>
          <w:sz w:val="24"/>
          <w:szCs w:val="24"/>
        </w:rPr>
        <w:t xml:space="preserve"> 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973FC6" w:rsidRPr="00F82624" w:rsidRDefault="00973FC6" w:rsidP="00973F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973FC6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B74ED3">
              <w:rPr>
                <w:sz w:val="24"/>
                <w:szCs w:val="24"/>
              </w:rPr>
              <w:t>214 928,39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B74ED3">
              <w:rPr>
                <w:rFonts w:ascii="Times New Roman" w:hAnsi="Times New Roman" w:cs="Times New Roman"/>
                <w:sz w:val="24"/>
                <w:szCs w:val="24"/>
              </w:rPr>
              <w:t>45 386,90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33908,30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33908,30</w:t>
            </w:r>
            <w:r w:rsidR="005123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33908,30</w:t>
            </w:r>
            <w:r w:rsidR="005123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33908,30</w:t>
            </w:r>
            <w:r w:rsidR="005123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5123C5">
              <w:rPr>
                <w:rFonts w:ascii="Times New Roman" w:hAnsi="Times New Roman" w:cs="Times New Roman"/>
                <w:sz w:val="24"/>
                <w:szCs w:val="24"/>
              </w:rPr>
              <w:t>33908,30</w:t>
            </w:r>
            <w:r w:rsidR="005123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973FC6" w:rsidRPr="00F82624" w:rsidRDefault="00973FC6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B74ED3">
              <w:rPr>
                <w:rFonts w:ascii="Times New Roman" w:hAnsi="Times New Roman" w:cs="Times New Roman"/>
                <w:sz w:val="24"/>
                <w:szCs w:val="24"/>
              </w:rPr>
              <w:t>2 977,4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B74ED3">
              <w:rPr>
                <w:rFonts w:ascii="Times New Roman" w:hAnsi="Times New Roman" w:cs="Times New Roman"/>
                <w:sz w:val="24"/>
                <w:szCs w:val="24"/>
              </w:rPr>
              <w:t>6 535,20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3FC6" w:rsidRPr="00F82624" w:rsidRDefault="00973FC6" w:rsidP="005F6A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5F6A32">
              <w:rPr>
                <w:sz w:val="24"/>
                <w:szCs w:val="24"/>
              </w:rPr>
              <w:t>205 415,81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</w:t>
      </w:r>
      <w:r w:rsidRPr="00437D74">
        <w:rPr>
          <w:sz w:val="24"/>
          <w:szCs w:val="24"/>
        </w:rPr>
        <w:t>1.4. Строку</w:t>
      </w:r>
      <w:r w:rsidRPr="00F82624">
        <w:rPr>
          <w:sz w:val="24"/>
          <w:szCs w:val="24"/>
        </w:rPr>
        <w:t xml:space="preserve">  «Ресурсное обеспечение программы»   раздела 4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2</w:t>
      </w:r>
      <w:r w:rsidRPr="00F82624">
        <w:rPr>
          <w:sz w:val="24"/>
          <w:szCs w:val="24"/>
        </w:rPr>
        <w:t xml:space="preserve"> «</w:t>
      </w:r>
      <w:r w:rsidR="00A93AC5">
        <w:rPr>
          <w:sz w:val="24"/>
          <w:szCs w:val="24"/>
        </w:rPr>
        <w:t>Библиотечное дело</w:t>
      </w:r>
      <w:r w:rsidRPr="00F82624">
        <w:rPr>
          <w:sz w:val="24"/>
          <w:szCs w:val="24"/>
        </w:rPr>
        <w:t xml:space="preserve">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BC08DA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437D74">
              <w:rPr>
                <w:sz w:val="24"/>
                <w:szCs w:val="24"/>
              </w:rPr>
              <w:t>107 514,40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437D74">
              <w:rPr>
                <w:rFonts w:ascii="Times New Roman" w:hAnsi="Times New Roman" w:cs="Times New Roman"/>
                <w:sz w:val="24"/>
                <w:szCs w:val="24"/>
              </w:rPr>
              <w:t>24 981,90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A93AC5">
              <w:rPr>
                <w:rFonts w:ascii="Times New Roman" w:hAnsi="Times New Roman" w:cs="Times New Roman"/>
                <w:sz w:val="24"/>
                <w:szCs w:val="24"/>
              </w:rPr>
              <w:t>16706,50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A93AC5">
              <w:rPr>
                <w:rFonts w:ascii="Times New Roman" w:hAnsi="Times New Roman" w:cs="Times New Roman"/>
                <w:sz w:val="24"/>
                <w:szCs w:val="24"/>
              </w:rPr>
              <w:t>16706,50</w:t>
            </w:r>
            <w:r w:rsidR="00A93A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A93AC5">
              <w:rPr>
                <w:rFonts w:ascii="Times New Roman" w:hAnsi="Times New Roman" w:cs="Times New Roman"/>
                <w:sz w:val="24"/>
                <w:szCs w:val="24"/>
              </w:rPr>
              <w:t>16706,50</w:t>
            </w:r>
            <w:r w:rsidR="00A93A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A93AC5">
              <w:rPr>
                <w:rFonts w:ascii="Times New Roman" w:hAnsi="Times New Roman" w:cs="Times New Roman"/>
                <w:sz w:val="24"/>
                <w:szCs w:val="24"/>
              </w:rPr>
              <w:t>16706,50</w:t>
            </w:r>
            <w:r w:rsidR="00A93A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A93AC5">
              <w:rPr>
                <w:rFonts w:ascii="Times New Roman" w:hAnsi="Times New Roman" w:cs="Times New Roman"/>
                <w:sz w:val="24"/>
                <w:szCs w:val="24"/>
              </w:rPr>
              <w:t>16706,50</w:t>
            </w:r>
            <w:r w:rsidR="00A93A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BC08DA" w:rsidRPr="00F82624" w:rsidRDefault="00BC08DA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437D74">
              <w:rPr>
                <w:rFonts w:ascii="Times New Roman" w:hAnsi="Times New Roman" w:cs="Times New Roman"/>
                <w:sz w:val="24"/>
                <w:szCs w:val="24"/>
              </w:rPr>
              <w:t>10500,3</w:t>
            </w:r>
            <w:r w:rsidR="00A93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437D74">
              <w:rPr>
                <w:rFonts w:ascii="Times New Roman" w:hAnsi="Times New Roman" w:cs="Times New Roman"/>
                <w:sz w:val="24"/>
                <w:szCs w:val="24"/>
              </w:rPr>
              <w:t>10 039,00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C08DA" w:rsidRPr="00F82624" w:rsidRDefault="00BC08DA" w:rsidP="0000795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437D74">
              <w:rPr>
                <w:sz w:val="24"/>
                <w:szCs w:val="24"/>
              </w:rPr>
              <w:t>86975,1</w:t>
            </w:r>
            <w:r w:rsidR="00007957">
              <w:rPr>
                <w:sz w:val="24"/>
                <w:szCs w:val="24"/>
              </w:rPr>
              <w:t>0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6E500E" w:rsidRPr="00F82624" w:rsidRDefault="00B949D0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lastRenderedPageBreak/>
        <w:t xml:space="preserve">          </w:t>
      </w:r>
    </w:p>
    <w:p w:rsidR="00B949D0" w:rsidRPr="00F82624" w:rsidRDefault="006E500E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</w:t>
      </w:r>
      <w:r w:rsidR="00B949D0" w:rsidRPr="00F82624">
        <w:rPr>
          <w:sz w:val="24"/>
          <w:szCs w:val="24"/>
        </w:rPr>
        <w:t>1.5. Строку  «Ресурсное обеспечение программы»   раздела 5 муниципальной программы  в паспорте  подпрограммы 3 «</w:t>
      </w:r>
      <w:r w:rsidR="00A93AC5">
        <w:rPr>
          <w:rFonts w:eastAsia="Calibri"/>
          <w:sz w:val="24"/>
          <w:szCs w:val="24"/>
        </w:rPr>
        <w:t>Сохранение и развитие культурно-исторического наследия</w:t>
      </w:r>
      <w:r w:rsidR="00B949D0" w:rsidRPr="00F82624">
        <w:rPr>
          <w:sz w:val="24"/>
          <w:szCs w:val="24"/>
        </w:rPr>
        <w:t xml:space="preserve">»  </w:t>
      </w:r>
      <w:r w:rsidR="00B949D0" w:rsidRPr="00F82624">
        <w:rPr>
          <w:color w:val="000000"/>
          <w:sz w:val="24"/>
          <w:szCs w:val="24"/>
        </w:rPr>
        <w:t>принять в новой редакции</w:t>
      </w:r>
      <w:r w:rsidR="00B949D0" w:rsidRPr="00F82624">
        <w:rPr>
          <w:sz w:val="24"/>
          <w:szCs w:val="24"/>
        </w:rPr>
        <w:t>:</w:t>
      </w:r>
    </w:p>
    <w:p w:rsidR="00B949D0" w:rsidRPr="00F82624" w:rsidRDefault="00B949D0" w:rsidP="00B949D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B949D0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9D0" w:rsidRPr="00F82624" w:rsidRDefault="00B949D0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49D0" w:rsidRPr="00F82624" w:rsidRDefault="00B949D0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437D74">
              <w:rPr>
                <w:sz w:val="24"/>
                <w:szCs w:val="24"/>
              </w:rPr>
              <w:t>6036,90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A93AC5">
              <w:rPr>
                <w:rFonts w:ascii="Times New Roman" w:hAnsi="Times New Roman" w:cs="Times New Roman"/>
                <w:sz w:val="24"/>
                <w:szCs w:val="24"/>
              </w:rPr>
              <w:t>986,90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437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3AC5">
              <w:rPr>
                <w:rFonts w:ascii="Times New Roman" w:hAnsi="Times New Roman" w:cs="Times New Roman"/>
                <w:sz w:val="24"/>
                <w:szCs w:val="24"/>
              </w:rPr>
              <w:t>010,00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437D74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  <w:r w:rsidR="00A93AC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5E113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437D74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  <w:r w:rsidR="00A93AC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A93A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437D74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  <w:r w:rsidR="00A93AC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A93A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437D74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  <w:r w:rsidR="00A93AC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A93A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B949D0" w:rsidRPr="00F82624" w:rsidRDefault="00B949D0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A93AC5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) в объеме – 0,00 тыс. рублей;</w:t>
            </w:r>
          </w:p>
          <w:p w:rsidR="00B949D0" w:rsidRPr="00F82624" w:rsidRDefault="00B949D0" w:rsidP="00437D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437D74">
              <w:rPr>
                <w:sz w:val="24"/>
                <w:szCs w:val="24"/>
              </w:rPr>
              <w:t>5036,90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6E500E" w:rsidRPr="00F82624" w:rsidRDefault="006E500E" w:rsidP="001F0E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      </w:t>
      </w:r>
    </w:p>
    <w:p w:rsidR="00582850" w:rsidRPr="00F8262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F82624">
        <w:rPr>
          <w:sz w:val="24"/>
          <w:szCs w:val="24"/>
        </w:rPr>
        <w:t xml:space="preserve">      </w:t>
      </w:r>
      <w:r w:rsidR="00276115" w:rsidRPr="00F82624">
        <w:rPr>
          <w:sz w:val="24"/>
          <w:szCs w:val="24"/>
        </w:rPr>
        <w:t>1.</w:t>
      </w:r>
      <w:r w:rsidR="001F0ECF">
        <w:rPr>
          <w:sz w:val="24"/>
          <w:szCs w:val="24"/>
        </w:rPr>
        <w:t>6</w:t>
      </w:r>
      <w:r w:rsidR="00025A5D" w:rsidRPr="00F82624">
        <w:rPr>
          <w:sz w:val="24"/>
          <w:szCs w:val="24"/>
        </w:rPr>
        <w:t>.</w:t>
      </w:r>
      <w:r w:rsidR="00C8366E" w:rsidRPr="00F82624">
        <w:rPr>
          <w:sz w:val="24"/>
          <w:szCs w:val="24"/>
        </w:rPr>
        <w:t xml:space="preserve"> Р</w:t>
      </w:r>
      <w:r w:rsidR="00BC214A" w:rsidRPr="00F82624">
        <w:rPr>
          <w:color w:val="000000"/>
          <w:sz w:val="24"/>
          <w:szCs w:val="24"/>
        </w:rPr>
        <w:t xml:space="preserve">аздел </w:t>
      </w:r>
      <w:r w:rsidR="00BC214A" w:rsidRPr="00F82624">
        <w:rPr>
          <w:color w:val="000000"/>
          <w:sz w:val="24"/>
          <w:szCs w:val="24"/>
          <w:lang w:val="en-US"/>
        </w:rPr>
        <w:t>VIII</w:t>
      </w:r>
      <w:r w:rsidR="00BC214A" w:rsidRPr="00F82624">
        <w:rPr>
          <w:color w:val="000000"/>
          <w:sz w:val="24"/>
          <w:szCs w:val="24"/>
        </w:rPr>
        <w:t>. «</w:t>
      </w:r>
      <w:r w:rsidR="00BC214A" w:rsidRPr="00F8262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F82624">
        <w:rPr>
          <w:sz w:val="24"/>
          <w:szCs w:val="24"/>
        </w:rPr>
        <w:t xml:space="preserve"> </w:t>
      </w:r>
      <w:r w:rsidR="00BC214A" w:rsidRPr="00F8262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F82624">
        <w:rPr>
          <w:sz w:val="24"/>
          <w:szCs w:val="24"/>
        </w:rPr>
        <w:t xml:space="preserve"> </w:t>
      </w:r>
    </w:p>
    <w:p w:rsidR="00437D74" w:rsidRPr="00F82624" w:rsidRDefault="00437D74" w:rsidP="00437D7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262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>
        <w:rPr>
          <w:rFonts w:ascii="Times New Roman" w:hAnsi="Times New Roman" w:cs="Times New Roman"/>
          <w:sz w:val="24"/>
          <w:szCs w:val="24"/>
        </w:rPr>
        <w:t>370 549,43</w:t>
      </w:r>
      <w:r w:rsidRPr="00F82624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437D74" w:rsidRPr="00F82624" w:rsidRDefault="00437D74" w:rsidP="00437D74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F82624">
        <w:rPr>
          <w:rFonts w:ascii="Times New Roman" w:hAnsi="Times New Roman" w:cs="Times New Roman"/>
          <w:sz w:val="24"/>
          <w:szCs w:val="24"/>
        </w:rPr>
        <w:t xml:space="preserve">2019 год </w:t>
      </w:r>
      <w:r w:rsidRPr="003137F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76 325,43</w:t>
      </w:r>
      <w:r w:rsidRPr="003137F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58 924,80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58 924,80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59 124,80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59 124,80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59 124,80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437D74" w:rsidRPr="00F82624" w:rsidRDefault="00437D74" w:rsidP="00437D7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16574,20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437D74" w:rsidRPr="00F82624" w:rsidRDefault="00437D74" w:rsidP="00437D7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437D74" w:rsidRPr="00F82624" w:rsidRDefault="00437D74" w:rsidP="00437D7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339 497,52</w:t>
      </w:r>
      <w:r w:rsidRPr="00F826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437D74" w:rsidRDefault="00437D74" w:rsidP="00437D74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14 477,7</w:t>
      </w:r>
      <w:r w:rsidRPr="00F826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Pr="00F8262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07957" w:rsidRDefault="00437D74" w:rsidP="00437D74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454468" w:rsidRPr="00F82624" w:rsidRDefault="00B34931" w:rsidP="00007957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F82624">
        <w:rPr>
          <w:rFonts w:ascii="Times New Roman" w:hAnsi="Times New Roman" w:cs="Times New Roman"/>
          <w:sz w:val="24"/>
          <w:szCs w:val="24"/>
        </w:rPr>
        <w:t>1.</w:t>
      </w:r>
      <w:r w:rsidR="001F0ECF">
        <w:rPr>
          <w:rFonts w:ascii="Times New Roman" w:hAnsi="Times New Roman" w:cs="Times New Roman"/>
          <w:sz w:val="24"/>
          <w:szCs w:val="24"/>
        </w:rPr>
        <w:t>7</w:t>
      </w:r>
      <w:r w:rsidR="00AB3756" w:rsidRPr="00F82624">
        <w:rPr>
          <w:rFonts w:ascii="Times New Roman" w:hAnsi="Times New Roman" w:cs="Times New Roman"/>
          <w:sz w:val="24"/>
          <w:szCs w:val="24"/>
        </w:rPr>
        <w:t>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D3566E" w:rsidRPr="00F82624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F8262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F8262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F8262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F8262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F8262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F8262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F82624" w:rsidRDefault="00A93AC5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F82624">
        <w:rPr>
          <w:rFonts w:ascii="Times New Roman" w:hAnsi="Times New Roman" w:cs="Times New Roman"/>
          <w:sz w:val="24"/>
          <w:szCs w:val="24"/>
        </w:rPr>
        <w:t>2.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F8262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F82624" w:rsidRDefault="00861CA2" w:rsidP="00ED1853">
      <w:pPr>
        <w:jc w:val="both"/>
        <w:rPr>
          <w:sz w:val="28"/>
          <w:szCs w:val="28"/>
        </w:rPr>
      </w:pPr>
    </w:p>
    <w:p w:rsidR="00454468" w:rsidRPr="00F8262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F82624" w:rsidRDefault="006846E2" w:rsidP="00454468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Первый заместитель</w:t>
      </w:r>
      <w:r w:rsidR="00454468" w:rsidRPr="00F82624">
        <w:rPr>
          <w:sz w:val="24"/>
          <w:szCs w:val="24"/>
        </w:rPr>
        <w:t xml:space="preserve"> Главы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МО  «Усть-Коксинский район» РА</w:t>
      </w:r>
      <w:r w:rsidRPr="00C860F4">
        <w:rPr>
          <w:sz w:val="24"/>
          <w:szCs w:val="24"/>
        </w:rPr>
        <w:t xml:space="preserve">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О.М. Абросимова</w:t>
      </w: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606D2"/>
    <w:rsid w:val="00007957"/>
    <w:rsid w:val="00025A5D"/>
    <w:rsid w:val="000414CF"/>
    <w:rsid w:val="0007075A"/>
    <w:rsid w:val="00074BF1"/>
    <w:rsid w:val="000B0E5E"/>
    <w:rsid w:val="000D7D4C"/>
    <w:rsid w:val="000F4D8C"/>
    <w:rsid w:val="00101818"/>
    <w:rsid w:val="00104506"/>
    <w:rsid w:val="00116034"/>
    <w:rsid w:val="00117C11"/>
    <w:rsid w:val="00123661"/>
    <w:rsid w:val="00127E49"/>
    <w:rsid w:val="0013745A"/>
    <w:rsid w:val="00161234"/>
    <w:rsid w:val="001815B7"/>
    <w:rsid w:val="00195DAD"/>
    <w:rsid w:val="001A06E9"/>
    <w:rsid w:val="001A5713"/>
    <w:rsid w:val="001A6468"/>
    <w:rsid w:val="001B4141"/>
    <w:rsid w:val="001D7B5C"/>
    <w:rsid w:val="001F0ECF"/>
    <w:rsid w:val="001F34C6"/>
    <w:rsid w:val="001F3956"/>
    <w:rsid w:val="001F4314"/>
    <w:rsid w:val="00201DCA"/>
    <w:rsid w:val="00202481"/>
    <w:rsid w:val="00213DB9"/>
    <w:rsid w:val="00224DD2"/>
    <w:rsid w:val="00256028"/>
    <w:rsid w:val="00276115"/>
    <w:rsid w:val="002D2FA2"/>
    <w:rsid w:val="003027AC"/>
    <w:rsid w:val="00305AA9"/>
    <w:rsid w:val="003137F9"/>
    <w:rsid w:val="00313C1E"/>
    <w:rsid w:val="003211E7"/>
    <w:rsid w:val="003221F1"/>
    <w:rsid w:val="00324285"/>
    <w:rsid w:val="00334471"/>
    <w:rsid w:val="00347E1F"/>
    <w:rsid w:val="00375DA7"/>
    <w:rsid w:val="003926D9"/>
    <w:rsid w:val="003A4637"/>
    <w:rsid w:val="003B44DC"/>
    <w:rsid w:val="003D1EC6"/>
    <w:rsid w:val="003E202E"/>
    <w:rsid w:val="003F3FD7"/>
    <w:rsid w:val="003F6543"/>
    <w:rsid w:val="00412074"/>
    <w:rsid w:val="004131D5"/>
    <w:rsid w:val="00421572"/>
    <w:rsid w:val="004323A1"/>
    <w:rsid w:val="004343C3"/>
    <w:rsid w:val="00437D74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5123C5"/>
    <w:rsid w:val="00517E4D"/>
    <w:rsid w:val="00582850"/>
    <w:rsid w:val="00585184"/>
    <w:rsid w:val="005873BF"/>
    <w:rsid w:val="0059716F"/>
    <w:rsid w:val="005B34E4"/>
    <w:rsid w:val="005C5F9E"/>
    <w:rsid w:val="005D045E"/>
    <w:rsid w:val="005D6307"/>
    <w:rsid w:val="005E1139"/>
    <w:rsid w:val="005F6A32"/>
    <w:rsid w:val="005F78B8"/>
    <w:rsid w:val="00605B7C"/>
    <w:rsid w:val="006137D7"/>
    <w:rsid w:val="006208FF"/>
    <w:rsid w:val="00623898"/>
    <w:rsid w:val="006339F5"/>
    <w:rsid w:val="00641DF9"/>
    <w:rsid w:val="00653E65"/>
    <w:rsid w:val="0067113C"/>
    <w:rsid w:val="006846E2"/>
    <w:rsid w:val="0068730D"/>
    <w:rsid w:val="006D327A"/>
    <w:rsid w:val="006D33F7"/>
    <w:rsid w:val="006D3B6B"/>
    <w:rsid w:val="006D4168"/>
    <w:rsid w:val="006E500E"/>
    <w:rsid w:val="006F3360"/>
    <w:rsid w:val="006F765C"/>
    <w:rsid w:val="0070250C"/>
    <w:rsid w:val="007027E3"/>
    <w:rsid w:val="00727CDA"/>
    <w:rsid w:val="0073380C"/>
    <w:rsid w:val="007419C6"/>
    <w:rsid w:val="007459E0"/>
    <w:rsid w:val="007472C8"/>
    <w:rsid w:val="0075038D"/>
    <w:rsid w:val="007705E3"/>
    <w:rsid w:val="00791F39"/>
    <w:rsid w:val="00794C37"/>
    <w:rsid w:val="007B08E2"/>
    <w:rsid w:val="007B1E40"/>
    <w:rsid w:val="007B7DF3"/>
    <w:rsid w:val="007C40C8"/>
    <w:rsid w:val="007D7634"/>
    <w:rsid w:val="007F733D"/>
    <w:rsid w:val="00803F4F"/>
    <w:rsid w:val="00816F2F"/>
    <w:rsid w:val="00826060"/>
    <w:rsid w:val="00844696"/>
    <w:rsid w:val="00846170"/>
    <w:rsid w:val="008554C2"/>
    <w:rsid w:val="00861CA2"/>
    <w:rsid w:val="008745EE"/>
    <w:rsid w:val="008759A9"/>
    <w:rsid w:val="00883C07"/>
    <w:rsid w:val="008A0014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650B9"/>
    <w:rsid w:val="00966726"/>
    <w:rsid w:val="00971E0D"/>
    <w:rsid w:val="00973FC6"/>
    <w:rsid w:val="009C7CBB"/>
    <w:rsid w:val="009E364B"/>
    <w:rsid w:val="00A03179"/>
    <w:rsid w:val="00A05334"/>
    <w:rsid w:val="00A171E0"/>
    <w:rsid w:val="00A42B4F"/>
    <w:rsid w:val="00A76508"/>
    <w:rsid w:val="00A773EC"/>
    <w:rsid w:val="00A921B6"/>
    <w:rsid w:val="00A93AC5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B0322F"/>
    <w:rsid w:val="00B061E8"/>
    <w:rsid w:val="00B25F05"/>
    <w:rsid w:val="00B32480"/>
    <w:rsid w:val="00B34931"/>
    <w:rsid w:val="00B539DE"/>
    <w:rsid w:val="00B606D2"/>
    <w:rsid w:val="00B7331F"/>
    <w:rsid w:val="00B749EF"/>
    <w:rsid w:val="00B74ED3"/>
    <w:rsid w:val="00B949D0"/>
    <w:rsid w:val="00B96784"/>
    <w:rsid w:val="00B97925"/>
    <w:rsid w:val="00BA2D22"/>
    <w:rsid w:val="00BC08DA"/>
    <w:rsid w:val="00BC214A"/>
    <w:rsid w:val="00BD6CAC"/>
    <w:rsid w:val="00BF4CEE"/>
    <w:rsid w:val="00BF76F9"/>
    <w:rsid w:val="00C01601"/>
    <w:rsid w:val="00C07620"/>
    <w:rsid w:val="00C24F79"/>
    <w:rsid w:val="00C25DFA"/>
    <w:rsid w:val="00C27300"/>
    <w:rsid w:val="00C46B42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DF476C"/>
    <w:rsid w:val="00E02C3A"/>
    <w:rsid w:val="00E10CD6"/>
    <w:rsid w:val="00E1504C"/>
    <w:rsid w:val="00E17696"/>
    <w:rsid w:val="00E22973"/>
    <w:rsid w:val="00E34797"/>
    <w:rsid w:val="00E424B3"/>
    <w:rsid w:val="00E75567"/>
    <w:rsid w:val="00EA2BFE"/>
    <w:rsid w:val="00EA73E4"/>
    <w:rsid w:val="00EB144A"/>
    <w:rsid w:val="00EB5369"/>
    <w:rsid w:val="00ED1853"/>
    <w:rsid w:val="00ED7E72"/>
    <w:rsid w:val="00EF139F"/>
    <w:rsid w:val="00EF2C3A"/>
    <w:rsid w:val="00EF3C15"/>
    <w:rsid w:val="00F31775"/>
    <w:rsid w:val="00F533CA"/>
    <w:rsid w:val="00F535FF"/>
    <w:rsid w:val="00F67929"/>
    <w:rsid w:val="00F8151D"/>
    <w:rsid w:val="00F82624"/>
    <w:rsid w:val="00FC6460"/>
    <w:rsid w:val="00FD33C9"/>
    <w:rsid w:val="00F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4B68E-BB6D-49A5-A795-8A402B82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НАТАЛЬЯ БЮДЖЕТ</cp:lastModifiedBy>
  <cp:revision>46</cp:revision>
  <cp:lastPrinted>2019-07-17T07:52:00Z</cp:lastPrinted>
  <dcterms:created xsi:type="dcterms:W3CDTF">2017-11-08T05:54:00Z</dcterms:created>
  <dcterms:modified xsi:type="dcterms:W3CDTF">2019-07-17T08:50:00Z</dcterms:modified>
</cp:coreProperties>
</file>