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B3" w:rsidRDefault="000E7FB3" w:rsidP="000E7FB3">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Уважаемые предприниматели!</w:t>
      </w:r>
    </w:p>
    <w:p w:rsidR="008935E6" w:rsidRDefault="000E7FB3" w:rsidP="000E7FB3">
      <w:pPr>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знакомит вас  с </w:t>
      </w:r>
      <w:r w:rsidR="008935E6" w:rsidRPr="000E7FB3">
        <w:rPr>
          <w:rFonts w:ascii="Times New Roman" w:hAnsi="Times New Roman" w:cs="Times New Roman"/>
          <w:sz w:val="28"/>
          <w:szCs w:val="28"/>
        </w:rPr>
        <w:t>мер</w:t>
      </w:r>
      <w:r>
        <w:rPr>
          <w:rFonts w:ascii="Times New Roman" w:hAnsi="Times New Roman" w:cs="Times New Roman"/>
          <w:sz w:val="28"/>
          <w:szCs w:val="28"/>
        </w:rPr>
        <w:t xml:space="preserve">ами </w:t>
      </w:r>
      <w:r w:rsidR="008935E6" w:rsidRPr="000E7FB3">
        <w:rPr>
          <w:rFonts w:ascii="Times New Roman" w:hAnsi="Times New Roman" w:cs="Times New Roman"/>
          <w:sz w:val="28"/>
          <w:szCs w:val="28"/>
        </w:rPr>
        <w:t xml:space="preserve"> государственной антикризисной поддержки для субъектов малого и среднего предпринимательства, работающих в сферах, наиболее пострадавших от распространения </w:t>
      </w:r>
      <w:proofErr w:type="spellStart"/>
      <w:r w:rsidR="008935E6" w:rsidRPr="000E7FB3">
        <w:rPr>
          <w:rFonts w:ascii="Times New Roman" w:hAnsi="Times New Roman" w:cs="Times New Roman"/>
          <w:sz w:val="28"/>
          <w:szCs w:val="28"/>
        </w:rPr>
        <w:t>коронавируса</w:t>
      </w:r>
      <w:proofErr w:type="spellEnd"/>
      <w:r w:rsidR="008935E6" w:rsidRPr="000E7FB3">
        <w:rPr>
          <w:rFonts w:ascii="Times New Roman" w:hAnsi="Times New Roman" w:cs="Times New Roman"/>
          <w:sz w:val="28"/>
          <w:szCs w:val="28"/>
        </w:rPr>
        <w:t>.</w:t>
      </w:r>
    </w:p>
    <w:p w:rsidR="000E7FB3" w:rsidRPr="000E7FB3" w:rsidRDefault="008935E6" w:rsidP="000E7FB3">
      <w:pPr>
        <w:ind w:firstLine="708"/>
        <w:jc w:val="both"/>
        <w:rPr>
          <w:rFonts w:ascii="Times New Roman" w:hAnsi="Times New Roman" w:cs="Times New Roman"/>
          <w:sz w:val="28"/>
          <w:szCs w:val="28"/>
        </w:rPr>
      </w:pPr>
      <w:r w:rsidRPr="000E7FB3">
        <w:rPr>
          <w:rFonts w:ascii="Times New Roman" w:hAnsi="Times New Roman" w:cs="Times New Roman"/>
          <w:sz w:val="28"/>
          <w:szCs w:val="28"/>
        </w:rPr>
        <w:t xml:space="preserve">К перечню пострадавших сфер деятельности относятся транспорт, культура, спорт, туристическая и гостиничная деятельность, общественное питание, организация </w:t>
      </w:r>
      <w:proofErr w:type="spellStart"/>
      <w:r w:rsidRPr="000E7FB3">
        <w:rPr>
          <w:rFonts w:ascii="Times New Roman" w:hAnsi="Times New Roman" w:cs="Times New Roman"/>
          <w:sz w:val="28"/>
          <w:szCs w:val="28"/>
        </w:rPr>
        <w:t>допобразования</w:t>
      </w:r>
      <w:proofErr w:type="spellEnd"/>
      <w:r w:rsidRPr="000E7FB3">
        <w:rPr>
          <w:rFonts w:ascii="Times New Roman" w:hAnsi="Times New Roman" w:cs="Times New Roman"/>
          <w:sz w:val="28"/>
          <w:szCs w:val="28"/>
        </w:rPr>
        <w:t xml:space="preserve">, деятельность по предоставлению бытовых услуг населению </w:t>
      </w:r>
      <w:proofErr w:type="gramStart"/>
      <w:r w:rsidR="00F31735">
        <w:rPr>
          <w:rFonts w:ascii="Times New Roman" w:hAnsi="Times New Roman" w:cs="Times New Roman"/>
          <w:sz w:val="28"/>
          <w:szCs w:val="28"/>
        </w:rPr>
        <w:t xml:space="preserve">( </w:t>
      </w:r>
      <w:proofErr w:type="gramEnd"/>
      <w:r w:rsidR="00F31735">
        <w:rPr>
          <w:rFonts w:ascii="Times New Roman" w:hAnsi="Times New Roman" w:cs="Times New Roman"/>
          <w:sz w:val="28"/>
          <w:szCs w:val="28"/>
        </w:rPr>
        <w:t xml:space="preserve">Смотри  Постановление Правительства РФ </w:t>
      </w:r>
      <w:r w:rsidR="00F31735" w:rsidRPr="00F31735">
        <w:rPr>
          <w:rFonts w:ascii="Times New Roman" w:hAnsi="Times New Roman" w:cs="Times New Roman"/>
          <w:sz w:val="28"/>
          <w:szCs w:val="28"/>
        </w:rPr>
        <w:t>от 3 апреля 2020 г. № 434</w:t>
      </w:r>
      <w:r w:rsidR="00F31735">
        <w:rPr>
          <w:rFonts w:ascii="Times New Roman" w:hAnsi="Times New Roman" w:cs="Times New Roman"/>
          <w:sz w:val="28"/>
          <w:szCs w:val="28"/>
        </w:rPr>
        <w:t xml:space="preserve"> «</w:t>
      </w:r>
      <w:r w:rsidR="00F31735" w:rsidRPr="00F31735">
        <w:rPr>
          <w:rFonts w:ascii="Times New Roman" w:hAnsi="Times New Roman" w:cs="Times New Roman"/>
          <w:sz w:val="28"/>
          <w:szCs w:val="28"/>
        </w:rPr>
        <w:t>Об утверждении перечня отраслей российской экономики,</w:t>
      </w:r>
      <w:r w:rsidR="00F31735">
        <w:rPr>
          <w:rFonts w:ascii="Times New Roman" w:hAnsi="Times New Roman" w:cs="Times New Roman"/>
          <w:sz w:val="28"/>
          <w:szCs w:val="28"/>
        </w:rPr>
        <w:t xml:space="preserve"> </w:t>
      </w:r>
      <w:r w:rsidR="00F31735" w:rsidRPr="00F31735">
        <w:rPr>
          <w:rFonts w:ascii="Times New Roman" w:hAnsi="Times New Roman" w:cs="Times New Roman"/>
          <w:sz w:val="28"/>
          <w:szCs w:val="28"/>
        </w:rPr>
        <w:t>в наибольшей степени пострадавших в условиях ухудшения ситуации</w:t>
      </w:r>
      <w:r w:rsidR="00F31735">
        <w:rPr>
          <w:rFonts w:ascii="Times New Roman" w:hAnsi="Times New Roman" w:cs="Times New Roman"/>
          <w:sz w:val="28"/>
          <w:szCs w:val="28"/>
        </w:rPr>
        <w:t xml:space="preserve"> </w:t>
      </w:r>
      <w:r w:rsidR="00F31735" w:rsidRPr="00F31735">
        <w:rPr>
          <w:rFonts w:ascii="Times New Roman" w:hAnsi="Times New Roman" w:cs="Times New Roman"/>
          <w:sz w:val="28"/>
          <w:szCs w:val="28"/>
        </w:rPr>
        <w:t xml:space="preserve">в результате распространения новой </w:t>
      </w:r>
      <w:proofErr w:type="spellStart"/>
      <w:r w:rsidR="00F31735" w:rsidRPr="00F31735">
        <w:rPr>
          <w:rFonts w:ascii="Times New Roman" w:hAnsi="Times New Roman" w:cs="Times New Roman"/>
          <w:sz w:val="28"/>
          <w:szCs w:val="28"/>
        </w:rPr>
        <w:t>коронавирусной</w:t>
      </w:r>
      <w:proofErr w:type="spellEnd"/>
      <w:r w:rsidR="00F31735" w:rsidRPr="00F31735">
        <w:rPr>
          <w:rFonts w:ascii="Times New Roman" w:hAnsi="Times New Roman" w:cs="Times New Roman"/>
          <w:sz w:val="28"/>
          <w:szCs w:val="28"/>
        </w:rPr>
        <w:t xml:space="preserve"> инфекции</w:t>
      </w:r>
      <w:r w:rsidR="00F31735">
        <w:rPr>
          <w:rFonts w:ascii="Times New Roman" w:hAnsi="Times New Roman" w:cs="Times New Roman"/>
          <w:sz w:val="28"/>
          <w:szCs w:val="28"/>
        </w:rPr>
        <w:t>» с изменениями и   дополнениями).</w:t>
      </w:r>
      <w:r w:rsidR="00F31735" w:rsidRPr="00F31735">
        <w:rPr>
          <w:rFonts w:ascii="Times New Roman" w:hAnsi="Times New Roman" w:cs="Times New Roman"/>
          <w:sz w:val="28"/>
          <w:szCs w:val="28"/>
        </w:rPr>
        <w:cr/>
      </w:r>
      <w:r w:rsidR="000E7FB3" w:rsidRPr="000E7FB3">
        <w:rPr>
          <w:rFonts w:ascii="Times New Roman" w:hAnsi="Times New Roman" w:cs="Times New Roman"/>
          <w:sz w:val="28"/>
          <w:szCs w:val="28"/>
        </w:rPr>
        <w:t xml:space="preserve">   Адресная финансовая поддержка  субъектам малого и среднего предпринимательства в условиях ухудшения ситуации в связи с распространением новой </w:t>
      </w:r>
      <w:proofErr w:type="spellStart"/>
      <w:r w:rsidR="000E7FB3" w:rsidRPr="000E7FB3">
        <w:rPr>
          <w:rFonts w:ascii="Times New Roman" w:hAnsi="Times New Roman" w:cs="Times New Roman"/>
          <w:sz w:val="28"/>
          <w:szCs w:val="28"/>
        </w:rPr>
        <w:t>коронавирусной</w:t>
      </w:r>
      <w:proofErr w:type="spellEnd"/>
      <w:r w:rsidR="000E7FB3" w:rsidRPr="000E7FB3">
        <w:rPr>
          <w:rFonts w:ascii="Times New Roman" w:hAnsi="Times New Roman" w:cs="Times New Roman"/>
          <w:sz w:val="28"/>
          <w:szCs w:val="28"/>
        </w:rPr>
        <w:t xml:space="preserve"> инфекции оказывается путем выдачи займов  через МКК АМУ «Центр поддержки предпринимательства» МО </w:t>
      </w:r>
      <w:proofErr w:type="spellStart"/>
      <w:r w:rsidR="000E7FB3" w:rsidRPr="000E7FB3">
        <w:rPr>
          <w:rFonts w:ascii="Times New Roman" w:hAnsi="Times New Roman" w:cs="Times New Roman"/>
          <w:sz w:val="28"/>
          <w:szCs w:val="28"/>
        </w:rPr>
        <w:t>Усть-Коксинский</w:t>
      </w:r>
      <w:proofErr w:type="spellEnd"/>
      <w:r w:rsidR="000E7FB3" w:rsidRPr="000E7FB3">
        <w:rPr>
          <w:rFonts w:ascii="Times New Roman" w:hAnsi="Times New Roman" w:cs="Times New Roman"/>
          <w:sz w:val="28"/>
          <w:szCs w:val="28"/>
        </w:rPr>
        <w:t xml:space="preserve"> район», через  МКК, НКО «Фонд поддержки МСП РА»-     для субъектов МСП, применяющих меры по противодействию или пострадавшим в результате распространения новой </w:t>
      </w:r>
      <w:proofErr w:type="spellStart"/>
      <w:r w:rsidR="000E7FB3" w:rsidRPr="000E7FB3">
        <w:rPr>
          <w:rFonts w:ascii="Times New Roman" w:hAnsi="Times New Roman" w:cs="Times New Roman"/>
          <w:sz w:val="28"/>
          <w:szCs w:val="28"/>
        </w:rPr>
        <w:t>коронавирусной</w:t>
      </w:r>
      <w:proofErr w:type="spellEnd"/>
      <w:r w:rsidR="000E7FB3" w:rsidRPr="000E7FB3">
        <w:rPr>
          <w:rFonts w:ascii="Times New Roman" w:hAnsi="Times New Roman" w:cs="Times New Roman"/>
          <w:sz w:val="28"/>
          <w:szCs w:val="28"/>
        </w:rPr>
        <w:t xml:space="preserve"> инфекции, создан новый кредитный продукт «Неотложный» на срок до 12 месяцев под 1% годовых.</w:t>
      </w:r>
    </w:p>
    <w:p w:rsidR="008935E6" w:rsidRPr="000E7FB3" w:rsidRDefault="000E7FB3" w:rsidP="000E7FB3">
      <w:pPr>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8935E6" w:rsidRPr="000E7FB3">
        <w:rPr>
          <w:rFonts w:ascii="Times New Roman" w:hAnsi="Times New Roman" w:cs="Times New Roman"/>
          <w:sz w:val="28"/>
          <w:szCs w:val="28"/>
        </w:rPr>
        <w:t>в республике действуют следующие меры господдержки для бизнеса, принятые как на федеральном, так и на региональном уровне:</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 xml:space="preserve">для предпринимателей, занятых в сфере туризма, оказания услуг, сельского хозяйства и общественного питания Фонд поддержки малого и среднего предпринимательства предусмотрел отсрочку до 6 месяцев по возврату </w:t>
      </w:r>
      <w:proofErr w:type="spellStart"/>
      <w:r w:rsidRPr="000E7FB3">
        <w:rPr>
          <w:rFonts w:ascii="Times New Roman" w:hAnsi="Times New Roman" w:cs="Times New Roman"/>
          <w:sz w:val="28"/>
          <w:szCs w:val="28"/>
        </w:rPr>
        <w:t>микрозайма</w:t>
      </w:r>
      <w:proofErr w:type="spellEnd"/>
      <w:r w:rsidRPr="000E7FB3">
        <w:rPr>
          <w:rFonts w:ascii="Times New Roman" w:hAnsi="Times New Roman" w:cs="Times New Roman"/>
          <w:sz w:val="28"/>
          <w:szCs w:val="28"/>
        </w:rPr>
        <w:t>, не превышающего 36 месяцев с момента его получения;</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уполномоченные банки, реализующие программу льготного кредитования, предоставляют возможность получить кредит по льготной ставке на срок до 3 лет не более 8,5% годовых, на инвестиционные цели – до 10 лет;</w:t>
      </w:r>
    </w:p>
    <w:p w:rsidR="009D7A6C"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 xml:space="preserve">ПАО Сбербанк предлагает малым предприятиям с численностью до 100 человек и зарплатным проектом в банке, работающим более года в наиболее пострадавших от распространения </w:t>
      </w:r>
      <w:proofErr w:type="spellStart"/>
      <w:r w:rsidRPr="000E7FB3">
        <w:rPr>
          <w:rFonts w:ascii="Times New Roman" w:hAnsi="Times New Roman" w:cs="Times New Roman"/>
          <w:sz w:val="28"/>
          <w:szCs w:val="28"/>
        </w:rPr>
        <w:t>коронавируса</w:t>
      </w:r>
      <w:proofErr w:type="spellEnd"/>
      <w:r w:rsidRPr="000E7FB3">
        <w:rPr>
          <w:rFonts w:ascii="Times New Roman" w:hAnsi="Times New Roman" w:cs="Times New Roman"/>
          <w:sz w:val="28"/>
          <w:szCs w:val="28"/>
        </w:rPr>
        <w:t xml:space="preserve"> сферах, получить кредит «На зарплату 0%» со ставкой 0% годовых, до 6 месяцев без погашения основного долга. Также возможна реструктуризация кредита в виде уменьшения ежемесячного платежа;</w:t>
      </w:r>
    </w:p>
    <w:p w:rsidR="008935E6" w:rsidRPr="000E7FB3" w:rsidRDefault="008935E6" w:rsidP="009D7A6C">
      <w:pPr>
        <w:ind w:firstLine="708"/>
        <w:jc w:val="both"/>
        <w:rPr>
          <w:rFonts w:ascii="Times New Roman" w:hAnsi="Times New Roman" w:cs="Times New Roman"/>
          <w:sz w:val="28"/>
          <w:szCs w:val="28"/>
        </w:rPr>
      </w:pPr>
      <w:r w:rsidRPr="000E7FB3">
        <w:rPr>
          <w:rFonts w:ascii="Times New Roman" w:hAnsi="Times New Roman" w:cs="Times New Roman"/>
          <w:sz w:val="28"/>
          <w:szCs w:val="28"/>
        </w:rPr>
        <w:lastRenderedPageBreak/>
        <w:t>По линии кредитных организаций предусмотрены следующие меры антикризисной поддержки:</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Беспроцентные кредиты на выплату зарплат – кредит будет предоставляться на срок не более 6 месяцев. Максимальная величина заёмных средств будет высчитываться по формуле: количество сотрудников (на основании трудовых договоров) х МРОТ х на 6 мес. Ставка для заёмщика – 0%. На первом этапе в программе будут участвовать топ-10 крупнейших банков.</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 xml:space="preserve">Расширена программа льготного кредитования малого и среднего бизнеса. В ней участвуют 99 банков, которые выдают предпринимателям кредиты по сниженной ставке до 8,5%. Появилась возможность рефинансировать кредитные соглашения на оборотные цели. Получать кредиты по льготной ставке теперь смогут </w:t>
      </w:r>
      <w:proofErr w:type="spellStart"/>
      <w:r w:rsidRPr="000E7FB3">
        <w:rPr>
          <w:rFonts w:ascii="Times New Roman" w:hAnsi="Times New Roman" w:cs="Times New Roman"/>
          <w:sz w:val="28"/>
          <w:szCs w:val="28"/>
        </w:rPr>
        <w:t>микропредприятия</w:t>
      </w:r>
      <w:proofErr w:type="spellEnd"/>
      <w:r w:rsidRPr="000E7FB3">
        <w:rPr>
          <w:rFonts w:ascii="Times New Roman" w:hAnsi="Times New Roman" w:cs="Times New Roman"/>
          <w:sz w:val="28"/>
          <w:szCs w:val="28"/>
        </w:rPr>
        <w:t xml:space="preserve"> в сфере торговли, занимающиеся реализацией подакцизных товаров.</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Имеющиеся задолженности по кредитным капиталам можно реструктуризировать. Процедура проводится по инициативе заемщика. Требуется обратиться в банк с заявлением.</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 xml:space="preserve">В отношении предпринимателей-заемщиков будет действовать специальная программа рефинансирования кредитных капиталов. Кредит по программе выдается с установлением процентной ставки ЦБ РФ в 4% и с установлением конечной ставки по кредитам на уровне 8,5%. </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 xml:space="preserve">Для индивидуальных предпринимателей, которые столкнулись с резким падением доходов из-за эпидемии </w:t>
      </w:r>
      <w:proofErr w:type="spellStart"/>
      <w:r w:rsidRPr="000E7FB3">
        <w:rPr>
          <w:rFonts w:ascii="Times New Roman" w:hAnsi="Times New Roman" w:cs="Times New Roman"/>
          <w:sz w:val="28"/>
          <w:szCs w:val="28"/>
        </w:rPr>
        <w:t>коронавируса</w:t>
      </w:r>
      <w:proofErr w:type="spellEnd"/>
      <w:r w:rsidRPr="000E7FB3">
        <w:rPr>
          <w:rFonts w:ascii="Times New Roman" w:hAnsi="Times New Roman" w:cs="Times New Roman"/>
          <w:sz w:val="28"/>
          <w:szCs w:val="28"/>
        </w:rPr>
        <w:t xml:space="preserve"> (ниже 30%) предусмотрены кредитные каникулы или уменьшение размера платежа по кредитному договору на срок до 6 месяцев. Условия предоставления данной льготы должно рассматриваться в индивидуальном порядке при обращении заявителя в банк.</w:t>
      </w:r>
    </w:p>
    <w:p w:rsidR="008935E6" w:rsidRPr="000E7FB3" w:rsidRDefault="008935E6" w:rsidP="009D7A6C">
      <w:pPr>
        <w:ind w:firstLine="708"/>
        <w:jc w:val="both"/>
        <w:rPr>
          <w:rFonts w:ascii="Times New Roman" w:hAnsi="Times New Roman" w:cs="Times New Roman"/>
          <w:sz w:val="28"/>
          <w:szCs w:val="28"/>
        </w:rPr>
      </w:pPr>
      <w:r w:rsidRPr="000E7FB3">
        <w:rPr>
          <w:rFonts w:ascii="Times New Roman" w:hAnsi="Times New Roman" w:cs="Times New Roman"/>
          <w:sz w:val="28"/>
          <w:szCs w:val="28"/>
        </w:rPr>
        <w:t xml:space="preserve">Кроме того, в сложившихся условиях для бизнеса предусмотрены налоговые льготы. Для представителей бизнеса из сфер, наиболее пострадавших от распространения </w:t>
      </w:r>
      <w:proofErr w:type="spellStart"/>
      <w:r w:rsidRPr="000E7FB3">
        <w:rPr>
          <w:rFonts w:ascii="Times New Roman" w:hAnsi="Times New Roman" w:cs="Times New Roman"/>
          <w:sz w:val="28"/>
          <w:szCs w:val="28"/>
        </w:rPr>
        <w:t>коронавируса</w:t>
      </w:r>
      <w:proofErr w:type="spellEnd"/>
      <w:r w:rsidRPr="000E7FB3">
        <w:rPr>
          <w:rFonts w:ascii="Times New Roman" w:hAnsi="Times New Roman" w:cs="Times New Roman"/>
          <w:sz w:val="28"/>
          <w:szCs w:val="28"/>
        </w:rPr>
        <w:t>:</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на 6 месяцев продлен срок уплаты налога на прибыль за 2019 год и налогов за отчетные периоды, приходящиеся на 1 квартал 2020 года (за исключением НДС и НДФЛ);</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на 4 месяца продлен срок уплаты налогов (за исключением НДС и НДФЛ) за отчетные периоды, приходящиеся на второй квартал и полугодие 2020 года;</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на три месяца продлены сроки уплаты НДФЛ за 2019 год;</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lastRenderedPageBreak/>
        <w:t>до конца октября продлены сроки уплаты авансовых платежей по транспортному налогу, налогу на имущество организаций и земельному налогу за первый-второй кварталы 2020 года;</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мораторий на рост взносов индивидуальных предпринимателей с 2021 года.</w:t>
      </w:r>
    </w:p>
    <w:p w:rsidR="008935E6" w:rsidRPr="000E7FB3" w:rsidRDefault="008935E6" w:rsidP="009D7A6C">
      <w:pPr>
        <w:ind w:firstLine="708"/>
        <w:jc w:val="both"/>
        <w:rPr>
          <w:rFonts w:ascii="Times New Roman" w:hAnsi="Times New Roman" w:cs="Times New Roman"/>
          <w:sz w:val="28"/>
          <w:szCs w:val="28"/>
        </w:rPr>
      </w:pPr>
      <w:r w:rsidRPr="000E7FB3">
        <w:rPr>
          <w:rFonts w:ascii="Times New Roman" w:hAnsi="Times New Roman" w:cs="Times New Roman"/>
          <w:sz w:val="28"/>
          <w:szCs w:val="28"/>
        </w:rPr>
        <w:t xml:space="preserve">Для </w:t>
      </w:r>
      <w:proofErr w:type="spellStart"/>
      <w:r w:rsidRPr="000E7FB3">
        <w:rPr>
          <w:rFonts w:ascii="Times New Roman" w:hAnsi="Times New Roman" w:cs="Times New Roman"/>
          <w:sz w:val="28"/>
          <w:szCs w:val="28"/>
        </w:rPr>
        <w:t>микропредприятий</w:t>
      </w:r>
      <w:proofErr w:type="spellEnd"/>
      <w:r w:rsidRPr="000E7FB3">
        <w:rPr>
          <w:rFonts w:ascii="Times New Roman" w:hAnsi="Times New Roman" w:cs="Times New Roman"/>
          <w:sz w:val="28"/>
          <w:szCs w:val="28"/>
        </w:rPr>
        <w:t xml:space="preserve"> в наиболее пострадавших отраслях на 6 месяцев продлен срок уплаты страховых взносов за март-май 2020 года, также на 4 месяца продлен срок уплаты страховых взносов за июнь-июль 2020 года и страховых взносов, исчисленных с суммы дохода предпринимателя.</w:t>
      </w:r>
    </w:p>
    <w:p w:rsidR="008935E6" w:rsidRPr="000E7FB3" w:rsidRDefault="008935E6" w:rsidP="009D7A6C">
      <w:pPr>
        <w:ind w:firstLine="708"/>
        <w:jc w:val="both"/>
        <w:rPr>
          <w:rFonts w:ascii="Times New Roman" w:hAnsi="Times New Roman" w:cs="Times New Roman"/>
          <w:sz w:val="28"/>
          <w:szCs w:val="28"/>
        </w:rPr>
      </w:pPr>
      <w:r w:rsidRPr="000E7FB3">
        <w:rPr>
          <w:rFonts w:ascii="Times New Roman" w:hAnsi="Times New Roman" w:cs="Times New Roman"/>
          <w:sz w:val="28"/>
          <w:szCs w:val="28"/>
        </w:rPr>
        <w:t xml:space="preserve">В условиях распространения новой </w:t>
      </w:r>
      <w:proofErr w:type="spellStart"/>
      <w:r w:rsidRPr="000E7FB3">
        <w:rPr>
          <w:rFonts w:ascii="Times New Roman" w:hAnsi="Times New Roman" w:cs="Times New Roman"/>
          <w:sz w:val="28"/>
          <w:szCs w:val="28"/>
        </w:rPr>
        <w:t>коронавирусной</w:t>
      </w:r>
      <w:proofErr w:type="spellEnd"/>
      <w:r w:rsidRPr="000E7FB3">
        <w:rPr>
          <w:rFonts w:ascii="Times New Roman" w:hAnsi="Times New Roman" w:cs="Times New Roman"/>
          <w:sz w:val="28"/>
          <w:szCs w:val="28"/>
        </w:rPr>
        <w:t xml:space="preserve"> инфекции вводится мораторий на налоговые санкции и снижение тарифов на страховые взносы:</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для всех налогоплательщиков до 1 июня действует мораторий на применение налоговых санкций за непредставление документов, срок представления которых приходится на период с 1 марта 2020 года по 1 июня 2020 года;</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на шесть месяцев продлен предельный срок направления требований об уплате налогов, принятия решения о взыскании налогов;</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для организаций и предпринимателей, работающих в пострадавших отраслях, с 1 марта по 1 июня 2020 года не будут начисляться пени на сумму недоимки по налогам и страховым взносам, срок уплаты которых наступил в 2020 году.</w:t>
      </w:r>
    </w:p>
    <w:p w:rsidR="008935E6" w:rsidRDefault="008935E6" w:rsidP="009D7A6C">
      <w:pPr>
        <w:ind w:firstLine="708"/>
        <w:jc w:val="both"/>
        <w:rPr>
          <w:rFonts w:ascii="Times New Roman" w:hAnsi="Times New Roman" w:cs="Times New Roman"/>
          <w:sz w:val="28"/>
          <w:szCs w:val="28"/>
        </w:rPr>
      </w:pPr>
      <w:r w:rsidRPr="000E7FB3">
        <w:rPr>
          <w:rFonts w:ascii="Times New Roman" w:hAnsi="Times New Roman" w:cs="Times New Roman"/>
          <w:sz w:val="28"/>
          <w:szCs w:val="28"/>
        </w:rPr>
        <w:t xml:space="preserve">Для предпринимателей, выплачивающих заработную плату, будет снижен тариф по страховым взносам с 30% до 15%. Пониженный тариф будет распространяться не на всю заработную плату работников, а только на ту часть, которая превышает МРОТ. </w:t>
      </w:r>
      <w:proofErr w:type="spellStart"/>
      <w:r w:rsidRPr="000E7FB3">
        <w:rPr>
          <w:rFonts w:ascii="Times New Roman" w:hAnsi="Times New Roman" w:cs="Times New Roman"/>
          <w:sz w:val="28"/>
          <w:szCs w:val="28"/>
        </w:rPr>
        <w:t>Микропредприятиям</w:t>
      </w:r>
      <w:proofErr w:type="spellEnd"/>
      <w:r w:rsidRPr="000E7FB3">
        <w:rPr>
          <w:rFonts w:ascii="Times New Roman" w:hAnsi="Times New Roman" w:cs="Times New Roman"/>
          <w:sz w:val="28"/>
          <w:szCs w:val="28"/>
        </w:rPr>
        <w:t xml:space="preserve"> на 6 месяцев представляется отсрочка по страховым взносам. В период пандемии страховое обеспечение с зарплат работников можно не платить.</w:t>
      </w:r>
    </w:p>
    <w:p w:rsidR="008935E6" w:rsidRPr="000E7FB3" w:rsidRDefault="008935E6" w:rsidP="009D7A6C">
      <w:pPr>
        <w:ind w:firstLine="708"/>
        <w:jc w:val="both"/>
        <w:rPr>
          <w:rFonts w:ascii="Times New Roman" w:hAnsi="Times New Roman" w:cs="Times New Roman"/>
          <w:sz w:val="28"/>
          <w:szCs w:val="28"/>
        </w:rPr>
      </w:pPr>
      <w:r w:rsidRPr="00F31735">
        <w:rPr>
          <w:rFonts w:ascii="Times New Roman" w:hAnsi="Times New Roman" w:cs="Times New Roman"/>
          <w:sz w:val="28"/>
          <w:szCs w:val="28"/>
        </w:rPr>
        <w:t>Также арендаторам государственного и муниципального имущества предоставляется отсрочка платежей за арендуемые государственные и муниципальные помещения. Дополнительное соглашение к договору аренды об отсрочке платежей должно быть заключено в течение трех рабочих дней с момента обращения заявителя. При этом отсрочка не действует в отношении аренды коммерческой недвижимости.</w:t>
      </w:r>
    </w:p>
    <w:p w:rsidR="008935E6" w:rsidRDefault="008935E6" w:rsidP="009D7A6C">
      <w:pPr>
        <w:ind w:firstLine="708"/>
        <w:jc w:val="both"/>
        <w:rPr>
          <w:rFonts w:ascii="Times New Roman" w:hAnsi="Times New Roman" w:cs="Times New Roman"/>
          <w:sz w:val="28"/>
          <w:szCs w:val="28"/>
        </w:rPr>
      </w:pPr>
      <w:r w:rsidRPr="000E7FB3">
        <w:rPr>
          <w:rFonts w:ascii="Times New Roman" w:hAnsi="Times New Roman" w:cs="Times New Roman"/>
          <w:sz w:val="28"/>
          <w:szCs w:val="28"/>
        </w:rPr>
        <w:t xml:space="preserve">Для всех налогоплательщиков продлены сроки предоставления отчетности (всех налоговых деклараций) на 3 месяца Введен запрет на проверки, взыскания и санкции со стороны Федеральной налоговой службы и </w:t>
      </w:r>
      <w:r w:rsidRPr="000E7FB3">
        <w:rPr>
          <w:rFonts w:ascii="Times New Roman" w:hAnsi="Times New Roman" w:cs="Times New Roman"/>
          <w:sz w:val="28"/>
          <w:szCs w:val="28"/>
        </w:rPr>
        <w:lastRenderedPageBreak/>
        <w:t>других органов контрольно-надзорной деятельности, в том числе на приостановление:</w:t>
      </w:r>
    </w:p>
    <w:p w:rsidR="008935E6" w:rsidRPr="000E7FB3" w:rsidRDefault="009D7A6C" w:rsidP="000E7FB3">
      <w:pPr>
        <w:jc w:val="both"/>
        <w:rPr>
          <w:rFonts w:ascii="Times New Roman" w:hAnsi="Times New Roman" w:cs="Times New Roman"/>
          <w:sz w:val="28"/>
          <w:szCs w:val="28"/>
        </w:rPr>
      </w:pPr>
      <w:r>
        <w:rPr>
          <w:rFonts w:ascii="Times New Roman" w:hAnsi="Times New Roman" w:cs="Times New Roman"/>
          <w:sz w:val="28"/>
          <w:szCs w:val="28"/>
        </w:rPr>
        <w:t>в</w:t>
      </w:r>
      <w:r w:rsidR="008935E6" w:rsidRPr="000E7FB3">
        <w:rPr>
          <w:rFonts w:ascii="Times New Roman" w:hAnsi="Times New Roman" w:cs="Times New Roman"/>
          <w:sz w:val="28"/>
          <w:szCs w:val="28"/>
        </w:rPr>
        <w:t>ынесения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проведения уже назначенных выездных (повторных выездных) налоговых проверок,</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блокировки счетов в связи с непредставлением декларации (расчетов по страховым взносам), не направлением квитанции о приеме документов;</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 xml:space="preserve">запрета </w:t>
      </w:r>
      <w:proofErr w:type="gramStart"/>
      <w:r w:rsidRPr="000E7FB3">
        <w:rPr>
          <w:rFonts w:ascii="Times New Roman" w:hAnsi="Times New Roman" w:cs="Times New Roman"/>
          <w:sz w:val="28"/>
          <w:szCs w:val="28"/>
        </w:rPr>
        <w:t>на открытие счетов в банках при наличии решения о приостановлении операций по счетам</w:t>
      </w:r>
      <w:proofErr w:type="gramEnd"/>
      <w:r w:rsidRPr="000E7FB3">
        <w:rPr>
          <w:rFonts w:ascii="Times New Roman" w:hAnsi="Times New Roman" w:cs="Times New Roman"/>
          <w:sz w:val="28"/>
          <w:szCs w:val="28"/>
        </w:rPr>
        <w:t xml:space="preserve"> налогоплательщика-организации, а также запрета на списание денежных средств с таких счетов для медицинских организаций, осуществляющих расходные операции в целях покупки медицинских изделий или лекарственных средств.</w:t>
      </w:r>
    </w:p>
    <w:p w:rsidR="008935E6" w:rsidRPr="000E7FB3" w:rsidRDefault="009D7A6C" w:rsidP="009D7A6C">
      <w:pPr>
        <w:ind w:firstLine="708"/>
        <w:jc w:val="both"/>
        <w:rPr>
          <w:rFonts w:ascii="Times New Roman" w:hAnsi="Times New Roman" w:cs="Times New Roman"/>
          <w:sz w:val="28"/>
          <w:szCs w:val="28"/>
        </w:rPr>
      </w:pPr>
      <w:r>
        <w:rPr>
          <w:rFonts w:ascii="Times New Roman" w:hAnsi="Times New Roman" w:cs="Times New Roman"/>
          <w:sz w:val="28"/>
          <w:szCs w:val="28"/>
        </w:rPr>
        <w:t>П</w:t>
      </w:r>
      <w:r w:rsidR="008935E6" w:rsidRPr="000E7FB3">
        <w:rPr>
          <w:rFonts w:ascii="Times New Roman" w:hAnsi="Times New Roman" w:cs="Times New Roman"/>
          <w:sz w:val="28"/>
          <w:szCs w:val="28"/>
        </w:rPr>
        <w:t>риняты меры поддержки в части государственных закупок:</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в 2020 году для всех хозяйствующих субъектов по соглашению сторон допускается изменение срока исполнения контракта или цены контракта, если при его исполнении, возникли независящие от сторон контракта обстоятельства, влекущие невозможность его исполнения;</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до 31 декабря 2020 года при осуществлении закупок для субъектов малого и среднего предпринимательства заказчик вправе не устанавливать требования обеспечения исполнения контракта, обеспечения гарантийных обязательств в документации о закупке, за исключением случая, если контрактом предусмотрена выплата аванса.</w:t>
      </w:r>
    </w:p>
    <w:p w:rsidR="008935E6" w:rsidRPr="000E7FB3" w:rsidRDefault="009D7A6C" w:rsidP="009D7A6C">
      <w:pPr>
        <w:ind w:firstLine="708"/>
        <w:jc w:val="both"/>
        <w:rPr>
          <w:rFonts w:ascii="Times New Roman" w:hAnsi="Times New Roman" w:cs="Times New Roman"/>
          <w:sz w:val="28"/>
          <w:szCs w:val="28"/>
        </w:rPr>
      </w:pPr>
      <w:r>
        <w:rPr>
          <w:rFonts w:ascii="Times New Roman" w:hAnsi="Times New Roman" w:cs="Times New Roman"/>
          <w:sz w:val="28"/>
          <w:szCs w:val="28"/>
        </w:rPr>
        <w:t>Кроме того, п</w:t>
      </w:r>
      <w:r w:rsidR="008935E6" w:rsidRPr="000E7FB3">
        <w:rPr>
          <w:rFonts w:ascii="Times New Roman" w:hAnsi="Times New Roman" w:cs="Times New Roman"/>
          <w:sz w:val="28"/>
          <w:szCs w:val="28"/>
        </w:rPr>
        <w:t xml:space="preserve">о мерам государственной поддержки малого бизнеса на период сложной эпидемиологической ситуации и угрозы распространения новой </w:t>
      </w:r>
      <w:proofErr w:type="spellStart"/>
      <w:r w:rsidR="008935E6" w:rsidRPr="000E7FB3">
        <w:rPr>
          <w:rFonts w:ascii="Times New Roman" w:hAnsi="Times New Roman" w:cs="Times New Roman"/>
          <w:sz w:val="28"/>
          <w:szCs w:val="28"/>
        </w:rPr>
        <w:t>коронавирусной</w:t>
      </w:r>
      <w:proofErr w:type="spellEnd"/>
      <w:r w:rsidR="008935E6" w:rsidRPr="000E7FB3">
        <w:rPr>
          <w:rFonts w:ascii="Times New Roman" w:hAnsi="Times New Roman" w:cs="Times New Roman"/>
          <w:sz w:val="28"/>
          <w:szCs w:val="28"/>
        </w:rPr>
        <w:t xml:space="preserve"> инфекции работают телефоны горячих линий:</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Центр развития туризма и предпринимательства Республики Алтай: 8 983 580 02 06, 8 983 580 03 81 (круглосуточно), 8 38822 4 72 41 (с 9:00 до 18:00 часов). Электронные обращения можно отправлять на адрес электронной почты: Binkra@yandex.ru.</w:t>
      </w:r>
    </w:p>
    <w:p w:rsidR="008935E6" w:rsidRPr="000E7FB3" w:rsidRDefault="008935E6" w:rsidP="000E7FB3">
      <w:pPr>
        <w:jc w:val="both"/>
        <w:rPr>
          <w:rFonts w:ascii="Times New Roman" w:hAnsi="Times New Roman" w:cs="Times New Roman"/>
          <w:sz w:val="28"/>
          <w:szCs w:val="28"/>
        </w:rPr>
      </w:pPr>
      <w:r w:rsidRPr="000E7FB3">
        <w:rPr>
          <w:rFonts w:ascii="Times New Roman" w:hAnsi="Times New Roman" w:cs="Times New Roman"/>
          <w:sz w:val="28"/>
          <w:szCs w:val="28"/>
        </w:rPr>
        <w:t>По мерам финансовой поддержки, оказываемой Фондом поддержки малого и среднего предпринимательства Республики Алтай</w:t>
      </w:r>
      <w:proofErr w:type="gramStart"/>
      <w:r w:rsidRPr="000E7FB3">
        <w:rPr>
          <w:rFonts w:ascii="Times New Roman" w:hAnsi="Times New Roman" w:cs="Times New Roman"/>
          <w:sz w:val="28"/>
          <w:szCs w:val="28"/>
        </w:rPr>
        <w:t>.</w:t>
      </w:r>
      <w:proofErr w:type="gramEnd"/>
      <w:r w:rsidRPr="000E7FB3">
        <w:rPr>
          <w:rFonts w:ascii="Times New Roman" w:hAnsi="Times New Roman" w:cs="Times New Roman"/>
          <w:sz w:val="28"/>
          <w:szCs w:val="28"/>
        </w:rPr>
        <w:t xml:space="preserve"> </w:t>
      </w:r>
      <w:proofErr w:type="gramStart"/>
      <w:r w:rsidRPr="000E7FB3">
        <w:rPr>
          <w:rFonts w:ascii="Times New Roman" w:hAnsi="Times New Roman" w:cs="Times New Roman"/>
          <w:sz w:val="28"/>
          <w:szCs w:val="28"/>
        </w:rPr>
        <w:t>п</w:t>
      </w:r>
      <w:proofErr w:type="gramEnd"/>
      <w:r w:rsidRPr="000E7FB3">
        <w:rPr>
          <w:rFonts w:ascii="Times New Roman" w:hAnsi="Times New Roman" w:cs="Times New Roman"/>
          <w:sz w:val="28"/>
          <w:szCs w:val="28"/>
        </w:rPr>
        <w:t>редприниматели могут обращатьс</w:t>
      </w:r>
      <w:r w:rsidR="009D7A6C">
        <w:rPr>
          <w:rFonts w:ascii="Times New Roman" w:hAnsi="Times New Roman" w:cs="Times New Roman"/>
          <w:sz w:val="28"/>
          <w:szCs w:val="28"/>
        </w:rPr>
        <w:t xml:space="preserve">я по телефонам: 8 983 052 01 91; </w:t>
      </w:r>
      <w:r w:rsidRPr="000E7FB3">
        <w:rPr>
          <w:rFonts w:ascii="Times New Roman" w:hAnsi="Times New Roman" w:cs="Times New Roman"/>
          <w:sz w:val="28"/>
          <w:szCs w:val="28"/>
        </w:rPr>
        <w:t xml:space="preserve"> 8 38822 4 72 21</w:t>
      </w:r>
      <w:r w:rsidR="009D7A6C">
        <w:rPr>
          <w:rFonts w:ascii="Times New Roman" w:hAnsi="Times New Roman" w:cs="Times New Roman"/>
          <w:sz w:val="28"/>
          <w:szCs w:val="28"/>
        </w:rPr>
        <w:t>;   8 913 693 95 67 ( в с. Усть-Кокса)</w:t>
      </w:r>
    </w:p>
    <w:sectPr w:rsidR="008935E6" w:rsidRPr="000E7FB3" w:rsidSect="009D7A6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F0"/>
    <w:rsid w:val="000E7FB3"/>
    <w:rsid w:val="007C0831"/>
    <w:rsid w:val="008935E6"/>
    <w:rsid w:val="00914429"/>
    <w:rsid w:val="009D7A6C"/>
    <w:rsid w:val="00BC05F0"/>
    <w:rsid w:val="00C97E64"/>
    <w:rsid w:val="00F31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N_I</dc:creator>
  <cp:keywords/>
  <dc:description/>
  <cp:lastModifiedBy>N_I</cp:lastModifiedBy>
  <cp:revision>5</cp:revision>
  <dcterms:created xsi:type="dcterms:W3CDTF">2020-05-14T08:40:00Z</dcterms:created>
  <dcterms:modified xsi:type="dcterms:W3CDTF">2020-05-18T08:30:00Z</dcterms:modified>
</cp:coreProperties>
</file>