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63739E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D5300E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DF0621">
        <w:rPr>
          <w:sz w:val="24"/>
          <w:szCs w:val="24"/>
        </w:rPr>
        <w:t>«07</w:t>
      </w:r>
      <w:r w:rsidR="00D86FC9" w:rsidRPr="00DF0621">
        <w:rPr>
          <w:sz w:val="24"/>
          <w:szCs w:val="24"/>
        </w:rPr>
        <w:t xml:space="preserve">»  февраля </w:t>
      </w:r>
      <w:r w:rsidR="00E20CE2" w:rsidRPr="00DF0621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>2019</w:t>
      </w:r>
      <w:r w:rsidR="0072700C" w:rsidRPr="00DF0621">
        <w:rPr>
          <w:sz w:val="24"/>
          <w:szCs w:val="24"/>
        </w:rPr>
        <w:t xml:space="preserve"> год №</w:t>
      </w:r>
      <w:r w:rsidR="009E7D15">
        <w:rPr>
          <w:sz w:val="24"/>
          <w:szCs w:val="24"/>
        </w:rPr>
        <w:t xml:space="preserve"> 93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DF0621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DF062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DF062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DF0621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DF0621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>«</w:t>
      </w:r>
      <w:r w:rsidR="009E7D15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разрешения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5300E" w:rsidRPr="00DF0621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утвержденный</w:t>
      </w:r>
      <w:proofErr w:type="gramEnd"/>
      <w:r w:rsidRPr="00DF0621">
        <w:rPr>
          <w:sz w:val="24"/>
          <w:szCs w:val="24"/>
        </w:rPr>
        <w:t xml:space="preserve"> постановлением Главы </w:t>
      </w:r>
    </w:p>
    <w:p w:rsidR="0072700C" w:rsidRPr="00DF0621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DF0621">
        <w:rPr>
          <w:sz w:val="24"/>
          <w:szCs w:val="24"/>
        </w:rPr>
        <w:t xml:space="preserve">МО </w:t>
      </w:r>
      <w:r w:rsidR="000336B0" w:rsidRPr="00DF0621">
        <w:rPr>
          <w:sz w:val="24"/>
          <w:szCs w:val="24"/>
        </w:rPr>
        <w:t xml:space="preserve">«Усть-Коксинский </w:t>
      </w:r>
      <w:r w:rsidR="00C63B44" w:rsidRPr="00DF0621">
        <w:rPr>
          <w:sz w:val="24"/>
          <w:szCs w:val="24"/>
        </w:rPr>
        <w:t xml:space="preserve">район» от </w:t>
      </w:r>
      <w:r w:rsidR="009E7D15">
        <w:rPr>
          <w:sz w:val="24"/>
          <w:szCs w:val="24"/>
        </w:rPr>
        <w:t>29.03.2016 №84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>На основании протеста прокурату</w:t>
      </w:r>
      <w:r w:rsidR="009E7D15">
        <w:rPr>
          <w:color w:val="000000" w:themeColor="text1"/>
        </w:rPr>
        <w:t xml:space="preserve">ры </w:t>
      </w:r>
      <w:proofErr w:type="spellStart"/>
      <w:r w:rsidR="009E7D15">
        <w:rPr>
          <w:color w:val="000000" w:themeColor="text1"/>
        </w:rPr>
        <w:t>Усть-Коксинского</w:t>
      </w:r>
      <w:proofErr w:type="spellEnd"/>
      <w:r w:rsidR="009E7D15">
        <w:rPr>
          <w:color w:val="000000" w:themeColor="text1"/>
        </w:rPr>
        <w:t xml:space="preserve"> района от 27</w:t>
      </w:r>
      <w:r w:rsidRPr="00DF0621">
        <w:rPr>
          <w:color w:val="000000" w:themeColor="text1"/>
        </w:rPr>
        <w:t xml:space="preserve">.01.2020г.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DF0621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7F13" w:rsidRPr="00DF0621" w:rsidRDefault="00FD6C7B" w:rsidP="00330F8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9E7D15">
        <w:rPr>
          <w:rFonts w:ascii="Times New Roman" w:hAnsi="Times New Roman" w:cs="Times New Roman"/>
          <w:b w:val="0"/>
          <w:sz w:val="24"/>
          <w:szCs w:val="24"/>
        </w:rPr>
        <w:t>Продление срока действия разрешения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 на строительство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9E7D15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9E7D15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9E7D15">
        <w:rPr>
          <w:rFonts w:ascii="Times New Roman" w:hAnsi="Times New Roman" w:cs="Times New Roman"/>
          <w:b w:val="0"/>
          <w:sz w:val="24"/>
          <w:szCs w:val="24"/>
        </w:rPr>
        <w:t xml:space="preserve"> район» от 29.03.2016 г № 84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F13" w:rsidRPr="00DF0621" w:rsidRDefault="00D86FC9" w:rsidP="002A7F13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2A7F13" w:rsidRPr="00DF0621">
        <w:rPr>
          <w:rFonts w:ascii="Times New Roman" w:hAnsi="Times New Roman" w:cs="Times New Roman"/>
          <w:b w:val="0"/>
          <w:sz w:val="24"/>
          <w:szCs w:val="24"/>
        </w:rPr>
        <w:t xml:space="preserve">7 раздела 7 </w:t>
      </w:r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слова «7 рабочих дней» </w:t>
      </w:r>
      <w:proofErr w:type="gramStart"/>
      <w:r w:rsidR="008244F7">
        <w:rPr>
          <w:rFonts w:ascii="Times New Roman" w:hAnsi="Times New Roman" w:cs="Times New Roman"/>
          <w:b w:val="0"/>
          <w:sz w:val="24"/>
          <w:szCs w:val="24"/>
        </w:rPr>
        <w:t>заменить на слова</w:t>
      </w:r>
      <w:proofErr w:type="gramEnd"/>
      <w:r w:rsidR="008244F7">
        <w:rPr>
          <w:rFonts w:ascii="Times New Roman" w:hAnsi="Times New Roman" w:cs="Times New Roman"/>
          <w:b w:val="0"/>
          <w:sz w:val="24"/>
          <w:szCs w:val="24"/>
        </w:rPr>
        <w:t xml:space="preserve"> «5 рабочих дней».</w:t>
      </w:r>
    </w:p>
    <w:p w:rsidR="00741372" w:rsidRPr="00DF0621" w:rsidRDefault="00741372" w:rsidP="0074137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пункта 48 добавить абзац следующего содержания:</w:t>
      </w:r>
    </w:p>
    <w:p w:rsidR="00D40F1F" w:rsidRPr="00DF0621" w:rsidRDefault="00741372" w:rsidP="00D40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63739E">
        <w:rPr>
          <w:rFonts w:ascii="Times New Roman" w:eastAsiaTheme="minorHAnsi" w:hAnsi="Times New Roman"/>
          <w:sz w:val="24"/>
          <w:szCs w:val="24"/>
        </w:rPr>
        <w:t xml:space="preserve">Продление срока действия разрешения на строительство </w:t>
      </w:r>
      <w:r w:rsidRPr="00DF0621">
        <w:rPr>
          <w:rFonts w:ascii="Times New Roman" w:eastAsiaTheme="minorHAnsi" w:hAnsi="Times New Roman"/>
          <w:sz w:val="24"/>
          <w:szCs w:val="24"/>
        </w:rPr>
        <w:t>выдается в форме электронного документа, подписанного электронной подписью, если это указано в заявлении о</w:t>
      </w:r>
      <w:r w:rsidR="0063739E">
        <w:rPr>
          <w:rFonts w:ascii="Times New Roman" w:eastAsiaTheme="minorHAnsi" w:hAnsi="Times New Roman"/>
          <w:sz w:val="24"/>
          <w:szCs w:val="24"/>
        </w:rPr>
        <w:t xml:space="preserve"> продлении срока действия разрешения на строительство</w:t>
      </w:r>
      <w:bookmarkStart w:id="0" w:name="_GoBack"/>
      <w:bookmarkEnd w:id="0"/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D40F1F" w:rsidRPr="00DF0621" w:rsidRDefault="00BE7892" w:rsidP="00BE789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 w:rsidRPr="00DF0621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заявитель (состав (перечень) заявителей)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D10FE0" w:rsidRPr="00DF0621" w:rsidRDefault="00D10FE0" w:rsidP="00D10FE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 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добавить пункт 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способ (способы) направления запроса о предоставлении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F909AD" w:rsidRDefault="00D10FE0" w:rsidP="00F909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 w:rsidR="00F469CB" w:rsidRPr="00DF0621">
        <w:rPr>
          <w:rFonts w:ascii="Times New Roman" w:hAnsi="Times New Roman"/>
          <w:spacing w:val="2"/>
          <w:sz w:val="24"/>
          <w:szCs w:val="24"/>
        </w:rPr>
        <w:br/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</w:t>
      </w:r>
      <w:r w:rsidR="00124D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почтовым отправлением;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</w:p>
    <w:p w:rsidR="00F469CB" w:rsidRPr="00F909AD" w:rsidRDefault="00D10FE0" w:rsidP="00F909AD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орган (организация), оказывающие услугу, и орган (организация), в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курьером, согласие заявителя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регистрируется в установленном порядке.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отсутствии дела приобщают поступивший ответ к документам, представленным заявителем.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7835F0" w:rsidRPr="00DF0621" w:rsidRDefault="007835F0" w:rsidP="007835F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49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7F5B08" w:rsidRPr="00DF0621" w:rsidRDefault="007F5B08" w:rsidP="007F5B08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50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7F5B08" w:rsidRPr="00DF0621" w:rsidRDefault="007F5B08" w:rsidP="007F5B0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 выдаче дубликата документа, выданного в результате предоставления муниципальной  услуги.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Результат процедуры: принятое и зарегистрированное заявление, направленное на рассмотрение специалисту Отдела.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lastRenderedPageBreak/>
        <w:t>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подготавливает дубликат градостроительного плана земельного участка или проект письма об отказе направляет документы на подпись руководителю.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157B46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8D1F0F" w:rsidRPr="00DF0621" w:rsidRDefault="008D1F0F" w:rsidP="007F5B08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DF0621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FA7E7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0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46B01"/>
    <w:rsid w:val="00073373"/>
    <w:rsid w:val="000C00A3"/>
    <w:rsid w:val="000C772A"/>
    <w:rsid w:val="000D1E08"/>
    <w:rsid w:val="00124DEF"/>
    <w:rsid w:val="00126A4D"/>
    <w:rsid w:val="00157B46"/>
    <w:rsid w:val="00174F7C"/>
    <w:rsid w:val="001835C7"/>
    <w:rsid w:val="0020356F"/>
    <w:rsid w:val="00255A3F"/>
    <w:rsid w:val="00271A34"/>
    <w:rsid w:val="002A4585"/>
    <w:rsid w:val="002A7F13"/>
    <w:rsid w:val="002E0B75"/>
    <w:rsid w:val="00330F8D"/>
    <w:rsid w:val="003C3950"/>
    <w:rsid w:val="00442E4A"/>
    <w:rsid w:val="004C1BDF"/>
    <w:rsid w:val="004F6D95"/>
    <w:rsid w:val="0054616A"/>
    <w:rsid w:val="00551DC7"/>
    <w:rsid w:val="005810A0"/>
    <w:rsid w:val="00600B0E"/>
    <w:rsid w:val="00635B42"/>
    <w:rsid w:val="0063739E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244F7"/>
    <w:rsid w:val="00890C3D"/>
    <w:rsid w:val="008D1F0F"/>
    <w:rsid w:val="00921BD9"/>
    <w:rsid w:val="00935340"/>
    <w:rsid w:val="009633CD"/>
    <w:rsid w:val="009E7D15"/>
    <w:rsid w:val="00A578C8"/>
    <w:rsid w:val="00A94C02"/>
    <w:rsid w:val="00B2076E"/>
    <w:rsid w:val="00B800BD"/>
    <w:rsid w:val="00B841BC"/>
    <w:rsid w:val="00B92723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909AD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9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F1FC-34F6-4D6A-AA41-5361AAD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29</cp:revision>
  <cp:lastPrinted>2020-02-11T05:54:00Z</cp:lastPrinted>
  <dcterms:created xsi:type="dcterms:W3CDTF">2018-02-19T07:28:00Z</dcterms:created>
  <dcterms:modified xsi:type="dcterms:W3CDTF">2020-02-11T05:54:00Z</dcterms:modified>
</cp:coreProperties>
</file>